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2D40" w:rsidRDefault="00DA2D40">
      <w:pPr>
        <w:pStyle w:val="TOC1"/>
        <w:spacing w:before="0" w:line="240" w:lineRule="auto"/>
        <w:jc w:val="center"/>
        <w:rPr>
          <w:rFonts w:asciiTheme="minorHAnsi" w:eastAsiaTheme="minorEastAsia" w:hAnsiTheme="minorHAnsi" w:cstheme="minorBidi"/>
          <w:color w:val="auto"/>
          <w:kern w:val="2"/>
          <w:sz w:val="72"/>
          <w:szCs w:val="72"/>
          <w:lang w:val="zh-CN"/>
        </w:rPr>
      </w:pPr>
    </w:p>
    <w:p w:rsidR="00DA2D40" w:rsidRDefault="00DA2D40">
      <w:pPr>
        <w:pStyle w:val="TOC1"/>
        <w:spacing w:before="0" w:line="240" w:lineRule="auto"/>
        <w:jc w:val="center"/>
        <w:rPr>
          <w:rFonts w:asciiTheme="minorHAnsi" w:eastAsiaTheme="minorEastAsia" w:hAnsiTheme="minorHAnsi" w:cstheme="minorBidi"/>
          <w:color w:val="auto"/>
          <w:kern w:val="2"/>
          <w:sz w:val="72"/>
          <w:szCs w:val="72"/>
          <w:lang w:val="zh-CN"/>
        </w:rPr>
      </w:pPr>
    </w:p>
    <w:p w:rsidR="00DA2D40" w:rsidRDefault="00DA2D40">
      <w:pPr>
        <w:pStyle w:val="Normal0"/>
        <w:rPr>
          <w:lang w:val="zh-CN"/>
        </w:rPr>
      </w:pPr>
    </w:p>
    <w:p w:rsidR="00DA2D40" w:rsidRDefault="00ED59C2">
      <w:pPr>
        <w:pStyle w:val="TOC1"/>
        <w:spacing w:before="0" w:line="240" w:lineRule="auto"/>
        <w:jc w:val="center"/>
        <w:rPr>
          <w:rFonts w:asciiTheme="minorHAnsi" w:eastAsiaTheme="minorEastAsia" w:hAnsiTheme="minorHAnsi" w:cstheme="minorBidi"/>
          <w:color w:val="auto"/>
          <w:kern w:val="2"/>
          <w:sz w:val="72"/>
          <w:szCs w:val="72"/>
          <w:lang w:val="zh-CN"/>
        </w:rPr>
      </w:pPr>
      <w:r>
        <w:rPr>
          <w:rFonts w:asciiTheme="minorHAnsi" w:eastAsiaTheme="minorEastAsia" w:hAnsiTheme="minorHAnsi" w:cstheme="minorBidi" w:hint="eastAsia"/>
          <w:color w:val="auto"/>
          <w:kern w:val="2"/>
          <w:sz w:val="72"/>
          <w:szCs w:val="72"/>
          <w:lang w:val="zh-CN"/>
        </w:rPr>
        <w:t>广元市房屋建筑和市政工程标准施工招标文件</w:t>
      </w:r>
    </w:p>
    <w:p w:rsidR="00DA2D40" w:rsidRDefault="00DA2D40">
      <w:pPr>
        <w:pStyle w:val="Normal0"/>
        <w:rPr>
          <w:b/>
          <w:bCs/>
          <w:sz w:val="72"/>
          <w:szCs w:val="72"/>
          <w:lang w:val="zh-CN"/>
        </w:rPr>
      </w:pPr>
    </w:p>
    <w:p w:rsidR="00DA2D40" w:rsidRDefault="00ED59C2">
      <w:pPr>
        <w:pStyle w:val="TOC1"/>
        <w:spacing w:before="0" w:line="240" w:lineRule="auto"/>
        <w:jc w:val="center"/>
        <w:rPr>
          <w:rFonts w:asciiTheme="minorHAnsi" w:eastAsiaTheme="minorEastAsia" w:hAnsiTheme="minorHAnsi" w:cstheme="minorBidi"/>
          <w:color w:val="auto"/>
          <w:kern w:val="2"/>
          <w:sz w:val="40"/>
          <w:szCs w:val="40"/>
          <w:lang w:val="zh-CN"/>
        </w:rPr>
      </w:pPr>
      <w:r>
        <w:rPr>
          <w:rFonts w:asciiTheme="minorHAnsi" w:eastAsiaTheme="minorEastAsia" w:hAnsiTheme="minorHAnsi" w:cstheme="minorBidi" w:hint="eastAsia"/>
          <w:color w:val="auto"/>
          <w:kern w:val="2"/>
          <w:sz w:val="40"/>
          <w:szCs w:val="40"/>
          <w:lang w:val="zh-CN"/>
        </w:rPr>
        <w:t>（评定分离法）</w:t>
      </w:r>
    </w:p>
    <w:p w:rsidR="00DA2D40" w:rsidRDefault="00DA2D40">
      <w:pPr>
        <w:pStyle w:val="Normal0"/>
        <w:rPr>
          <w:sz w:val="32"/>
          <w:szCs w:val="32"/>
          <w:lang w:val="zh-CN"/>
        </w:rPr>
      </w:pPr>
    </w:p>
    <w:p w:rsidR="00DA2D40" w:rsidRDefault="00DA2D40">
      <w:pPr>
        <w:pStyle w:val="Normal0"/>
        <w:rPr>
          <w:sz w:val="32"/>
          <w:szCs w:val="32"/>
          <w:lang w:val="zh-CN"/>
        </w:rPr>
      </w:pPr>
    </w:p>
    <w:p w:rsidR="00DA2D40" w:rsidRDefault="00DA2D40">
      <w:pPr>
        <w:pStyle w:val="Normal0"/>
        <w:rPr>
          <w:sz w:val="32"/>
          <w:szCs w:val="32"/>
          <w:lang w:val="zh-CN"/>
        </w:rPr>
      </w:pPr>
    </w:p>
    <w:p w:rsidR="00DA2D40" w:rsidRDefault="00DA2D40">
      <w:pPr>
        <w:pStyle w:val="Normal0"/>
        <w:rPr>
          <w:sz w:val="32"/>
          <w:szCs w:val="32"/>
          <w:lang w:val="zh-CN"/>
        </w:rPr>
      </w:pPr>
    </w:p>
    <w:p w:rsidR="00DA2D40" w:rsidRDefault="00DA2D40">
      <w:pPr>
        <w:pStyle w:val="Normal0"/>
        <w:rPr>
          <w:sz w:val="32"/>
          <w:szCs w:val="32"/>
          <w:lang w:val="zh-CN"/>
        </w:rPr>
      </w:pPr>
    </w:p>
    <w:p w:rsidR="00DA2D40" w:rsidRDefault="00DA2D40">
      <w:pPr>
        <w:pStyle w:val="Normal0"/>
        <w:rPr>
          <w:sz w:val="32"/>
          <w:szCs w:val="32"/>
          <w:lang w:val="zh-CN"/>
        </w:rPr>
      </w:pPr>
    </w:p>
    <w:p w:rsidR="00DA2D40" w:rsidRDefault="00DA2D40">
      <w:pPr>
        <w:pStyle w:val="Normal0"/>
        <w:rPr>
          <w:sz w:val="32"/>
          <w:szCs w:val="32"/>
          <w:lang w:val="zh-CN"/>
        </w:rPr>
      </w:pPr>
    </w:p>
    <w:p w:rsidR="00DA2D40" w:rsidRDefault="00DA2D40">
      <w:pPr>
        <w:pStyle w:val="Normal0"/>
        <w:rPr>
          <w:sz w:val="32"/>
          <w:szCs w:val="32"/>
          <w:lang w:val="zh-CN"/>
        </w:rPr>
      </w:pPr>
    </w:p>
    <w:p w:rsidR="00DA2D40" w:rsidRDefault="00DA2D40">
      <w:pPr>
        <w:pStyle w:val="Normal0"/>
        <w:rPr>
          <w:sz w:val="32"/>
          <w:szCs w:val="32"/>
          <w:lang w:val="zh-CN"/>
        </w:rPr>
      </w:pPr>
    </w:p>
    <w:p w:rsidR="00DA2D40" w:rsidRDefault="00DA2D40">
      <w:pPr>
        <w:pStyle w:val="Normal0"/>
        <w:rPr>
          <w:sz w:val="32"/>
          <w:szCs w:val="32"/>
          <w:lang w:val="zh-CN"/>
        </w:rPr>
      </w:pPr>
    </w:p>
    <w:p w:rsidR="00DA2D40" w:rsidRDefault="00ED59C2">
      <w:pPr>
        <w:pStyle w:val="Normal0"/>
        <w:jc w:val="center"/>
        <w:rPr>
          <w:rFonts w:asciiTheme="minorEastAsia" w:hAnsiTheme="minorEastAsia" w:cstheme="minorEastAsia"/>
          <w:b/>
          <w:bCs/>
          <w:sz w:val="40"/>
          <w:szCs w:val="40"/>
          <w:lang w:val="zh-CN"/>
        </w:rPr>
      </w:pPr>
      <w:r>
        <w:rPr>
          <w:rFonts w:asciiTheme="minorEastAsia" w:hAnsiTheme="minorEastAsia" w:cstheme="minorEastAsia" w:hint="eastAsia"/>
          <w:b/>
          <w:bCs/>
          <w:sz w:val="40"/>
          <w:szCs w:val="40"/>
          <w:lang w:val="zh-CN"/>
        </w:rPr>
        <w:t>（</w:t>
      </w:r>
      <w:r>
        <w:rPr>
          <w:rFonts w:asciiTheme="minorEastAsia" w:hAnsiTheme="minorEastAsia" w:cstheme="minorEastAsia" w:hint="eastAsia"/>
          <w:b/>
          <w:bCs/>
          <w:sz w:val="40"/>
          <w:szCs w:val="40"/>
        </w:rPr>
        <w:t>2022</w:t>
      </w:r>
      <w:r>
        <w:rPr>
          <w:rFonts w:asciiTheme="minorEastAsia" w:hAnsiTheme="minorEastAsia" w:cstheme="minorEastAsia" w:hint="eastAsia"/>
          <w:b/>
          <w:bCs/>
          <w:sz w:val="40"/>
          <w:szCs w:val="40"/>
        </w:rPr>
        <w:t>年</w:t>
      </w:r>
      <w:r>
        <w:rPr>
          <w:rFonts w:asciiTheme="minorEastAsia" w:hAnsiTheme="minorEastAsia" w:cstheme="minorEastAsia" w:hint="eastAsia"/>
          <w:b/>
          <w:bCs/>
          <w:sz w:val="40"/>
          <w:szCs w:val="40"/>
          <w:lang w:val="zh-CN"/>
        </w:rPr>
        <w:t>试行）</w:t>
      </w:r>
    </w:p>
    <w:p w:rsidR="00DA2D40" w:rsidRDefault="00ED59C2">
      <w:pPr>
        <w:rPr>
          <w:sz w:val="32"/>
          <w:szCs w:val="32"/>
          <w:lang w:val="zh-CN"/>
        </w:rPr>
      </w:pPr>
      <w:r>
        <w:rPr>
          <w:rFonts w:hint="eastAsia"/>
          <w:sz w:val="32"/>
          <w:szCs w:val="32"/>
          <w:lang w:val="zh-CN"/>
        </w:rPr>
        <w:br w:type="page"/>
      </w:r>
    </w:p>
    <w:p w:rsidR="00DA2D40" w:rsidRDefault="00ED59C2">
      <w:pPr>
        <w:jc w:val="center"/>
        <w:rPr>
          <w:rFonts w:asciiTheme="minorEastAsia" w:hAnsiTheme="minorEastAsia" w:cstheme="minorEastAsia"/>
          <w:sz w:val="24"/>
          <w:szCs w:val="24"/>
        </w:rPr>
      </w:pPr>
      <w:r>
        <w:rPr>
          <w:rFonts w:asciiTheme="minorEastAsia" w:hAnsiTheme="minorEastAsia" w:cstheme="minorEastAsia" w:hint="eastAsia"/>
          <w:b/>
          <w:bCs/>
          <w:sz w:val="28"/>
          <w:szCs w:val="28"/>
        </w:rPr>
        <w:lastRenderedPageBreak/>
        <w:t>使用说明</w:t>
      </w:r>
    </w:p>
    <w:p w:rsidR="00DA2D40" w:rsidRDefault="00DA2D40">
      <w:pPr>
        <w:ind w:firstLineChars="200" w:firstLine="480"/>
        <w:rPr>
          <w:rFonts w:asciiTheme="minorEastAsia" w:hAnsiTheme="minorEastAsia" w:cstheme="minorEastAsia"/>
          <w:sz w:val="24"/>
          <w:szCs w:val="24"/>
        </w:rPr>
      </w:pPr>
    </w:p>
    <w:p w:rsidR="00DA2D40" w:rsidRDefault="00ED59C2">
      <w:pPr>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一、《广元市房屋建筑和市政工程标准施工招标文件》适用于采用评定分离方式的广元市行政区域内依法必须招标的房屋建筑和市政工程施工招标。</w:t>
      </w:r>
    </w:p>
    <w:p w:rsidR="00DA2D40" w:rsidRDefault="00ED59C2">
      <w:pPr>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二、总投资在</w:t>
      </w:r>
      <w:r>
        <w:rPr>
          <w:rFonts w:asciiTheme="minorEastAsia" w:hAnsiTheme="minorEastAsia" w:cstheme="minorEastAsia" w:hint="eastAsia"/>
          <w:sz w:val="24"/>
          <w:szCs w:val="24"/>
        </w:rPr>
        <w:t>3000</w:t>
      </w:r>
      <w:r>
        <w:rPr>
          <w:rFonts w:asciiTheme="minorEastAsia" w:hAnsiTheme="minorEastAsia" w:cstheme="minorEastAsia" w:hint="eastAsia"/>
          <w:sz w:val="24"/>
          <w:szCs w:val="24"/>
        </w:rPr>
        <w:t>万元人民币以下（不含</w:t>
      </w:r>
      <w:r>
        <w:rPr>
          <w:rFonts w:asciiTheme="minorEastAsia" w:hAnsiTheme="minorEastAsia" w:cstheme="minorEastAsia" w:hint="eastAsia"/>
          <w:sz w:val="24"/>
          <w:szCs w:val="24"/>
        </w:rPr>
        <w:t>3000</w:t>
      </w:r>
      <w:r>
        <w:rPr>
          <w:rFonts w:asciiTheme="minorEastAsia" w:hAnsiTheme="minorEastAsia" w:cstheme="minorEastAsia" w:hint="eastAsia"/>
          <w:sz w:val="24"/>
          <w:szCs w:val="24"/>
        </w:rPr>
        <w:t>万元）、打捆审批项目中的单个项目总投资在</w:t>
      </w:r>
      <w:r>
        <w:rPr>
          <w:rFonts w:asciiTheme="minorEastAsia" w:hAnsiTheme="minorEastAsia" w:cstheme="minorEastAsia" w:hint="eastAsia"/>
          <w:sz w:val="24"/>
          <w:szCs w:val="24"/>
        </w:rPr>
        <w:t>1000</w:t>
      </w:r>
      <w:r>
        <w:rPr>
          <w:rFonts w:asciiTheme="minorEastAsia" w:hAnsiTheme="minorEastAsia" w:cstheme="minorEastAsia" w:hint="eastAsia"/>
          <w:sz w:val="24"/>
          <w:szCs w:val="24"/>
        </w:rPr>
        <w:t>万元人民币以下（不含</w:t>
      </w:r>
      <w:r>
        <w:rPr>
          <w:rFonts w:asciiTheme="minorEastAsia" w:hAnsiTheme="minorEastAsia" w:cstheme="minorEastAsia" w:hint="eastAsia"/>
          <w:sz w:val="24"/>
          <w:szCs w:val="24"/>
        </w:rPr>
        <w:t>1000</w:t>
      </w:r>
      <w:r>
        <w:rPr>
          <w:rFonts w:asciiTheme="minorEastAsia" w:hAnsiTheme="minorEastAsia" w:cstheme="minorEastAsia" w:hint="eastAsia"/>
          <w:sz w:val="24"/>
          <w:szCs w:val="24"/>
        </w:rPr>
        <w:t>万元）达到必须招标规模标准的国家投资工程建设项目的施工招标，鼓励采用评定分离方式。</w:t>
      </w:r>
    </w:p>
    <w:p w:rsidR="00DA2D40" w:rsidRDefault="00ED59C2">
      <w:pPr>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三、招标人应按照国家现行规范要求做好前期工作。招标人自行编制工程量清单和招标控制价，并对工程量清单和控制价的准确性和完整性负责。采用评定分离方式的项目，一般应当实行总价合同，其发包价按照招标控制价分别下浮一定比例即为项目中标价和承包合同价。房屋建筑项目下浮</w:t>
      </w:r>
      <w:r>
        <w:rPr>
          <w:rFonts w:asciiTheme="minorEastAsia" w:hAnsiTheme="minorEastAsia" w:cstheme="minorEastAsia" w:hint="eastAsia"/>
          <w:sz w:val="24"/>
          <w:szCs w:val="24"/>
        </w:rPr>
        <w:t>5%</w:t>
      </w:r>
      <w:r>
        <w:rPr>
          <w:rFonts w:asciiTheme="minorEastAsia" w:hAnsiTheme="minorEastAsia" w:cstheme="minorEastAsia" w:hint="eastAsia"/>
          <w:sz w:val="24"/>
          <w:szCs w:val="24"/>
        </w:rPr>
        <w:t>（不含不可竞争费用），市政工程项目下浮</w:t>
      </w:r>
      <w:r>
        <w:rPr>
          <w:rFonts w:asciiTheme="minorEastAsia" w:hAnsiTheme="minorEastAsia" w:cstheme="minorEastAsia"/>
          <w:sz w:val="24"/>
          <w:szCs w:val="24"/>
        </w:rPr>
        <w:t>8%</w:t>
      </w:r>
      <w:r>
        <w:rPr>
          <w:rFonts w:asciiTheme="minorEastAsia" w:hAnsiTheme="minorEastAsia" w:cstheme="minorEastAsia"/>
          <w:sz w:val="24"/>
          <w:szCs w:val="24"/>
        </w:rPr>
        <w:t>（</w:t>
      </w:r>
      <w:r>
        <w:rPr>
          <w:rFonts w:asciiTheme="minorEastAsia" w:hAnsiTheme="minorEastAsia" w:cstheme="minorEastAsia"/>
          <w:sz w:val="24"/>
          <w:szCs w:val="24"/>
        </w:rPr>
        <w:t>不含不可竞争费用）。</w:t>
      </w:r>
    </w:p>
    <w:p w:rsidR="00DA2D40" w:rsidRDefault="00ED59C2">
      <w:pPr>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四、《广元市房屋建筑和市政工程标准施工招标文件》用相同序号标示的章、节、条、款、项、目，供招标人选择使用；以空格标示的由招标人填写内容，招标人应根据招标项目具体特点和实际需要具体细化，确实没有需要填写的，在空格中用“</w:t>
      </w:r>
      <w:r>
        <w:rPr>
          <w:rFonts w:asciiTheme="minorEastAsia" w:hAnsiTheme="minorEastAsia" w:cstheme="minorEastAsia" w:hint="eastAsia"/>
          <w:sz w:val="24"/>
          <w:szCs w:val="24"/>
        </w:rPr>
        <w:t>/</w:t>
      </w:r>
      <w:r>
        <w:rPr>
          <w:rFonts w:asciiTheme="minorEastAsia" w:hAnsiTheme="minorEastAsia" w:cstheme="minorEastAsia" w:hint="eastAsia"/>
          <w:sz w:val="24"/>
          <w:szCs w:val="24"/>
        </w:rPr>
        <w:t>”标示。</w:t>
      </w:r>
    </w:p>
    <w:p w:rsidR="00DA2D40" w:rsidRDefault="00ED59C2">
      <w:pPr>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五、招标人按照《广元市房屋建筑和市政工程标准施工招标文件》第一章的格式发布招标公告后，将实际发布的招标公告编入发出的招标文件中。其中，招标公告应同时注明发布所在的所有媒介名称。</w:t>
      </w:r>
    </w:p>
    <w:p w:rsidR="00DA2D40" w:rsidRDefault="00ED59C2">
      <w:pPr>
        <w:spacing w:line="360" w:lineRule="auto"/>
        <w:ind w:firstLineChars="200" w:firstLine="480"/>
        <w:jc w:val="left"/>
        <w:rPr>
          <w:rFonts w:asciiTheme="minorEastAsia" w:hAnsiTheme="minorEastAsia"/>
          <w:color w:val="FF0000"/>
          <w:sz w:val="43"/>
        </w:rPr>
      </w:pPr>
      <w:r>
        <w:rPr>
          <w:rFonts w:asciiTheme="minorEastAsia" w:hAnsiTheme="minorEastAsia" w:cstheme="minorEastAsia"/>
          <w:sz w:val="24"/>
          <w:szCs w:val="24"/>
        </w:rPr>
        <w:t>六、《广元市房屋建筑和市政工程标准施工招标文件》中，</w:t>
      </w:r>
      <w:r>
        <w:rPr>
          <w:rFonts w:asciiTheme="minorEastAsia" w:hAnsiTheme="minorEastAsia" w:cstheme="minorEastAsia"/>
          <w:sz w:val="24"/>
          <w:szCs w:val="24"/>
        </w:rPr>
        <w:t>“</w:t>
      </w:r>
      <w:r>
        <w:rPr>
          <w:rFonts w:ascii="宋体" w:hAnsi="宋体" w:hint="eastAsia"/>
          <w:sz w:val="24"/>
          <w:szCs w:val="24"/>
        </w:rPr>
        <w:sym w:font="Wingdings" w:char="00A8"/>
      </w:r>
      <w:r>
        <w:rPr>
          <w:rFonts w:asciiTheme="minorEastAsia" w:hAnsiTheme="minorEastAsia" w:cstheme="minorEastAsia"/>
          <w:sz w:val="24"/>
          <w:szCs w:val="24"/>
        </w:rPr>
        <w:t>”</w:t>
      </w:r>
      <w:r>
        <w:rPr>
          <w:rFonts w:asciiTheme="minorEastAsia" w:hAnsiTheme="minorEastAsia" w:cstheme="minorEastAsia"/>
          <w:sz w:val="24"/>
          <w:szCs w:val="24"/>
        </w:rPr>
        <w:t>表示可选择项，除注明为多项</w:t>
      </w:r>
      <w:r>
        <w:rPr>
          <w:rFonts w:asciiTheme="minorEastAsia" w:hAnsiTheme="minorEastAsia" w:cstheme="minorEastAsia"/>
          <w:sz w:val="24"/>
          <w:szCs w:val="24"/>
        </w:rPr>
        <w:t>选择外，其余均为单项选择。多项选择招标人可以选，也可以都不选。勾选的内容为招标文件组成部分（如：</w:t>
      </w:r>
      <w:r>
        <w:rPr>
          <w:rFonts w:ascii="宋体" w:hAnsi="宋体" w:hint="eastAsia"/>
          <w:sz w:val="24"/>
          <w:szCs w:val="24"/>
        </w:rPr>
        <w:sym w:font="Wingdings" w:char="00FE"/>
      </w:r>
      <w:r>
        <w:rPr>
          <w:rFonts w:asciiTheme="minorEastAsia" w:hAnsiTheme="minorEastAsia" w:cstheme="minorEastAsia"/>
          <w:sz w:val="24"/>
          <w:szCs w:val="24"/>
        </w:rPr>
        <w:t>），未勾选的内容不作为招标文件组成部分（如：</w:t>
      </w:r>
      <w:r>
        <w:rPr>
          <w:rFonts w:ascii="宋体" w:hAnsi="宋体" w:hint="eastAsia"/>
          <w:sz w:val="24"/>
          <w:szCs w:val="24"/>
        </w:rPr>
        <w:sym w:font="Wingdings" w:char="00A8"/>
      </w:r>
      <w:r>
        <w:rPr>
          <w:rFonts w:asciiTheme="minorEastAsia" w:hAnsiTheme="minorEastAsia" w:cstheme="minorEastAsia"/>
          <w:sz w:val="24"/>
          <w:szCs w:val="24"/>
        </w:rPr>
        <w:t>）。</w:t>
      </w:r>
    </w:p>
    <w:p w:rsidR="00DA2D40" w:rsidRDefault="00ED59C2">
      <w:r>
        <w:rPr>
          <w:rFonts w:hint="eastAsia"/>
          <w:sz w:val="32"/>
          <w:szCs w:val="32"/>
          <w:lang w:val="zh-CN"/>
        </w:rPr>
        <w:br w:type="page"/>
      </w:r>
    </w:p>
    <w:p w:rsidR="00DA2D40" w:rsidRDefault="00DA2D40">
      <w:pPr>
        <w:spacing w:line="36" w:lineRule="auto"/>
        <w:jc w:val="center"/>
        <w:rPr>
          <w:rFonts w:asciiTheme="minorEastAsia" w:hAnsiTheme="minorEastAsia"/>
          <w:b/>
          <w:sz w:val="32"/>
          <w:szCs w:val="32"/>
          <w:u w:val="single"/>
        </w:rPr>
      </w:pPr>
    </w:p>
    <w:p w:rsidR="00DA2D40" w:rsidRDefault="00ED59C2">
      <w:pPr>
        <w:spacing w:line="36" w:lineRule="auto"/>
        <w:jc w:val="center"/>
        <w:rPr>
          <w:rFonts w:asciiTheme="minorEastAsia" w:hAnsiTheme="minorEastAsia"/>
          <w:b/>
          <w:sz w:val="32"/>
          <w:szCs w:val="32"/>
        </w:rPr>
      </w:pPr>
      <w:r>
        <w:rPr>
          <w:rFonts w:asciiTheme="minorEastAsia" w:hAnsiTheme="minorEastAsia" w:hint="eastAsia"/>
          <w:b/>
          <w:sz w:val="32"/>
          <w:szCs w:val="32"/>
          <w:u w:val="single"/>
        </w:rPr>
        <w:t xml:space="preserve">               </w:t>
      </w:r>
      <w:r>
        <w:rPr>
          <w:rFonts w:asciiTheme="minorEastAsia" w:hAnsiTheme="minorEastAsia" w:hint="eastAsia"/>
          <w:b/>
          <w:sz w:val="32"/>
          <w:szCs w:val="32"/>
        </w:rPr>
        <w:t>（项目名称）施工</w:t>
      </w:r>
      <w:r>
        <w:rPr>
          <w:rFonts w:asciiTheme="minorEastAsia" w:hAnsiTheme="minorEastAsia" w:hint="eastAsia"/>
          <w:b/>
          <w:sz w:val="32"/>
          <w:szCs w:val="32"/>
          <w:u w:val="single"/>
        </w:rPr>
        <w:t xml:space="preserve">    </w:t>
      </w:r>
      <w:r>
        <w:rPr>
          <w:rFonts w:asciiTheme="minorEastAsia" w:hAnsiTheme="minorEastAsia" w:hint="eastAsia"/>
          <w:b/>
          <w:sz w:val="32"/>
          <w:szCs w:val="32"/>
        </w:rPr>
        <w:t>标段</w:t>
      </w:r>
    </w:p>
    <w:p w:rsidR="00DA2D40" w:rsidRDefault="00DA2D40">
      <w:pPr>
        <w:spacing w:line="36" w:lineRule="auto"/>
        <w:jc w:val="center"/>
        <w:rPr>
          <w:rFonts w:asciiTheme="minorEastAsia" w:hAnsiTheme="minorEastAsia"/>
          <w:sz w:val="19"/>
        </w:rPr>
      </w:pPr>
    </w:p>
    <w:p w:rsidR="00DA2D40" w:rsidRDefault="00DA2D40">
      <w:pPr>
        <w:spacing w:line="36" w:lineRule="auto"/>
        <w:jc w:val="center"/>
        <w:rPr>
          <w:rFonts w:asciiTheme="minorEastAsia" w:hAnsiTheme="minorEastAsia"/>
          <w:sz w:val="19"/>
        </w:rPr>
      </w:pPr>
    </w:p>
    <w:p w:rsidR="00DA2D40" w:rsidRDefault="00DA2D40">
      <w:pPr>
        <w:spacing w:line="36" w:lineRule="auto"/>
        <w:jc w:val="center"/>
        <w:rPr>
          <w:rFonts w:asciiTheme="minorEastAsia" w:hAnsiTheme="minorEastAsia"/>
          <w:sz w:val="19"/>
        </w:rPr>
      </w:pPr>
    </w:p>
    <w:p w:rsidR="00DA2D40" w:rsidRDefault="00DA2D40">
      <w:pPr>
        <w:spacing w:line="36" w:lineRule="auto"/>
        <w:jc w:val="center"/>
        <w:rPr>
          <w:rFonts w:asciiTheme="minorEastAsia" w:hAnsiTheme="minorEastAsia"/>
          <w:sz w:val="19"/>
        </w:rPr>
      </w:pPr>
    </w:p>
    <w:p w:rsidR="00DA2D40" w:rsidRDefault="00ED59C2">
      <w:pPr>
        <w:spacing w:line="36" w:lineRule="auto"/>
        <w:jc w:val="center"/>
        <w:rPr>
          <w:rFonts w:asciiTheme="minorEastAsia" w:hAnsiTheme="minorEastAsia"/>
          <w:b/>
          <w:sz w:val="52"/>
        </w:rPr>
      </w:pPr>
      <w:r>
        <w:rPr>
          <w:rFonts w:asciiTheme="minorEastAsia" w:hAnsiTheme="minorEastAsia" w:hint="eastAsia"/>
          <w:b/>
          <w:sz w:val="52"/>
        </w:rPr>
        <w:t>招标文件</w:t>
      </w:r>
    </w:p>
    <w:p w:rsidR="00DA2D40" w:rsidRDefault="00DA2D40">
      <w:pPr>
        <w:spacing w:line="36" w:lineRule="auto"/>
        <w:jc w:val="center"/>
        <w:rPr>
          <w:rFonts w:asciiTheme="minorEastAsia" w:hAnsiTheme="minorEastAsia"/>
          <w:sz w:val="19"/>
        </w:rPr>
      </w:pPr>
    </w:p>
    <w:p w:rsidR="00DA2D40" w:rsidRDefault="00DA2D40">
      <w:pPr>
        <w:spacing w:line="36" w:lineRule="auto"/>
        <w:jc w:val="center"/>
        <w:rPr>
          <w:rFonts w:asciiTheme="minorEastAsia" w:hAnsiTheme="minorEastAsia"/>
          <w:sz w:val="19"/>
        </w:rPr>
      </w:pPr>
    </w:p>
    <w:p w:rsidR="00DA2D40" w:rsidRDefault="00DA2D40">
      <w:pPr>
        <w:spacing w:line="36" w:lineRule="auto"/>
        <w:jc w:val="center"/>
        <w:rPr>
          <w:rFonts w:asciiTheme="minorEastAsia" w:hAnsiTheme="minorEastAsia"/>
          <w:sz w:val="19"/>
        </w:rPr>
      </w:pPr>
    </w:p>
    <w:p w:rsidR="00DA2D40" w:rsidRDefault="00DA2D40">
      <w:pPr>
        <w:spacing w:line="36" w:lineRule="auto"/>
        <w:jc w:val="center"/>
        <w:rPr>
          <w:rFonts w:asciiTheme="minorEastAsia" w:hAnsiTheme="minorEastAsia"/>
          <w:sz w:val="19"/>
        </w:rPr>
      </w:pPr>
    </w:p>
    <w:p w:rsidR="00DA2D40" w:rsidRDefault="00DA2D40">
      <w:pPr>
        <w:spacing w:line="36" w:lineRule="auto"/>
        <w:jc w:val="center"/>
        <w:rPr>
          <w:rFonts w:asciiTheme="minorEastAsia" w:hAnsiTheme="minorEastAsia"/>
          <w:sz w:val="19"/>
        </w:rPr>
      </w:pPr>
    </w:p>
    <w:p w:rsidR="00DA2D40" w:rsidRDefault="00DA2D40">
      <w:pPr>
        <w:spacing w:line="36" w:lineRule="auto"/>
        <w:jc w:val="center"/>
        <w:rPr>
          <w:rFonts w:asciiTheme="minorEastAsia" w:hAnsiTheme="minorEastAsia"/>
          <w:sz w:val="19"/>
        </w:rPr>
      </w:pPr>
    </w:p>
    <w:p w:rsidR="00DA2D40" w:rsidRDefault="00DA2D40">
      <w:pPr>
        <w:spacing w:line="36" w:lineRule="auto"/>
        <w:jc w:val="center"/>
        <w:rPr>
          <w:rFonts w:asciiTheme="minorEastAsia" w:hAnsiTheme="minorEastAsia"/>
          <w:sz w:val="19"/>
        </w:rPr>
      </w:pPr>
    </w:p>
    <w:p w:rsidR="00DA2D40" w:rsidRDefault="00DA2D40">
      <w:pPr>
        <w:spacing w:line="36" w:lineRule="auto"/>
        <w:jc w:val="center"/>
        <w:rPr>
          <w:rFonts w:asciiTheme="minorEastAsia" w:hAnsiTheme="minorEastAsia"/>
          <w:sz w:val="19"/>
        </w:rPr>
      </w:pPr>
    </w:p>
    <w:p w:rsidR="00DA2D40" w:rsidRDefault="00DA2D40">
      <w:pPr>
        <w:spacing w:line="36" w:lineRule="auto"/>
        <w:jc w:val="center"/>
        <w:rPr>
          <w:rFonts w:asciiTheme="minorEastAsia" w:hAnsiTheme="minorEastAsia"/>
          <w:sz w:val="19"/>
        </w:rPr>
      </w:pPr>
    </w:p>
    <w:p w:rsidR="00DA2D40" w:rsidRDefault="00ED59C2">
      <w:pPr>
        <w:ind w:firstLineChars="100" w:firstLine="300"/>
        <w:rPr>
          <w:rFonts w:asciiTheme="minorEastAsia" w:hAnsiTheme="minorEastAsia" w:cstheme="minorEastAsia"/>
          <w:b/>
          <w:sz w:val="30"/>
          <w:szCs w:val="30"/>
        </w:rPr>
      </w:pPr>
      <w:r>
        <w:rPr>
          <w:rFonts w:asciiTheme="minorEastAsia" w:hAnsiTheme="minorEastAsia" w:cstheme="minorEastAsia" w:hint="eastAsia"/>
          <w:sz w:val="30"/>
          <w:szCs w:val="30"/>
        </w:rPr>
        <w:t>招标人：</w:t>
      </w:r>
      <w:r>
        <w:rPr>
          <w:rFonts w:asciiTheme="minorEastAsia" w:hAnsiTheme="minorEastAsia" w:cstheme="minorEastAsia" w:hint="eastAsia"/>
          <w:b/>
          <w:sz w:val="30"/>
          <w:szCs w:val="30"/>
          <w:u w:val="single"/>
        </w:rPr>
        <w:t xml:space="preserve">         </w:t>
      </w:r>
      <w:r>
        <w:rPr>
          <w:rFonts w:asciiTheme="minorEastAsia" w:hAnsiTheme="minorEastAsia" w:cstheme="minorEastAsia" w:hint="eastAsia"/>
          <w:b/>
          <w:sz w:val="30"/>
          <w:szCs w:val="30"/>
        </w:rPr>
        <w:t>（盖单位章）</w:t>
      </w:r>
    </w:p>
    <w:p w:rsidR="00DA2D40" w:rsidRDefault="00DA2D40">
      <w:pPr>
        <w:rPr>
          <w:rFonts w:asciiTheme="minorEastAsia" w:hAnsiTheme="minorEastAsia" w:cstheme="minorEastAsia"/>
          <w:b/>
          <w:sz w:val="30"/>
          <w:szCs w:val="30"/>
        </w:rPr>
      </w:pPr>
    </w:p>
    <w:p w:rsidR="00DA2D40" w:rsidRDefault="00ED59C2">
      <w:pPr>
        <w:rPr>
          <w:rFonts w:asciiTheme="minorEastAsia" w:hAnsiTheme="minorEastAsia" w:cstheme="minorEastAsia"/>
          <w:b/>
          <w:sz w:val="30"/>
          <w:szCs w:val="30"/>
        </w:rPr>
      </w:pPr>
      <w:r>
        <w:rPr>
          <w:rFonts w:ascii="宋体" w:hAnsi="宋体" w:hint="eastAsia"/>
          <w:sz w:val="30"/>
          <w:szCs w:val="30"/>
        </w:rPr>
        <w:sym w:font="Wingdings" w:char="00A8"/>
      </w:r>
      <w:r>
        <w:rPr>
          <w:rFonts w:asciiTheme="minorEastAsia" w:hAnsiTheme="minorEastAsia" w:cstheme="minorEastAsia" w:hint="eastAsia"/>
          <w:sz w:val="30"/>
          <w:szCs w:val="30"/>
        </w:rPr>
        <w:t>招标代理机构：</w:t>
      </w:r>
      <w:r>
        <w:rPr>
          <w:rFonts w:asciiTheme="minorEastAsia" w:hAnsiTheme="minorEastAsia" w:cstheme="minorEastAsia" w:hint="eastAsia"/>
          <w:b/>
          <w:sz w:val="30"/>
          <w:szCs w:val="30"/>
          <w:u w:val="single"/>
        </w:rPr>
        <w:t xml:space="preserve">    /     </w:t>
      </w:r>
      <w:r>
        <w:rPr>
          <w:rFonts w:asciiTheme="minorEastAsia" w:hAnsiTheme="minorEastAsia" w:cstheme="minorEastAsia" w:hint="eastAsia"/>
          <w:b/>
          <w:sz w:val="30"/>
          <w:szCs w:val="30"/>
        </w:rPr>
        <w:t>（盖单位章）</w:t>
      </w:r>
    </w:p>
    <w:p w:rsidR="00DA2D40" w:rsidRDefault="00DA2D40">
      <w:pPr>
        <w:rPr>
          <w:rFonts w:asciiTheme="minorEastAsia" w:hAnsiTheme="minorEastAsia" w:cstheme="minorEastAsia"/>
          <w:sz w:val="30"/>
          <w:szCs w:val="30"/>
        </w:rPr>
      </w:pPr>
    </w:p>
    <w:p w:rsidR="00DA2D40" w:rsidRDefault="00ED59C2">
      <w:pPr>
        <w:rPr>
          <w:rFonts w:asciiTheme="minorEastAsia" w:hAnsiTheme="minorEastAsia" w:cstheme="minorEastAsia"/>
          <w:b/>
          <w:sz w:val="30"/>
          <w:szCs w:val="30"/>
        </w:rPr>
      </w:pPr>
      <w:r>
        <w:rPr>
          <w:rFonts w:ascii="宋体" w:hAnsi="宋体" w:hint="eastAsia"/>
          <w:sz w:val="30"/>
          <w:szCs w:val="30"/>
        </w:rPr>
        <w:sym w:font="Wingdings" w:char="00A8"/>
      </w:r>
      <w:r>
        <w:rPr>
          <w:rFonts w:asciiTheme="minorEastAsia" w:hAnsiTheme="minorEastAsia" w:cstheme="minorEastAsia" w:hint="eastAsia"/>
          <w:sz w:val="30"/>
          <w:szCs w:val="30"/>
        </w:rPr>
        <w:t>招标代理机构：</w:t>
      </w:r>
      <w:r>
        <w:rPr>
          <w:rFonts w:asciiTheme="minorEastAsia" w:hAnsiTheme="minorEastAsia" w:cstheme="minorEastAsia" w:hint="eastAsia"/>
          <w:b/>
          <w:sz w:val="30"/>
          <w:szCs w:val="30"/>
          <w:u w:val="single"/>
        </w:rPr>
        <w:t xml:space="preserve">         </w:t>
      </w:r>
      <w:r>
        <w:rPr>
          <w:rFonts w:asciiTheme="minorEastAsia" w:hAnsiTheme="minorEastAsia" w:cstheme="minorEastAsia" w:hint="eastAsia"/>
          <w:b/>
          <w:sz w:val="30"/>
          <w:szCs w:val="30"/>
        </w:rPr>
        <w:t>（盖单位章）</w:t>
      </w:r>
    </w:p>
    <w:p w:rsidR="00DA2D40" w:rsidRDefault="00DA2D40">
      <w:pPr>
        <w:rPr>
          <w:rFonts w:asciiTheme="minorEastAsia" w:hAnsiTheme="minorEastAsia" w:cstheme="minorEastAsia"/>
          <w:b/>
          <w:sz w:val="30"/>
          <w:szCs w:val="30"/>
        </w:rPr>
      </w:pPr>
    </w:p>
    <w:p w:rsidR="00DA2D40" w:rsidRDefault="00ED59C2">
      <w:pPr>
        <w:ind w:firstLineChars="100" w:firstLine="300"/>
        <w:rPr>
          <w:rFonts w:asciiTheme="minorEastAsia" w:hAnsiTheme="minorEastAsia" w:cstheme="minorEastAsia"/>
          <w:b/>
          <w:sz w:val="30"/>
          <w:szCs w:val="30"/>
        </w:rPr>
      </w:pPr>
      <w:r>
        <w:rPr>
          <w:rFonts w:asciiTheme="minorEastAsia" w:hAnsiTheme="minorEastAsia" w:cstheme="minorEastAsia" w:hint="eastAsia"/>
          <w:sz w:val="30"/>
          <w:szCs w:val="30"/>
        </w:rPr>
        <w:t>招标代理机构项目负责人：</w:t>
      </w:r>
      <w:r>
        <w:rPr>
          <w:rFonts w:asciiTheme="minorEastAsia" w:hAnsiTheme="minorEastAsia" w:cstheme="minorEastAsia" w:hint="eastAsia"/>
          <w:b/>
          <w:sz w:val="30"/>
          <w:szCs w:val="30"/>
          <w:u w:val="single"/>
        </w:rPr>
        <w:t xml:space="preserve">         </w:t>
      </w:r>
      <w:r>
        <w:rPr>
          <w:rFonts w:asciiTheme="minorEastAsia" w:hAnsiTheme="minorEastAsia" w:cstheme="minorEastAsia" w:hint="eastAsia"/>
          <w:b/>
          <w:sz w:val="30"/>
          <w:szCs w:val="30"/>
        </w:rPr>
        <w:t>（盖从业印章）</w:t>
      </w:r>
    </w:p>
    <w:p w:rsidR="00DA2D40" w:rsidRDefault="00DA2D40">
      <w:pPr>
        <w:rPr>
          <w:rFonts w:asciiTheme="minorEastAsia" w:hAnsiTheme="minorEastAsia" w:cstheme="minorEastAsia"/>
          <w:b/>
          <w:sz w:val="30"/>
          <w:szCs w:val="30"/>
        </w:rPr>
      </w:pPr>
    </w:p>
    <w:p w:rsidR="00DA2D40" w:rsidRDefault="00ED59C2">
      <w:pPr>
        <w:ind w:firstLineChars="100" w:firstLine="300"/>
        <w:rPr>
          <w:rFonts w:asciiTheme="minorEastAsia" w:hAnsiTheme="minorEastAsia" w:cstheme="minorEastAsia"/>
          <w:sz w:val="30"/>
          <w:szCs w:val="30"/>
        </w:rPr>
      </w:pPr>
      <w:r>
        <w:rPr>
          <w:rFonts w:asciiTheme="minorEastAsia" w:hAnsiTheme="minorEastAsia" w:cstheme="minorEastAsia" w:hint="eastAsia"/>
          <w:sz w:val="30"/>
          <w:szCs w:val="30"/>
        </w:rPr>
        <w:t>招标文件编制人员：</w:t>
      </w:r>
      <w:r>
        <w:rPr>
          <w:rFonts w:asciiTheme="minorEastAsia" w:hAnsiTheme="minorEastAsia" w:cstheme="minorEastAsia" w:hint="eastAsia"/>
          <w:b/>
          <w:sz w:val="30"/>
          <w:szCs w:val="30"/>
          <w:u w:val="single"/>
        </w:rPr>
        <w:t xml:space="preserve">         </w:t>
      </w:r>
      <w:r>
        <w:rPr>
          <w:rFonts w:asciiTheme="minorEastAsia" w:hAnsiTheme="minorEastAsia" w:cstheme="minorEastAsia" w:hint="eastAsia"/>
          <w:b/>
          <w:sz w:val="30"/>
          <w:szCs w:val="30"/>
        </w:rPr>
        <w:t>（盖从业印章）</w:t>
      </w:r>
    </w:p>
    <w:p w:rsidR="00DA2D40" w:rsidRDefault="00DA2D40">
      <w:pPr>
        <w:jc w:val="center"/>
        <w:rPr>
          <w:rFonts w:asciiTheme="minorEastAsia" w:hAnsiTheme="minorEastAsia"/>
          <w:sz w:val="36"/>
        </w:rPr>
      </w:pPr>
    </w:p>
    <w:p w:rsidR="00DA2D40" w:rsidRDefault="00ED59C2">
      <w:pPr>
        <w:jc w:val="center"/>
        <w:rPr>
          <w:rFonts w:asciiTheme="minorEastAsia" w:hAnsiTheme="minorEastAsia"/>
          <w:sz w:val="32"/>
          <w:szCs w:val="32"/>
        </w:rPr>
      </w:pPr>
      <w:r>
        <w:rPr>
          <w:rFonts w:asciiTheme="minorEastAsia" w:hAnsiTheme="minorEastAsia" w:hint="eastAsia"/>
          <w:sz w:val="32"/>
          <w:szCs w:val="32"/>
          <w:u w:val="single"/>
        </w:rPr>
        <w:t xml:space="preserve">    </w:t>
      </w:r>
      <w:r>
        <w:rPr>
          <w:rFonts w:asciiTheme="minorEastAsia" w:hAnsiTheme="minorEastAsia" w:hint="eastAsia"/>
          <w:sz w:val="32"/>
          <w:szCs w:val="32"/>
        </w:rPr>
        <w:t>年</w:t>
      </w:r>
      <w:r>
        <w:rPr>
          <w:rFonts w:asciiTheme="minorEastAsia" w:hAnsiTheme="minorEastAsia" w:hint="eastAsia"/>
          <w:sz w:val="32"/>
          <w:szCs w:val="32"/>
          <w:u w:val="single"/>
        </w:rPr>
        <w:t xml:space="preserve">  </w:t>
      </w:r>
      <w:r>
        <w:rPr>
          <w:rFonts w:asciiTheme="minorEastAsia" w:hAnsiTheme="minorEastAsia" w:hint="eastAsia"/>
          <w:sz w:val="32"/>
          <w:szCs w:val="32"/>
        </w:rPr>
        <w:t>月</w:t>
      </w:r>
      <w:r>
        <w:rPr>
          <w:rFonts w:asciiTheme="minorEastAsia" w:hAnsiTheme="minorEastAsia" w:hint="eastAsia"/>
          <w:sz w:val="32"/>
          <w:szCs w:val="32"/>
          <w:u w:val="single"/>
        </w:rPr>
        <w:t xml:space="preserve">  </w:t>
      </w:r>
      <w:r>
        <w:rPr>
          <w:rFonts w:asciiTheme="minorEastAsia" w:hAnsiTheme="minorEastAsia" w:hint="eastAsia"/>
          <w:sz w:val="32"/>
          <w:szCs w:val="32"/>
        </w:rPr>
        <w:t>日</w:t>
      </w:r>
    </w:p>
    <w:p w:rsidR="00DA2D40" w:rsidRDefault="00DA2D40">
      <w:pPr>
        <w:rPr>
          <w:rFonts w:ascii="宋体" w:eastAsia="宋体" w:hAnsi="宋体" w:cs="宋体"/>
          <w:sz w:val="24"/>
          <w:szCs w:val="24"/>
        </w:rPr>
      </w:pPr>
    </w:p>
    <w:p w:rsidR="00DA2D40" w:rsidRDefault="00ED59C2">
      <w:pPr>
        <w:rPr>
          <w:rFonts w:ascii="宋体" w:eastAsia="宋体" w:hAnsi="宋体" w:cs="宋体"/>
          <w:sz w:val="24"/>
          <w:szCs w:val="24"/>
        </w:rPr>
      </w:pPr>
      <w:r>
        <w:rPr>
          <w:rFonts w:ascii="宋体" w:eastAsia="宋体" w:hAnsi="宋体" w:cs="宋体" w:hint="eastAsia"/>
          <w:sz w:val="24"/>
          <w:szCs w:val="24"/>
        </w:rPr>
        <w:t>注：实行委托招标组织形式的，招标代理机构项目负责人和招标文件编制人员应是招标人和招标代理机构双方签订的委托招标代理合同载明的项目负责人和主要专职技术人员。</w:t>
      </w:r>
    </w:p>
    <w:p w:rsidR="00DA2D40" w:rsidRDefault="00DA2D40">
      <w:pPr>
        <w:pStyle w:val="1"/>
        <w:jc w:val="center"/>
        <w:rPr>
          <w:rFonts w:ascii="宋体" w:eastAsia="宋体" w:hAnsi="宋体" w:cs="宋体"/>
          <w:sz w:val="32"/>
          <w:szCs w:val="32"/>
        </w:rPr>
        <w:sectPr w:rsidR="00DA2D40">
          <w:headerReference w:type="default" r:id="rId9"/>
          <w:footerReference w:type="default" r:id="rId10"/>
          <w:headerReference w:type="first" r:id="rId11"/>
          <w:pgSz w:w="11906" w:h="16838"/>
          <w:pgMar w:top="1134" w:right="1417" w:bottom="1134" w:left="1417" w:header="567" w:footer="567" w:gutter="0"/>
          <w:pgNumType w:fmt="numberInDash"/>
          <w:cols w:space="0"/>
          <w:titlePg/>
          <w:docGrid w:type="lines" w:linePitch="312"/>
        </w:sectPr>
      </w:pPr>
    </w:p>
    <w:p w:rsidR="00DA2D40" w:rsidRDefault="00DA2D40"/>
    <w:p w:rsidR="00DA2D40" w:rsidRDefault="00ED59C2">
      <w:pPr>
        <w:pStyle w:val="1"/>
        <w:jc w:val="center"/>
        <w:rPr>
          <w:rFonts w:ascii="宋体" w:eastAsia="宋体" w:hAnsi="宋体" w:cs="宋体"/>
          <w:sz w:val="32"/>
          <w:szCs w:val="32"/>
        </w:rPr>
      </w:pPr>
      <w:r>
        <w:rPr>
          <w:rFonts w:ascii="宋体" w:eastAsia="宋体" w:hAnsi="宋体" w:cs="宋体" w:hint="eastAsia"/>
          <w:sz w:val="32"/>
          <w:szCs w:val="32"/>
        </w:rPr>
        <w:t>目</w:t>
      </w:r>
      <w:r>
        <w:rPr>
          <w:rFonts w:ascii="宋体" w:eastAsia="宋体" w:hAnsi="宋体" w:cs="宋体" w:hint="eastAsia"/>
          <w:sz w:val="32"/>
          <w:szCs w:val="32"/>
        </w:rPr>
        <w:t xml:space="preserve">  </w:t>
      </w:r>
      <w:r>
        <w:rPr>
          <w:rFonts w:ascii="宋体" w:eastAsia="宋体" w:hAnsi="宋体" w:cs="宋体" w:hint="eastAsia"/>
          <w:sz w:val="32"/>
          <w:szCs w:val="32"/>
        </w:rPr>
        <w:t>录</w:t>
      </w:r>
    </w:p>
    <w:p w:rsidR="00DA2D40" w:rsidRDefault="00ED59C2">
      <w:pPr>
        <w:pStyle w:val="WPSOffice1"/>
        <w:tabs>
          <w:tab w:val="right" w:leader="dot" w:pos="9072"/>
        </w:tabs>
        <w:spacing w:line="480" w:lineRule="auto"/>
        <w:ind w:firstLineChars="100" w:firstLine="240"/>
        <w:rPr>
          <w:rFonts w:ascii="宋体" w:hAnsi="宋体" w:cs="宋体"/>
          <w:sz w:val="24"/>
          <w:szCs w:val="24"/>
        </w:rPr>
      </w:pPr>
      <w:bookmarkStart w:id="0" w:name="_Toc19433_WPSOffice_Type1"/>
      <w:r>
        <w:rPr>
          <w:rFonts w:ascii="宋体" w:hAnsi="宋体" w:cs="宋体" w:hint="eastAsia"/>
          <w:sz w:val="24"/>
          <w:szCs w:val="24"/>
        </w:rPr>
        <w:t>第一卷</w:t>
      </w:r>
    </w:p>
    <w:p w:rsidR="00DA2D40" w:rsidRDefault="00ED59C2">
      <w:pPr>
        <w:pStyle w:val="WPSOffice1"/>
        <w:tabs>
          <w:tab w:val="right" w:leader="dot" w:pos="9072"/>
        </w:tabs>
        <w:spacing w:line="480" w:lineRule="auto"/>
        <w:ind w:firstLineChars="100" w:firstLine="240"/>
        <w:rPr>
          <w:rFonts w:ascii="宋体" w:hAnsi="宋体" w:cs="宋体"/>
          <w:sz w:val="24"/>
          <w:szCs w:val="24"/>
        </w:rPr>
      </w:pPr>
      <w:r>
        <w:rPr>
          <w:rFonts w:ascii="宋体" w:hAnsi="宋体" w:cs="宋体" w:hint="eastAsia"/>
          <w:sz w:val="24"/>
          <w:szCs w:val="24"/>
        </w:rPr>
        <w:t>第一章</w:t>
      </w:r>
      <w:r>
        <w:rPr>
          <w:rFonts w:ascii="宋体" w:hAnsi="宋体" w:cs="宋体" w:hint="eastAsia"/>
          <w:sz w:val="24"/>
          <w:szCs w:val="24"/>
        </w:rPr>
        <w:t xml:space="preserve"> </w:t>
      </w:r>
      <w:hyperlink w:anchor="_Toc29583_WPSOffice_Level1" w:history="1">
        <w:r>
          <w:rPr>
            <w:rFonts w:ascii="宋体" w:hAnsi="宋体" w:cs="宋体" w:hint="eastAsia"/>
            <w:sz w:val="24"/>
            <w:szCs w:val="24"/>
          </w:rPr>
          <w:t>招标公告</w:t>
        </w:r>
      </w:hyperlink>
    </w:p>
    <w:p w:rsidR="00DA2D40" w:rsidRDefault="00ED59C2">
      <w:pPr>
        <w:pStyle w:val="WPSOffice1"/>
        <w:tabs>
          <w:tab w:val="right" w:leader="dot" w:pos="9072"/>
        </w:tabs>
        <w:spacing w:line="480" w:lineRule="auto"/>
        <w:ind w:firstLineChars="100" w:firstLine="240"/>
        <w:rPr>
          <w:rFonts w:ascii="宋体" w:hAnsi="宋体" w:cs="宋体"/>
          <w:sz w:val="24"/>
          <w:szCs w:val="24"/>
        </w:rPr>
      </w:pPr>
      <w:r>
        <w:rPr>
          <w:rFonts w:ascii="宋体" w:hAnsi="宋体" w:cs="宋体" w:hint="eastAsia"/>
          <w:sz w:val="24"/>
          <w:szCs w:val="24"/>
        </w:rPr>
        <w:t>第二章</w:t>
      </w:r>
      <w:r>
        <w:rPr>
          <w:rFonts w:ascii="宋体" w:hAnsi="宋体" w:cs="宋体" w:hint="eastAsia"/>
          <w:sz w:val="24"/>
          <w:szCs w:val="24"/>
        </w:rPr>
        <w:t xml:space="preserve"> </w:t>
      </w:r>
      <w:r>
        <w:rPr>
          <w:rFonts w:ascii="宋体" w:hAnsi="宋体" w:cs="宋体" w:hint="eastAsia"/>
          <w:sz w:val="24"/>
          <w:szCs w:val="24"/>
        </w:rPr>
        <w:t>投标人须知</w:t>
      </w:r>
    </w:p>
    <w:p w:rsidR="00DA2D40" w:rsidRDefault="00ED59C2">
      <w:pPr>
        <w:pStyle w:val="WPSOffice1"/>
        <w:tabs>
          <w:tab w:val="right" w:leader="dot" w:pos="9072"/>
        </w:tabs>
        <w:spacing w:line="480" w:lineRule="auto"/>
        <w:ind w:firstLineChars="100" w:firstLine="240"/>
        <w:rPr>
          <w:rFonts w:ascii="宋体" w:hAnsi="宋体" w:cs="宋体"/>
          <w:sz w:val="24"/>
          <w:szCs w:val="24"/>
        </w:rPr>
      </w:pPr>
      <w:hyperlink w:anchor="_Toc1561_WPSOffice_Level1" w:history="1">
        <w:r>
          <w:rPr>
            <w:rFonts w:ascii="宋体" w:hAnsi="宋体" w:cs="宋体" w:hint="eastAsia"/>
            <w:sz w:val="24"/>
            <w:szCs w:val="24"/>
          </w:rPr>
          <w:t>第三章</w:t>
        </w:r>
        <w:r>
          <w:rPr>
            <w:rFonts w:ascii="宋体" w:hAnsi="宋体" w:cs="宋体" w:hint="eastAsia"/>
            <w:sz w:val="24"/>
            <w:szCs w:val="24"/>
          </w:rPr>
          <w:t xml:space="preserve"> </w:t>
        </w:r>
        <w:r>
          <w:rPr>
            <w:rFonts w:ascii="宋体" w:hAnsi="宋体" w:cs="宋体" w:hint="eastAsia"/>
            <w:sz w:val="24"/>
            <w:szCs w:val="24"/>
          </w:rPr>
          <w:t>资格审查办法</w:t>
        </w:r>
      </w:hyperlink>
    </w:p>
    <w:p w:rsidR="00DA2D40" w:rsidRDefault="00ED59C2">
      <w:pPr>
        <w:pStyle w:val="WPSOffice1"/>
        <w:tabs>
          <w:tab w:val="right" w:leader="dot" w:pos="9072"/>
        </w:tabs>
        <w:spacing w:line="480" w:lineRule="auto"/>
        <w:ind w:firstLineChars="100" w:firstLine="240"/>
        <w:rPr>
          <w:rFonts w:ascii="宋体" w:hAnsi="宋体" w:cs="宋体"/>
          <w:sz w:val="24"/>
          <w:szCs w:val="24"/>
        </w:rPr>
      </w:pPr>
      <w:r>
        <w:rPr>
          <w:rFonts w:ascii="宋体" w:hAnsi="宋体" w:cs="宋体" w:hint="eastAsia"/>
          <w:sz w:val="24"/>
          <w:szCs w:val="24"/>
        </w:rPr>
        <w:t>第四章</w:t>
      </w:r>
      <w:r>
        <w:rPr>
          <w:rFonts w:ascii="宋体" w:hAnsi="宋体" w:cs="宋体" w:hint="eastAsia"/>
          <w:sz w:val="24"/>
          <w:szCs w:val="24"/>
        </w:rPr>
        <w:t xml:space="preserve"> </w:t>
      </w:r>
      <w:r>
        <w:rPr>
          <w:rFonts w:ascii="宋体" w:hAnsi="宋体" w:cs="宋体" w:hint="eastAsia"/>
          <w:sz w:val="24"/>
          <w:szCs w:val="24"/>
        </w:rPr>
        <w:t>合同条款及格式</w:t>
      </w:r>
      <w:bookmarkEnd w:id="0"/>
    </w:p>
    <w:p w:rsidR="00DA2D40" w:rsidRDefault="00ED59C2">
      <w:pPr>
        <w:pStyle w:val="WPSOffice1"/>
        <w:tabs>
          <w:tab w:val="right" w:leader="dot" w:pos="9072"/>
        </w:tabs>
        <w:spacing w:line="480" w:lineRule="auto"/>
        <w:ind w:firstLineChars="100" w:firstLine="240"/>
        <w:rPr>
          <w:rFonts w:ascii="宋体" w:hAnsi="宋体" w:cs="宋体"/>
          <w:sz w:val="24"/>
          <w:szCs w:val="24"/>
        </w:rPr>
      </w:pPr>
      <w:r>
        <w:rPr>
          <w:rFonts w:ascii="宋体" w:hAnsi="宋体" w:cs="宋体" w:hint="eastAsia"/>
          <w:sz w:val="24"/>
          <w:szCs w:val="24"/>
        </w:rPr>
        <w:t>第</w:t>
      </w:r>
      <w:r>
        <w:rPr>
          <w:rFonts w:ascii="宋体" w:hAnsi="宋体" w:cs="宋体"/>
          <w:sz w:val="24"/>
          <w:szCs w:val="24"/>
        </w:rPr>
        <w:t>五章</w:t>
      </w:r>
      <w:r>
        <w:rPr>
          <w:rFonts w:ascii="宋体" w:hAnsi="宋体" w:cs="宋体" w:hint="eastAsia"/>
          <w:sz w:val="24"/>
          <w:szCs w:val="24"/>
        </w:rPr>
        <w:t xml:space="preserve"> </w:t>
      </w:r>
      <w:r>
        <w:rPr>
          <w:rFonts w:ascii="宋体" w:hAnsi="宋体" w:cs="宋体" w:hint="eastAsia"/>
          <w:sz w:val="24"/>
          <w:szCs w:val="24"/>
        </w:rPr>
        <w:t>工程量</w:t>
      </w:r>
      <w:r>
        <w:rPr>
          <w:rFonts w:ascii="宋体" w:hAnsi="宋体" w:cs="宋体"/>
          <w:sz w:val="24"/>
          <w:szCs w:val="24"/>
        </w:rPr>
        <w:t>清单</w:t>
      </w:r>
    </w:p>
    <w:p w:rsidR="00DA2D40" w:rsidRDefault="00ED59C2">
      <w:pPr>
        <w:pStyle w:val="WPSOffice1"/>
        <w:tabs>
          <w:tab w:val="right" w:leader="dot" w:pos="9072"/>
        </w:tabs>
        <w:spacing w:line="480" w:lineRule="auto"/>
        <w:ind w:firstLineChars="100" w:firstLine="240"/>
        <w:rPr>
          <w:rFonts w:ascii="宋体" w:hAnsi="宋体" w:cs="宋体"/>
          <w:sz w:val="24"/>
          <w:szCs w:val="24"/>
        </w:rPr>
      </w:pPr>
      <w:r>
        <w:rPr>
          <w:rFonts w:ascii="宋体" w:hAnsi="宋体" w:cs="宋体" w:hint="eastAsia"/>
          <w:sz w:val="24"/>
          <w:szCs w:val="24"/>
        </w:rPr>
        <w:t>第</w:t>
      </w:r>
      <w:r>
        <w:rPr>
          <w:rFonts w:ascii="宋体" w:hAnsi="宋体" w:cs="宋体"/>
          <w:sz w:val="24"/>
          <w:szCs w:val="24"/>
        </w:rPr>
        <w:t>二卷</w:t>
      </w:r>
    </w:p>
    <w:p w:rsidR="00DA2D40" w:rsidRDefault="00ED59C2">
      <w:pPr>
        <w:pStyle w:val="WPSOffice1"/>
        <w:tabs>
          <w:tab w:val="right" w:leader="dot" w:pos="9072"/>
        </w:tabs>
        <w:spacing w:line="480" w:lineRule="auto"/>
        <w:ind w:firstLineChars="100" w:firstLine="240"/>
        <w:rPr>
          <w:rFonts w:ascii="宋体" w:hAnsi="宋体" w:cs="宋体"/>
          <w:sz w:val="24"/>
          <w:szCs w:val="24"/>
        </w:rPr>
      </w:pPr>
      <w:r>
        <w:rPr>
          <w:rFonts w:ascii="宋体" w:hAnsi="宋体" w:cs="宋体" w:hint="eastAsia"/>
          <w:sz w:val="24"/>
          <w:szCs w:val="24"/>
        </w:rPr>
        <w:t>第</w:t>
      </w:r>
      <w:r>
        <w:rPr>
          <w:rFonts w:ascii="宋体" w:hAnsi="宋体" w:cs="宋体"/>
          <w:sz w:val="24"/>
          <w:szCs w:val="24"/>
        </w:rPr>
        <w:t>六章</w:t>
      </w:r>
      <w:r>
        <w:rPr>
          <w:rFonts w:ascii="宋体" w:hAnsi="宋体" w:cs="宋体" w:hint="eastAsia"/>
          <w:sz w:val="24"/>
          <w:szCs w:val="24"/>
        </w:rPr>
        <w:t xml:space="preserve"> </w:t>
      </w:r>
      <w:r>
        <w:rPr>
          <w:rFonts w:ascii="宋体" w:hAnsi="宋体" w:cs="宋体" w:hint="eastAsia"/>
          <w:sz w:val="24"/>
          <w:szCs w:val="24"/>
        </w:rPr>
        <w:t>图纸</w:t>
      </w:r>
    </w:p>
    <w:p w:rsidR="00DA2D40" w:rsidRDefault="00ED59C2">
      <w:pPr>
        <w:pStyle w:val="WPSOffice1"/>
        <w:tabs>
          <w:tab w:val="right" w:leader="dot" w:pos="9072"/>
        </w:tabs>
        <w:spacing w:line="480" w:lineRule="auto"/>
        <w:ind w:firstLineChars="100" w:firstLine="240"/>
        <w:rPr>
          <w:rFonts w:ascii="宋体" w:hAnsi="宋体" w:cs="宋体"/>
          <w:sz w:val="24"/>
          <w:szCs w:val="24"/>
        </w:rPr>
      </w:pPr>
      <w:r>
        <w:rPr>
          <w:rFonts w:ascii="宋体" w:hAnsi="宋体" w:cs="宋体" w:hint="eastAsia"/>
          <w:sz w:val="24"/>
          <w:szCs w:val="24"/>
        </w:rPr>
        <w:t>第</w:t>
      </w:r>
      <w:r>
        <w:rPr>
          <w:rFonts w:ascii="宋体" w:hAnsi="宋体" w:cs="宋体"/>
          <w:sz w:val="24"/>
          <w:szCs w:val="24"/>
        </w:rPr>
        <w:t>三卷</w:t>
      </w:r>
    </w:p>
    <w:p w:rsidR="00DA2D40" w:rsidRDefault="00ED59C2">
      <w:pPr>
        <w:pStyle w:val="WPSOffice1"/>
        <w:tabs>
          <w:tab w:val="right" w:leader="dot" w:pos="9072"/>
        </w:tabs>
        <w:spacing w:line="480" w:lineRule="auto"/>
        <w:ind w:firstLineChars="100" w:firstLine="240"/>
        <w:rPr>
          <w:rFonts w:ascii="宋体" w:hAnsi="宋体" w:cs="宋体"/>
          <w:sz w:val="24"/>
          <w:szCs w:val="24"/>
        </w:rPr>
      </w:pPr>
      <w:r>
        <w:rPr>
          <w:rFonts w:ascii="宋体" w:hAnsi="宋体" w:cs="宋体" w:hint="eastAsia"/>
          <w:sz w:val="24"/>
          <w:szCs w:val="24"/>
        </w:rPr>
        <w:t>第</w:t>
      </w:r>
      <w:r>
        <w:rPr>
          <w:rFonts w:ascii="宋体" w:hAnsi="宋体" w:cs="宋体"/>
          <w:sz w:val="24"/>
          <w:szCs w:val="24"/>
        </w:rPr>
        <w:t>七章</w:t>
      </w:r>
      <w:r>
        <w:rPr>
          <w:rFonts w:ascii="宋体" w:hAnsi="宋体" w:cs="宋体" w:hint="eastAsia"/>
          <w:sz w:val="24"/>
          <w:szCs w:val="24"/>
        </w:rPr>
        <w:t xml:space="preserve"> </w:t>
      </w:r>
      <w:r>
        <w:rPr>
          <w:rFonts w:ascii="宋体" w:hAnsi="宋体" w:cs="宋体" w:hint="eastAsia"/>
          <w:sz w:val="24"/>
          <w:szCs w:val="24"/>
        </w:rPr>
        <w:t>技术</w:t>
      </w:r>
      <w:r>
        <w:rPr>
          <w:rFonts w:ascii="宋体" w:hAnsi="宋体" w:cs="宋体"/>
          <w:sz w:val="24"/>
          <w:szCs w:val="24"/>
        </w:rPr>
        <w:t>标准和要求</w:t>
      </w:r>
    </w:p>
    <w:p w:rsidR="00DA2D40" w:rsidRDefault="00ED59C2">
      <w:pPr>
        <w:pStyle w:val="WPSOffice1"/>
        <w:tabs>
          <w:tab w:val="right" w:leader="dot" w:pos="9072"/>
        </w:tabs>
        <w:spacing w:line="480" w:lineRule="auto"/>
        <w:ind w:firstLineChars="100" w:firstLine="240"/>
        <w:rPr>
          <w:rFonts w:ascii="宋体" w:hAnsi="宋体" w:cs="宋体"/>
          <w:sz w:val="24"/>
          <w:szCs w:val="24"/>
        </w:rPr>
      </w:pPr>
      <w:r>
        <w:rPr>
          <w:rFonts w:ascii="宋体" w:hAnsi="宋体" w:cs="宋体" w:hint="eastAsia"/>
          <w:sz w:val="24"/>
          <w:szCs w:val="24"/>
        </w:rPr>
        <w:t>第</w:t>
      </w:r>
      <w:r>
        <w:rPr>
          <w:rFonts w:ascii="宋体" w:hAnsi="宋体" w:cs="宋体"/>
          <w:sz w:val="24"/>
          <w:szCs w:val="24"/>
        </w:rPr>
        <w:t>四卷</w:t>
      </w:r>
    </w:p>
    <w:p w:rsidR="00DA2D40" w:rsidRDefault="00ED59C2">
      <w:pPr>
        <w:pStyle w:val="WPSOffice1"/>
        <w:tabs>
          <w:tab w:val="right" w:leader="dot" w:pos="9072"/>
        </w:tabs>
        <w:spacing w:line="480" w:lineRule="auto"/>
        <w:ind w:firstLineChars="100" w:firstLine="240"/>
        <w:rPr>
          <w:rFonts w:ascii="宋体" w:hAnsi="宋体" w:cs="宋体"/>
          <w:sz w:val="24"/>
          <w:szCs w:val="24"/>
        </w:rPr>
      </w:pPr>
      <w:r>
        <w:rPr>
          <w:rFonts w:ascii="宋体" w:hAnsi="宋体" w:cs="宋体" w:hint="eastAsia"/>
          <w:sz w:val="24"/>
          <w:szCs w:val="24"/>
        </w:rPr>
        <w:t>第</w:t>
      </w:r>
      <w:r>
        <w:rPr>
          <w:rFonts w:ascii="宋体" w:hAnsi="宋体" w:cs="宋体"/>
          <w:sz w:val="24"/>
          <w:szCs w:val="24"/>
        </w:rPr>
        <w:t>八章</w:t>
      </w:r>
      <w:r>
        <w:rPr>
          <w:rFonts w:ascii="宋体" w:hAnsi="宋体" w:cs="宋体" w:hint="eastAsia"/>
          <w:sz w:val="24"/>
          <w:szCs w:val="24"/>
        </w:rPr>
        <w:t xml:space="preserve"> </w:t>
      </w:r>
      <w:r>
        <w:rPr>
          <w:rFonts w:ascii="宋体" w:hAnsi="宋体" w:cs="宋体" w:hint="eastAsia"/>
          <w:sz w:val="24"/>
          <w:szCs w:val="24"/>
        </w:rPr>
        <w:t>投标文件</w:t>
      </w:r>
      <w:r>
        <w:rPr>
          <w:rFonts w:ascii="宋体" w:hAnsi="宋体" w:cs="宋体"/>
          <w:sz w:val="24"/>
          <w:szCs w:val="24"/>
        </w:rPr>
        <w:t>格式</w:t>
      </w:r>
    </w:p>
    <w:p w:rsidR="00DA2D40" w:rsidRDefault="00DA2D40">
      <w:pPr>
        <w:pStyle w:val="WPSOffice1"/>
        <w:tabs>
          <w:tab w:val="right" w:leader="dot" w:pos="9072"/>
        </w:tabs>
        <w:spacing w:line="480" w:lineRule="auto"/>
        <w:ind w:firstLineChars="100" w:firstLine="240"/>
        <w:rPr>
          <w:rFonts w:ascii="宋体" w:hAnsi="宋体" w:cs="宋体"/>
          <w:sz w:val="24"/>
          <w:szCs w:val="24"/>
        </w:rPr>
      </w:pPr>
    </w:p>
    <w:p w:rsidR="00DA2D40" w:rsidRDefault="00ED59C2">
      <w:pPr>
        <w:rPr>
          <w:rFonts w:ascii="宋体" w:hAnsi="宋体" w:cs="宋体"/>
          <w:sz w:val="24"/>
          <w:szCs w:val="24"/>
        </w:rPr>
      </w:pPr>
      <w:r>
        <w:rPr>
          <w:rFonts w:ascii="宋体" w:hAnsi="宋体" w:cs="宋体"/>
          <w:sz w:val="24"/>
          <w:szCs w:val="24"/>
        </w:rPr>
        <w:br w:type="page"/>
      </w:r>
    </w:p>
    <w:p w:rsidR="00DA2D40" w:rsidRDefault="00ED59C2">
      <w:pPr>
        <w:pStyle w:val="Heading10"/>
        <w:spacing w:line="399" w:lineRule="auto"/>
        <w:jc w:val="center"/>
        <w:rPr>
          <w:rFonts w:asciiTheme="minorEastAsia" w:hAnsiTheme="minorEastAsia"/>
        </w:rPr>
      </w:pPr>
      <w:bookmarkStart w:id="1" w:name="_Toc256000000"/>
      <w:r>
        <w:rPr>
          <w:rFonts w:asciiTheme="minorEastAsia" w:hAnsiTheme="minorEastAsia" w:hint="eastAsia"/>
        </w:rPr>
        <w:lastRenderedPageBreak/>
        <w:t>第一卷</w:t>
      </w:r>
    </w:p>
    <w:p w:rsidR="00DA2D40" w:rsidRDefault="00DA2D40">
      <w:pPr>
        <w:pStyle w:val="Normal0"/>
        <w:spacing w:line="360" w:lineRule="auto"/>
        <w:rPr>
          <w:rFonts w:asciiTheme="minorEastAsia" w:hAnsiTheme="minorEastAsia"/>
          <w:sz w:val="24"/>
          <w:szCs w:val="24"/>
        </w:rPr>
      </w:pPr>
    </w:p>
    <w:p w:rsidR="00DA2D40" w:rsidRDefault="00DA2D40">
      <w:pPr>
        <w:pStyle w:val="Normal0"/>
        <w:spacing w:line="360" w:lineRule="auto"/>
        <w:rPr>
          <w:rFonts w:asciiTheme="minorEastAsia" w:hAnsiTheme="minorEastAsia"/>
          <w:sz w:val="24"/>
          <w:szCs w:val="24"/>
        </w:rPr>
      </w:pPr>
    </w:p>
    <w:p w:rsidR="00DA2D40" w:rsidRDefault="00ED59C2">
      <w:pPr>
        <w:pStyle w:val="Heading10"/>
        <w:spacing w:line="399" w:lineRule="auto"/>
        <w:jc w:val="center"/>
        <w:rPr>
          <w:rFonts w:asciiTheme="minorEastAsia" w:hAnsiTheme="minorEastAsia"/>
        </w:rPr>
      </w:pPr>
      <w:r>
        <w:rPr>
          <w:rFonts w:asciiTheme="minorEastAsia" w:hAnsiTheme="minorEastAsia" w:hint="eastAsia"/>
        </w:rPr>
        <w:t>第一章</w:t>
      </w:r>
      <w:r>
        <w:rPr>
          <w:rFonts w:asciiTheme="minorEastAsia" w:hAnsiTheme="minorEastAsia" w:hint="eastAsia"/>
        </w:rPr>
        <w:t xml:space="preserve">  </w:t>
      </w:r>
      <w:r>
        <w:rPr>
          <w:rFonts w:asciiTheme="minorEastAsia" w:hAnsiTheme="minorEastAsia" w:hint="eastAsia"/>
        </w:rPr>
        <w:t>招标公告</w:t>
      </w:r>
      <w:bookmarkEnd w:id="1"/>
    </w:p>
    <w:p w:rsidR="00DA2D40" w:rsidRDefault="00DA2D40">
      <w:pPr>
        <w:spacing w:line="36" w:lineRule="auto"/>
        <w:jc w:val="center"/>
        <w:rPr>
          <w:rFonts w:asciiTheme="minorEastAsia" w:hAnsiTheme="minorEastAsia"/>
          <w:b/>
          <w:sz w:val="32"/>
          <w:szCs w:val="32"/>
          <w:u w:val="single"/>
        </w:rPr>
      </w:pPr>
    </w:p>
    <w:p w:rsidR="00DA2D40" w:rsidRDefault="00ED59C2">
      <w:pPr>
        <w:spacing w:line="36" w:lineRule="auto"/>
        <w:jc w:val="center"/>
        <w:rPr>
          <w:rFonts w:asciiTheme="minorEastAsia" w:hAnsiTheme="minorEastAsia"/>
          <w:b/>
          <w:sz w:val="32"/>
          <w:szCs w:val="32"/>
        </w:rPr>
      </w:pPr>
      <w:r>
        <w:rPr>
          <w:rFonts w:asciiTheme="minorEastAsia" w:hAnsiTheme="minorEastAsia" w:hint="eastAsia"/>
          <w:b/>
          <w:sz w:val="32"/>
          <w:szCs w:val="32"/>
          <w:u w:val="single"/>
        </w:rPr>
        <w:t xml:space="preserve">               </w:t>
      </w:r>
      <w:r>
        <w:rPr>
          <w:rFonts w:asciiTheme="minorEastAsia" w:hAnsiTheme="minorEastAsia" w:hint="eastAsia"/>
          <w:b/>
          <w:sz w:val="32"/>
          <w:szCs w:val="32"/>
        </w:rPr>
        <w:t>（项目名称）施工</w:t>
      </w:r>
      <w:r>
        <w:rPr>
          <w:rFonts w:asciiTheme="minorEastAsia" w:hAnsiTheme="minorEastAsia" w:hint="eastAsia"/>
          <w:b/>
          <w:sz w:val="32"/>
          <w:szCs w:val="32"/>
          <w:u w:val="single"/>
        </w:rPr>
        <w:t xml:space="preserve">    </w:t>
      </w:r>
      <w:r>
        <w:rPr>
          <w:rFonts w:asciiTheme="minorEastAsia" w:hAnsiTheme="minorEastAsia" w:hint="eastAsia"/>
          <w:b/>
          <w:sz w:val="32"/>
          <w:szCs w:val="32"/>
        </w:rPr>
        <w:t>标段</w:t>
      </w:r>
    </w:p>
    <w:p w:rsidR="00DA2D40" w:rsidRDefault="00ED59C2">
      <w:pPr>
        <w:spacing w:line="360" w:lineRule="auto"/>
        <w:jc w:val="center"/>
        <w:rPr>
          <w:rFonts w:asciiTheme="minorEastAsia" w:hAnsiTheme="minorEastAsia"/>
          <w:b/>
          <w:sz w:val="32"/>
          <w:szCs w:val="32"/>
        </w:rPr>
      </w:pPr>
      <w:r>
        <w:rPr>
          <w:rFonts w:asciiTheme="minorEastAsia" w:hAnsiTheme="minorEastAsia" w:hint="eastAsia"/>
          <w:b/>
          <w:sz w:val="32"/>
          <w:szCs w:val="32"/>
        </w:rPr>
        <w:t>招标公告</w:t>
      </w:r>
    </w:p>
    <w:p w:rsidR="00DA2D40" w:rsidRDefault="00DA2D40">
      <w:pPr>
        <w:spacing w:line="360" w:lineRule="auto"/>
        <w:jc w:val="center"/>
        <w:rPr>
          <w:rFonts w:asciiTheme="minorEastAsia" w:hAnsiTheme="minorEastAsia"/>
          <w:b/>
          <w:sz w:val="32"/>
          <w:szCs w:val="32"/>
        </w:rPr>
      </w:pPr>
    </w:p>
    <w:p w:rsidR="00DA2D40" w:rsidRDefault="00ED59C2">
      <w:pPr>
        <w:spacing w:line="360" w:lineRule="auto"/>
        <w:jc w:val="left"/>
        <w:rPr>
          <w:rFonts w:asciiTheme="minorEastAsia" w:hAnsiTheme="minorEastAsia"/>
          <w:b/>
          <w:sz w:val="24"/>
          <w:szCs w:val="24"/>
        </w:rPr>
      </w:pPr>
      <w:r>
        <w:rPr>
          <w:rFonts w:asciiTheme="minorEastAsia" w:hAnsiTheme="minorEastAsia" w:hint="eastAsia"/>
          <w:b/>
          <w:sz w:val="24"/>
          <w:szCs w:val="24"/>
        </w:rPr>
        <w:t xml:space="preserve">1. </w:t>
      </w:r>
      <w:r>
        <w:rPr>
          <w:rFonts w:asciiTheme="minorEastAsia" w:hAnsiTheme="minorEastAsia" w:hint="eastAsia"/>
          <w:b/>
          <w:sz w:val="24"/>
          <w:szCs w:val="24"/>
        </w:rPr>
        <w:t>招标条件</w:t>
      </w:r>
    </w:p>
    <w:p w:rsidR="00DA2D40" w:rsidRDefault="00ED59C2">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1.1</w:t>
      </w:r>
      <w:r>
        <w:rPr>
          <w:rFonts w:asciiTheme="minorEastAsia" w:hAnsiTheme="minorEastAsia" w:hint="eastAsia"/>
          <w:sz w:val="24"/>
          <w:szCs w:val="24"/>
        </w:rPr>
        <w:t>本招标项目</w:t>
      </w:r>
      <w:r>
        <w:rPr>
          <w:rFonts w:asciiTheme="minorEastAsia" w:hAnsiTheme="minorEastAsia" w:hint="eastAsia"/>
          <w:sz w:val="24"/>
          <w:szCs w:val="24"/>
          <w:u w:val="single"/>
        </w:rPr>
        <w:t xml:space="preserve">  </w:t>
      </w:r>
      <w:r>
        <w:rPr>
          <w:rFonts w:asciiTheme="minorEastAsia" w:hAnsiTheme="minorEastAsia" w:hint="eastAsia"/>
          <w:b/>
          <w:sz w:val="24"/>
          <w:szCs w:val="24"/>
          <w:u w:val="single"/>
        </w:rPr>
        <w:t xml:space="preserve">        </w:t>
      </w:r>
      <w:r>
        <w:rPr>
          <w:rFonts w:asciiTheme="minorEastAsia" w:hAnsiTheme="minorEastAsia" w:hint="eastAsia"/>
          <w:sz w:val="24"/>
          <w:szCs w:val="24"/>
          <w:u w:val="single"/>
        </w:rPr>
        <w:t xml:space="preserve">  </w:t>
      </w:r>
      <w:r>
        <w:rPr>
          <w:rFonts w:asciiTheme="minorEastAsia" w:hAnsiTheme="minorEastAsia" w:hint="eastAsia"/>
          <w:sz w:val="24"/>
          <w:szCs w:val="24"/>
        </w:rPr>
        <w:t>(</w:t>
      </w:r>
      <w:r>
        <w:rPr>
          <w:rFonts w:asciiTheme="minorEastAsia" w:hAnsiTheme="minorEastAsia" w:hint="eastAsia"/>
          <w:sz w:val="24"/>
          <w:szCs w:val="24"/>
        </w:rPr>
        <w:t>项目名称</w:t>
      </w:r>
      <w:r>
        <w:rPr>
          <w:rFonts w:asciiTheme="minorEastAsia" w:hAnsiTheme="minorEastAsia" w:hint="eastAsia"/>
          <w:sz w:val="24"/>
          <w:szCs w:val="24"/>
        </w:rPr>
        <w:t xml:space="preserve">) </w:t>
      </w:r>
      <w:r>
        <w:rPr>
          <w:rFonts w:asciiTheme="minorEastAsia" w:hAnsiTheme="minorEastAsia" w:hint="eastAsia"/>
          <w:sz w:val="24"/>
          <w:szCs w:val="24"/>
        </w:rPr>
        <w:t>已由</w:t>
      </w:r>
      <w:r>
        <w:rPr>
          <w:rFonts w:asciiTheme="minorEastAsia" w:hAnsiTheme="minorEastAsia" w:hint="eastAsia"/>
          <w:sz w:val="24"/>
          <w:szCs w:val="24"/>
          <w:u w:val="single"/>
        </w:rPr>
        <w:t xml:space="preserve">  </w:t>
      </w:r>
      <w:r>
        <w:rPr>
          <w:rFonts w:asciiTheme="minorEastAsia" w:hAnsiTheme="minorEastAsia" w:hint="eastAsia"/>
          <w:b/>
          <w:sz w:val="24"/>
          <w:szCs w:val="24"/>
          <w:u w:val="single"/>
        </w:rPr>
        <w:t xml:space="preserve">        </w:t>
      </w:r>
      <w:r>
        <w:rPr>
          <w:rFonts w:asciiTheme="minorEastAsia" w:hAnsiTheme="minorEastAsia" w:hint="eastAsia"/>
          <w:sz w:val="24"/>
          <w:szCs w:val="24"/>
          <w:u w:val="single"/>
        </w:rPr>
        <w:t xml:space="preserve">  </w:t>
      </w:r>
      <w:r>
        <w:rPr>
          <w:rFonts w:asciiTheme="minorEastAsia" w:hAnsiTheme="minorEastAsia" w:hint="eastAsia"/>
          <w:sz w:val="24"/>
          <w:szCs w:val="24"/>
        </w:rPr>
        <w:t>(</w:t>
      </w:r>
      <w:r>
        <w:rPr>
          <w:rFonts w:asciiTheme="minorEastAsia" w:hAnsiTheme="minorEastAsia" w:hint="eastAsia"/>
          <w:sz w:val="24"/>
          <w:szCs w:val="24"/>
        </w:rPr>
        <w:t>项目审批、核准或备案机关名称</w:t>
      </w:r>
      <w:r>
        <w:rPr>
          <w:rFonts w:asciiTheme="minorEastAsia" w:hAnsiTheme="minorEastAsia" w:hint="eastAsia"/>
          <w:sz w:val="24"/>
          <w:szCs w:val="24"/>
        </w:rPr>
        <w:t>)</w:t>
      </w:r>
      <w:r>
        <w:rPr>
          <w:rFonts w:asciiTheme="minorEastAsia" w:hAnsiTheme="minorEastAsia" w:hint="eastAsia"/>
          <w:sz w:val="24"/>
          <w:szCs w:val="24"/>
        </w:rPr>
        <w:t>以</w:t>
      </w:r>
      <w:r>
        <w:rPr>
          <w:rFonts w:asciiTheme="minorEastAsia" w:hAnsiTheme="minorEastAsia" w:hint="eastAsia"/>
          <w:sz w:val="24"/>
          <w:szCs w:val="24"/>
          <w:u w:val="single"/>
        </w:rPr>
        <w:t xml:space="preserve">  </w:t>
      </w:r>
      <w:r>
        <w:rPr>
          <w:rFonts w:asciiTheme="minorEastAsia" w:hAnsiTheme="minorEastAsia" w:hint="eastAsia"/>
          <w:b/>
          <w:sz w:val="24"/>
          <w:szCs w:val="24"/>
          <w:u w:val="single"/>
        </w:rPr>
        <w:t xml:space="preserve">        </w:t>
      </w:r>
      <w:r>
        <w:rPr>
          <w:rFonts w:asciiTheme="minorEastAsia" w:hAnsiTheme="minorEastAsia" w:hint="eastAsia"/>
          <w:sz w:val="24"/>
          <w:szCs w:val="24"/>
          <w:u w:val="single"/>
        </w:rPr>
        <w:t xml:space="preserve">  </w:t>
      </w:r>
      <w:r>
        <w:rPr>
          <w:rFonts w:asciiTheme="minorEastAsia" w:hAnsiTheme="minorEastAsia" w:hint="eastAsia"/>
          <w:sz w:val="24"/>
          <w:szCs w:val="24"/>
        </w:rPr>
        <w:t>（批文名称及编号）批准建设，项目业主为</w:t>
      </w:r>
      <w:r>
        <w:rPr>
          <w:rFonts w:asciiTheme="minorEastAsia" w:hAnsiTheme="minorEastAsia" w:hint="eastAsia"/>
          <w:sz w:val="24"/>
          <w:szCs w:val="24"/>
        </w:rPr>
        <w:t xml:space="preserve"> </w:t>
      </w:r>
      <w:r>
        <w:rPr>
          <w:rFonts w:asciiTheme="minorEastAsia" w:hAnsiTheme="minorEastAsia" w:hint="eastAsia"/>
          <w:b/>
          <w:sz w:val="24"/>
          <w:szCs w:val="24"/>
          <w:u w:val="single"/>
        </w:rPr>
        <w:t xml:space="preserve">        </w:t>
      </w:r>
      <w:r>
        <w:rPr>
          <w:rFonts w:asciiTheme="minorEastAsia" w:hAnsiTheme="minorEastAsia" w:hint="eastAsia"/>
          <w:sz w:val="24"/>
          <w:szCs w:val="24"/>
        </w:rPr>
        <w:t>，建设资金来自</w:t>
      </w:r>
      <w:r>
        <w:rPr>
          <w:rFonts w:asciiTheme="minorEastAsia" w:hAnsiTheme="minorEastAsia" w:hint="eastAsia"/>
          <w:sz w:val="24"/>
          <w:szCs w:val="24"/>
          <w:u w:val="single"/>
        </w:rPr>
        <w:t xml:space="preserve">  </w:t>
      </w:r>
      <w:r>
        <w:rPr>
          <w:rFonts w:asciiTheme="minorEastAsia" w:hAnsiTheme="minorEastAsia" w:hint="eastAsia"/>
          <w:b/>
          <w:sz w:val="24"/>
          <w:szCs w:val="24"/>
          <w:u w:val="single"/>
        </w:rPr>
        <w:t xml:space="preserve">        </w:t>
      </w:r>
      <w:r>
        <w:rPr>
          <w:rFonts w:asciiTheme="minorEastAsia" w:hAnsiTheme="minorEastAsia" w:hint="eastAsia"/>
          <w:sz w:val="24"/>
          <w:szCs w:val="24"/>
          <w:u w:val="single"/>
        </w:rPr>
        <w:t xml:space="preserve">  </w:t>
      </w:r>
      <w:r>
        <w:rPr>
          <w:rFonts w:asciiTheme="minorEastAsia" w:hAnsiTheme="minorEastAsia" w:hint="eastAsia"/>
          <w:sz w:val="24"/>
          <w:szCs w:val="24"/>
        </w:rPr>
        <w:t>（资金来源），项目出资比例为</w:t>
      </w:r>
      <w:r>
        <w:rPr>
          <w:rFonts w:asciiTheme="minorEastAsia" w:hAnsiTheme="minorEastAsia" w:hint="eastAsia"/>
          <w:sz w:val="24"/>
          <w:szCs w:val="24"/>
          <w:u w:val="single"/>
        </w:rPr>
        <w:t xml:space="preserve">  </w:t>
      </w:r>
      <w:r>
        <w:rPr>
          <w:rFonts w:asciiTheme="minorEastAsia" w:hAnsiTheme="minorEastAsia" w:hint="eastAsia"/>
          <w:b/>
          <w:sz w:val="24"/>
          <w:szCs w:val="24"/>
          <w:u w:val="single"/>
        </w:rPr>
        <w:t xml:space="preserve">   </w:t>
      </w:r>
      <w:r>
        <w:rPr>
          <w:rFonts w:asciiTheme="minorEastAsia" w:hAnsiTheme="minorEastAsia" w:hint="eastAsia"/>
          <w:sz w:val="24"/>
          <w:szCs w:val="24"/>
        </w:rPr>
        <w:t>，招标人为</w:t>
      </w:r>
      <w:r>
        <w:rPr>
          <w:rFonts w:asciiTheme="minorEastAsia" w:hAnsiTheme="minorEastAsia" w:hint="eastAsia"/>
          <w:sz w:val="24"/>
          <w:szCs w:val="24"/>
          <w:u w:val="single"/>
        </w:rPr>
        <w:t xml:space="preserve">  </w:t>
      </w:r>
      <w:r>
        <w:rPr>
          <w:rFonts w:asciiTheme="minorEastAsia" w:hAnsiTheme="minorEastAsia" w:hint="eastAsia"/>
          <w:b/>
          <w:sz w:val="24"/>
          <w:szCs w:val="24"/>
          <w:u w:val="single"/>
        </w:rPr>
        <w:t xml:space="preserve">        </w:t>
      </w:r>
      <w:r>
        <w:rPr>
          <w:rFonts w:asciiTheme="minorEastAsia" w:hAnsiTheme="minorEastAsia" w:hint="eastAsia"/>
          <w:sz w:val="24"/>
          <w:szCs w:val="24"/>
          <w:u w:val="single"/>
        </w:rPr>
        <w:t xml:space="preserve">  </w:t>
      </w:r>
      <w:r>
        <w:rPr>
          <w:rFonts w:asciiTheme="minorEastAsia" w:hAnsiTheme="minorEastAsia" w:hint="eastAsia"/>
          <w:sz w:val="24"/>
          <w:szCs w:val="24"/>
        </w:rPr>
        <w:t>。项目已具备招标条件，现对该项目的施工进行公开招标。</w:t>
      </w:r>
    </w:p>
    <w:p w:rsidR="00DA2D40" w:rsidRDefault="00ED59C2">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1.2</w:t>
      </w:r>
      <w:r>
        <w:rPr>
          <w:rFonts w:ascii="宋体" w:hAnsi="宋体" w:hint="eastAsia"/>
          <w:sz w:val="24"/>
          <w:szCs w:val="24"/>
        </w:rPr>
        <w:t>本招标项目由</w:t>
      </w:r>
      <w:r>
        <w:rPr>
          <w:rFonts w:ascii="宋体" w:hAnsi="宋体" w:hint="eastAsia"/>
          <w:b/>
          <w:sz w:val="24"/>
          <w:szCs w:val="24"/>
          <w:u w:val="single"/>
        </w:rPr>
        <w:t xml:space="preserve"> </w:t>
      </w:r>
      <w:r>
        <w:rPr>
          <w:rFonts w:ascii="宋体" w:hAnsi="宋体"/>
          <w:b/>
          <w:sz w:val="24"/>
          <w:szCs w:val="24"/>
          <w:u w:val="single"/>
        </w:rPr>
        <w:t xml:space="preserve">     </w:t>
      </w:r>
      <w:r>
        <w:rPr>
          <w:rFonts w:ascii="宋体" w:hAnsi="宋体" w:hint="eastAsia"/>
          <w:sz w:val="24"/>
          <w:szCs w:val="24"/>
        </w:rPr>
        <w:t>（核准机关名称）核准（招标事项核准文号为</w:t>
      </w:r>
      <w:r>
        <w:rPr>
          <w:rFonts w:ascii="宋体" w:hAnsi="宋体" w:hint="eastAsia"/>
          <w:b/>
          <w:sz w:val="24"/>
          <w:szCs w:val="24"/>
          <w:u w:val="single"/>
        </w:rPr>
        <w:t xml:space="preserve">     </w:t>
      </w:r>
      <w:r>
        <w:rPr>
          <w:rFonts w:ascii="宋体" w:hAnsi="宋体" w:hint="eastAsia"/>
          <w:sz w:val="24"/>
          <w:szCs w:val="24"/>
        </w:rPr>
        <w:t>）的招标组织形式为</w:t>
      </w:r>
      <w:r>
        <w:rPr>
          <w:rFonts w:ascii="宋体" w:hAnsi="宋体" w:hint="eastAsia"/>
          <w:sz w:val="24"/>
          <w:szCs w:val="24"/>
          <w:u w:val="single"/>
        </w:rPr>
        <w:t xml:space="preserve">         </w:t>
      </w:r>
      <w:r>
        <w:rPr>
          <w:rFonts w:ascii="宋体" w:hAnsi="宋体" w:hint="eastAsia"/>
          <w:sz w:val="24"/>
          <w:szCs w:val="24"/>
        </w:rPr>
        <w:t>（</w:t>
      </w:r>
      <w:r>
        <w:rPr>
          <w:rFonts w:ascii="宋体" w:hAnsi="宋体" w:hint="eastAsia"/>
          <w:sz w:val="24"/>
          <w:szCs w:val="24"/>
        </w:rPr>
        <w:sym w:font="Wingdings" w:char="00A8"/>
      </w:r>
      <w:r>
        <w:rPr>
          <w:rFonts w:ascii="宋体" w:hAnsi="宋体" w:hint="eastAsia"/>
          <w:sz w:val="24"/>
          <w:szCs w:val="24"/>
        </w:rPr>
        <w:t>自行招标</w:t>
      </w:r>
      <w:r>
        <w:rPr>
          <w:rFonts w:ascii="宋体" w:hAnsi="宋体" w:hint="eastAsia"/>
          <w:sz w:val="24"/>
          <w:szCs w:val="24"/>
        </w:rPr>
        <w:t xml:space="preserve"> </w:t>
      </w:r>
      <w:r>
        <w:rPr>
          <w:rFonts w:ascii="宋体" w:hAnsi="宋体" w:hint="eastAsia"/>
          <w:sz w:val="24"/>
          <w:szCs w:val="24"/>
        </w:rPr>
        <w:sym w:font="Wingdings" w:char="00A8"/>
      </w:r>
      <w:r>
        <w:rPr>
          <w:rFonts w:ascii="宋体" w:hAnsi="宋体" w:hint="eastAsia"/>
          <w:sz w:val="24"/>
          <w:szCs w:val="24"/>
        </w:rPr>
        <w:t>委托招标）。招标人选择的招标代理机构是</w:t>
      </w:r>
      <w:r>
        <w:rPr>
          <w:rFonts w:ascii="宋体" w:hAnsi="宋体" w:hint="eastAsia"/>
          <w:sz w:val="24"/>
          <w:szCs w:val="24"/>
          <w:u w:val="single"/>
        </w:rPr>
        <w:t xml:space="preserve">              </w:t>
      </w:r>
      <w:r>
        <w:rPr>
          <w:rFonts w:ascii="宋体" w:hAnsi="宋体" w:hint="eastAsia"/>
          <w:sz w:val="24"/>
          <w:szCs w:val="24"/>
        </w:rPr>
        <w:t>。</w:t>
      </w:r>
    </w:p>
    <w:p w:rsidR="00DA2D40" w:rsidRDefault="00ED59C2">
      <w:pPr>
        <w:spacing w:line="360" w:lineRule="auto"/>
        <w:jc w:val="left"/>
        <w:rPr>
          <w:rFonts w:asciiTheme="minorEastAsia" w:hAnsiTheme="minorEastAsia"/>
          <w:b/>
          <w:sz w:val="24"/>
          <w:szCs w:val="24"/>
        </w:rPr>
      </w:pPr>
      <w:r>
        <w:rPr>
          <w:rFonts w:asciiTheme="minorEastAsia" w:hAnsiTheme="minorEastAsia" w:hint="eastAsia"/>
          <w:b/>
          <w:sz w:val="24"/>
          <w:szCs w:val="24"/>
        </w:rPr>
        <w:t xml:space="preserve">2. </w:t>
      </w:r>
      <w:r>
        <w:rPr>
          <w:rFonts w:asciiTheme="minorEastAsia" w:hAnsiTheme="minorEastAsia" w:hint="eastAsia"/>
          <w:b/>
          <w:sz w:val="24"/>
          <w:szCs w:val="24"/>
        </w:rPr>
        <w:t>项目概况与招标范围</w:t>
      </w:r>
    </w:p>
    <w:p w:rsidR="00DA2D40" w:rsidRDefault="00ED59C2">
      <w:pPr>
        <w:spacing w:line="360" w:lineRule="auto"/>
        <w:jc w:val="left"/>
        <w:rPr>
          <w:rFonts w:asciiTheme="minorEastAsia" w:hAnsiTheme="minorEastAsia"/>
          <w:sz w:val="24"/>
          <w:szCs w:val="24"/>
        </w:rPr>
      </w:pPr>
      <w:r>
        <w:rPr>
          <w:rFonts w:asciiTheme="minorEastAsia" w:hAnsiTheme="minorEastAsia" w:hint="eastAsia"/>
          <w:sz w:val="24"/>
          <w:szCs w:val="24"/>
        </w:rPr>
        <w:t xml:space="preserve">    2.1</w:t>
      </w:r>
      <w:r>
        <w:rPr>
          <w:rFonts w:asciiTheme="minorEastAsia" w:hAnsiTheme="minorEastAsia" w:hint="eastAsia"/>
          <w:sz w:val="24"/>
          <w:szCs w:val="24"/>
        </w:rPr>
        <w:t>建设地点：</w:t>
      </w:r>
      <w:r>
        <w:rPr>
          <w:rFonts w:asciiTheme="minorEastAsia" w:hAnsiTheme="minorEastAsia" w:hint="eastAsia"/>
          <w:sz w:val="24"/>
          <w:szCs w:val="24"/>
        </w:rPr>
        <w:t xml:space="preserve"> </w:t>
      </w:r>
      <w:r>
        <w:rPr>
          <w:rFonts w:asciiTheme="minorEastAsia" w:hAnsiTheme="minorEastAsia" w:hint="eastAsia"/>
          <w:b/>
          <w:sz w:val="24"/>
          <w:szCs w:val="24"/>
          <w:u w:val="single"/>
        </w:rPr>
        <w:t xml:space="preserve">        </w:t>
      </w:r>
    </w:p>
    <w:p w:rsidR="00DA2D40" w:rsidRDefault="00ED59C2">
      <w:pPr>
        <w:spacing w:line="360" w:lineRule="auto"/>
        <w:jc w:val="left"/>
        <w:rPr>
          <w:rFonts w:asciiTheme="minorEastAsia" w:hAnsiTheme="minorEastAsia"/>
          <w:sz w:val="24"/>
          <w:szCs w:val="24"/>
        </w:rPr>
      </w:pPr>
      <w:r>
        <w:rPr>
          <w:rFonts w:asciiTheme="minorEastAsia" w:hAnsiTheme="minorEastAsia" w:hint="eastAsia"/>
          <w:sz w:val="24"/>
          <w:szCs w:val="24"/>
        </w:rPr>
        <w:t xml:space="preserve">    2.2</w:t>
      </w:r>
      <w:r>
        <w:rPr>
          <w:rFonts w:asciiTheme="minorEastAsia" w:hAnsiTheme="minorEastAsia" w:hint="eastAsia"/>
          <w:sz w:val="24"/>
          <w:szCs w:val="24"/>
        </w:rPr>
        <w:t>建设规模：</w:t>
      </w:r>
      <w:r>
        <w:rPr>
          <w:rFonts w:asciiTheme="minorEastAsia" w:hAnsiTheme="minorEastAsia" w:hint="eastAsia"/>
          <w:sz w:val="24"/>
          <w:szCs w:val="24"/>
        </w:rPr>
        <w:t xml:space="preserve"> </w:t>
      </w:r>
      <w:r>
        <w:rPr>
          <w:rFonts w:asciiTheme="minorEastAsia" w:hAnsiTheme="minorEastAsia" w:hint="eastAsia"/>
          <w:b/>
          <w:sz w:val="24"/>
          <w:szCs w:val="24"/>
          <w:u w:val="single"/>
        </w:rPr>
        <w:t xml:space="preserve">        </w:t>
      </w:r>
    </w:p>
    <w:p w:rsidR="00DA2D40" w:rsidRDefault="00ED59C2">
      <w:pPr>
        <w:spacing w:line="360" w:lineRule="auto"/>
        <w:jc w:val="left"/>
        <w:rPr>
          <w:rFonts w:asciiTheme="minorEastAsia" w:hAnsiTheme="minorEastAsia"/>
          <w:sz w:val="24"/>
          <w:szCs w:val="24"/>
        </w:rPr>
      </w:pPr>
      <w:r>
        <w:rPr>
          <w:rFonts w:asciiTheme="minorEastAsia" w:hAnsiTheme="minorEastAsia" w:hint="eastAsia"/>
          <w:sz w:val="24"/>
          <w:szCs w:val="24"/>
        </w:rPr>
        <w:t xml:space="preserve">    2.3</w:t>
      </w:r>
      <w:r>
        <w:rPr>
          <w:rFonts w:asciiTheme="minorEastAsia" w:hAnsiTheme="minorEastAsia" w:hint="eastAsia"/>
          <w:sz w:val="24"/>
          <w:szCs w:val="24"/>
        </w:rPr>
        <w:t>计划工期：</w:t>
      </w:r>
      <w:r>
        <w:rPr>
          <w:rFonts w:asciiTheme="minorEastAsia" w:hAnsiTheme="minorEastAsia" w:hint="eastAsia"/>
          <w:sz w:val="24"/>
          <w:szCs w:val="24"/>
        </w:rPr>
        <w:t xml:space="preserve"> </w:t>
      </w:r>
      <w:r>
        <w:rPr>
          <w:rFonts w:asciiTheme="minorEastAsia" w:hAnsiTheme="minorEastAsia" w:hint="eastAsia"/>
          <w:b/>
          <w:sz w:val="24"/>
          <w:szCs w:val="24"/>
          <w:u w:val="single"/>
        </w:rPr>
        <w:t xml:space="preserve">        </w:t>
      </w:r>
    </w:p>
    <w:p w:rsidR="00DA2D40" w:rsidRDefault="00ED59C2">
      <w:pPr>
        <w:spacing w:line="360" w:lineRule="auto"/>
        <w:jc w:val="left"/>
        <w:rPr>
          <w:rFonts w:asciiTheme="minorEastAsia" w:hAnsiTheme="minorEastAsia"/>
          <w:sz w:val="24"/>
          <w:szCs w:val="24"/>
        </w:rPr>
      </w:pPr>
      <w:r>
        <w:rPr>
          <w:rFonts w:asciiTheme="minorEastAsia" w:hAnsiTheme="minorEastAsia" w:hint="eastAsia"/>
          <w:sz w:val="24"/>
          <w:szCs w:val="24"/>
        </w:rPr>
        <w:t xml:space="preserve">    2.4</w:t>
      </w:r>
      <w:r>
        <w:rPr>
          <w:rFonts w:asciiTheme="minorEastAsia" w:hAnsiTheme="minorEastAsia" w:hint="eastAsia"/>
          <w:sz w:val="24"/>
          <w:szCs w:val="24"/>
        </w:rPr>
        <w:t>招标范围：</w:t>
      </w:r>
      <w:r>
        <w:rPr>
          <w:rFonts w:asciiTheme="minorEastAsia" w:hAnsiTheme="minorEastAsia" w:hint="eastAsia"/>
          <w:sz w:val="24"/>
          <w:szCs w:val="24"/>
        </w:rPr>
        <w:t xml:space="preserve"> </w:t>
      </w:r>
      <w:r>
        <w:rPr>
          <w:rFonts w:asciiTheme="minorEastAsia" w:hAnsiTheme="minorEastAsia" w:hint="eastAsia"/>
          <w:b/>
          <w:sz w:val="24"/>
          <w:szCs w:val="24"/>
          <w:u w:val="single"/>
        </w:rPr>
        <w:t xml:space="preserve">        </w:t>
      </w:r>
    </w:p>
    <w:p w:rsidR="00DA2D40" w:rsidRDefault="00ED59C2">
      <w:pPr>
        <w:spacing w:line="360" w:lineRule="auto"/>
        <w:jc w:val="left"/>
        <w:rPr>
          <w:rFonts w:asciiTheme="minorEastAsia" w:hAnsiTheme="minorEastAsia"/>
          <w:sz w:val="24"/>
          <w:szCs w:val="24"/>
        </w:rPr>
      </w:pPr>
      <w:r>
        <w:rPr>
          <w:rFonts w:asciiTheme="minorEastAsia" w:hAnsiTheme="minorEastAsia" w:hint="eastAsia"/>
          <w:sz w:val="24"/>
          <w:szCs w:val="24"/>
        </w:rPr>
        <w:t xml:space="preserve">    2.5</w:t>
      </w:r>
      <w:r>
        <w:rPr>
          <w:rFonts w:asciiTheme="minorEastAsia" w:hAnsiTheme="minorEastAsia" w:hint="eastAsia"/>
          <w:sz w:val="24"/>
          <w:szCs w:val="24"/>
        </w:rPr>
        <w:t>标段划分：</w:t>
      </w:r>
      <w:r>
        <w:rPr>
          <w:rFonts w:asciiTheme="minorEastAsia" w:hAnsiTheme="minorEastAsia" w:hint="eastAsia"/>
          <w:sz w:val="24"/>
          <w:szCs w:val="24"/>
        </w:rPr>
        <w:t xml:space="preserve"> </w:t>
      </w:r>
      <w:r>
        <w:rPr>
          <w:rFonts w:asciiTheme="minorEastAsia" w:hAnsiTheme="minorEastAsia" w:hint="eastAsia"/>
          <w:b/>
          <w:sz w:val="24"/>
          <w:szCs w:val="24"/>
          <w:u w:val="single"/>
        </w:rPr>
        <w:t xml:space="preserve">        </w:t>
      </w:r>
    </w:p>
    <w:p w:rsidR="00DA2D40" w:rsidRDefault="00ED59C2">
      <w:pPr>
        <w:spacing w:line="360" w:lineRule="auto"/>
        <w:jc w:val="left"/>
        <w:rPr>
          <w:rFonts w:asciiTheme="minorEastAsia" w:hAnsiTheme="minorEastAsia"/>
          <w:sz w:val="24"/>
          <w:szCs w:val="24"/>
        </w:rPr>
      </w:pPr>
      <w:r>
        <w:rPr>
          <w:rFonts w:asciiTheme="minorEastAsia" w:hAnsiTheme="minorEastAsia" w:hint="eastAsia"/>
          <w:sz w:val="24"/>
          <w:szCs w:val="24"/>
        </w:rPr>
        <w:t xml:space="preserve">    2.6</w:t>
      </w:r>
      <w:r>
        <w:rPr>
          <w:rFonts w:asciiTheme="minorEastAsia" w:hAnsiTheme="minorEastAsia" w:hint="eastAsia"/>
          <w:sz w:val="24"/>
          <w:szCs w:val="24"/>
        </w:rPr>
        <w:t>标段投资：</w:t>
      </w:r>
      <w:r>
        <w:rPr>
          <w:rFonts w:asciiTheme="minorEastAsia" w:hAnsiTheme="minorEastAsia" w:hint="eastAsia"/>
          <w:sz w:val="24"/>
          <w:szCs w:val="24"/>
        </w:rPr>
        <w:t xml:space="preserve"> </w:t>
      </w:r>
      <w:r>
        <w:rPr>
          <w:rFonts w:asciiTheme="minorEastAsia" w:hAnsiTheme="minorEastAsia" w:hint="eastAsia"/>
          <w:b/>
          <w:sz w:val="24"/>
          <w:szCs w:val="24"/>
          <w:u w:val="single"/>
        </w:rPr>
        <w:t xml:space="preserve">        </w:t>
      </w:r>
    </w:p>
    <w:p w:rsidR="00DA2D40" w:rsidRDefault="00ED59C2">
      <w:pPr>
        <w:spacing w:line="360" w:lineRule="auto"/>
        <w:jc w:val="left"/>
        <w:rPr>
          <w:rFonts w:asciiTheme="minorEastAsia" w:hAnsiTheme="minorEastAsia"/>
          <w:sz w:val="24"/>
          <w:szCs w:val="24"/>
        </w:rPr>
      </w:pPr>
      <w:r>
        <w:rPr>
          <w:rFonts w:asciiTheme="minorEastAsia" w:hAnsiTheme="minorEastAsia" w:hint="eastAsia"/>
          <w:sz w:val="24"/>
          <w:szCs w:val="24"/>
        </w:rPr>
        <w:t xml:space="preserve">    </w:t>
      </w:r>
      <w:r>
        <w:rPr>
          <w:rFonts w:asciiTheme="minorEastAsia" w:hAnsiTheme="minorEastAsia" w:hint="eastAsia"/>
          <w:sz w:val="24"/>
          <w:szCs w:val="24"/>
        </w:rPr>
        <w:t>（说明本次招标项目的建设地点、规模及投资额、计划工期、招标范围、标段划分及标段投资额等）。</w:t>
      </w:r>
    </w:p>
    <w:p w:rsidR="00DA2D40" w:rsidRDefault="00ED59C2">
      <w:pPr>
        <w:spacing w:line="360" w:lineRule="auto"/>
        <w:jc w:val="left"/>
        <w:rPr>
          <w:rFonts w:asciiTheme="minorEastAsia" w:hAnsiTheme="minorEastAsia"/>
          <w:b/>
          <w:sz w:val="24"/>
          <w:szCs w:val="24"/>
        </w:rPr>
      </w:pPr>
      <w:r>
        <w:rPr>
          <w:rFonts w:asciiTheme="minorEastAsia" w:hAnsiTheme="minorEastAsia" w:hint="eastAsia"/>
          <w:b/>
          <w:sz w:val="24"/>
          <w:szCs w:val="24"/>
        </w:rPr>
        <w:t xml:space="preserve">3. </w:t>
      </w:r>
      <w:r>
        <w:rPr>
          <w:rFonts w:asciiTheme="minorEastAsia" w:hAnsiTheme="minorEastAsia" w:hint="eastAsia"/>
          <w:b/>
          <w:sz w:val="24"/>
          <w:szCs w:val="24"/>
        </w:rPr>
        <w:t>投标人资格要求</w:t>
      </w:r>
    </w:p>
    <w:p w:rsidR="00DA2D40" w:rsidRDefault="00ED59C2">
      <w:pPr>
        <w:spacing w:line="360" w:lineRule="auto"/>
        <w:ind w:firstLine="420"/>
        <w:rPr>
          <w:rFonts w:ascii="宋体" w:hAnsi="宋体"/>
          <w:sz w:val="24"/>
          <w:szCs w:val="24"/>
        </w:rPr>
      </w:pPr>
      <w:r>
        <w:rPr>
          <w:rFonts w:ascii="宋体" w:hAnsi="宋体" w:hint="eastAsia"/>
          <w:sz w:val="24"/>
          <w:szCs w:val="24"/>
        </w:rPr>
        <w:t>3.1</w:t>
      </w:r>
      <w:r>
        <w:rPr>
          <w:rFonts w:ascii="宋体" w:hAnsi="宋体" w:hint="eastAsia"/>
          <w:sz w:val="24"/>
          <w:szCs w:val="24"/>
        </w:rPr>
        <w:t>本次招标要求投标人须具备</w:t>
      </w:r>
    </w:p>
    <w:p w:rsidR="00DA2D40" w:rsidRDefault="00ED59C2">
      <w:pPr>
        <w:spacing w:line="360" w:lineRule="auto"/>
        <w:ind w:firstLine="420"/>
        <w:rPr>
          <w:rFonts w:ascii="宋体" w:hAnsi="宋体"/>
          <w:sz w:val="24"/>
          <w:szCs w:val="24"/>
        </w:rPr>
      </w:pPr>
      <w:r>
        <w:rPr>
          <w:rFonts w:ascii="宋体" w:hAnsi="宋体"/>
          <w:sz w:val="24"/>
          <w:szCs w:val="24"/>
        </w:rPr>
        <w:t>3.1.1</w:t>
      </w:r>
      <w:r>
        <w:rPr>
          <w:rFonts w:ascii="宋体" w:hAnsi="宋体" w:hint="eastAsia"/>
          <w:sz w:val="24"/>
          <w:szCs w:val="24"/>
        </w:rPr>
        <w:t>资质条件</w:t>
      </w:r>
      <w:r>
        <w:rPr>
          <w:rFonts w:ascii="宋体" w:hAnsi="宋体"/>
          <w:sz w:val="24"/>
          <w:szCs w:val="24"/>
        </w:rPr>
        <w:t>：</w:t>
      </w:r>
      <w:r>
        <w:rPr>
          <w:rFonts w:ascii="宋体" w:hAnsi="宋体" w:hint="eastAsia"/>
          <w:sz w:val="24"/>
          <w:szCs w:val="24"/>
          <w:u w:val="single"/>
        </w:rPr>
        <w:t xml:space="preserve">                </w:t>
      </w:r>
      <w:r>
        <w:rPr>
          <w:rFonts w:ascii="宋体" w:hAnsi="宋体" w:hint="eastAsia"/>
          <w:sz w:val="24"/>
          <w:szCs w:val="24"/>
        </w:rPr>
        <w:t>。</w:t>
      </w:r>
    </w:p>
    <w:p w:rsidR="00DA2D40" w:rsidRDefault="00ED59C2">
      <w:pPr>
        <w:spacing w:line="360" w:lineRule="auto"/>
        <w:ind w:firstLine="420"/>
        <w:rPr>
          <w:rFonts w:ascii="宋体" w:hAnsi="宋体"/>
          <w:sz w:val="24"/>
          <w:szCs w:val="24"/>
        </w:rPr>
      </w:pPr>
      <w:r>
        <w:rPr>
          <w:rFonts w:ascii="宋体" w:hAnsi="宋体"/>
          <w:sz w:val="24"/>
          <w:szCs w:val="24"/>
        </w:rPr>
        <w:t>3.1.2</w:t>
      </w:r>
      <w:r>
        <w:rPr>
          <w:rFonts w:ascii="宋体" w:hAnsi="宋体" w:hint="eastAsia"/>
          <w:sz w:val="24"/>
          <w:szCs w:val="24"/>
        </w:rPr>
        <w:t>业绩</w:t>
      </w:r>
      <w:r>
        <w:rPr>
          <w:rFonts w:ascii="宋体" w:hAnsi="宋体"/>
          <w:sz w:val="24"/>
          <w:szCs w:val="24"/>
        </w:rPr>
        <w:t>要求：</w:t>
      </w:r>
    </w:p>
    <w:p w:rsidR="00DA2D40" w:rsidRDefault="00ED59C2">
      <w:pPr>
        <w:spacing w:line="360" w:lineRule="auto"/>
        <w:ind w:firstLineChars="200" w:firstLine="480"/>
        <w:rPr>
          <w:rFonts w:ascii="宋体" w:hAnsi="宋体"/>
          <w:sz w:val="24"/>
          <w:szCs w:val="24"/>
        </w:rPr>
      </w:pPr>
      <w:r>
        <w:rPr>
          <w:rFonts w:ascii="宋体" w:hAnsi="宋体" w:hint="eastAsia"/>
          <w:sz w:val="24"/>
          <w:szCs w:val="24"/>
        </w:rPr>
        <w:lastRenderedPageBreak/>
        <w:sym w:font="Wingdings" w:char="00A8"/>
      </w:r>
      <w:r>
        <w:rPr>
          <w:rFonts w:ascii="宋体" w:hAnsi="宋体" w:hint="eastAsia"/>
          <w:sz w:val="24"/>
          <w:szCs w:val="24"/>
        </w:rPr>
        <w:t>近年（</w:t>
      </w:r>
      <w:r>
        <w:rPr>
          <w:rFonts w:ascii="宋体" w:hAnsi="宋体"/>
          <w:sz w:val="24"/>
          <w:szCs w:val="24"/>
          <w:u w:val="single"/>
        </w:rPr>
        <w:t xml:space="preserve">   </w:t>
      </w:r>
      <w:r>
        <w:rPr>
          <w:rFonts w:ascii="宋体" w:hAnsi="宋体" w:hint="eastAsia"/>
          <w:sz w:val="24"/>
          <w:szCs w:val="24"/>
        </w:rPr>
        <w:t>年</w:t>
      </w:r>
      <w:r>
        <w:rPr>
          <w:rFonts w:ascii="宋体" w:hAnsi="宋体"/>
          <w:sz w:val="24"/>
          <w:szCs w:val="24"/>
          <w:u w:val="single"/>
        </w:rPr>
        <w:t xml:space="preserve">  </w:t>
      </w:r>
      <w:r>
        <w:rPr>
          <w:rFonts w:ascii="宋体" w:hAnsi="宋体" w:hint="eastAsia"/>
          <w:sz w:val="24"/>
          <w:szCs w:val="24"/>
        </w:rPr>
        <w:t>月</w:t>
      </w:r>
      <w:r>
        <w:rPr>
          <w:rFonts w:ascii="宋体" w:hAnsi="宋体"/>
          <w:sz w:val="24"/>
          <w:szCs w:val="24"/>
          <w:u w:val="single"/>
        </w:rPr>
        <w:t xml:space="preserve">  </w:t>
      </w:r>
      <w:r>
        <w:rPr>
          <w:rFonts w:ascii="宋体" w:hAnsi="宋体" w:hint="eastAsia"/>
          <w:sz w:val="24"/>
          <w:szCs w:val="24"/>
        </w:rPr>
        <w:t>日至投标截止时间，不少于</w:t>
      </w:r>
      <w:r>
        <w:rPr>
          <w:rFonts w:ascii="宋体" w:hAnsi="宋体" w:hint="eastAsia"/>
          <w:sz w:val="24"/>
          <w:szCs w:val="24"/>
        </w:rPr>
        <w:t>3</w:t>
      </w:r>
      <w:r>
        <w:rPr>
          <w:rFonts w:ascii="宋体" w:hAnsi="宋体" w:hint="eastAsia"/>
          <w:sz w:val="24"/>
          <w:szCs w:val="24"/>
        </w:rPr>
        <w:t>年）（多项选择：</w:t>
      </w:r>
      <w:r>
        <w:rPr>
          <w:rFonts w:ascii="宋体" w:hAnsi="宋体" w:hint="eastAsia"/>
          <w:sz w:val="24"/>
          <w:szCs w:val="24"/>
        </w:rPr>
        <w:sym w:font="Wingdings" w:char="00A8"/>
      </w:r>
      <w:r>
        <w:rPr>
          <w:rFonts w:ascii="宋体" w:hAnsi="宋体" w:hint="eastAsia"/>
          <w:sz w:val="24"/>
          <w:szCs w:val="24"/>
        </w:rPr>
        <w:t>已完成</w:t>
      </w:r>
      <w:r>
        <w:rPr>
          <w:rFonts w:ascii="宋体" w:hAnsi="宋体" w:hint="eastAsia"/>
          <w:sz w:val="24"/>
          <w:szCs w:val="24"/>
        </w:rPr>
        <w:t xml:space="preserve"> </w:t>
      </w:r>
      <w:r>
        <w:rPr>
          <w:rFonts w:ascii="宋体" w:hAnsi="宋体" w:hint="eastAsia"/>
          <w:sz w:val="24"/>
          <w:szCs w:val="24"/>
        </w:rPr>
        <w:sym w:font="Wingdings" w:char="00A8"/>
      </w:r>
      <w:r>
        <w:rPr>
          <w:rFonts w:ascii="宋体" w:hAnsi="宋体" w:hint="eastAsia"/>
          <w:sz w:val="24"/>
          <w:szCs w:val="24"/>
        </w:rPr>
        <w:t>已完成或新承接或正在施工）不少于</w:t>
      </w:r>
      <w:r>
        <w:rPr>
          <w:rFonts w:ascii="宋体" w:hAnsi="宋体" w:hint="eastAsia"/>
          <w:sz w:val="24"/>
          <w:szCs w:val="24"/>
          <w:u w:val="single"/>
        </w:rPr>
        <w:t xml:space="preserve">    </w:t>
      </w:r>
      <w:r>
        <w:rPr>
          <w:rFonts w:ascii="宋体" w:hAnsi="宋体" w:hint="eastAsia"/>
          <w:sz w:val="24"/>
          <w:szCs w:val="24"/>
        </w:rPr>
        <w:t>（</w:t>
      </w:r>
      <w:r>
        <w:rPr>
          <w:rFonts w:ascii="宋体" w:hAnsi="宋体" w:hint="eastAsia"/>
          <w:sz w:val="24"/>
          <w:szCs w:val="24"/>
        </w:rPr>
        <w:t xml:space="preserve">1 </w:t>
      </w:r>
      <w:r>
        <w:rPr>
          <w:rFonts w:ascii="宋体" w:hAnsi="宋体" w:hint="eastAsia"/>
          <w:sz w:val="24"/>
          <w:szCs w:val="24"/>
        </w:rPr>
        <w:t>至</w:t>
      </w:r>
      <w:r>
        <w:rPr>
          <w:rFonts w:ascii="宋体" w:hAnsi="宋体" w:hint="eastAsia"/>
          <w:sz w:val="24"/>
          <w:szCs w:val="24"/>
        </w:rPr>
        <w:t>3</w:t>
      </w:r>
      <w:r>
        <w:rPr>
          <w:rFonts w:ascii="宋体" w:hAnsi="宋体" w:hint="eastAsia"/>
          <w:sz w:val="24"/>
          <w:szCs w:val="24"/>
        </w:rPr>
        <w:t>个）个类似项目。类似项目是指</w:t>
      </w:r>
      <w:r>
        <w:rPr>
          <w:rFonts w:ascii="宋体" w:hAnsi="宋体" w:hint="eastAsia"/>
          <w:sz w:val="24"/>
          <w:szCs w:val="24"/>
        </w:rPr>
        <w:t>:</w:t>
      </w:r>
      <w:r>
        <w:rPr>
          <w:rFonts w:ascii="宋体" w:hAnsi="宋体" w:hint="eastAsia"/>
          <w:sz w:val="24"/>
          <w:szCs w:val="24"/>
          <w:u w:val="single"/>
        </w:rPr>
        <w:t xml:space="preserve">       </w:t>
      </w:r>
      <w:r>
        <w:rPr>
          <w:rFonts w:ascii="宋体" w:hAnsi="宋体" w:hint="eastAsia"/>
          <w:sz w:val="24"/>
          <w:szCs w:val="24"/>
          <w:u w:val="single"/>
        </w:rPr>
        <w:t xml:space="preserve">      </w:t>
      </w:r>
      <w:r>
        <w:rPr>
          <w:rFonts w:ascii="宋体" w:hAnsi="宋体" w:hint="eastAsia"/>
          <w:sz w:val="24"/>
          <w:szCs w:val="24"/>
        </w:rPr>
        <w:t>。</w:t>
      </w:r>
    </w:p>
    <w:p w:rsidR="00DA2D40" w:rsidRDefault="00ED59C2">
      <w:pPr>
        <w:spacing w:line="360" w:lineRule="auto"/>
        <w:rPr>
          <w:rFonts w:ascii="宋体" w:hAnsi="宋体"/>
          <w:sz w:val="24"/>
          <w:szCs w:val="24"/>
        </w:rPr>
      </w:pPr>
      <w:r>
        <w:rPr>
          <w:rFonts w:ascii="宋体" w:hAnsi="宋体" w:hint="eastAsia"/>
          <w:sz w:val="24"/>
          <w:szCs w:val="24"/>
        </w:rPr>
        <w:t xml:space="preserve">     </w:t>
      </w:r>
      <w:r>
        <w:rPr>
          <w:rFonts w:ascii="宋体" w:hAnsi="宋体"/>
          <w:sz w:val="24"/>
          <w:szCs w:val="24"/>
        </w:rPr>
        <w:t xml:space="preserve">   </w:t>
      </w:r>
      <w:r>
        <w:rPr>
          <w:rFonts w:ascii="宋体" w:hAnsi="宋体" w:hint="eastAsia"/>
          <w:sz w:val="24"/>
          <w:szCs w:val="24"/>
        </w:rPr>
        <w:sym w:font="Wingdings" w:char="00A8"/>
      </w:r>
      <w:r>
        <w:rPr>
          <w:rFonts w:ascii="宋体" w:hAnsi="宋体" w:hint="eastAsia"/>
          <w:sz w:val="24"/>
          <w:szCs w:val="24"/>
        </w:rPr>
        <w:t>无业绩要求。</w:t>
      </w:r>
    </w:p>
    <w:p w:rsidR="00DA2D40" w:rsidRDefault="00ED59C2">
      <w:pPr>
        <w:spacing w:line="360" w:lineRule="auto"/>
        <w:ind w:firstLineChars="200" w:firstLine="480"/>
        <w:rPr>
          <w:rFonts w:ascii="宋体" w:hAnsi="宋体"/>
          <w:sz w:val="24"/>
          <w:szCs w:val="24"/>
        </w:rPr>
      </w:pPr>
      <w:r>
        <w:rPr>
          <w:rFonts w:ascii="宋体" w:hAnsi="宋体" w:hint="eastAsia"/>
          <w:sz w:val="24"/>
          <w:szCs w:val="24"/>
        </w:rPr>
        <w:t>3.1.3</w:t>
      </w:r>
      <w:r>
        <w:rPr>
          <w:rFonts w:ascii="宋体" w:hAnsi="宋体" w:hint="eastAsia"/>
          <w:sz w:val="24"/>
          <w:szCs w:val="24"/>
        </w:rPr>
        <w:t>项目经理的资格要求：</w:t>
      </w:r>
    </w:p>
    <w:p w:rsidR="00DA2D40" w:rsidRDefault="00ED59C2">
      <w:pPr>
        <w:spacing w:line="360" w:lineRule="auto"/>
        <w:ind w:firstLineChars="400" w:firstLine="960"/>
        <w:rPr>
          <w:rFonts w:ascii="宋体" w:hAnsi="宋体"/>
          <w:sz w:val="24"/>
          <w:szCs w:val="24"/>
        </w:rPr>
      </w:pPr>
      <w:r>
        <w:rPr>
          <w:rFonts w:ascii="宋体" w:hAnsi="宋体" w:hint="eastAsia"/>
          <w:sz w:val="24"/>
          <w:szCs w:val="24"/>
        </w:rPr>
        <w:sym w:font="Wingdings" w:char="00A8"/>
      </w:r>
      <w:r>
        <w:rPr>
          <w:rFonts w:ascii="宋体" w:hAnsi="宋体" w:hint="eastAsia"/>
          <w:sz w:val="24"/>
          <w:szCs w:val="24"/>
        </w:rPr>
        <w:t>项目经理（项目负责人）资格：</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hint="eastAsia"/>
          <w:sz w:val="24"/>
          <w:szCs w:val="24"/>
          <w:u w:val="single"/>
        </w:rPr>
        <w:t>注册专业</w:t>
      </w:r>
      <w:r>
        <w:rPr>
          <w:rFonts w:ascii="宋体" w:hAnsi="宋体" w:hint="eastAsia"/>
          <w:sz w:val="24"/>
          <w:szCs w:val="24"/>
          <w:u w:val="single"/>
        </w:rPr>
        <w:t>)</w:t>
      </w:r>
      <w:r>
        <w:rPr>
          <w:rFonts w:ascii="宋体" w:hAnsi="宋体" w:hint="eastAsia"/>
          <w:sz w:val="24"/>
          <w:szCs w:val="24"/>
          <w:u w:val="single"/>
        </w:rPr>
        <w:t>（级别）</w:t>
      </w:r>
      <w:r>
        <w:rPr>
          <w:rFonts w:ascii="宋体" w:hAnsi="宋体" w:hint="eastAsia"/>
          <w:sz w:val="24"/>
          <w:szCs w:val="24"/>
        </w:rPr>
        <w:t>建造师，具有省级及以上住房城乡建设主管部门颁发的安全生产考核合格证（</w:t>
      </w:r>
      <w:r>
        <w:rPr>
          <w:rFonts w:ascii="宋体" w:hAnsi="宋体" w:hint="eastAsia"/>
          <w:sz w:val="24"/>
          <w:szCs w:val="24"/>
        </w:rPr>
        <w:t>B</w:t>
      </w:r>
      <w:r>
        <w:rPr>
          <w:rFonts w:ascii="宋体" w:hAnsi="宋体" w:hint="eastAsia"/>
          <w:sz w:val="24"/>
          <w:szCs w:val="24"/>
        </w:rPr>
        <w:t>证），</w:t>
      </w:r>
      <w:r>
        <w:rPr>
          <w:rFonts w:ascii="宋体" w:eastAsia="宋体" w:hAnsi="宋体" w:hint="eastAsia"/>
          <w:b/>
          <w:sz w:val="24"/>
          <w:szCs w:val="24"/>
          <w:u w:val="single"/>
        </w:rPr>
        <w:t xml:space="preserve">     </w:t>
      </w:r>
      <w:r>
        <w:rPr>
          <w:rFonts w:ascii="宋体" w:eastAsia="宋体" w:hAnsi="宋体" w:hint="eastAsia"/>
          <w:bCs/>
          <w:sz w:val="24"/>
          <w:szCs w:val="24"/>
          <w:u w:val="single"/>
        </w:rPr>
        <w:t>（业绩要求）</w:t>
      </w:r>
      <w:r>
        <w:rPr>
          <w:rFonts w:ascii="宋体" w:eastAsia="宋体" w:hAnsi="宋体" w:hint="eastAsia"/>
          <w:sz w:val="24"/>
          <w:szCs w:val="24"/>
        </w:rPr>
        <w:t xml:space="preserve"> </w:t>
      </w:r>
      <w:r>
        <w:rPr>
          <w:rFonts w:ascii="宋体" w:eastAsia="宋体" w:hAnsi="宋体" w:hint="eastAsia"/>
          <w:sz w:val="24"/>
          <w:szCs w:val="24"/>
        </w:rPr>
        <w:t>，须为</w:t>
      </w:r>
      <w:r>
        <w:rPr>
          <w:rFonts w:ascii="宋体" w:eastAsia="宋体" w:hAnsi="宋体" w:hint="eastAsia"/>
          <w:bCs/>
          <w:sz w:val="24"/>
          <w:szCs w:val="24"/>
        </w:rPr>
        <w:t>本单位人员（若为联合体投标，须为联合体牵头</w:t>
      </w:r>
      <w:r>
        <w:rPr>
          <w:rFonts w:ascii="宋体" w:eastAsia="宋体" w:hAnsi="宋体" w:hint="eastAsia"/>
          <w:sz w:val="24"/>
          <w:szCs w:val="24"/>
        </w:rPr>
        <w:t>人人员）</w:t>
      </w:r>
      <w:r>
        <w:rPr>
          <w:rFonts w:ascii="宋体" w:hAnsi="宋体" w:hint="eastAsia"/>
          <w:sz w:val="24"/>
          <w:szCs w:val="24"/>
        </w:rPr>
        <w:t>。</w:t>
      </w:r>
    </w:p>
    <w:p w:rsidR="00DA2D40" w:rsidRDefault="00ED59C2">
      <w:pPr>
        <w:spacing w:line="360" w:lineRule="auto"/>
        <w:ind w:firstLineChars="400" w:firstLine="960"/>
        <w:rPr>
          <w:rFonts w:ascii="宋体" w:eastAsia="宋体" w:hAnsi="宋体"/>
          <w:sz w:val="24"/>
          <w:szCs w:val="24"/>
        </w:rPr>
      </w:pPr>
      <w:r>
        <w:rPr>
          <w:rFonts w:ascii="宋体" w:hAnsi="宋体" w:hint="eastAsia"/>
          <w:sz w:val="24"/>
          <w:szCs w:val="24"/>
        </w:rPr>
        <w:sym w:font="Wingdings" w:char="00A8"/>
      </w:r>
      <w:r>
        <w:rPr>
          <w:rFonts w:ascii="宋体" w:hAnsi="宋体" w:hint="eastAsia"/>
          <w:sz w:val="24"/>
          <w:szCs w:val="24"/>
        </w:rPr>
        <w:t>园林绿化工程项目经理（项目负责人）资格：</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（职称级别）</w:t>
      </w:r>
      <w:r>
        <w:rPr>
          <w:rFonts w:ascii="宋体" w:hAnsi="宋体" w:hint="eastAsia"/>
          <w:sz w:val="24"/>
          <w:szCs w:val="24"/>
        </w:rPr>
        <w:t>专业技术职称，</w:t>
      </w:r>
      <w:r>
        <w:rPr>
          <w:rFonts w:ascii="宋体" w:eastAsia="宋体" w:hAnsi="宋体" w:hint="eastAsia"/>
          <w:b/>
          <w:sz w:val="24"/>
          <w:szCs w:val="24"/>
          <w:u w:val="single"/>
        </w:rPr>
        <w:t xml:space="preserve">     </w:t>
      </w:r>
      <w:r>
        <w:rPr>
          <w:rFonts w:ascii="宋体" w:eastAsia="宋体" w:hAnsi="宋体" w:hint="eastAsia"/>
          <w:bCs/>
          <w:sz w:val="24"/>
          <w:szCs w:val="24"/>
          <w:u w:val="single"/>
        </w:rPr>
        <w:t>（业绩要求）</w:t>
      </w:r>
      <w:r>
        <w:rPr>
          <w:rFonts w:ascii="宋体" w:eastAsia="宋体" w:hAnsi="宋体" w:hint="eastAsia"/>
          <w:sz w:val="24"/>
          <w:szCs w:val="24"/>
        </w:rPr>
        <w:t xml:space="preserve"> </w:t>
      </w:r>
      <w:r>
        <w:rPr>
          <w:rFonts w:ascii="宋体" w:eastAsia="宋体" w:hAnsi="宋体" w:hint="eastAsia"/>
          <w:sz w:val="24"/>
          <w:szCs w:val="24"/>
        </w:rPr>
        <w:t>，须为</w:t>
      </w:r>
      <w:r>
        <w:rPr>
          <w:rFonts w:ascii="宋体" w:eastAsia="宋体" w:hAnsi="宋体" w:hint="eastAsia"/>
          <w:bCs/>
          <w:sz w:val="24"/>
          <w:szCs w:val="24"/>
        </w:rPr>
        <w:t>本单位人员（若为联合体投标，须为联合体牵头</w:t>
      </w:r>
      <w:r>
        <w:rPr>
          <w:rFonts w:ascii="宋体" w:eastAsia="宋体" w:hAnsi="宋体" w:hint="eastAsia"/>
          <w:sz w:val="24"/>
          <w:szCs w:val="24"/>
        </w:rPr>
        <w:t>人人员）。</w:t>
      </w:r>
    </w:p>
    <w:p w:rsidR="00DA2D40" w:rsidRDefault="00ED59C2">
      <w:pPr>
        <w:spacing w:line="360" w:lineRule="auto"/>
        <w:ind w:firstLineChars="200" w:firstLine="480"/>
        <w:rPr>
          <w:rFonts w:ascii="宋体" w:hAnsi="宋体"/>
          <w:sz w:val="24"/>
          <w:szCs w:val="24"/>
        </w:rPr>
      </w:pPr>
      <w:r>
        <w:rPr>
          <w:rFonts w:ascii="宋体" w:hAnsi="宋体" w:hint="eastAsia"/>
          <w:sz w:val="24"/>
          <w:szCs w:val="24"/>
        </w:rPr>
        <w:t>3.2</w:t>
      </w:r>
      <w:r>
        <w:rPr>
          <w:rFonts w:ascii="宋体" w:hAnsi="宋体" w:hint="eastAsia"/>
          <w:sz w:val="24"/>
          <w:szCs w:val="24"/>
        </w:rPr>
        <w:t>本次招标</w:t>
      </w:r>
      <w:r>
        <w:rPr>
          <w:rFonts w:ascii="宋体" w:hAnsi="宋体" w:hint="eastAsia"/>
          <w:sz w:val="24"/>
          <w:szCs w:val="24"/>
        </w:rPr>
        <w:sym w:font="Wingdings 2" w:char="00A3"/>
      </w:r>
      <w:r>
        <w:rPr>
          <w:rFonts w:ascii="宋体" w:hAnsi="宋体" w:hint="eastAsia"/>
          <w:sz w:val="24"/>
          <w:szCs w:val="24"/>
        </w:rPr>
        <w:t>接受</w:t>
      </w:r>
      <w:r>
        <w:rPr>
          <w:rFonts w:ascii="宋体" w:hAnsi="宋体" w:hint="eastAsia"/>
          <w:sz w:val="24"/>
          <w:szCs w:val="24"/>
        </w:rPr>
        <w:t xml:space="preserve"> </w:t>
      </w:r>
      <w:r>
        <w:rPr>
          <w:rFonts w:ascii="宋体" w:hAnsi="宋体" w:hint="eastAsia"/>
          <w:sz w:val="24"/>
          <w:szCs w:val="24"/>
        </w:rPr>
        <w:sym w:font="Wingdings 2" w:char="00A3"/>
      </w:r>
      <w:r>
        <w:rPr>
          <w:rFonts w:ascii="宋体" w:hAnsi="宋体" w:hint="eastAsia"/>
          <w:sz w:val="24"/>
          <w:szCs w:val="24"/>
        </w:rPr>
        <w:t>不接受联合体投标。联合体投标的，应满足下列要求：</w:t>
      </w:r>
      <w:r>
        <w:rPr>
          <w:rFonts w:ascii="宋体" w:hAnsi="宋体" w:hint="eastAsia"/>
          <w:sz w:val="24"/>
          <w:szCs w:val="24"/>
          <w:u w:val="single"/>
        </w:rPr>
        <w:t xml:space="preserve">            </w:t>
      </w:r>
      <w:r>
        <w:rPr>
          <w:rFonts w:ascii="宋体" w:hAnsi="宋体" w:hint="eastAsia"/>
          <w:sz w:val="24"/>
          <w:szCs w:val="24"/>
        </w:rPr>
        <w:t>。</w:t>
      </w:r>
    </w:p>
    <w:p w:rsidR="00DA2D40" w:rsidRDefault="00ED59C2">
      <w:pPr>
        <w:spacing w:line="360" w:lineRule="auto"/>
        <w:ind w:firstLineChars="200" w:firstLine="480"/>
        <w:rPr>
          <w:rFonts w:ascii="宋体" w:hAnsi="宋体"/>
          <w:sz w:val="24"/>
          <w:szCs w:val="24"/>
        </w:rPr>
      </w:pPr>
      <w:r>
        <w:rPr>
          <w:rFonts w:ascii="宋体" w:hAnsi="宋体" w:hint="eastAsia"/>
          <w:sz w:val="24"/>
          <w:szCs w:val="24"/>
        </w:rPr>
        <w:t>3.3</w:t>
      </w:r>
      <w:r>
        <w:rPr>
          <w:rFonts w:ascii="宋体" w:hAnsi="宋体" w:hint="eastAsia"/>
          <w:sz w:val="24"/>
          <w:szCs w:val="24"/>
        </w:rPr>
        <w:t>各投标人均可就上述</w:t>
      </w:r>
      <w:r>
        <w:rPr>
          <w:rFonts w:ascii="宋体" w:hAnsi="宋体" w:hint="eastAsia"/>
          <w:sz w:val="24"/>
          <w:szCs w:val="24"/>
          <w:u w:val="single"/>
        </w:rPr>
        <w:t xml:space="preserve">           </w:t>
      </w:r>
      <w:r>
        <w:rPr>
          <w:rFonts w:ascii="宋体" w:hAnsi="宋体" w:hint="eastAsia"/>
          <w:sz w:val="24"/>
          <w:szCs w:val="24"/>
        </w:rPr>
        <w:t>(</w:t>
      </w:r>
      <w:r>
        <w:rPr>
          <w:rFonts w:ascii="宋体" w:hAnsi="宋体" w:hint="eastAsia"/>
          <w:sz w:val="24"/>
          <w:szCs w:val="24"/>
        </w:rPr>
        <w:t>具体数量</w:t>
      </w:r>
      <w:r>
        <w:rPr>
          <w:rFonts w:ascii="宋体" w:hAnsi="宋体" w:hint="eastAsia"/>
          <w:sz w:val="24"/>
          <w:szCs w:val="24"/>
        </w:rPr>
        <w:t>)</w:t>
      </w:r>
      <w:r>
        <w:rPr>
          <w:rFonts w:ascii="宋体" w:hAnsi="宋体" w:hint="eastAsia"/>
          <w:sz w:val="24"/>
          <w:szCs w:val="24"/>
        </w:rPr>
        <w:t>标段投标</w:t>
      </w:r>
      <w:r>
        <w:rPr>
          <w:rFonts w:ascii="宋体" w:hAnsi="宋体" w:hint="eastAsia"/>
          <w:sz w:val="24"/>
          <w:szCs w:val="24"/>
        </w:rPr>
        <w:t xml:space="preserve"> </w:t>
      </w:r>
      <w:r>
        <w:rPr>
          <w:rFonts w:ascii="宋体" w:hAnsi="宋体" w:hint="eastAsia"/>
          <w:sz w:val="24"/>
          <w:szCs w:val="24"/>
        </w:rPr>
        <w:t>。</w:t>
      </w:r>
    </w:p>
    <w:p w:rsidR="00DA2D40" w:rsidRDefault="00ED59C2">
      <w:pPr>
        <w:spacing w:line="360" w:lineRule="auto"/>
        <w:jc w:val="left"/>
        <w:rPr>
          <w:rFonts w:asciiTheme="minorEastAsia" w:hAnsiTheme="minorEastAsia"/>
          <w:b/>
          <w:sz w:val="24"/>
          <w:szCs w:val="24"/>
        </w:rPr>
      </w:pPr>
      <w:r>
        <w:rPr>
          <w:rFonts w:asciiTheme="minorEastAsia" w:hAnsiTheme="minorEastAsia" w:hint="eastAsia"/>
          <w:b/>
          <w:sz w:val="24"/>
          <w:szCs w:val="24"/>
        </w:rPr>
        <w:t xml:space="preserve">4. </w:t>
      </w:r>
      <w:r>
        <w:rPr>
          <w:rFonts w:asciiTheme="minorEastAsia" w:hAnsiTheme="minorEastAsia" w:hint="eastAsia"/>
          <w:b/>
          <w:sz w:val="24"/>
          <w:szCs w:val="24"/>
        </w:rPr>
        <w:t>招标文件的获取</w:t>
      </w:r>
    </w:p>
    <w:p w:rsidR="00DA2D40" w:rsidRDefault="00ED59C2">
      <w:pPr>
        <w:spacing w:line="360" w:lineRule="auto"/>
        <w:ind w:firstLineChars="200" w:firstLine="480"/>
        <w:rPr>
          <w:rFonts w:ascii="宋体" w:hAnsi="宋体"/>
          <w:sz w:val="24"/>
          <w:szCs w:val="24"/>
        </w:rPr>
      </w:pPr>
      <w:r>
        <w:rPr>
          <w:rFonts w:ascii="宋体" w:hAnsi="宋体" w:hint="eastAsia"/>
          <w:sz w:val="24"/>
          <w:szCs w:val="24"/>
        </w:rPr>
        <w:t>4.1</w:t>
      </w:r>
      <w:r>
        <w:rPr>
          <w:rFonts w:ascii="宋体" w:eastAsia="宋体" w:hAnsi="宋体" w:cs="宋体" w:hint="eastAsia"/>
          <w:sz w:val="24"/>
          <w:szCs w:val="24"/>
        </w:rPr>
        <w:t>凡有意参加投标者，请于</w:t>
      </w:r>
      <w:r>
        <w:rPr>
          <w:rFonts w:ascii="宋体" w:eastAsia="宋体" w:hAnsi="宋体" w:cs="宋体" w:hint="eastAsia"/>
          <w:sz w:val="24"/>
          <w:szCs w:val="24"/>
          <w:u w:val="single"/>
        </w:rPr>
        <w:t xml:space="preserve">    </w:t>
      </w:r>
      <w:r>
        <w:rPr>
          <w:rFonts w:ascii="宋体" w:eastAsia="宋体" w:hAnsi="宋体" w:cs="宋体" w:hint="eastAsia"/>
          <w:sz w:val="24"/>
          <w:szCs w:val="24"/>
        </w:rPr>
        <w:t>年</w:t>
      </w:r>
      <w:r>
        <w:rPr>
          <w:rFonts w:ascii="宋体" w:eastAsia="宋体" w:hAnsi="宋体" w:cs="宋体" w:hint="eastAsia"/>
          <w:sz w:val="24"/>
          <w:szCs w:val="24"/>
          <w:u w:val="single"/>
        </w:rPr>
        <w:t xml:space="preserve">    </w:t>
      </w:r>
      <w:r>
        <w:rPr>
          <w:rFonts w:ascii="宋体" w:eastAsia="宋体" w:hAnsi="宋体" w:cs="宋体" w:hint="eastAsia"/>
          <w:sz w:val="24"/>
          <w:szCs w:val="24"/>
        </w:rPr>
        <w:t>月</w:t>
      </w:r>
      <w:r>
        <w:rPr>
          <w:rFonts w:ascii="宋体" w:eastAsia="宋体" w:hAnsi="宋体" w:cs="宋体" w:hint="eastAsia"/>
          <w:sz w:val="24"/>
          <w:szCs w:val="24"/>
          <w:u w:val="single"/>
        </w:rPr>
        <w:t xml:space="preserve">   </w:t>
      </w:r>
      <w:r>
        <w:rPr>
          <w:rFonts w:ascii="宋体" w:eastAsia="宋体" w:hAnsi="宋体" w:cs="宋体" w:hint="eastAsia"/>
          <w:sz w:val="24"/>
          <w:szCs w:val="24"/>
        </w:rPr>
        <w:t>日开始登陆：全国公共资源交易平台（四川省·</w:t>
      </w:r>
      <w:r>
        <w:rPr>
          <w:rFonts w:ascii="宋体" w:eastAsia="宋体" w:hAnsi="宋体" w:cs="宋体" w:hint="eastAsia"/>
          <w:sz w:val="24"/>
          <w:szCs w:val="24"/>
        </w:rPr>
        <w:t>广元</w:t>
      </w:r>
      <w:r>
        <w:rPr>
          <w:rFonts w:ascii="宋体" w:eastAsia="宋体" w:hAnsi="宋体" w:cs="宋体" w:hint="eastAsia"/>
          <w:sz w:val="24"/>
          <w:szCs w:val="24"/>
        </w:rPr>
        <w:t>市）（网址：</w:t>
      </w:r>
      <w:r>
        <w:rPr>
          <w:rFonts w:ascii="宋体" w:eastAsia="宋体" w:hAnsi="宋体" w:cs="宋体" w:hint="eastAsia"/>
          <w:sz w:val="24"/>
          <w:szCs w:val="24"/>
        </w:rPr>
        <w:t>http://www.gyggzyjy.cn/</w:t>
      </w:r>
      <w:r>
        <w:rPr>
          <w:rFonts w:ascii="宋体" w:eastAsia="宋体" w:hAnsi="宋体" w:cs="宋体" w:hint="eastAsia"/>
          <w:sz w:val="24"/>
          <w:szCs w:val="24"/>
        </w:rPr>
        <w:t>），通过数字证书免费下载招标资料（招标文件、技术资料等）。</w:t>
      </w:r>
    </w:p>
    <w:p w:rsidR="00DA2D40" w:rsidRDefault="00ED59C2" w:rsidP="00887FAB">
      <w:pPr>
        <w:spacing w:line="360" w:lineRule="auto"/>
        <w:ind w:firstLineChars="210" w:firstLine="504"/>
        <w:jc w:val="left"/>
        <w:rPr>
          <w:rFonts w:asciiTheme="minorEastAsia" w:hAnsiTheme="minorEastAsia"/>
          <w:sz w:val="24"/>
          <w:szCs w:val="24"/>
        </w:rPr>
      </w:pPr>
      <w:r>
        <w:rPr>
          <w:rFonts w:ascii="宋体" w:hAnsi="宋体" w:hint="eastAsia"/>
          <w:sz w:val="24"/>
          <w:szCs w:val="24"/>
        </w:rPr>
        <w:t>4.2</w:t>
      </w:r>
      <w:r>
        <w:rPr>
          <w:rFonts w:ascii="宋体" w:hAnsi="宋体" w:hint="eastAsia"/>
          <w:sz w:val="24"/>
          <w:szCs w:val="24"/>
        </w:rPr>
        <w:t>招标人不提供招标文件获取的其他方式。</w:t>
      </w:r>
    </w:p>
    <w:p w:rsidR="00DA2D40" w:rsidRDefault="00ED59C2">
      <w:pPr>
        <w:numPr>
          <w:ilvl w:val="0"/>
          <w:numId w:val="1"/>
        </w:numPr>
        <w:spacing w:line="360" w:lineRule="auto"/>
        <w:jc w:val="left"/>
        <w:rPr>
          <w:rFonts w:asciiTheme="minorEastAsia" w:hAnsiTheme="minorEastAsia"/>
          <w:b/>
          <w:sz w:val="24"/>
          <w:szCs w:val="24"/>
        </w:rPr>
      </w:pPr>
      <w:r>
        <w:rPr>
          <w:rFonts w:asciiTheme="minorEastAsia" w:hAnsiTheme="minorEastAsia" w:hint="eastAsia"/>
          <w:b/>
          <w:sz w:val="24"/>
          <w:szCs w:val="24"/>
        </w:rPr>
        <w:t>投标文件的递交</w:t>
      </w:r>
    </w:p>
    <w:p w:rsidR="00DA2D40" w:rsidRDefault="00ED59C2">
      <w:pPr>
        <w:spacing w:line="360" w:lineRule="auto"/>
        <w:ind w:firstLineChars="200" w:firstLine="480"/>
        <w:jc w:val="left"/>
        <w:rPr>
          <w:rFonts w:asciiTheme="minorEastAsia" w:hAnsiTheme="minorEastAsia"/>
          <w:sz w:val="24"/>
          <w:szCs w:val="24"/>
        </w:rPr>
      </w:pPr>
      <w:r>
        <w:rPr>
          <w:rFonts w:ascii="宋体" w:hAnsi="宋体" w:hint="eastAsia"/>
          <w:sz w:val="24"/>
        </w:rPr>
        <w:t>投标文件递交的截止时间（投标截止时间，下同）为</w:t>
      </w:r>
      <w:r>
        <w:rPr>
          <w:rFonts w:ascii="宋体" w:hAnsi="宋体" w:hint="eastAsia"/>
          <w:b/>
          <w:sz w:val="24"/>
          <w:u w:val="single"/>
        </w:rPr>
        <w:t xml:space="preserve">   </w:t>
      </w:r>
      <w:r>
        <w:rPr>
          <w:rFonts w:ascii="宋体" w:hAnsi="宋体" w:hint="eastAsia"/>
          <w:sz w:val="24"/>
        </w:rPr>
        <w:t>年</w:t>
      </w:r>
      <w:r>
        <w:rPr>
          <w:rFonts w:ascii="宋体" w:hAnsi="宋体" w:hint="eastAsia"/>
          <w:b/>
          <w:sz w:val="24"/>
          <w:u w:val="single"/>
        </w:rPr>
        <w:t xml:space="preserve">   </w:t>
      </w:r>
      <w:r>
        <w:rPr>
          <w:rFonts w:ascii="宋体" w:hAnsi="宋体" w:hint="eastAsia"/>
          <w:sz w:val="24"/>
        </w:rPr>
        <w:t>月</w:t>
      </w:r>
      <w:r>
        <w:rPr>
          <w:rFonts w:ascii="宋体" w:hAnsi="宋体" w:hint="eastAsia"/>
          <w:b/>
          <w:sz w:val="24"/>
          <w:u w:val="single"/>
        </w:rPr>
        <w:t xml:space="preserve">   </w:t>
      </w:r>
      <w:r>
        <w:rPr>
          <w:rFonts w:ascii="宋体" w:hAnsi="宋体" w:hint="eastAsia"/>
          <w:sz w:val="24"/>
        </w:rPr>
        <w:t>日</w:t>
      </w:r>
      <w:r>
        <w:rPr>
          <w:rFonts w:ascii="宋体" w:hAnsi="宋体" w:hint="eastAsia"/>
          <w:b/>
          <w:sz w:val="24"/>
          <w:u w:val="single"/>
        </w:rPr>
        <w:t xml:space="preserve">   </w:t>
      </w:r>
      <w:r>
        <w:rPr>
          <w:rFonts w:ascii="宋体" w:hAnsi="宋体" w:hint="eastAsia"/>
          <w:sz w:val="24"/>
        </w:rPr>
        <w:t>时</w:t>
      </w:r>
      <w:r>
        <w:rPr>
          <w:rFonts w:ascii="宋体" w:hAnsi="宋体" w:hint="eastAsia"/>
          <w:b/>
          <w:sz w:val="24"/>
          <w:u w:val="single"/>
        </w:rPr>
        <w:t xml:space="preserve">   </w:t>
      </w:r>
      <w:r>
        <w:rPr>
          <w:rFonts w:ascii="宋体" w:hAnsi="宋体" w:hint="eastAsia"/>
          <w:sz w:val="24"/>
        </w:rPr>
        <w:t>分，投标人应在投标截止时间前在线递交经投标人数字证书加密的数据电文形式投标文件。</w:t>
      </w:r>
    </w:p>
    <w:p w:rsidR="00DA2D40" w:rsidRDefault="00ED59C2">
      <w:pPr>
        <w:numPr>
          <w:ilvl w:val="0"/>
          <w:numId w:val="1"/>
        </w:numPr>
        <w:spacing w:line="360" w:lineRule="auto"/>
        <w:jc w:val="left"/>
        <w:rPr>
          <w:rFonts w:asciiTheme="minorEastAsia" w:hAnsiTheme="minorEastAsia"/>
          <w:b/>
          <w:sz w:val="24"/>
          <w:szCs w:val="24"/>
        </w:rPr>
      </w:pPr>
      <w:r>
        <w:rPr>
          <w:rFonts w:asciiTheme="minorEastAsia" w:hAnsiTheme="minorEastAsia" w:hint="eastAsia"/>
          <w:b/>
          <w:sz w:val="24"/>
          <w:szCs w:val="24"/>
        </w:rPr>
        <w:t>发布公告的媒介</w:t>
      </w:r>
    </w:p>
    <w:p w:rsidR="00DA2D40" w:rsidRDefault="00ED59C2">
      <w:pPr>
        <w:spacing w:line="360" w:lineRule="auto"/>
        <w:jc w:val="left"/>
        <w:rPr>
          <w:rFonts w:asciiTheme="minorEastAsia" w:hAnsiTheme="minorEastAsia"/>
          <w:sz w:val="24"/>
          <w:szCs w:val="24"/>
        </w:rPr>
      </w:pPr>
      <w:r>
        <w:rPr>
          <w:rFonts w:asciiTheme="minorEastAsia" w:hAnsiTheme="minorEastAsia" w:hint="eastAsia"/>
          <w:sz w:val="24"/>
          <w:szCs w:val="24"/>
        </w:rPr>
        <w:t xml:space="preserve"> </w:t>
      </w:r>
      <w:r>
        <w:rPr>
          <w:rFonts w:ascii="宋体" w:hAnsi="宋体" w:hint="eastAsia"/>
          <w:sz w:val="24"/>
          <w:szCs w:val="24"/>
        </w:rPr>
        <w:t>本次招标公告在全国公共资源交易平台（四川省）和全国公共资源交易平台</w:t>
      </w:r>
      <w:r>
        <w:rPr>
          <w:rFonts w:ascii="宋体" w:hAnsi="宋体" w:hint="eastAsia"/>
          <w:sz w:val="24"/>
          <w:szCs w:val="24"/>
        </w:rPr>
        <w:t>(</w:t>
      </w:r>
      <w:r>
        <w:rPr>
          <w:rFonts w:ascii="宋体" w:hAnsi="宋体" w:hint="eastAsia"/>
          <w:sz w:val="24"/>
          <w:szCs w:val="24"/>
        </w:rPr>
        <w:t>四川省·</w:t>
      </w:r>
      <w:r>
        <w:rPr>
          <w:rFonts w:ascii="宋体" w:hAnsi="宋体" w:hint="eastAsia"/>
          <w:sz w:val="24"/>
          <w:szCs w:val="24"/>
        </w:rPr>
        <w:t>广元</w:t>
      </w:r>
      <w:r>
        <w:rPr>
          <w:rFonts w:ascii="宋体" w:hAnsi="宋体" w:hint="eastAsia"/>
          <w:sz w:val="24"/>
          <w:szCs w:val="24"/>
        </w:rPr>
        <w:t>市）上发布。</w:t>
      </w:r>
    </w:p>
    <w:p w:rsidR="00DA2D40" w:rsidRDefault="00ED59C2">
      <w:pPr>
        <w:spacing w:line="360" w:lineRule="auto"/>
        <w:jc w:val="left"/>
        <w:rPr>
          <w:rFonts w:asciiTheme="minorEastAsia" w:hAnsiTheme="minorEastAsia"/>
          <w:b/>
          <w:sz w:val="24"/>
          <w:szCs w:val="24"/>
        </w:rPr>
      </w:pPr>
      <w:r>
        <w:rPr>
          <w:rFonts w:asciiTheme="minorEastAsia" w:hAnsiTheme="minorEastAsia" w:hint="eastAsia"/>
          <w:b/>
          <w:sz w:val="24"/>
          <w:szCs w:val="24"/>
        </w:rPr>
        <w:t xml:space="preserve">7. </w:t>
      </w:r>
      <w:r>
        <w:rPr>
          <w:rFonts w:asciiTheme="minorEastAsia" w:hAnsiTheme="minorEastAsia" w:hint="eastAsia"/>
          <w:b/>
          <w:sz w:val="24"/>
          <w:szCs w:val="24"/>
        </w:rPr>
        <w:t>联系方式</w:t>
      </w:r>
    </w:p>
    <w:p w:rsidR="00DA2D40" w:rsidRDefault="00ED59C2">
      <w:pPr>
        <w:adjustRightInd w:val="0"/>
        <w:snapToGrid w:val="0"/>
        <w:spacing w:line="360" w:lineRule="auto"/>
        <w:ind w:firstLineChars="100" w:firstLine="240"/>
        <w:rPr>
          <w:rFonts w:ascii="宋体" w:hAnsi="宋体"/>
          <w:sz w:val="24"/>
          <w:szCs w:val="24"/>
        </w:rPr>
      </w:pPr>
      <w:r>
        <w:rPr>
          <w:rFonts w:ascii="宋体" w:hAnsi="宋体" w:hint="eastAsia"/>
          <w:sz w:val="24"/>
          <w:szCs w:val="24"/>
        </w:rPr>
        <w:t>招</w:t>
      </w:r>
      <w:r>
        <w:rPr>
          <w:rFonts w:ascii="宋体" w:hAnsi="宋体" w:hint="eastAsia"/>
          <w:sz w:val="24"/>
          <w:szCs w:val="24"/>
        </w:rPr>
        <w:t xml:space="preserve"> </w:t>
      </w:r>
      <w:r>
        <w:rPr>
          <w:rFonts w:ascii="宋体" w:hAnsi="宋体" w:hint="eastAsia"/>
          <w:sz w:val="24"/>
          <w:szCs w:val="24"/>
        </w:rPr>
        <w:t>标</w:t>
      </w:r>
      <w:r>
        <w:rPr>
          <w:rFonts w:ascii="宋体" w:hAnsi="宋体" w:hint="eastAsia"/>
          <w:sz w:val="24"/>
          <w:szCs w:val="24"/>
        </w:rPr>
        <w:t xml:space="preserve"> </w:t>
      </w:r>
      <w:r>
        <w:rPr>
          <w:rFonts w:ascii="宋体" w:hAnsi="宋体" w:hint="eastAsia"/>
          <w:sz w:val="24"/>
          <w:szCs w:val="24"/>
        </w:rPr>
        <w:t>人：</w:t>
      </w:r>
      <w:r>
        <w:rPr>
          <w:rFonts w:ascii="宋体" w:hAnsi="宋体" w:hint="eastAsia"/>
          <w:b/>
          <w:sz w:val="24"/>
          <w:szCs w:val="24"/>
          <w:u w:val="single"/>
        </w:rPr>
        <w:t xml:space="preserve">         </w:t>
      </w:r>
    </w:p>
    <w:p w:rsidR="00DA2D40" w:rsidRDefault="00ED59C2">
      <w:pPr>
        <w:adjustRightInd w:val="0"/>
        <w:snapToGrid w:val="0"/>
        <w:spacing w:line="360" w:lineRule="auto"/>
        <w:ind w:firstLineChars="100" w:firstLine="240"/>
        <w:rPr>
          <w:rFonts w:ascii="宋体" w:hAnsi="宋体"/>
          <w:sz w:val="24"/>
          <w:szCs w:val="24"/>
        </w:rPr>
      </w:pPr>
      <w:r>
        <w:rPr>
          <w:rFonts w:ascii="宋体" w:hAnsi="宋体" w:hint="eastAsia"/>
          <w:sz w:val="24"/>
          <w:szCs w:val="24"/>
        </w:rPr>
        <w:t>地</w:t>
      </w:r>
      <w:r>
        <w:rPr>
          <w:rFonts w:ascii="宋体" w:hAnsi="宋体" w:hint="eastAsia"/>
          <w:sz w:val="24"/>
          <w:szCs w:val="24"/>
        </w:rPr>
        <w:t xml:space="preserve">    </w:t>
      </w:r>
      <w:r>
        <w:rPr>
          <w:rFonts w:ascii="宋体" w:hAnsi="宋体" w:hint="eastAsia"/>
          <w:sz w:val="24"/>
          <w:szCs w:val="24"/>
        </w:rPr>
        <w:t>址：</w:t>
      </w:r>
      <w:r>
        <w:rPr>
          <w:rFonts w:ascii="宋体" w:hAnsi="宋体" w:hint="eastAsia"/>
          <w:b/>
          <w:sz w:val="24"/>
          <w:szCs w:val="24"/>
          <w:u w:val="single"/>
        </w:rPr>
        <w:t xml:space="preserve">         </w:t>
      </w:r>
    </w:p>
    <w:p w:rsidR="00DA2D40" w:rsidRDefault="00ED59C2">
      <w:pPr>
        <w:adjustRightInd w:val="0"/>
        <w:snapToGrid w:val="0"/>
        <w:spacing w:line="360" w:lineRule="auto"/>
        <w:ind w:firstLineChars="100" w:firstLine="240"/>
        <w:rPr>
          <w:rFonts w:ascii="宋体" w:hAnsi="宋体"/>
          <w:sz w:val="24"/>
          <w:szCs w:val="24"/>
        </w:rPr>
      </w:pPr>
      <w:r>
        <w:rPr>
          <w:rFonts w:ascii="宋体" w:hAnsi="宋体" w:hint="eastAsia"/>
          <w:sz w:val="24"/>
          <w:szCs w:val="24"/>
        </w:rPr>
        <w:t>邮</w:t>
      </w:r>
      <w:r>
        <w:rPr>
          <w:rFonts w:ascii="宋体" w:hAnsi="宋体" w:hint="eastAsia"/>
          <w:sz w:val="24"/>
          <w:szCs w:val="24"/>
        </w:rPr>
        <w:t xml:space="preserve">    </w:t>
      </w:r>
      <w:r>
        <w:rPr>
          <w:rFonts w:ascii="宋体" w:hAnsi="宋体" w:hint="eastAsia"/>
          <w:sz w:val="24"/>
          <w:szCs w:val="24"/>
        </w:rPr>
        <w:t>编：</w:t>
      </w:r>
      <w:r>
        <w:rPr>
          <w:rFonts w:ascii="宋体" w:hAnsi="宋体" w:hint="eastAsia"/>
          <w:b/>
          <w:sz w:val="24"/>
          <w:szCs w:val="24"/>
          <w:u w:val="single"/>
        </w:rPr>
        <w:t xml:space="preserve">         </w:t>
      </w:r>
    </w:p>
    <w:p w:rsidR="00DA2D40" w:rsidRDefault="00ED59C2">
      <w:pPr>
        <w:adjustRightInd w:val="0"/>
        <w:snapToGrid w:val="0"/>
        <w:spacing w:line="360" w:lineRule="auto"/>
        <w:ind w:firstLineChars="100" w:firstLine="240"/>
        <w:rPr>
          <w:rFonts w:ascii="宋体" w:hAnsi="宋体"/>
          <w:sz w:val="24"/>
          <w:szCs w:val="24"/>
        </w:rPr>
      </w:pPr>
      <w:r>
        <w:rPr>
          <w:rFonts w:ascii="宋体" w:hAnsi="宋体" w:hint="eastAsia"/>
          <w:sz w:val="24"/>
          <w:szCs w:val="24"/>
        </w:rPr>
        <w:t>联</w:t>
      </w:r>
      <w:r>
        <w:rPr>
          <w:rFonts w:ascii="宋体" w:hAnsi="宋体" w:hint="eastAsia"/>
          <w:sz w:val="24"/>
          <w:szCs w:val="24"/>
        </w:rPr>
        <w:t xml:space="preserve"> </w:t>
      </w:r>
      <w:r>
        <w:rPr>
          <w:rFonts w:ascii="宋体" w:hAnsi="宋体" w:hint="eastAsia"/>
          <w:sz w:val="24"/>
          <w:szCs w:val="24"/>
        </w:rPr>
        <w:t>系</w:t>
      </w:r>
      <w:r>
        <w:rPr>
          <w:rFonts w:ascii="宋体" w:hAnsi="宋体" w:hint="eastAsia"/>
          <w:sz w:val="24"/>
          <w:szCs w:val="24"/>
        </w:rPr>
        <w:t xml:space="preserve"> </w:t>
      </w:r>
      <w:r>
        <w:rPr>
          <w:rFonts w:ascii="宋体" w:hAnsi="宋体" w:hint="eastAsia"/>
          <w:sz w:val="24"/>
          <w:szCs w:val="24"/>
        </w:rPr>
        <w:t>人：</w:t>
      </w:r>
      <w:r>
        <w:rPr>
          <w:rFonts w:ascii="宋体" w:hAnsi="宋体" w:hint="eastAsia"/>
          <w:b/>
          <w:sz w:val="24"/>
          <w:szCs w:val="24"/>
          <w:u w:val="single"/>
        </w:rPr>
        <w:t xml:space="preserve">         </w:t>
      </w:r>
    </w:p>
    <w:p w:rsidR="00DA2D40" w:rsidRDefault="00ED59C2">
      <w:pPr>
        <w:adjustRightInd w:val="0"/>
        <w:snapToGrid w:val="0"/>
        <w:spacing w:line="360" w:lineRule="auto"/>
        <w:ind w:firstLineChars="100" w:firstLine="240"/>
        <w:rPr>
          <w:rFonts w:ascii="宋体" w:hAnsi="宋体"/>
          <w:sz w:val="24"/>
          <w:szCs w:val="24"/>
        </w:rPr>
      </w:pPr>
      <w:r>
        <w:rPr>
          <w:rFonts w:ascii="宋体" w:hAnsi="宋体" w:hint="eastAsia"/>
          <w:sz w:val="24"/>
          <w:szCs w:val="24"/>
        </w:rPr>
        <w:t>电</w:t>
      </w:r>
      <w:r>
        <w:rPr>
          <w:rFonts w:ascii="宋体" w:hAnsi="宋体" w:hint="eastAsia"/>
          <w:sz w:val="24"/>
          <w:szCs w:val="24"/>
        </w:rPr>
        <w:t xml:space="preserve">    </w:t>
      </w:r>
      <w:r>
        <w:rPr>
          <w:rFonts w:ascii="宋体" w:hAnsi="宋体" w:hint="eastAsia"/>
          <w:sz w:val="24"/>
          <w:szCs w:val="24"/>
        </w:rPr>
        <w:t>话：</w:t>
      </w:r>
      <w:r>
        <w:rPr>
          <w:rFonts w:ascii="宋体" w:hAnsi="宋体" w:hint="eastAsia"/>
          <w:b/>
          <w:sz w:val="24"/>
          <w:szCs w:val="24"/>
          <w:u w:val="single"/>
        </w:rPr>
        <w:t xml:space="preserve">         </w:t>
      </w:r>
    </w:p>
    <w:p w:rsidR="00DA2D40" w:rsidRDefault="00ED59C2">
      <w:pPr>
        <w:adjustRightInd w:val="0"/>
        <w:snapToGrid w:val="0"/>
        <w:spacing w:line="360" w:lineRule="auto"/>
        <w:ind w:firstLineChars="100" w:firstLine="240"/>
        <w:rPr>
          <w:rFonts w:ascii="宋体" w:hAnsi="宋体"/>
          <w:sz w:val="24"/>
          <w:szCs w:val="24"/>
        </w:rPr>
      </w:pPr>
      <w:r>
        <w:rPr>
          <w:rFonts w:ascii="宋体" w:hAnsi="宋体" w:hint="eastAsia"/>
          <w:sz w:val="24"/>
          <w:szCs w:val="24"/>
        </w:rPr>
        <w:lastRenderedPageBreak/>
        <w:t>传</w:t>
      </w:r>
      <w:r>
        <w:rPr>
          <w:rFonts w:ascii="宋体" w:hAnsi="宋体" w:hint="eastAsia"/>
          <w:sz w:val="24"/>
          <w:szCs w:val="24"/>
        </w:rPr>
        <w:t xml:space="preserve">    </w:t>
      </w:r>
      <w:r>
        <w:rPr>
          <w:rFonts w:ascii="宋体" w:hAnsi="宋体" w:hint="eastAsia"/>
          <w:sz w:val="24"/>
          <w:szCs w:val="24"/>
        </w:rPr>
        <w:t>真：</w:t>
      </w:r>
      <w:r>
        <w:rPr>
          <w:rFonts w:ascii="宋体" w:hAnsi="宋体" w:hint="eastAsia"/>
          <w:b/>
          <w:sz w:val="24"/>
          <w:szCs w:val="24"/>
          <w:u w:val="single"/>
        </w:rPr>
        <w:t xml:space="preserve">         </w:t>
      </w:r>
    </w:p>
    <w:p w:rsidR="00DA2D40" w:rsidRDefault="00ED59C2">
      <w:pPr>
        <w:adjustRightInd w:val="0"/>
        <w:snapToGrid w:val="0"/>
        <w:spacing w:line="360" w:lineRule="auto"/>
        <w:ind w:firstLineChars="100" w:firstLine="240"/>
        <w:rPr>
          <w:rFonts w:ascii="宋体" w:hAnsi="宋体"/>
          <w:sz w:val="24"/>
          <w:szCs w:val="24"/>
        </w:rPr>
      </w:pPr>
      <w:r>
        <w:rPr>
          <w:rFonts w:ascii="宋体" w:hAnsi="宋体" w:hint="eastAsia"/>
          <w:sz w:val="24"/>
          <w:szCs w:val="24"/>
        </w:rPr>
        <w:t>电子邮件：</w:t>
      </w:r>
      <w:r>
        <w:rPr>
          <w:rFonts w:ascii="宋体" w:hAnsi="宋体" w:hint="eastAsia"/>
          <w:b/>
          <w:sz w:val="24"/>
          <w:szCs w:val="24"/>
          <w:u w:val="single"/>
        </w:rPr>
        <w:t xml:space="preserve">         </w:t>
      </w:r>
    </w:p>
    <w:p w:rsidR="00DA2D40" w:rsidRDefault="00ED59C2">
      <w:pPr>
        <w:adjustRightInd w:val="0"/>
        <w:snapToGrid w:val="0"/>
        <w:spacing w:line="360" w:lineRule="auto"/>
        <w:ind w:firstLineChars="100" w:firstLine="240"/>
        <w:rPr>
          <w:rFonts w:ascii="宋体" w:hAnsi="宋体"/>
          <w:sz w:val="24"/>
          <w:szCs w:val="24"/>
        </w:rPr>
      </w:pPr>
      <w:r>
        <w:rPr>
          <w:rFonts w:ascii="宋体" w:hAnsi="宋体" w:hint="eastAsia"/>
          <w:sz w:val="24"/>
          <w:szCs w:val="24"/>
        </w:rPr>
        <w:t>网</w:t>
      </w:r>
      <w:r>
        <w:rPr>
          <w:rFonts w:ascii="宋体" w:hAnsi="宋体" w:hint="eastAsia"/>
          <w:sz w:val="24"/>
          <w:szCs w:val="24"/>
        </w:rPr>
        <w:t xml:space="preserve">    </w:t>
      </w:r>
      <w:r>
        <w:rPr>
          <w:rFonts w:ascii="宋体" w:hAnsi="宋体" w:hint="eastAsia"/>
          <w:sz w:val="24"/>
          <w:szCs w:val="24"/>
        </w:rPr>
        <w:t>址：</w:t>
      </w:r>
      <w:r>
        <w:rPr>
          <w:rFonts w:ascii="宋体" w:hAnsi="宋体" w:hint="eastAsia"/>
          <w:b/>
          <w:sz w:val="24"/>
          <w:szCs w:val="24"/>
          <w:u w:val="single"/>
        </w:rPr>
        <w:t xml:space="preserve">         </w:t>
      </w:r>
    </w:p>
    <w:p w:rsidR="00DA2D40" w:rsidRDefault="00ED59C2">
      <w:pPr>
        <w:adjustRightInd w:val="0"/>
        <w:snapToGrid w:val="0"/>
        <w:spacing w:line="360" w:lineRule="auto"/>
        <w:ind w:firstLineChars="100" w:firstLine="240"/>
        <w:rPr>
          <w:rFonts w:ascii="宋体" w:hAnsi="宋体"/>
          <w:sz w:val="24"/>
          <w:szCs w:val="24"/>
        </w:rPr>
      </w:pPr>
      <w:r>
        <w:rPr>
          <w:rFonts w:ascii="宋体" w:hAnsi="宋体" w:hint="eastAsia"/>
          <w:sz w:val="24"/>
          <w:szCs w:val="24"/>
        </w:rPr>
        <w:t>开户银行：</w:t>
      </w:r>
      <w:r>
        <w:rPr>
          <w:rFonts w:ascii="宋体" w:hAnsi="宋体" w:hint="eastAsia"/>
          <w:b/>
          <w:sz w:val="24"/>
          <w:szCs w:val="24"/>
          <w:u w:val="single"/>
        </w:rPr>
        <w:t xml:space="preserve">         </w:t>
      </w:r>
    </w:p>
    <w:p w:rsidR="00DA2D40" w:rsidRDefault="00ED59C2">
      <w:pPr>
        <w:adjustRightInd w:val="0"/>
        <w:snapToGrid w:val="0"/>
        <w:spacing w:line="360" w:lineRule="auto"/>
        <w:ind w:firstLineChars="100" w:firstLine="240"/>
        <w:rPr>
          <w:rFonts w:ascii="宋体" w:hAnsi="宋体"/>
          <w:sz w:val="24"/>
          <w:szCs w:val="24"/>
        </w:rPr>
      </w:pPr>
      <w:r>
        <w:rPr>
          <w:rFonts w:ascii="宋体" w:hAnsi="宋体" w:hint="eastAsia"/>
          <w:sz w:val="24"/>
          <w:szCs w:val="24"/>
        </w:rPr>
        <w:t>账</w:t>
      </w:r>
      <w:r>
        <w:rPr>
          <w:rFonts w:ascii="宋体" w:hAnsi="宋体" w:hint="eastAsia"/>
          <w:sz w:val="24"/>
          <w:szCs w:val="24"/>
        </w:rPr>
        <w:t xml:space="preserve">    </w:t>
      </w:r>
      <w:r>
        <w:rPr>
          <w:rFonts w:ascii="宋体" w:hAnsi="宋体" w:hint="eastAsia"/>
          <w:sz w:val="24"/>
          <w:szCs w:val="24"/>
        </w:rPr>
        <w:t>号：</w:t>
      </w:r>
      <w:r>
        <w:rPr>
          <w:rFonts w:ascii="宋体" w:hAnsi="宋体" w:hint="eastAsia"/>
          <w:b/>
          <w:sz w:val="24"/>
          <w:szCs w:val="24"/>
          <w:u w:val="single"/>
        </w:rPr>
        <w:t xml:space="preserve">         </w:t>
      </w:r>
    </w:p>
    <w:p w:rsidR="00DA2D40" w:rsidRDefault="00DA2D40">
      <w:pPr>
        <w:adjustRightInd w:val="0"/>
        <w:snapToGrid w:val="0"/>
        <w:spacing w:line="360" w:lineRule="auto"/>
        <w:rPr>
          <w:rFonts w:ascii="宋体" w:hAnsi="宋体"/>
          <w:sz w:val="24"/>
          <w:szCs w:val="24"/>
        </w:rPr>
      </w:pPr>
    </w:p>
    <w:p w:rsidR="00DA2D40" w:rsidRDefault="00ED59C2">
      <w:pPr>
        <w:adjustRightInd w:val="0"/>
        <w:snapToGrid w:val="0"/>
        <w:spacing w:line="360" w:lineRule="auto"/>
        <w:rPr>
          <w:rFonts w:ascii="宋体" w:hAnsi="宋体"/>
          <w:sz w:val="24"/>
          <w:szCs w:val="24"/>
        </w:rPr>
      </w:pPr>
      <w:r>
        <w:rPr>
          <w:rFonts w:ascii="宋体" w:hAnsi="宋体" w:hint="eastAsia"/>
          <w:sz w:val="24"/>
          <w:szCs w:val="24"/>
        </w:rPr>
        <w:sym w:font="Wingdings" w:char="00A8"/>
      </w:r>
      <w:r>
        <w:rPr>
          <w:rFonts w:ascii="宋体" w:hAnsi="宋体" w:hint="eastAsia"/>
          <w:sz w:val="24"/>
          <w:szCs w:val="24"/>
        </w:rPr>
        <w:t>招标代理机构：</w:t>
      </w:r>
      <w:r>
        <w:rPr>
          <w:rFonts w:ascii="宋体" w:hAnsi="宋体" w:hint="eastAsia"/>
          <w:b/>
          <w:sz w:val="24"/>
          <w:szCs w:val="24"/>
          <w:u w:val="single"/>
        </w:rPr>
        <w:t xml:space="preserve">    /     </w:t>
      </w:r>
    </w:p>
    <w:p w:rsidR="00DA2D40" w:rsidRDefault="00DA2D40">
      <w:pPr>
        <w:adjustRightInd w:val="0"/>
        <w:snapToGrid w:val="0"/>
        <w:spacing w:line="360" w:lineRule="auto"/>
        <w:rPr>
          <w:rFonts w:ascii="宋体" w:hAnsi="宋体"/>
          <w:sz w:val="24"/>
          <w:szCs w:val="24"/>
        </w:rPr>
      </w:pPr>
    </w:p>
    <w:p w:rsidR="00DA2D40" w:rsidRDefault="00ED59C2">
      <w:pPr>
        <w:adjustRightInd w:val="0"/>
        <w:snapToGrid w:val="0"/>
        <w:spacing w:line="360" w:lineRule="auto"/>
        <w:rPr>
          <w:rFonts w:ascii="宋体" w:hAnsi="宋体"/>
          <w:sz w:val="24"/>
          <w:szCs w:val="24"/>
        </w:rPr>
      </w:pPr>
      <w:r>
        <w:rPr>
          <w:rFonts w:ascii="宋体" w:hAnsi="宋体" w:hint="eastAsia"/>
          <w:sz w:val="24"/>
          <w:szCs w:val="24"/>
        </w:rPr>
        <w:sym w:font="Wingdings" w:char="00A8"/>
      </w:r>
      <w:r>
        <w:rPr>
          <w:rFonts w:ascii="宋体" w:hAnsi="宋体" w:hint="eastAsia"/>
          <w:sz w:val="24"/>
          <w:szCs w:val="24"/>
        </w:rPr>
        <w:t>招标代理机构：</w:t>
      </w:r>
      <w:r>
        <w:rPr>
          <w:rFonts w:ascii="宋体" w:hAnsi="宋体" w:hint="eastAsia"/>
          <w:b/>
          <w:sz w:val="24"/>
          <w:szCs w:val="24"/>
          <w:u w:val="single"/>
        </w:rPr>
        <w:t xml:space="preserve">         </w:t>
      </w:r>
    </w:p>
    <w:p w:rsidR="00DA2D40" w:rsidRDefault="00ED59C2">
      <w:pPr>
        <w:adjustRightInd w:val="0"/>
        <w:snapToGrid w:val="0"/>
        <w:spacing w:line="360" w:lineRule="auto"/>
        <w:ind w:firstLineChars="100" w:firstLine="240"/>
        <w:rPr>
          <w:rFonts w:ascii="宋体" w:hAnsi="宋体"/>
          <w:sz w:val="24"/>
          <w:szCs w:val="24"/>
        </w:rPr>
      </w:pPr>
      <w:r>
        <w:rPr>
          <w:rFonts w:ascii="宋体" w:hAnsi="宋体" w:hint="eastAsia"/>
          <w:sz w:val="24"/>
          <w:szCs w:val="24"/>
        </w:rPr>
        <w:t>地</w:t>
      </w:r>
      <w:r>
        <w:rPr>
          <w:rFonts w:ascii="宋体" w:hAnsi="宋体" w:hint="eastAsia"/>
          <w:sz w:val="24"/>
          <w:szCs w:val="24"/>
        </w:rPr>
        <w:t xml:space="preserve">    </w:t>
      </w:r>
      <w:r>
        <w:rPr>
          <w:rFonts w:ascii="宋体" w:hAnsi="宋体" w:hint="eastAsia"/>
          <w:sz w:val="24"/>
          <w:szCs w:val="24"/>
        </w:rPr>
        <w:t>址：</w:t>
      </w:r>
      <w:r>
        <w:rPr>
          <w:rFonts w:ascii="宋体" w:hAnsi="宋体" w:hint="eastAsia"/>
          <w:b/>
          <w:sz w:val="24"/>
          <w:szCs w:val="24"/>
          <w:u w:val="single"/>
        </w:rPr>
        <w:t xml:space="preserve">         </w:t>
      </w:r>
    </w:p>
    <w:p w:rsidR="00DA2D40" w:rsidRDefault="00ED59C2">
      <w:pPr>
        <w:adjustRightInd w:val="0"/>
        <w:snapToGrid w:val="0"/>
        <w:spacing w:line="360" w:lineRule="auto"/>
        <w:ind w:firstLineChars="100" w:firstLine="240"/>
        <w:rPr>
          <w:rFonts w:ascii="宋体" w:hAnsi="宋体"/>
          <w:sz w:val="24"/>
          <w:szCs w:val="24"/>
        </w:rPr>
      </w:pPr>
      <w:r>
        <w:rPr>
          <w:rFonts w:ascii="宋体" w:hAnsi="宋体" w:hint="eastAsia"/>
          <w:sz w:val="24"/>
          <w:szCs w:val="24"/>
        </w:rPr>
        <w:t>邮</w:t>
      </w:r>
      <w:r>
        <w:rPr>
          <w:rFonts w:ascii="宋体" w:hAnsi="宋体" w:hint="eastAsia"/>
          <w:sz w:val="24"/>
          <w:szCs w:val="24"/>
        </w:rPr>
        <w:t xml:space="preserve">    </w:t>
      </w:r>
      <w:r>
        <w:rPr>
          <w:rFonts w:ascii="宋体" w:hAnsi="宋体" w:hint="eastAsia"/>
          <w:sz w:val="24"/>
          <w:szCs w:val="24"/>
        </w:rPr>
        <w:t>编：</w:t>
      </w:r>
      <w:r>
        <w:rPr>
          <w:rFonts w:ascii="宋体" w:hAnsi="宋体" w:hint="eastAsia"/>
          <w:b/>
          <w:sz w:val="24"/>
          <w:szCs w:val="24"/>
          <w:u w:val="single"/>
        </w:rPr>
        <w:t xml:space="preserve">         </w:t>
      </w:r>
    </w:p>
    <w:p w:rsidR="00DA2D40" w:rsidRDefault="00ED59C2">
      <w:pPr>
        <w:adjustRightInd w:val="0"/>
        <w:snapToGrid w:val="0"/>
        <w:spacing w:line="360" w:lineRule="auto"/>
        <w:ind w:firstLineChars="100" w:firstLine="240"/>
        <w:rPr>
          <w:rFonts w:ascii="宋体" w:hAnsi="宋体"/>
          <w:sz w:val="24"/>
          <w:szCs w:val="24"/>
        </w:rPr>
      </w:pPr>
      <w:r>
        <w:rPr>
          <w:rFonts w:ascii="宋体" w:hAnsi="宋体" w:hint="eastAsia"/>
          <w:sz w:val="24"/>
          <w:szCs w:val="24"/>
        </w:rPr>
        <w:t>联</w:t>
      </w:r>
      <w:r>
        <w:rPr>
          <w:rFonts w:ascii="宋体" w:hAnsi="宋体" w:hint="eastAsia"/>
          <w:sz w:val="24"/>
          <w:szCs w:val="24"/>
        </w:rPr>
        <w:t xml:space="preserve"> </w:t>
      </w:r>
      <w:r>
        <w:rPr>
          <w:rFonts w:ascii="宋体" w:hAnsi="宋体" w:hint="eastAsia"/>
          <w:sz w:val="24"/>
          <w:szCs w:val="24"/>
        </w:rPr>
        <w:t>系</w:t>
      </w:r>
      <w:r>
        <w:rPr>
          <w:rFonts w:ascii="宋体" w:hAnsi="宋体" w:hint="eastAsia"/>
          <w:sz w:val="24"/>
          <w:szCs w:val="24"/>
        </w:rPr>
        <w:t xml:space="preserve"> </w:t>
      </w:r>
      <w:r>
        <w:rPr>
          <w:rFonts w:ascii="宋体" w:hAnsi="宋体" w:hint="eastAsia"/>
          <w:sz w:val="24"/>
          <w:szCs w:val="24"/>
        </w:rPr>
        <w:t>人：</w:t>
      </w:r>
      <w:r>
        <w:rPr>
          <w:rFonts w:ascii="宋体" w:hAnsi="宋体" w:hint="eastAsia"/>
          <w:b/>
          <w:sz w:val="24"/>
          <w:szCs w:val="24"/>
          <w:u w:val="single"/>
        </w:rPr>
        <w:t xml:space="preserve">         </w:t>
      </w:r>
    </w:p>
    <w:p w:rsidR="00DA2D40" w:rsidRDefault="00ED59C2">
      <w:pPr>
        <w:adjustRightInd w:val="0"/>
        <w:snapToGrid w:val="0"/>
        <w:spacing w:line="360" w:lineRule="auto"/>
        <w:ind w:firstLineChars="100" w:firstLine="240"/>
        <w:rPr>
          <w:rFonts w:ascii="宋体" w:hAnsi="宋体"/>
          <w:sz w:val="24"/>
          <w:szCs w:val="24"/>
        </w:rPr>
      </w:pPr>
      <w:r>
        <w:rPr>
          <w:rFonts w:ascii="宋体" w:hAnsi="宋体" w:hint="eastAsia"/>
          <w:sz w:val="24"/>
          <w:szCs w:val="24"/>
        </w:rPr>
        <w:t>电</w:t>
      </w:r>
      <w:r>
        <w:rPr>
          <w:rFonts w:ascii="宋体" w:hAnsi="宋体" w:hint="eastAsia"/>
          <w:sz w:val="24"/>
          <w:szCs w:val="24"/>
        </w:rPr>
        <w:t xml:space="preserve">    </w:t>
      </w:r>
      <w:r>
        <w:rPr>
          <w:rFonts w:ascii="宋体" w:hAnsi="宋体" w:hint="eastAsia"/>
          <w:sz w:val="24"/>
          <w:szCs w:val="24"/>
        </w:rPr>
        <w:t>话：</w:t>
      </w:r>
      <w:r>
        <w:rPr>
          <w:rFonts w:ascii="宋体" w:hAnsi="宋体" w:hint="eastAsia"/>
          <w:b/>
          <w:sz w:val="24"/>
          <w:szCs w:val="24"/>
          <w:u w:val="single"/>
        </w:rPr>
        <w:t xml:space="preserve">         </w:t>
      </w:r>
    </w:p>
    <w:p w:rsidR="00DA2D40" w:rsidRDefault="00ED59C2">
      <w:pPr>
        <w:adjustRightInd w:val="0"/>
        <w:snapToGrid w:val="0"/>
        <w:spacing w:line="360" w:lineRule="auto"/>
        <w:ind w:firstLineChars="100" w:firstLine="240"/>
        <w:rPr>
          <w:rFonts w:ascii="宋体" w:hAnsi="宋体"/>
          <w:sz w:val="24"/>
          <w:szCs w:val="24"/>
        </w:rPr>
      </w:pPr>
      <w:r>
        <w:rPr>
          <w:rFonts w:ascii="宋体" w:hAnsi="宋体" w:hint="eastAsia"/>
          <w:sz w:val="24"/>
          <w:szCs w:val="24"/>
        </w:rPr>
        <w:t>传</w:t>
      </w:r>
      <w:r>
        <w:rPr>
          <w:rFonts w:ascii="宋体" w:hAnsi="宋体" w:hint="eastAsia"/>
          <w:sz w:val="24"/>
          <w:szCs w:val="24"/>
        </w:rPr>
        <w:t xml:space="preserve">    </w:t>
      </w:r>
      <w:r>
        <w:rPr>
          <w:rFonts w:ascii="宋体" w:hAnsi="宋体" w:hint="eastAsia"/>
          <w:sz w:val="24"/>
          <w:szCs w:val="24"/>
        </w:rPr>
        <w:t>真：</w:t>
      </w:r>
      <w:r>
        <w:rPr>
          <w:rFonts w:ascii="宋体" w:hAnsi="宋体" w:hint="eastAsia"/>
          <w:b/>
          <w:sz w:val="24"/>
          <w:szCs w:val="24"/>
          <w:u w:val="single"/>
        </w:rPr>
        <w:t xml:space="preserve">         </w:t>
      </w:r>
    </w:p>
    <w:p w:rsidR="00DA2D40" w:rsidRDefault="00ED59C2">
      <w:pPr>
        <w:adjustRightInd w:val="0"/>
        <w:snapToGrid w:val="0"/>
        <w:spacing w:line="360" w:lineRule="auto"/>
        <w:ind w:firstLineChars="100" w:firstLine="240"/>
        <w:rPr>
          <w:rFonts w:ascii="宋体" w:hAnsi="宋体"/>
          <w:sz w:val="24"/>
          <w:szCs w:val="24"/>
        </w:rPr>
      </w:pPr>
      <w:r>
        <w:rPr>
          <w:rFonts w:ascii="宋体" w:hAnsi="宋体" w:hint="eastAsia"/>
          <w:sz w:val="24"/>
          <w:szCs w:val="24"/>
        </w:rPr>
        <w:t>电子邮件：</w:t>
      </w:r>
      <w:r>
        <w:rPr>
          <w:rFonts w:ascii="宋体" w:hAnsi="宋体" w:hint="eastAsia"/>
          <w:b/>
          <w:sz w:val="24"/>
          <w:szCs w:val="24"/>
          <w:u w:val="single"/>
        </w:rPr>
        <w:t xml:space="preserve">         </w:t>
      </w:r>
    </w:p>
    <w:p w:rsidR="00DA2D40" w:rsidRDefault="00ED59C2">
      <w:pPr>
        <w:adjustRightInd w:val="0"/>
        <w:snapToGrid w:val="0"/>
        <w:spacing w:line="360" w:lineRule="auto"/>
        <w:ind w:firstLineChars="100" w:firstLine="240"/>
        <w:rPr>
          <w:rFonts w:ascii="宋体" w:hAnsi="宋体"/>
          <w:sz w:val="24"/>
          <w:szCs w:val="24"/>
        </w:rPr>
      </w:pPr>
      <w:r>
        <w:rPr>
          <w:rFonts w:ascii="宋体" w:hAnsi="宋体" w:hint="eastAsia"/>
          <w:sz w:val="24"/>
          <w:szCs w:val="24"/>
        </w:rPr>
        <w:t>网</w:t>
      </w:r>
      <w:r>
        <w:rPr>
          <w:rFonts w:ascii="宋体" w:hAnsi="宋体" w:hint="eastAsia"/>
          <w:sz w:val="24"/>
          <w:szCs w:val="24"/>
        </w:rPr>
        <w:t xml:space="preserve">    </w:t>
      </w:r>
      <w:r>
        <w:rPr>
          <w:rFonts w:ascii="宋体" w:hAnsi="宋体" w:hint="eastAsia"/>
          <w:sz w:val="24"/>
          <w:szCs w:val="24"/>
        </w:rPr>
        <w:t>址：</w:t>
      </w:r>
      <w:r>
        <w:rPr>
          <w:rFonts w:ascii="宋体" w:hAnsi="宋体" w:hint="eastAsia"/>
          <w:b/>
          <w:sz w:val="24"/>
          <w:szCs w:val="24"/>
          <w:u w:val="single"/>
        </w:rPr>
        <w:t xml:space="preserve">         </w:t>
      </w:r>
    </w:p>
    <w:p w:rsidR="00DA2D40" w:rsidRDefault="00ED59C2">
      <w:pPr>
        <w:adjustRightInd w:val="0"/>
        <w:snapToGrid w:val="0"/>
        <w:spacing w:line="360" w:lineRule="auto"/>
        <w:ind w:firstLineChars="100" w:firstLine="240"/>
        <w:rPr>
          <w:rFonts w:ascii="宋体" w:hAnsi="宋体"/>
          <w:sz w:val="24"/>
          <w:szCs w:val="24"/>
        </w:rPr>
      </w:pPr>
      <w:r>
        <w:rPr>
          <w:rFonts w:ascii="宋体" w:hAnsi="宋体" w:hint="eastAsia"/>
          <w:sz w:val="24"/>
          <w:szCs w:val="24"/>
        </w:rPr>
        <w:t>开户银行：</w:t>
      </w:r>
      <w:r>
        <w:rPr>
          <w:rFonts w:ascii="宋体" w:hAnsi="宋体" w:hint="eastAsia"/>
          <w:b/>
          <w:sz w:val="24"/>
          <w:szCs w:val="24"/>
          <w:u w:val="single"/>
        </w:rPr>
        <w:t xml:space="preserve">         </w:t>
      </w:r>
    </w:p>
    <w:p w:rsidR="00DA2D40" w:rsidRDefault="00ED59C2">
      <w:pPr>
        <w:adjustRightInd w:val="0"/>
        <w:snapToGrid w:val="0"/>
        <w:spacing w:line="360" w:lineRule="auto"/>
        <w:ind w:firstLineChars="100" w:firstLine="240"/>
        <w:rPr>
          <w:rFonts w:ascii="宋体" w:hAnsi="宋体"/>
          <w:b/>
          <w:sz w:val="24"/>
          <w:szCs w:val="24"/>
          <w:u w:val="single"/>
        </w:rPr>
      </w:pPr>
      <w:r>
        <w:rPr>
          <w:rFonts w:ascii="宋体" w:hAnsi="宋体" w:hint="eastAsia"/>
          <w:sz w:val="24"/>
          <w:szCs w:val="24"/>
        </w:rPr>
        <w:t>账</w:t>
      </w:r>
      <w:r>
        <w:rPr>
          <w:rFonts w:ascii="宋体" w:hAnsi="宋体" w:hint="eastAsia"/>
          <w:sz w:val="24"/>
          <w:szCs w:val="24"/>
        </w:rPr>
        <w:t xml:space="preserve">    </w:t>
      </w:r>
      <w:r>
        <w:rPr>
          <w:rFonts w:ascii="宋体" w:hAnsi="宋体" w:hint="eastAsia"/>
          <w:sz w:val="24"/>
          <w:szCs w:val="24"/>
        </w:rPr>
        <w:t>号：</w:t>
      </w:r>
      <w:r>
        <w:rPr>
          <w:rFonts w:ascii="宋体" w:hAnsi="宋体" w:hint="eastAsia"/>
          <w:b/>
          <w:sz w:val="24"/>
          <w:szCs w:val="24"/>
          <w:u w:val="single"/>
        </w:rPr>
        <w:t xml:space="preserve">         </w:t>
      </w:r>
    </w:p>
    <w:p w:rsidR="00DA2D40" w:rsidRDefault="00DA2D40" w:rsidP="00887FAB">
      <w:pPr>
        <w:adjustRightInd w:val="0"/>
        <w:snapToGrid w:val="0"/>
        <w:spacing w:line="360" w:lineRule="auto"/>
        <w:ind w:firstLineChars="100" w:firstLine="241"/>
        <w:rPr>
          <w:rFonts w:ascii="宋体" w:hAnsi="宋体"/>
          <w:b/>
          <w:sz w:val="24"/>
          <w:szCs w:val="24"/>
          <w:u w:val="single"/>
        </w:rPr>
      </w:pPr>
    </w:p>
    <w:p w:rsidR="00DA2D40" w:rsidRDefault="00ED59C2">
      <w:pPr>
        <w:wordWrap w:val="0"/>
        <w:adjustRightInd w:val="0"/>
        <w:snapToGrid w:val="0"/>
        <w:spacing w:line="360" w:lineRule="auto"/>
        <w:jc w:val="right"/>
        <w:rPr>
          <w:rFonts w:ascii="宋体" w:hAnsi="宋体"/>
          <w:sz w:val="24"/>
          <w:szCs w:val="24"/>
        </w:rPr>
      </w:pPr>
      <w:r>
        <w:rPr>
          <w:rFonts w:ascii="宋体" w:hAnsi="宋体" w:hint="eastAsia"/>
          <w:sz w:val="24"/>
          <w:szCs w:val="24"/>
          <w:u w:val="single"/>
        </w:rPr>
        <w:t xml:space="preserve">     </w:t>
      </w:r>
      <w:r>
        <w:rPr>
          <w:rFonts w:ascii="宋体" w:hAnsi="宋体" w:hint="eastAsia"/>
          <w:sz w:val="24"/>
          <w:szCs w:val="24"/>
        </w:rPr>
        <w:t>年</w:t>
      </w:r>
      <w:r>
        <w:rPr>
          <w:rFonts w:ascii="宋体" w:hAnsi="宋体" w:hint="eastAsia"/>
          <w:b/>
          <w:sz w:val="24"/>
          <w:szCs w:val="24"/>
          <w:u w:val="single"/>
        </w:rPr>
        <w:t xml:space="preserve">   </w:t>
      </w:r>
      <w:r>
        <w:rPr>
          <w:rFonts w:ascii="宋体" w:hAnsi="宋体" w:hint="eastAsia"/>
          <w:sz w:val="24"/>
          <w:szCs w:val="24"/>
        </w:rPr>
        <w:t>月</w:t>
      </w:r>
      <w:r>
        <w:rPr>
          <w:rFonts w:ascii="宋体" w:hAnsi="宋体" w:hint="eastAsia"/>
          <w:b/>
          <w:sz w:val="24"/>
          <w:szCs w:val="24"/>
          <w:u w:val="single"/>
        </w:rPr>
        <w:t xml:space="preserve">   </w:t>
      </w:r>
      <w:r>
        <w:rPr>
          <w:rFonts w:ascii="宋体" w:hAnsi="宋体" w:hint="eastAsia"/>
          <w:sz w:val="24"/>
          <w:szCs w:val="24"/>
        </w:rPr>
        <w:t>日</w:t>
      </w:r>
      <w:r>
        <w:rPr>
          <w:rFonts w:ascii="宋体" w:hAnsi="宋体" w:hint="eastAsia"/>
          <w:sz w:val="24"/>
          <w:szCs w:val="24"/>
        </w:rPr>
        <w:t xml:space="preserve">        </w:t>
      </w:r>
    </w:p>
    <w:p w:rsidR="00DA2D40" w:rsidRDefault="00DA2D40">
      <w:pPr>
        <w:spacing w:line="360" w:lineRule="auto"/>
        <w:rPr>
          <w:rFonts w:ascii="宋体" w:hAnsi="宋体" w:cs="宋体"/>
          <w:sz w:val="24"/>
          <w:szCs w:val="24"/>
        </w:rPr>
      </w:pPr>
    </w:p>
    <w:p w:rsidR="00DA2D40" w:rsidRDefault="00DA2D40">
      <w:pPr>
        <w:spacing w:line="360" w:lineRule="auto"/>
        <w:rPr>
          <w:rFonts w:ascii="宋体" w:hAnsi="宋体" w:cs="宋体"/>
          <w:sz w:val="24"/>
          <w:szCs w:val="24"/>
        </w:rPr>
      </w:pPr>
    </w:p>
    <w:p w:rsidR="00DA2D40" w:rsidRDefault="00ED59C2">
      <w:pPr>
        <w:rPr>
          <w:rFonts w:ascii="宋体" w:hAnsi="宋体" w:cs="宋体"/>
          <w:sz w:val="24"/>
          <w:szCs w:val="24"/>
        </w:rPr>
      </w:pPr>
      <w:r>
        <w:rPr>
          <w:rFonts w:ascii="宋体" w:hAnsi="宋体" w:cs="宋体" w:hint="eastAsia"/>
          <w:sz w:val="24"/>
          <w:szCs w:val="24"/>
        </w:rPr>
        <w:t>注：（</w:t>
      </w:r>
      <w:r>
        <w:rPr>
          <w:rFonts w:ascii="宋体" w:hAnsi="宋体" w:cs="宋体" w:hint="eastAsia"/>
          <w:sz w:val="24"/>
          <w:szCs w:val="24"/>
        </w:rPr>
        <w:t>1</w:t>
      </w:r>
      <w:r>
        <w:rPr>
          <w:rFonts w:ascii="宋体" w:hAnsi="宋体" w:cs="宋体" w:hint="eastAsia"/>
          <w:sz w:val="24"/>
          <w:szCs w:val="24"/>
        </w:rPr>
        <w:t>）若</w:t>
      </w:r>
      <w:r>
        <w:rPr>
          <w:rFonts w:ascii="宋体" w:hAnsi="宋体" w:cs="宋体"/>
          <w:sz w:val="24"/>
          <w:szCs w:val="24"/>
        </w:rPr>
        <w:t>划分标段，则填写标段序号；</w:t>
      </w:r>
      <w:r>
        <w:rPr>
          <w:rFonts w:ascii="宋体" w:hAnsi="宋体" w:cs="宋体" w:hint="eastAsia"/>
          <w:sz w:val="24"/>
          <w:szCs w:val="24"/>
        </w:rPr>
        <w:t>若</w:t>
      </w:r>
      <w:r>
        <w:rPr>
          <w:rFonts w:ascii="宋体" w:hAnsi="宋体" w:cs="宋体"/>
          <w:sz w:val="24"/>
          <w:szCs w:val="24"/>
        </w:rPr>
        <w:t>划分为两个及以上标段，应分别明确各标段的具体内容、划分情况。</w:t>
      </w:r>
    </w:p>
    <w:p w:rsidR="00DA2D40" w:rsidRDefault="00ED59C2">
      <w:pPr>
        <w:ind w:firstLineChars="155" w:firstLine="372"/>
        <w:rPr>
          <w:rFonts w:ascii="宋体" w:hAnsi="宋体" w:cs="宋体"/>
          <w:sz w:val="24"/>
          <w:szCs w:val="24"/>
        </w:rPr>
      </w:pPr>
      <w:r>
        <w:rPr>
          <w:rFonts w:ascii="宋体" w:hAnsi="宋体" w:cs="宋体"/>
          <w:sz w:val="24"/>
          <w:szCs w:val="24"/>
        </w:rPr>
        <w:t>（</w:t>
      </w:r>
      <w:r>
        <w:rPr>
          <w:rFonts w:ascii="宋体" w:hAnsi="宋体" w:cs="宋体" w:hint="eastAsia"/>
          <w:sz w:val="24"/>
          <w:szCs w:val="24"/>
        </w:rPr>
        <w:t>2</w:t>
      </w:r>
      <w:r>
        <w:rPr>
          <w:rFonts w:ascii="宋体" w:hAnsi="宋体" w:cs="宋体"/>
          <w:sz w:val="24"/>
          <w:szCs w:val="24"/>
        </w:rPr>
        <w:t>）招标人对投标人的资质要求，应是国家对投标人资质的强制性规定。不是国家规定必须具备的资质，不得作为</w:t>
      </w:r>
      <w:r>
        <w:rPr>
          <w:rFonts w:ascii="宋体" w:hAnsi="宋体" w:cs="宋体" w:hint="eastAsia"/>
          <w:sz w:val="24"/>
          <w:szCs w:val="24"/>
        </w:rPr>
        <w:t>资质要求。</w:t>
      </w:r>
    </w:p>
    <w:p w:rsidR="00DA2D40" w:rsidRDefault="00ED59C2">
      <w:pPr>
        <w:ind w:firstLineChars="155" w:firstLine="372"/>
        <w:rPr>
          <w:rFonts w:ascii="宋体" w:hAnsi="宋体" w:cs="宋体"/>
          <w:sz w:val="24"/>
          <w:szCs w:val="24"/>
        </w:rPr>
      </w:pPr>
      <w:r>
        <w:rPr>
          <w:rFonts w:ascii="宋体" w:hAnsi="宋体" w:cs="宋体"/>
          <w:sz w:val="24"/>
          <w:szCs w:val="24"/>
        </w:rPr>
        <w:t>（</w:t>
      </w:r>
      <w:r>
        <w:rPr>
          <w:rFonts w:ascii="宋体" w:hAnsi="宋体" w:cs="宋体" w:hint="eastAsia"/>
          <w:sz w:val="24"/>
          <w:szCs w:val="24"/>
        </w:rPr>
        <w:t>3</w:t>
      </w:r>
      <w:r>
        <w:rPr>
          <w:rFonts w:ascii="宋体" w:hAnsi="宋体" w:cs="宋体"/>
          <w:sz w:val="24"/>
          <w:szCs w:val="24"/>
        </w:rPr>
        <w:t>）招标人对投标人的</w:t>
      </w:r>
      <w:r>
        <w:rPr>
          <w:rFonts w:ascii="宋体" w:hAnsi="宋体" w:cs="宋体" w:hint="eastAsia"/>
          <w:sz w:val="24"/>
          <w:szCs w:val="24"/>
        </w:rPr>
        <w:t>类似项目业绩</w:t>
      </w:r>
      <w:r>
        <w:rPr>
          <w:rFonts w:ascii="宋体" w:hAnsi="宋体" w:cs="宋体"/>
          <w:sz w:val="24"/>
          <w:szCs w:val="24"/>
        </w:rPr>
        <w:t>要求</w:t>
      </w:r>
      <w:r>
        <w:rPr>
          <w:rFonts w:ascii="宋体" w:hAnsi="宋体" w:cs="宋体" w:hint="eastAsia"/>
          <w:sz w:val="24"/>
          <w:szCs w:val="24"/>
        </w:rPr>
        <w:t>，设置的投资额、面积、长度等规模量化指标不得高于本次招标工程相应指标，</w:t>
      </w:r>
      <w:r>
        <w:rPr>
          <w:rFonts w:ascii="宋体" w:hAnsi="宋体" w:cs="宋体"/>
          <w:sz w:val="24"/>
          <w:szCs w:val="24"/>
        </w:rPr>
        <w:t>类似项目业绩的定义应明确，用语准确无歧义。</w:t>
      </w:r>
    </w:p>
    <w:p w:rsidR="00DA2D40" w:rsidRDefault="00ED59C2">
      <w:pPr>
        <w:ind w:firstLineChars="155" w:firstLine="372"/>
        <w:rPr>
          <w:rFonts w:ascii="宋体" w:eastAsia="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）招标人要求投标人需具备的资质一个项目（标段）为一个，因特殊情况需要两个以上资质的，应当接受投标人组成联合体投标，</w:t>
      </w:r>
      <w:r>
        <w:rPr>
          <w:rFonts w:ascii="宋体" w:eastAsia="宋体" w:hAnsi="宋体" w:cs="宋体" w:hint="eastAsia"/>
          <w:sz w:val="24"/>
          <w:szCs w:val="24"/>
        </w:rPr>
        <w:t>且限定的联合体成员数量不得少于设定的资</w:t>
      </w:r>
      <w:r>
        <w:rPr>
          <w:rFonts w:ascii="宋体" w:eastAsia="宋体" w:hAnsi="宋体" w:cs="宋体" w:hint="eastAsia"/>
          <w:sz w:val="24"/>
          <w:szCs w:val="24"/>
        </w:rPr>
        <w:t>质个数。</w:t>
      </w:r>
    </w:p>
    <w:p w:rsidR="00DA2D40" w:rsidRDefault="00ED59C2">
      <w:pPr>
        <w:rPr>
          <w:rFonts w:ascii="宋体" w:eastAsia="宋体" w:hAnsi="宋体" w:cs="宋体"/>
          <w:sz w:val="24"/>
          <w:szCs w:val="24"/>
        </w:rPr>
      </w:pPr>
      <w:r>
        <w:rPr>
          <w:rFonts w:ascii="宋体" w:eastAsia="宋体" w:hAnsi="宋体" w:cs="宋体" w:hint="eastAsia"/>
          <w:sz w:val="24"/>
          <w:szCs w:val="24"/>
        </w:rPr>
        <w:br w:type="page"/>
      </w:r>
    </w:p>
    <w:p w:rsidR="00DA2D40" w:rsidRDefault="00ED59C2">
      <w:pPr>
        <w:pStyle w:val="Heading10"/>
        <w:spacing w:line="399" w:lineRule="auto"/>
        <w:jc w:val="center"/>
        <w:rPr>
          <w:rFonts w:ascii="宋体" w:hAnsi="宋体"/>
          <w:sz w:val="32"/>
          <w:szCs w:val="32"/>
        </w:rPr>
      </w:pPr>
      <w:r>
        <w:rPr>
          <w:rFonts w:ascii="宋体" w:hAnsi="宋体" w:hint="eastAsia"/>
          <w:sz w:val="32"/>
          <w:szCs w:val="32"/>
        </w:rPr>
        <w:lastRenderedPageBreak/>
        <w:t>第二章</w:t>
      </w:r>
      <w:r>
        <w:rPr>
          <w:rFonts w:ascii="宋体" w:hAnsi="宋体" w:hint="eastAsia"/>
          <w:sz w:val="32"/>
          <w:szCs w:val="32"/>
        </w:rPr>
        <w:t xml:space="preserve"> </w:t>
      </w:r>
      <w:r>
        <w:rPr>
          <w:rFonts w:ascii="宋体" w:hAnsi="宋体" w:hint="eastAsia"/>
          <w:sz w:val="32"/>
          <w:szCs w:val="32"/>
        </w:rPr>
        <w:t>投标人须知</w:t>
      </w:r>
    </w:p>
    <w:p w:rsidR="00DA2D40" w:rsidRDefault="00ED59C2">
      <w:pPr>
        <w:pStyle w:val="2"/>
        <w:spacing w:line="36" w:lineRule="auto"/>
        <w:jc w:val="center"/>
        <w:rPr>
          <w:rFonts w:ascii="宋体" w:hAnsi="宋体"/>
          <w:sz w:val="28"/>
          <w:szCs w:val="28"/>
        </w:rPr>
      </w:pPr>
      <w:r>
        <w:rPr>
          <w:rFonts w:ascii="宋体" w:hAnsi="宋体" w:hint="eastAsia"/>
          <w:sz w:val="28"/>
          <w:szCs w:val="28"/>
        </w:rPr>
        <w:t>投标人须知前附表</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50"/>
        <w:gridCol w:w="2069"/>
        <w:gridCol w:w="6027"/>
      </w:tblGrid>
      <w:tr w:rsidR="00DA2D40">
        <w:trPr>
          <w:trHeight w:val="740"/>
        </w:trPr>
        <w:tc>
          <w:tcPr>
            <w:tcW w:w="1050" w:type="dxa"/>
            <w:vAlign w:val="center"/>
          </w:tcPr>
          <w:p w:rsidR="00DA2D40" w:rsidRDefault="00ED59C2">
            <w:pPr>
              <w:spacing w:line="360" w:lineRule="auto"/>
              <w:jc w:val="center"/>
              <w:rPr>
                <w:rFonts w:ascii="宋体" w:hAnsi="宋体"/>
                <w:b/>
                <w:sz w:val="24"/>
                <w:szCs w:val="24"/>
              </w:rPr>
            </w:pPr>
            <w:r>
              <w:rPr>
                <w:rFonts w:ascii="宋体" w:hAnsi="宋体" w:hint="eastAsia"/>
                <w:b/>
                <w:sz w:val="24"/>
                <w:szCs w:val="24"/>
              </w:rPr>
              <w:t>条款号</w:t>
            </w:r>
          </w:p>
        </w:tc>
        <w:tc>
          <w:tcPr>
            <w:tcW w:w="2069" w:type="dxa"/>
            <w:vAlign w:val="center"/>
          </w:tcPr>
          <w:p w:rsidR="00DA2D40" w:rsidRDefault="00ED59C2">
            <w:pPr>
              <w:spacing w:line="360" w:lineRule="auto"/>
              <w:jc w:val="center"/>
              <w:rPr>
                <w:rFonts w:ascii="宋体" w:hAnsi="宋体"/>
                <w:b/>
                <w:sz w:val="24"/>
                <w:szCs w:val="24"/>
              </w:rPr>
            </w:pPr>
            <w:r>
              <w:rPr>
                <w:rFonts w:ascii="宋体" w:hAnsi="宋体" w:hint="eastAsia"/>
                <w:b/>
                <w:sz w:val="24"/>
                <w:szCs w:val="24"/>
              </w:rPr>
              <w:t>条款名称</w:t>
            </w:r>
          </w:p>
        </w:tc>
        <w:tc>
          <w:tcPr>
            <w:tcW w:w="6027" w:type="dxa"/>
            <w:vAlign w:val="center"/>
          </w:tcPr>
          <w:p w:rsidR="00DA2D40" w:rsidRDefault="00ED59C2">
            <w:pPr>
              <w:spacing w:line="360" w:lineRule="auto"/>
              <w:jc w:val="center"/>
              <w:rPr>
                <w:rFonts w:ascii="宋体" w:hAnsi="宋体"/>
                <w:b/>
                <w:sz w:val="24"/>
                <w:szCs w:val="24"/>
              </w:rPr>
            </w:pPr>
            <w:r>
              <w:rPr>
                <w:rFonts w:ascii="宋体" w:hAnsi="宋体" w:hint="eastAsia"/>
                <w:b/>
                <w:sz w:val="24"/>
                <w:szCs w:val="24"/>
              </w:rPr>
              <w:t>编列内容</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1.1.2</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招标人</w:t>
            </w:r>
          </w:p>
        </w:tc>
        <w:tc>
          <w:tcPr>
            <w:tcW w:w="6027" w:type="dxa"/>
            <w:vAlign w:val="center"/>
          </w:tcPr>
          <w:p w:rsidR="00DA2D40" w:rsidRDefault="00ED59C2">
            <w:pPr>
              <w:adjustRightInd w:val="0"/>
              <w:snapToGrid w:val="0"/>
              <w:spacing w:line="360" w:lineRule="auto"/>
              <w:rPr>
                <w:rFonts w:ascii="宋体" w:hAnsi="宋体" w:cs="宋体"/>
                <w:sz w:val="24"/>
                <w:szCs w:val="24"/>
              </w:rPr>
            </w:pPr>
            <w:r>
              <w:rPr>
                <w:rFonts w:ascii="宋体" w:hAnsi="宋体" w:cs="宋体" w:hint="eastAsia"/>
                <w:sz w:val="24"/>
                <w:szCs w:val="24"/>
              </w:rPr>
              <w:t>名</w:t>
            </w:r>
            <w:r>
              <w:rPr>
                <w:rFonts w:ascii="宋体" w:hAnsi="宋体" w:cs="宋体" w:hint="eastAsia"/>
                <w:sz w:val="24"/>
                <w:szCs w:val="24"/>
              </w:rPr>
              <w:t xml:space="preserve">  </w:t>
            </w:r>
            <w:r>
              <w:rPr>
                <w:rFonts w:ascii="宋体" w:hAnsi="宋体" w:cs="宋体" w:hint="eastAsia"/>
                <w:sz w:val="24"/>
                <w:szCs w:val="24"/>
              </w:rPr>
              <w:t>称：</w:t>
            </w:r>
            <w:r>
              <w:rPr>
                <w:rFonts w:ascii="宋体" w:hAnsi="宋体" w:cs="宋体" w:hint="eastAsia"/>
                <w:bCs/>
                <w:sz w:val="24"/>
                <w:szCs w:val="24"/>
                <w:u w:val="single"/>
              </w:rPr>
              <w:t xml:space="preserve">                   </w:t>
            </w:r>
          </w:p>
          <w:p w:rsidR="00DA2D40" w:rsidRDefault="00ED59C2">
            <w:pPr>
              <w:adjustRightInd w:val="0"/>
              <w:snapToGrid w:val="0"/>
              <w:spacing w:line="360" w:lineRule="auto"/>
              <w:rPr>
                <w:rFonts w:ascii="宋体" w:hAnsi="宋体" w:cs="宋体"/>
                <w:sz w:val="24"/>
                <w:szCs w:val="24"/>
              </w:rPr>
            </w:pPr>
            <w:r>
              <w:rPr>
                <w:rFonts w:ascii="宋体" w:hAnsi="宋体" w:cs="宋体" w:hint="eastAsia"/>
                <w:sz w:val="24"/>
                <w:szCs w:val="24"/>
              </w:rPr>
              <w:t>地</w:t>
            </w:r>
            <w:r>
              <w:rPr>
                <w:rFonts w:ascii="宋体" w:hAnsi="宋体" w:cs="宋体" w:hint="eastAsia"/>
                <w:sz w:val="24"/>
                <w:szCs w:val="24"/>
              </w:rPr>
              <w:t xml:space="preserve">  </w:t>
            </w:r>
            <w:r>
              <w:rPr>
                <w:rFonts w:ascii="宋体" w:hAnsi="宋体" w:cs="宋体" w:hint="eastAsia"/>
                <w:sz w:val="24"/>
                <w:szCs w:val="24"/>
              </w:rPr>
              <w:t>址：</w:t>
            </w:r>
            <w:r>
              <w:rPr>
                <w:rFonts w:ascii="宋体" w:hAnsi="宋体" w:cs="宋体" w:hint="eastAsia"/>
                <w:bCs/>
                <w:sz w:val="24"/>
                <w:szCs w:val="24"/>
                <w:u w:val="single"/>
              </w:rPr>
              <w:t xml:space="preserve">                   </w:t>
            </w:r>
          </w:p>
          <w:p w:rsidR="00DA2D40" w:rsidRDefault="00ED59C2">
            <w:pPr>
              <w:adjustRightInd w:val="0"/>
              <w:snapToGrid w:val="0"/>
              <w:spacing w:line="360" w:lineRule="auto"/>
              <w:rPr>
                <w:rFonts w:ascii="宋体" w:hAnsi="宋体" w:cs="宋体"/>
                <w:sz w:val="24"/>
                <w:szCs w:val="24"/>
              </w:rPr>
            </w:pPr>
            <w:r>
              <w:rPr>
                <w:rFonts w:ascii="宋体" w:hAnsi="宋体" w:cs="宋体" w:hint="eastAsia"/>
                <w:sz w:val="24"/>
                <w:szCs w:val="24"/>
              </w:rPr>
              <w:t>联系人：</w:t>
            </w:r>
            <w:r>
              <w:rPr>
                <w:rFonts w:ascii="宋体" w:hAnsi="宋体" w:cs="宋体" w:hint="eastAsia"/>
                <w:bCs/>
                <w:sz w:val="24"/>
                <w:szCs w:val="24"/>
                <w:u w:val="single"/>
              </w:rPr>
              <w:t xml:space="preserve">                   </w:t>
            </w:r>
          </w:p>
          <w:p w:rsidR="00DA2D40" w:rsidRDefault="00ED59C2">
            <w:pPr>
              <w:spacing w:line="360" w:lineRule="auto"/>
              <w:rPr>
                <w:rFonts w:ascii="宋体" w:hAnsi="宋体"/>
                <w:sz w:val="24"/>
                <w:szCs w:val="24"/>
              </w:rPr>
            </w:pPr>
            <w:r>
              <w:rPr>
                <w:rFonts w:ascii="宋体" w:hAnsi="宋体" w:cs="宋体" w:hint="eastAsia"/>
                <w:sz w:val="24"/>
                <w:szCs w:val="24"/>
              </w:rPr>
              <w:t>电</w:t>
            </w:r>
            <w:r>
              <w:rPr>
                <w:rFonts w:ascii="宋体" w:hAnsi="宋体" w:cs="宋体" w:hint="eastAsia"/>
                <w:sz w:val="24"/>
                <w:szCs w:val="24"/>
              </w:rPr>
              <w:t xml:space="preserve">  </w:t>
            </w:r>
            <w:r>
              <w:rPr>
                <w:rFonts w:ascii="宋体" w:hAnsi="宋体" w:cs="宋体" w:hint="eastAsia"/>
                <w:sz w:val="24"/>
                <w:szCs w:val="24"/>
              </w:rPr>
              <w:t>话：</w:t>
            </w:r>
            <w:r>
              <w:rPr>
                <w:rFonts w:ascii="宋体" w:hAnsi="宋体" w:cs="宋体" w:hint="eastAsia"/>
                <w:bCs/>
                <w:sz w:val="24"/>
                <w:szCs w:val="24"/>
                <w:u w:val="single"/>
              </w:rPr>
              <w:t xml:space="preserve">                   </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1.1.3</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招标代理机构</w:t>
            </w:r>
          </w:p>
        </w:tc>
        <w:tc>
          <w:tcPr>
            <w:tcW w:w="6027" w:type="dxa"/>
            <w:vAlign w:val="center"/>
          </w:tcPr>
          <w:p w:rsidR="00DA2D40" w:rsidRDefault="00ED59C2">
            <w:pPr>
              <w:adjustRightInd w:val="0"/>
              <w:snapToGrid w:val="0"/>
              <w:spacing w:line="360" w:lineRule="auto"/>
              <w:rPr>
                <w:rFonts w:ascii="宋体" w:hAnsi="宋体"/>
                <w:sz w:val="24"/>
                <w:szCs w:val="24"/>
              </w:rPr>
            </w:pPr>
            <w:r>
              <w:rPr>
                <w:rFonts w:ascii="宋体" w:hAnsi="宋体" w:hint="eastAsia"/>
                <w:sz w:val="24"/>
                <w:szCs w:val="24"/>
              </w:rPr>
              <w:sym w:font="Wingdings" w:char="00A8"/>
            </w:r>
            <w:r>
              <w:rPr>
                <w:rFonts w:ascii="宋体" w:hAnsi="宋体" w:cs="宋体" w:hint="eastAsia"/>
                <w:bCs/>
                <w:sz w:val="24"/>
                <w:szCs w:val="24"/>
                <w:u w:val="single"/>
              </w:rPr>
              <w:t xml:space="preserve">        /           </w:t>
            </w:r>
          </w:p>
          <w:p w:rsidR="00DA2D40" w:rsidRDefault="00ED59C2">
            <w:pPr>
              <w:adjustRightInd w:val="0"/>
              <w:snapToGrid w:val="0"/>
              <w:spacing w:line="360" w:lineRule="auto"/>
              <w:rPr>
                <w:rFonts w:ascii="宋体" w:hAnsi="宋体" w:cs="宋体"/>
                <w:sz w:val="24"/>
                <w:szCs w:val="24"/>
              </w:rPr>
            </w:pPr>
            <w:r>
              <w:rPr>
                <w:rFonts w:ascii="宋体" w:hAnsi="宋体" w:hint="eastAsia"/>
                <w:sz w:val="24"/>
                <w:szCs w:val="24"/>
              </w:rPr>
              <w:sym w:font="Wingdings" w:char="00A8"/>
            </w:r>
            <w:r>
              <w:rPr>
                <w:rFonts w:ascii="宋体" w:hAnsi="宋体" w:cs="宋体" w:hint="eastAsia"/>
                <w:sz w:val="24"/>
                <w:szCs w:val="24"/>
              </w:rPr>
              <w:t>名</w:t>
            </w:r>
            <w:r>
              <w:rPr>
                <w:rFonts w:ascii="宋体" w:hAnsi="宋体" w:cs="宋体" w:hint="eastAsia"/>
                <w:sz w:val="24"/>
                <w:szCs w:val="24"/>
              </w:rPr>
              <w:t xml:space="preserve">  </w:t>
            </w:r>
            <w:r>
              <w:rPr>
                <w:rFonts w:ascii="宋体" w:hAnsi="宋体" w:cs="宋体" w:hint="eastAsia"/>
                <w:sz w:val="24"/>
                <w:szCs w:val="24"/>
              </w:rPr>
              <w:t>称：</w:t>
            </w:r>
            <w:r>
              <w:rPr>
                <w:rFonts w:ascii="宋体" w:hAnsi="宋体" w:cs="宋体" w:hint="eastAsia"/>
                <w:bCs/>
                <w:sz w:val="24"/>
                <w:szCs w:val="24"/>
                <w:u w:val="single"/>
              </w:rPr>
              <w:t xml:space="preserve">                   </w:t>
            </w:r>
          </w:p>
          <w:p w:rsidR="00DA2D40" w:rsidRDefault="00ED59C2">
            <w:pPr>
              <w:adjustRightInd w:val="0"/>
              <w:snapToGrid w:val="0"/>
              <w:spacing w:line="360" w:lineRule="auto"/>
              <w:ind w:firstLineChars="100" w:firstLine="240"/>
              <w:rPr>
                <w:rFonts w:ascii="宋体" w:hAnsi="宋体" w:cs="宋体"/>
                <w:sz w:val="24"/>
                <w:szCs w:val="24"/>
              </w:rPr>
            </w:pPr>
            <w:r>
              <w:rPr>
                <w:rFonts w:ascii="宋体" w:hAnsi="宋体" w:cs="宋体" w:hint="eastAsia"/>
                <w:sz w:val="24"/>
                <w:szCs w:val="24"/>
              </w:rPr>
              <w:t>地</w:t>
            </w:r>
            <w:r>
              <w:rPr>
                <w:rFonts w:ascii="宋体" w:hAnsi="宋体" w:cs="宋体" w:hint="eastAsia"/>
                <w:sz w:val="24"/>
                <w:szCs w:val="24"/>
              </w:rPr>
              <w:t xml:space="preserve">  </w:t>
            </w:r>
            <w:r>
              <w:rPr>
                <w:rFonts w:ascii="宋体" w:hAnsi="宋体" w:cs="宋体" w:hint="eastAsia"/>
                <w:sz w:val="24"/>
                <w:szCs w:val="24"/>
              </w:rPr>
              <w:t>址：</w:t>
            </w:r>
            <w:r>
              <w:rPr>
                <w:rFonts w:ascii="宋体" w:hAnsi="宋体" w:cs="宋体" w:hint="eastAsia"/>
                <w:bCs/>
                <w:sz w:val="24"/>
                <w:szCs w:val="24"/>
                <w:u w:val="single"/>
              </w:rPr>
              <w:t xml:space="preserve">                   </w:t>
            </w:r>
          </w:p>
          <w:p w:rsidR="00DA2D40" w:rsidRDefault="00ED59C2">
            <w:pPr>
              <w:adjustRightInd w:val="0"/>
              <w:snapToGrid w:val="0"/>
              <w:spacing w:line="360" w:lineRule="auto"/>
              <w:ind w:firstLineChars="100" w:firstLine="240"/>
              <w:rPr>
                <w:rFonts w:ascii="宋体" w:hAnsi="宋体" w:cs="宋体"/>
                <w:sz w:val="24"/>
                <w:szCs w:val="24"/>
              </w:rPr>
            </w:pPr>
            <w:r>
              <w:rPr>
                <w:rFonts w:ascii="宋体" w:hAnsi="宋体" w:cs="宋体" w:hint="eastAsia"/>
                <w:sz w:val="24"/>
                <w:szCs w:val="24"/>
              </w:rPr>
              <w:t>联系人：</w:t>
            </w:r>
            <w:r>
              <w:rPr>
                <w:rFonts w:ascii="宋体" w:hAnsi="宋体" w:cs="宋体" w:hint="eastAsia"/>
                <w:bCs/>
                <w:sz w:val="24"/>
                <w:szCs w:val="24"/>
                <w:u w:val="single"/>
              </w:rPr>
              <w:t xml:space="preserve">                   </w:t>
            </w:r>
          </w:p>
          <w:p w:rsidR="00DA2D40" w:rsidRDefault="00ED59C2">
            <w:pPr>
              <w:spacing w:line="360" w:lineRule="auto"/>
              <w:ind w:firstLineChars="100" w:firstLine="240"/>
              <w:rPr>
                <w:rFonts w:ascii="宋体" w:hAnsi="宋体"/>
                <w:sz w:val="24"/>
                <w:szCs w:val="24"/>
              </w:rPr>
            </w:pPr>
            <w:r>
              <w:rPr>
                <w:rFonts w:ascii="宋体" w:hAnsi="宋体" w:cs="宋体" w:hint="eastAsia"/>
                <w:sz w:val="24"/>
                <w:szCs w:val="24"/>
              </w:rPr>
              <w:t>电</w:t>
            </w:r>
            <w:r>
              <w:rPr>
                <w:rFonts w:ascii="宋体" w:hAnsi="宋体" w:cs="宋体" w:hint="eastAsia"/>
                <w:sz w:val="24"/>
                <w:szCs w:val="24"/>
              </w:rPr>
              <w:t xml:space="preserve">  </w:t>
            </w:r>
            <w:r>
              <w:rPr>
                <w:rFonts w:ascii="宋体" w:hAnsi="宋体" w:cs="宋体" w:hint="eastAsia"/>
                <w:sz w:val="24"/>
                <w:szCs w:val="24"/>
              </w:rPr>
              <w:t>话：</w:t>
            </w:r>
            <w:r>
              <w:rPr>
                <w:rFonts w:ascii="宋体" w:hAnsi="宋体" w:cs="宋体" w:hint="eastAsia"/>
                <w:bCs/>
                <w:sz w:val="24"/>
                <w:szCs w:val="24"/>
                <w:u w:val="single"/>
              </w:rPr>
              <w:t xml:space="preserve">                   </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1.1.4</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项目名称</w:t>
            </w:r>
          </w:p>
        </w:tc>
        <w:tc>
          <w:tcPr>
            <w:tcW w:w="6027" w:type="dxa"/>
            <w:vAlign w:val="center"/>
          </w:tcPr>
          <w:p w:rsidR="00DA2D40" w:rsidRDefault="00ED59C2">
            <w:pPr>
              <w:spacing w:line="360" w:lineRule="auto"/>
              <w:rPr>
                <w:rFonts w:ascii="宋体" w:hAnsi="宋体"/>
                <w:sz w:val="24"/>
                <w:szCs w:val="24"/>
              </w:rPr>
            </w:pPr>
            <w:r>
              <w:rPr>
                <w:rFonts w:ascii="宋体" w:hAnsi="宋体" w:cs="宋体" w:hint="eastAsia"/>
                <w:bCs/>
                <w:sz w:val="24"/>
                <w:szCs w:val="24"/>
                <w:u w:val="single"/>
              </w:rPr>
              <w:t xml:space="preserve">                   </w:t>
            </w:r>
            <w:r>
              <w:rPr>
                <w:rFonts w:ascii="宋体" w:hAnsi="宋体" w:cs="宋体" w:hint="eastAsia"/>
                <w:bCs/>
                <w:sz w:val="24"/>
                <w:szCs w:val="24"/>
              </w:rPr>
              <w:t>(</w:t>
            </w:r>
            <w:r>
              <w:rPr>
                <w:rFonts w:ascii="宋体" w:hAnsi="宋体" w:cs="宋体" w:hint="eastAsia"/>
                <w:bCs/>
                <w:sz w:val="24"/>
                <w:szCs w:val="24"/>
              </w:rPr>
              <w:t>项目名称</w:t>
            </w:r>
            <w:r>
              <w:rPr>
                <w:rFonts w:ascii="宋体" w:hAnsi="宋体" w:cs="宋体" w:hint="eastAsia"/>
                <w:bCs/>
                <w:sz w:val="24"/>
                <w:szCs w:val="24"/>
              </w:rPr>
              <w:t>)</w:t>
            </w:r>
            <w:r>
              <w:rPr>
                <w:rFonts w:ascii="宋体" w:hAnsi="宋体" w:cs="宋体" w:hint="eastAsia"/>
                <w:bCs/>
                <w:sz w:val="24"/>
                <w:szCs w:val="24"/>
              </w:rPr>
              <w:t>施工</w:t>
            </w:r>
            <w:r>
              <w:rPr>
                <w:rFonts w:ascii="宋体" w:hAnsi="宋体" w:cs="宋体" w:hint="eastAsia"/>
                <w:bCs/>
                <w:sz w:val="24"/>
                <w:szCs w:val="24"/>
                <w:u w:val="single"/>
              </w:rPr>
              <w:t xml:space="preserve">      </w:t>
            </w:r>
            <w:r>
              <w:rPr>
                <w:rFonts w:ascii="宋体" w:hAnsi="宋体" w:cs="宋体" w:hint="eastAsia"/>
                <w:bCs/>
                <w:sz w:val="24"/>
                <w:szCs w:val="24"/>
              </w:rPr>
              <w:t>标段</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1.1.5</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建设地点</w:t>
            </w:r>
          </w:p>
        </w:tc>
        <w:tc>
          <w:tcPr>
            <w:tcW w:w="6027" w:type="dxa"/>
            <w:vAlign w:val="center"/>
          </w:tcPr>
          <w:p w:rsidR="00DA2D40" w:rsidRDefault="00ED59C2">
            <w:pPr>
              <w:spacing w:line="360" w:lineRule="auto"/>
              <w:rPr>
                <w:rFonts w:ascii="宋体" w:hAnsi="宋体"/>
                <w:sz w:val="24"/>
                <w:szCs w:val="24"/>
              </w:rPr>
            </w:pPr>
            <w:r>
              <w:rPr>
                <w:rFonts w:ascii="宋体" w:hAnsi="宋体"/>
                <w:b/>
                <w:sz w:val="24"/>
                <w:szCs w:val="24"/>
                <w:u w:val="single"/>
              </w:rPr>
              <w:t xml:space="preserve">                 </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1.2.1</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资金来源</w:t>
            </w:r>
          </w:p>
        </w:tc>
        <w:tc>
          <w:tcPr>
            <w:tcW w:w="6027" w:type="dxa"/>
            <w:vAlign w:val="center"/>
          </w:tcPr>
          <w:p w:rsidR="00DA2D40" w:rsidRDefault="00ED59C2">
            <w:pPr>
              <w:spacing w:line="360" w:lineRule="auto"/>
              <w:rPr>
                <w:rFonts w:ascii="宋体" w:hAnsi="宋体"/>
                <w:sz w:val="24"/>
                <w:szCs w:val="24"/>
              </w:rPr>
            </w:pPr>
            <w:r>
              <w:rPr>
                <w:rFonts w:ascii="宋体" w:hAnsi="宋体" w:hint="eastAsia"/>
                <w:b/>
                <w:sz w:val="24"/>
                <w:szCs w:val="24"/>
                <w:u w:val="single"/>
              </w:rPr>
              <w:t xml:space="preserve"> </w:t>
            </w:r>
            <w:r>
              <w:rPr>
                <w:rFonts w:ascii="宋体" w:hAnsi="宋体"/>
                <w:b/>
                <w:sz w:val="24"/>
                <w:szCs w:val="24"/>
                <w:u w:val="single"/>
              </w:rPr>
              <w:t xml:space="preserve">                </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1.2.2</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出资比例</w:t>
            </w:r>
          </w:p>
        </w:tc>
        <w:tc>
          <w:tcPr>
            <w:tcW w:w="6027" w:type="dxa"/>
            <w:vAlign w:val="center"/>
          </w:tcPr>
          <w:p w:rsidR="00DA2D40" w:rsidRDefault="00ED59C2">
            <w:pPr>
              <w:spacing w:line="360" w:lineRule="auto"/>
              <w:rPr>
                <w:rFonts w:ascii="宋体" w:hAnsi="宋体"/>
                <w:sz w:val="24"/>
                <w:szCs w:val="24"/>
                <w:u w:val="single"/>
              </w:rPr>
            </w:pPr>
            <w:r>
              <w:rPr>
                <w:rFonts w:ascii="宋体" w:hAnsi="宋体"/>
                <w:sz w:val="24"/>
                <w:szCs w:val="24"/>
                <w:u w:val="single"/>
              </w:rPr>
              <w:t xml:space="preserve">                 </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1.2.3</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资金落实情况</w:t>
            </w:r>
          </w:p>
        </w:tc>
        <w:tc>
          <w:tcPr>
            <w:tcW w:w="6027" w:type="dxa"/>
            <w:vAlign w:val="center"/>
          </w:tcPr>
          <w:p w:rsidR="00DA2D40" w:rsidRDefault="00ED59C2">
            <w:pPr>
              <w:spacing w:line="360" w:lineRule="auto"/>
              <w:rPr>
                <w:rFonts w:ascii="宋体" w:hAnsi="宋体"/>
                <w:sz w:val="24"/>
                <w:szCs w:val="24"/>
                <w:u w:val="single"/>
              </w:rPr>
            </w:pPr>
            <w:r>
              <w:rPr>
                <w:rFonts w:ascii="宋体" w:hAnsi="宋体" w:hint="eastAsia"/>
                <w:sz w:val="24"/>
                <w:szCs w:val="24"/>
                <w:u w:val="single"/>
              </w:rPr>
              <w:t xml:space="preserve">                 </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1.3.1</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招标范围</w:t>
            </w:r>
          </w:p>
        </w:tc>
        <w:tc>
          <w:tcPr>
            <w:tcW w:w="6027" w:type="dxa"/>
            <w:vAlign w:val="center"/>
          </w:tcPr>
          <w:p w:rsidR="00DA2D40" w:rsidRDefault="00ED59C2">
            <w:pPr>
              <w:spacing w:line="360" w:lineRule="auto"/>
              <w:rPr>
                <w:rFonts w:ascii="宋体" w:hAnsi="宋体"/>
                <w:sz w:val="24"/>
                <w:szCs w:val="24"/>
              </w:rPr>
            </w:pPr>
            <w:r>
              <w:rPr>
                <w:rFonts w:ascii="宋体" w:hAnsi="宋体" w:hint="eastAsia"/>
                <w:sz w:val="24"/>
                <w:szCs w:val="24"/>
                <w:u w:val="single"/>
              </w:rPr>
              <w:t xml:space="preserve">                 </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1.3.2</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计划工期</w:t>
            </w:r>
          </w:p>
        </w:tc>
        <w:tc>
          <w:tcPr>
            <w:tcW w:w="6027" w:type="dxa"/>
            <w:vAlign w:val="center"/>
          </w:tcPr>
          <w:p w:rsidR="00DA2D40" w:rsidRDefault="00ED59C2">
            <w:pPr>
              <w:spacing w:line="360" w:lineRule="auto"/>
              <w:rPr>
                <w:rFonts w:ascii="宋体" w:hAnsi="宋体"/>
                <w:sz w:val="24"/>
                <w:szCs w:val="24"/>
              </w:rPr>
            </w:pPr>
            <w:r>
              <w:rPr>
                <w:rFonts w:ascii="宋体" w:hAnsi="宋体" w:hint="eastAsia"/>
                <w:sz w:val="24"/>
                <w:szCs w:val="24"/>
                <w:u w:val="single"/>
              </w:rPr>
              <w:t xml:space="preserve">                 </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1.3.3</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质量要求</w:t>
            </w:r>
          </w:p>
        </w:tc>
        <w:tc>
          <w:tcPr>
            <w:tcW w:w="6027" w:type="dxa"/>
            <w:vAlign w:val="center"/>
          </w:tcPr>
          <w:p w:rsidR="00DA2D40" w:rsidRDefault="00ED59C2">
            <w:pPr>
              <w:spacing w:line="360" w:lineRule="auto"/>
              <w:rPr>
                <w:rFonts w:ascii="宋体" w:hAnsi="宋体"/>
                <w:sz w:val="24"/>
                <w:szCs w:val="24"/>
              </w:rPr>
            </w:pPr>
            <w:r>
              <w:rPr>
                <w:rFonts w:ascii="宋体" w:hAnsi="宋体" w:hint="eastAsia"/>
                <w:sz w:val="24"/>
                <w:szCs w:val="24"/>
                <w:u w:val="single"/>
              </w:rPr>
              <w:t xml:space="preserve">                 </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1.4.1</w:t>
            </w:r>
          </w:p>
        </w:tc>
        <w:tc>
          <w:tcPr>
            <w:tcW w:w="2069" w:type="dxa"/>
            <w:vAlign w:val="center"/>
          </w:tcPr>
          <w:p w:rsidR="00DA2D40" w:rsidRDefault="00ED59C2">
            <w:pPr>
              <w:spacing w:line="360" w:lineRule="auto"/>
              <w:rPr>
                <w:rFonts w:ascii="宋体" w:hAnsi="宋体"/>
                <w:sz w:val="24"/>
                <w:szCs w:val="24"/>
              </w:rPr>
            </w:pPr>
            <w:r>
              <w:rPr>
                <w:rFonts w:ascii="宋体" w:hAnsi="宋体" w:hint="eastAsia"/>
                <w:sz w:val="24"/>
                <w:szCs w:val="24"/>
              </w:rPr>
              <w:t>投标人资质条件、</w:t>
            </w:r>
          </w:p>
          <w:p w:rsidR="00DA2D40" w:rsidRDefault="00ED59C2">
            <w:pPr>
              <w:spacing w:line="360" w:lineRule="auto"/>
              <w:jc w:val="center"/>
              <w:rPr>
                <w:rFonts w:ascii="宋体" w:hAnsi="宋体"/>
                <w:sz w:val="24"/>
                <w:szCs w:val="24"/>
              </w:rPr>
            </w:pPr>
            <w:r>
              <w:rPr>
                <w:rFonts w:ascii="宋体" w:hAnsi="宋体" w:hint="eastAsia"/>
                <w:sz w:val="24"/>
                <w:szCs w:val="24"/>
              </w:rPr>
              <w:t>能力和信誉</w:t>
            </w:r>
          </w:p>
        </w:tc>
        <w:tc>
          <w:tcPr>
            <w:tcW w:w="6027" w:type="dxa"/>
            <w:vAlign w:val="center"/>
          </w:tcPr>
          <w:p w:rsidR="00DA2D40" w:rsidRDefault="00ED59C2">
            <w:pPr>
              <w:pStyle w:val="a9"/>
              <w:spacing w:line="360" w:lineRule="auto"/>
              <w:ind w:firstLineChars="0" w:firstLine="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）资质条件：同</w:t>
            </w:r>
            <w:r>
              <w:rPr>
                <w:rFonts w:ascii="宋体" w:hAnsi="宋体"/>
                <w:sz w:val="24"/>
                <w:szCs w:val="24"/>
              </w:rPr>
              <w:t>招标公告</w:t>
            </w:r>
            <w:r>
              <w:rPr>
                <w:rFonts w:ascii="宋体" w:hAnsi="宋体" w:hint="eastAsia"/>
                <w:sz w:val="24"/>
                <w:szCs w:val="24"/>
              </w:rPr>
              <w:t>；</w:t>
            </w:r>
          </w:p>
          <w:p w:rsidR="00DA2D40" w:rsidRDefault="00ED59C2">
            <w:pPr>
              <w:pStyle w:val="a9"/>
              <w:spacing w:line="360" w:lineRule="auto"/>
              <w:ind w:firstLineChars="0" w:firstLine="0"/>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）财务要求</w:t>
            </w:r>
            <w:r>
              <w:rPr>
                <w:rFonts w:ascii="宋体" w:hAnsi="宋体"/>
                <w:sz w:val="24"/>
                <w:szCs w:val="24"/>
              </w:rPr>
              <w:t>：</w:t>
            </w:r>
          </w:p>
          <w:p w:rsidR="00DA2D40" w:rsidRDefault="00ED59C2">
            <w:pPr>
              <w:adjustRightInd w:val="0"/>
              <w:snapToGrid w:val="0"/>
              <w:spacing w:line="360" w:lineRule="auto"/>
              <w:ind w:leftChars="350" w:left="1815" w:hangingChars="450" w:hanging="1080"/>
              <w:rPr>
                <w:rFonts w:ascii="宋体" w:hAnsi="宋体" w:cs="宋体"/>
                <w:sz w:val="24"/>
                <w:szCs w:val="24"/>
              </w:rPr>
            </w:pPr>
            <w:r>
              <w:rPr>
                <w:rFonts w:ascii="宋体" w:hAnsi="宋体" w:hint="eastAsia"/>
                <w:sz w:val="24"/>
                <w:szCs w:val="24"/>
              </w:rPr>
              <w:sym w:font="Wingdings" w:char="00A8"/>
            </w:r>
            <w:r>
              <w:rPr>
                <w:rFonts w:ascii="宋体" w:hAnsi="宋体" w:cs="宋体" w:hint="eastAsia"/>
                <w:sz w:val="24"/>
                <w:szCs w:val="24"/>
              </w:rPr>
              <w:t>近</w:t>
            </w:r>
            <w:r>
              <w:rPr>
                <w:rFonts w:ascii="宋体" w:hAnsi="宋体" w:cs="宋体" w:hint="eastAsia"/>
                <w:b/>
                <w:sz w:val="24"/>
                <w:szCs w:val="24"/>
                <w:u w:val="single"/>
              </w:rPr>
              <w:t xml:space="preserve">    </w:t>
            </w:r>
            <w:r>
              <w:rPr>
                <w:rFonts w:ascii="宋体" w:hAnsi="宋体" w:cs="宋体" w:hint="eastAsia"/>
                <w:sz w:val="24"/>
                <w:szCs w:val="24"/>
              </w:rPr>
              <w:t>年（限定在</w:t>
            </w:r>
            <w:r>
              <w:rPr>
                <w:rFonts w:ascii="宋体" w:hAnsi="宋体" w:cs="宋体" w:hint="eastAsia"/>
                <w:sz w:val="24"/>
                <w:szCs w:val="24"/>
              </w:rPr>
              <w:t>3</w:t>
            </w:r>
            <w:r>
              <w:rPr>
                <w:rFonts w:ascii="宋体" w:hAnsi="宋体" w:cs="宋体" w:hint="eastAsia"/>
                <w:sz w:val="24"/>
                <w:szCs w:val="24"/>
              </w:rPr>
              <w:t>年以内）无亏损；</w:t>
            </w:r>
          </w:p>
          <w:p w:rsidR="00DA2D40" w:rsidRDefault="00ED59C2">
            <w:pPr>
              <w:spacing w:line="360" w:lineRule="auto"/>
              <w:ind w:firstLineChars="315" w:firstLine="756"/>
              <w:rPr>
                <w:rFonts w:ascii="宋体" w:hAnsi="宋体"/>
                <w:sz w:val="24"/>
                <w:szCs w:val="24"/>
              </w:rPr>
            </w:pPr>
            <w:r>
              <w:rPr>
                <w:rFonts w:ascii="宋体" w:hAnsi="宋体" w:hint="eastAsia"/>
                <w:sz w:val="24"/>
                <w:szCs w:val="24"/>
              </w:rPr>
              <w:sym w:font="Wingdings" w:char="00A8"/>
            </w:r>
            <w:r>
              <w:rPr>
                <w:rFonts w:ascii="宋体" w:hAnsi="宋体" w:cs="宋体" w:hint="eastAsia"/>
                <w:sz w:val="24"/>
                <w:szCs w:val="24"/>
              </w:rPr>
              <w:t>无财务要求</w:t>
            </w:r>
            <w:r>
              <w:rPr>
                <w:rFonts w:ascii="宋体" w:hAnsi="宋体" w:hint="eastAsia"/>
                <w:sz w:val="24"/>
                <w:szCs w:val="24"/>
              </w:rPr>
              <w:t>；</w:t>
            </w:r>
          </w:p>
          <w:p w:rsidR="00DA2D40" w:rsidRDefault="00ED59C2">
            <w:pPr>
              <w:pStyle w:val="a9"/>
              <w:spacing w:line="360" w:lineRule="auto"/>
              <w:ind w:firstLineChars="0" w:firstLine="0"/>
              <w:rPr>
                <w:rFonts w:ascii="宋体" w:hAnsi="宋体"/>
                <w:sz w:val="24"/>
                <w:szCs w:val="24"/>
              </w:rPr>
            </w:pPr>
            <w:r>
              <w:rPr>
                <w:rFonts w:ascii="宋体" w:hAnsi="宋体" w:hint="eastAsia"/>
                <w:sz w:val="24"/>
                <w:szCs w:val="24"/>
              </w:rPr>
              <w:t>（</w:t>
            </w:r>
            <w:r>
              <w:rPr>
                <w:rFonts w:ascii="宋体" w:hAnsi="宋体" w:hint="eastAsia"/>
                <w:sz w:val="24"/>
                <w:szCs w:val="24"/>
              </w:rPr>
              <w:t>3</w:t>
            </w:r>
            <w:r>
              <w:rPr>
                <w:rFonts w:ascii="宋体" w:hAnsi="宋体" w:hint="eastAsia"/>
                <w:sz w:val="24"/>
                <w:szCs w:val="24"/>
              </w:rPr>
              <w:t>）业绩</w:t>
            </w:r>
            <w:r>
              <w:rPr>
                <w:rFonts w:ascii="宋体" w:hAnsi="宋体"/>
                <w:sz w:val="24"/>
                <w:szCs w:val="24"/>
              </w:rPr>
              <w:t>要求：同招标公告；</w:t>
            </w:r>
          </w:p>
          <w:p w:rsidR="00DA2D40" w:rsidRDefault="00ED59C2">
            <w:pPr>
              <w:pStyle w:val="a9"/>
              <w:spacing w:line="360" w:lineRule="auto"/>
              <w:ind w:firstLineChars="0" w:firstLine="0"/>
              <w:rPr>
                <w:rFonts w:ascii="宋体" w:hAnsi="宋体"/>
                <w:sz w:val="24"/>
                <w:szCs w:val="24"/>
              </w:rPr>
            </w:pPr>
            <w:r>
              <w:rPr>
                <w:rFonts w:ascii="宋体" w:hAnsi="宋体" w:hint="eastAsia"/>
                <w:sz w:val="24"/>
                <w:szCs w:val="24"/>
              </w:rPr>
              <w:t>（</w:t>
            </w:r>
            <w:r>
              <w:rPr>
                <w:rFonts w:ascii="宋体" w:hAnsi="宋体" w:hint="eastAsia"/>
                <w:sz w:val="24"/>
                <w:szCs w:val="24"/>
              </w:rPr>
              <w:t>4</w:t>
            </w:r>
            <w:r>
              <w:rPr>
                <w:rFonts w:ascii="宋体" w:hAnsi="宋体" w:hint="eastAsia"/>
                <w:sz w:val="24"/>
                <w:szCs w:val="24"/>
              </w:rPr>
              <w:t>）信誉要求：不存在投标人须知</w:t>
            </w:r>
            <w:r>
              <w:rPr>
                <w:rFonts w:ascii="宋体" w:hAnsi="宋体" w:hint="eastAsia"/>
                <w:sz w:val="24"/>
                <w:szCs w:val="24"/>
              </w:rPr>
              <w:t>1.4.3</w:t>
            </w:r>
            <w:r>
              <w:rPr>
                <w:rFonts w:ascii="宋体" w:hAnsi="宋体" w:hint="eastAsia"/>
                <w:sz w:val="24"/>
                <w:szCs w:val="24"/>
              </w:rPr>
              <w:t>规定的限制投标的情形；</w:t>
            </w:r>
          </w:p>
          <w:p w:rsidR="00DA2D40" w:rsidRDefault="00ED59C2">
            <w:pPr>
              <w:pStyle w:val="a9"/>
              <w:spacing w:line="360" w:lineRule="auto"/>
              <w:ind w:firstLineChars="0" w:firstLine="0"/>
              <w:rPr>
                <w:rFonts w:ascii="宋体" w:hAnsi="宋体"/>
                <w:sz w:val="24"/>
                <w:szCs w:val="24"/>
              </w:rPr>
            </w:pPr>
            <w:r>
              <w:rPr>
                <w:rFonts w:ascii="宋体" w:hAnsi="宋体" w:hint="eastAsia"/>
                <w:sz w:val="24"/>
                <w:szCs w:val="24"/>
              </w:rPr>
              <w:t>（</w:t>
            </w:r>
            <w:r>
              <w:rPr>
                <w:rFonts w:ascii="宋体" w:hAnsi="宋体" w:hint="eastAsia"/>
                <w:sz w:val="24"/>
                <w:szCs w:val="24"/>
              </w:rPr>
              <w:t>5</w:t>
            </w:r>
            <w:r>
              <w:rPr>
                <w:rFonts w:ascii="宋体" w:hAnsi="宋体" w:hint="eastAsia"/>
                <w:sz w:val="24"/>
                <w:szCs w:val="24"/>
              </w:rPr>
              <w:t>）项目经理</w:t>
            </w:r>
            <w:r>
              <w:rPr>
                <w:rFonts w:ascii="宋体" w:hAnsi="宋体"/>
                <w:sz w:val="24"/>
                <w:szCs w:val="24"/>
              </w:rPr>
              <w:t>的资格要求：同招标公告；</w:t>
            </w:r>
          </w:p>
          <w:p w:rsidR="00DA2D40" w:rsidRDefault="00ED59C2">
            <w:pPr>
              <w:spacing w:line="360" w:lineRule="auto"/>
              <w:rPr>
                <w:rFonts w:ascii="宋体" w:hAnsi="宋体"/>
                <w:sz w:val="24"/>
                <w:szCs w:val="24"/>
              </w:rPr>
            </w:pPr>
            <w:r>
              <w:rPr>
                <w:rFonts w:ascii="宋体" w:hAnsi="宋体" w:hint="eastAsia"/>
                <w:sz w:val="24"/>
                <w:szCs w:val="24"/>
              </w:rPr>
              <w:lastRenderedPageBreak/>
              <w:t>（</w:t>
            </w:r>
            <w:r>
              <w:rPr>
                <w:rFonts w:ascii="宋体" w:hAnsi="宋体" w:hint="eastAsia"/>
                <w:sz w:val="24"/>
                <w:szCs w:val="24"/>
              </w:rPr>
              <w:t>6</w:t>
            </w:r>
            <w:r>
              <w:rPr>
                <w:rFonts w:ascii="宋体" w:hAnsi="宋体" w:hint="eastAsia"/>
                <w:sz w:val="24"/>
                <w:szCs w:val="24"/>
              </w:rPr>
              <w:t>）技术负责人的资格要求：</w:t>
            </w:r>
            <w:r>
              <w:rPr>
                <w:rFonts w:ascii="宋体" w:hAnsi="宋体" w:hint="eastAsia"/>
                <w:sz w:val="24"/>
                <w:szCs w:val="24"/>
                <w:u w:val="single"/>
              </w:rPr>
              <w:t>具有</w:t>
            </w:r>
            <w:r>
              <w:rPr>
                <w:rFonts w:ascii="宋体" w:hAnsi="宋体" w:hint="eastAsia"/>
                <w:sz w:val="24"/>
                <w:szCs w:val="24"/>
                <w:u w:val="single"/>
              </w:rPr>
              <w:t xml:space="preserve">   </w:t>
            </w:r>
            <w:r>
              <w:rPr>
                <w:rFonts w:ascii="宋体" w:hAnsi="宋体" w:hint="eastAsia"/>
                <w:sz w:val="24"/>
                <w:szCs w:val="24"/>
                <w:u w:val="single"/>
              </w:rPr>
              <w:t>专业</w:t>
            </w:r>
            <w:r>
              <w:rPr>
                <w:rFonts w:ascii="宋体" w:hAnsi="宋体" w:hint="eastAsia"/>
                <w:sz w:val="24"/>
                <w:szCs w:val="24"/>
                <w:u w:val="single"/>
              </w:rPr>
              <w:t xml:space="preserve">    </w:t>
            </w:r>
            <w:r>
              <w:rPr>
                <w:rFonts w:ascii="宋体" w:hAnsi="宋体" w:hint="eastAsia"/>
                <w:sz w:val="24"/>
                <w:szCs w:val="24"/>
                <w:u w:val="single"/>
              </w:rPr>
              <w:t>级及以上有效的专业技术职称证书或者具有</w:t>
            </w:r>
            <w:r>
              <w:rPr>
                <w:rFonts w:ascii="宋体" w:hAnsi="宋体" w:hint="eastAsia"/>
                <w:sz w:val="24"/>
                <w:szCs w:val="24"/>
                <w:u w:val="single"/>
              </w:rPr>
              <w:t xml:space="preserve">    </w:t>
            </w:r>
            <w:r>
              <w:rPr>
                <w:rFonts w:ascii="宋体" w:hAnsi="宋体" w:hint="eastAsia"/>
                <w:sz w:val="24"/>
                <w:szCs w:val="24"/>
                <w:u w:val="single"/>
              </w:rPr>
              <w:t>专业</w:t>
            </w:r>
            <w:r>
              <w:rPr>
                <w:rFonts w:ascii="宋体" w:hAnsi="宋体" w:hint="eastAsia"/>
                <w:sz w:val="24"/>
                <w:szCs w:val="24"/>
                <w:u w:val="single"/>
              </w:rPr>
              <w:t xml:space="preserve">   </w:t>
            </w:r>
            <w:r>
              <w:rPr>
                <w:rFonts w:ascii="宋体" w:hAnsi="宋体" w:hint="eastAsia"/>
                <w:sz w:val="24"/>
                <w:szCs w:val="24"/>
                <w:u w:val="single"/>
              </w:rPr>
              <w:t>级及以上有效的建造师证书</w:t>
            </w:r>
            <w:r>
              <w:rPr>
                <w:rFonts w:ascii="宋体" w:hAnsi="宋体" w:hint="eastAsia"/>
                <w:sz w:val="24"/>
                <w:szCs w:val="24"/>
              </w:rPr>
              <w:t>；</w:t>
            </w:r>
          </w:p>
          <w:p w:rsidR="00DA2D40" w:rsidRDefault="00ED59C2">
            <w:pPr>
              <w:spacing w:line="360" w:lineRule="auto"/>
              <w:rPr>
                <w:rFonts w:ascii="宋体" w:hAnsi="宋体"/>
                <w:sz w:val="24"/>
                <w:szCs w:val="24"/>
                <w:u w:val="single"/>
              </w:rPr>
            </w:pPr>
            <w:r>
              <w:rPr>
                <w:rFonts w:ascii="宋体" w:hAnsi="宋体" w:hint="eastAsia"/>
                <w:sz w:val="24"/>
                <w:szCs w:val="24"/>
              </w:rPr>
              <w:t>（</w:t>
            </w:r>
            <w:r>
              <w:rPr>
                <w:rFonts w:ascii="宋体" w:hAnsi="宋体" w:hint="eastAsia"/>
                <w:sz w:val="24"/>
                <w:szCs w:val="24"/>
              </w:rPr>
              <w:t>7</w:t>
            </w:r>
            <w:r>
              <w:rPr>
                <w:rFonts w:ascii="宋体" w:hAnsi="宋体" w:hint="eastAsia"/>
                <w:sz w:val="24"/>
                <w:szCs w:val="24"/>
              </w:rPr>
              <w:t>）具备有效的安全生产许可证（园林绿化、电梯安装等不实行安全生产许可的除外）；</w:t>
            </w:r>
          </w:p>
          <w:p w:rsidR="00DA2D40" w:rsidRDefault="00ED59C2">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8</w:t>
            </w:r>
            <w:r>
              <w:rPr>
                <w:rFonts w:ascii="宋体" w:hAnsi="宋体" w:hint="eastAsia"/>
                <w:sz w:val="24"/>
                <w:szCs w:val="24"/>
              </w:rPr>
              <w:t>）其他要求（多项选择）</w:t>
            </w:r>
            <w:r>
              <w:rPr>
                <w:rFonts w:ascii="宋体" w:hAnsi="宋体"/>
                <w:sz w:val="24"/>
                <w:szCs w:val="24"/>
              </w:rPr>
              <w:t>：</w:t>
            </w:r>
          </w:p>
          <w:p w:rsidR="00DA2D40" w:rsidRDefault="00ED59C2">
            <w:pPr>
              <w:adjustRightInd w:val="0"/>
              <w:snapToGrid w:val="0"/>
              <w:spacing w:line="360" w:lineRule="auto"/>
              <w:ind w:firstLineChars="250" w:firstLine="600"/>
              <w:rPr>
                <w:rFonts w:ascii="宋体" w:hAnsi="宋体"/>
                <w:sz w:val="24"/>
                <w:szCs w:val="24"/>
              </w:rPr>
            </w:pPr>
            <w:r>
              <w:rPr>
                <w:rFonts w:ascii="宋体" w:hAnsi="宋体" w:hint="eastAsia"/>
                <w:sz w:val="24"/>
                <w:szCs w:val="24"/>
              </w:rPr>
              <w:sym w:font="Wingdings" w:char="00A8"/>
            </w:r>
            <w:r>
              <w:rPr>
                <w:rFonts w:ascii="宋体" w:hAnsi="宋体" w:hint="eastAsia"/>
                <w:sz w:val="24"/>
                <w:szCs w:val="24"/>
              </w:rPr>
              <w:t>企业注册地不在四川省行政区域内的省外企业须提供在有效期内的四川省住房和城乡建设厅官网已公开的入川信息网页截图。</w:t>
            </w:r>
          </w:p>
          <w:p w:rsidR="00DA2D40" w:rsidRDefault="00ED59C2">
            <w:pPr>
              <w:adjustRightInd w:val="0"/>
              <w:snapToGrid w:val="0"/>
              <w:spacing w:line="360" w:lineRule="auto"/>
              <w:ind w:firstLineChars="250" w:firstLine="600"/>
              <w:rPr>
                <w:rFonts w:ascii="宋体" w:hAnsi="宋体" w:cs="宋体"/>
                <w:sz w:val="24"/>
                <w:szCs w:val="24"/>
              </w:rPr>
            </w:pPr>
            <w:r>
              <w:rPr>
                <w:rFonts w:ascii="宋体" w:hAnsi="宋体" w:hint="eastAsia"/>
                <w:sz w:val="24"/>
                <w:szCs w:val="24"/>
              </w:rPr>
              <w:sym w:font="Wingdings" w:char="00A8"/>
            </w:r>
            <w:r>
              <w:rPr>
                <w:rFonts w:ascii="宋体" w:hAnsi="宋体" w:cs="宋体" w:hint="eastAsia"/>
                <w:b/>
                <w:sz w:val="24"/>
                <w:szCs w:val="24"/>
                <w:u w:val="single"/>
              </w:rPr>
              <w:t xml:space="preserve">             </w:t>
            </w:r>
            <w:r>
              <w:rPr>
                <w:rFonts w:ascii="宋体" w:hAnsi="宋体" w:cs="宋体" w:hint="eastAsia"/>
                <w:sz w:val="24"/>
                <w:szCs w:val="24"/>
              </w:rPr>
              <w:t>。</w:t>
            </w:r>
          </w:p>
          <w:p w:rsidR="00DA2D40" w:rsidRDefault="00DA2D40">
            <w:pPr>
              <w:adjustRightInd w:val="0"/>
              <w:snapToGrid w:val="0"/>
              <w:spacing w:line="360" w:lineRule="auto"/>
              <w:ind w:firstLineChars="250" w:firstLine="600"/>
              <w:rPr>
                <w:rFonts w:ascii="宋体" w:hAnsi="宋体"/>
                <w:sz w:val="24"/>
                <w:szCs w:val="24"/>
              </w:rPr>
            </w:pPr>
          </w:p>
          <w:p w:rsidR="00DA2D40" w:rsidRDefault="00ED59C2">
            <w:pPr>
              <w:spacing w:line="360" w:lineRule="auto"/>
              <w:rPr>
                <w:rFonts w:ascii="宋体" w:hAnsi="宋体"/>
                <w:sz w:val="24"/>
                <w:szCs w:val="24"/>
              </w:rPr>
            </w:pPr>
            <w:r>
              <w:rPr>
                <w:rFonts w:ascii="宋体" w:hAnsi="宋体" w:hint="eastAsia"/>
                <w:sz w:val="24"/>
                <w:szCs w:val="24"/>
              </w:rPr>
              <w:t>注</w:t>
            </w:r>
            <w:r>
              <w:rPr>
                <w:rFonts w:ascii="宋体" w:hAnsi="宋体"/>
                <w:sz w:val="24"/>
                <w:szCs w:val="24"/>
              </w:rPr>
              <w:t>：</w:t>
            </w:r>
            <w:r>
              <w:rPr>
                <w:rFonts w:ascii="宋体" w:hAnsi="宋体" w:hint="eastAsia"/>
                <w:sz w:val="24"/>
                <w:szCs w:val="24"/>
              </w:rPr>
              <w:t>（</w:t>
            </w:r>
            <w:r>
              <w:rPr>
                <w:rFonts w:ascii="宋体" w:hAnsi="宋体" w:hint="eastAsia"/>
                <w:sz w:val="24"/>
                <w:szCs w:val="24"/>
              </w:rPr>
              <w:t>1</w:t>
            </w:r>
            <w:r>
              <w:rPr>
                <w:rFonts w:ascii="宋体" w:hAnsi="宋体" w:hint="eastAsia"/>
                <w:sz w:val="24"/>
                <w:szCs w:val="24"/>
              </w:rPr>
              <w:t>）招标人在“投标人资质条件、能力和信誉”要求中，除</w:t>
            </w:r>
            <w:r>
              <w:rPr>
                <w:rFonts w:ascii="宋体" w:hAnsi="宋体" w:hint="eastAsia"/>
                <w:sz w:val="24"/>
                <w:szCs w:val="24"/>
              </w:rPr>
              <w:t xml:space="preserve"> 1.4.1 </w:t>
            </w:r>
            <w:r>
              <w:rPr>
                <w:rFonts w:ascii="宋体" w:hAnsi="宋体" w:hint="eastAsia"/>
                <w:sz w:val="24"/>
                <w:szCs w:val="24"/>
              </w:rPr>
              <w:t>已列入的外，招标人不得脱离招标项目的具体特点和实际需要，随意和盲目地设定投标人要求，不得设定与招标项目具体特点和实际需要不相适应的资质资格、技术、商务条</w:t>
            </w:r>
            <w:r>
              <w:rPr>
                <w:rFonts w:ascii="宋体" w:hAnsi="宋体" w:hint="eastAsia"/>
                <w:sz w:val="24"/>
                <w:szCs w:val="24"/>
              </w:rPr>
              <w:t>件或者业绩、奖项要求，不得设定企业股东背景、年平均承接项目数量或者金额、从业人员、纳税额、营业场所面积等规模条件，不得设定超过项目实际需要的企业注册资本、资产总额、净资产规模、营业收入、利润、授信额度等财务指标，不得设定与招标项目实际需要不相适应或者与合同履行无关的资质、人员资格等，不得设定特定行政区域或者特定行业的业绩、奖项，不得设定投标人在本地注册设立子公司、分公司、分支机构，在本地拥有一定办公面积，在本地缴纳社会保险等，不得限定或者指定特定的专利、商标、品牌、原产地或者供应商，不得限定潜在投标人或者投</w:t>
            </w:r>
            <w:r>
              <w:rPr>
                <w:rFonts w:ascii="宋体" w:hAnsi="宋体" w:hint="eastAsia"/>
                <w:sz w:val="24"/>
                <w:szCs w:val="24"/>
              </w:rPr>
              <w:t>标人所有制形式或者组织形式，不得设定国家已经明令取消的资质资格、非国家法定的资格，不得设定政府部门、行业协会商会或者其他机构对投标人作出的荣誉奖励和慈善公益证明等，不得设定国家职业资格目录中准入类职业资格以外的人员资格，不得设定要求投标人提</w:t>
            </w:r>
            <w:r>
              <w:rPr>
                <w:rFonts w:ascii="宋体" w:hAnsi="宋体" w:hint="eastAsia"/>
                <w:sz w:val="24"/>
                <w:szCs w:val="24"/>
              </w:rPr>
              <w:lastRenderedPageBreak/>
              <w:t>供材料供应商授权书等，不得将施工员、质量员、安全员等现场专业管理人员配备情况列入招标文件中投标人响应承诺事项，否则属于以不合理条件限制、排斥潜在投标人或者投标人。</w:t>
            </w:r>
          </w:p>
          <w:p w:rsidR="00DA2D40" w:rsidRDefault="00ED59C2">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）招标人应该按照住房城乡建设部关于印发《建筑业企业资质标准》的通知（</w:t>
            </w:r>
            <w:r>
              <w:rPr>
                <w:rFonts w:ascii="宋体" w:hAnsi="宋体" w:hint="eastAsia"/>
                <w:sz w:val="24"/>
              </w:rPr>
              <w:t>建市〔</w:t>
            </w:r>
            <w:r>
              <w:rPr>
                <w:rFonts w:ascii="宋体" w:hAnsi="宋体" w:hint="eastAsia"/>
                <w:sz w:val="24"/>
              </w:rPr>
              <w:t>2014</w:t>
            </w:r>
            <w:r>
              <w:rPr>
                <w:rFonts w:ascii="宋体" w:hAnsi="宋体" w:hint="eastAsia"/>
                <w:sz w:val="24"/>
              </w:rPr>
              <w:t>〕</w:t>
            </w:r>
            <w:r>
              <w:rPr>
                <w:rFonts w:ascii="宋体" w:hAnsi="宋体" w:hint="eastAsia"/>
                <w:sz w:val="24"/>
              </w:rPr>
              <w:t xml:space="preserve">159 </w:t>
            </w:r>
            <w:r>
              <w:rPr>
                <w:rFonts w:ascii="宋体" w:hAnsi="宋体" w:hint="eastAsia"/>
                <w:sz w:val="24"/>
              </w:rPr>
              <w:t>号</w:t>
            </w:r>
            <w:r>
              <w:rPr>
                <w:rFonts w:ascii="宋体" w:hAnsi="宋体" w:hint="eastAsia"/>
                <w:sz w:val="24"/>
                <w:szCs w:val="24"/>
              </w:rPr>
              <w:t>）</w:t>
            </w:r>
            <w:r>
              <w:rPr>
                <w:rFonts w:ascii="宋体" w:hAnsi="宋体" w:hint="eastAsia"/>
                <w:sz w:val="24"/>
              </w:rPr>
              <w:t>和</w:t>
            </w:r>
            <w:r>
              <w:rPr>
                <w:rFonts w:ascii="宋体" w:hAnsi="宋体" w:hint="eastAsia"/>
                <w:sz w:val="24"/>
                <w:szCs w:val="24"/>
              </w:rPr>
              <w:t>《住房城乡建设部关于简化建筑业企业资质标准部分</w:t>
            </w:r>
            <w:r>
              <w:rPr>
                <w:rFonts w:ascii="宋体" w:hAnsi="宋体"/>
                <w:sz w:val="24"/>
                <w:szCs w:val="24"/>
              </w:rPr>
              <w:t>指标</w:t>
            </w:r>
            <w:r>
              <w:rPr>
                <w:rFonts w:ascii="宋体" w:hAnsi="宋体" w:hint="eastAsia"/>
                <w:sz w:val="24"/>
                <w:szCs w:val="24"/>
              </w:rPr>
              <w:t>的通知》（建市〔</w:t>
            </w:r>
            <w:r>
              <w:rPr>
                <w:rFonts w:ascii="宋体" w:hAnsi="宋体" w:hint="eastAsia"/>
                <w:sz w:val="24"/>
                <w:szCs w:val="24"/>
              </w:rPr>
              <w:t>201</w:t>
            </w:r>
            <w:r>
              <w:rPr>
                <w:rFonts w:ascii="宋体" w:hAnsi="宋体"/>
                <w:sz w:val="24"/>
                <w:szCs w:val="24"/>
              </w:rPr>
              <w:t>6</w:t>
            </w:r>
            <w:r>
              <w:rPr>
                <w:rFonts w:ascii="宋体" w:hAnsi="宋体" w:hint="eastAsia"/>
                <w:sz w:val="24"/>
                <w:szCs w:val="24"/>
              </w:rPr>
              <w:t>〕</w:t>
            </w:r>
            <w:r>
              <w:rPr>
                <w:rFonts w:ascii="宋体" w:hAnsi="宋体"/>
                <w:sz w:val="24"/>
                <w:szCs w:val="24"/>
              </w:rPr>
              <w:t>226</w:t>
            </w:r>
            <w:r>
              <w:rPr>
                <w:rFonts w:ascii="宋体" w:hAnsi="宋体" w:hint="eastAsia"/>
                <w:sz w:val="24"/>
                <w:szCs w:val="24"/>
              </w:rPr>
              <w:t xml:space="preserve"> </w:t>
            </w:r>
            <w:r>
              <w:rPr>
                <w:rFonts w:ascii="宋体" w:hAnsi="宋体" w:hint="eastAsia"/>
                <w:sz w:val="24"/>
                <w:szCs w:val="24"/>
              </w:rPr>
              <w:t>号）及其配套规定确定对投标人的资质等级要求。</w:t>
            </w:r>
          </w:p>
          <w:p w:rsidR="00DA2D40" w:rsidRDefault="00ED59C2">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3</w:t>
            </w:r>
            <w:r>
              <w:rPr>
                <w:rFonts w:ascii="宋体" w:hAnsi="宋体" w:hint="eastAsia"/>
                <w:sz w:val="24"/>
                <w:szCs w:val="24"/>
              </w:rPr>
              <w:t>）资质类别：资质类别应与招标工程内容相对应，当招标工程内容涉及多个资质时，应合理划分标段发包或通过总承包后专业分包的方式发包；确需整体发包要求投标人具备相应多个资质的，应接受投标人组成联合体投标，且不得限制联合体成员的数量。</w:t>
            </w:r>
          </w:p>
          <w:p w:rsidR="00DA2D40" w:rsidRDefault="00ED59C2">
            <w:pPr>
              <w:spacing w:line="360" w:lineRule="auto"/>
              <w:rPr>
                <w:rFonts w:ascii="宋体" w:hAnsi="宋体"/>
                <w:sz w:val="24"/>
                <w:szCs w:val="24"/>
              </w:rPr>
            </w:pPr>
            <w:r>
              <w:rPr>
                <w:rFonts w:ascii="宋体" w:hAnsi="宋体" w:hint="eastAsia"/>
                <w:sz w:val="24"/>
                <w:szCs w:val="24"/>
              </w:rPr>
              <w:t>施工总承包工程应由取得相应施工总承包资质的企业承担。设有专业承包资质的专业工程单独发包时，应由取得相应专业承包资质的企业承担。</w:t>
            </w:r>
          </w:p>
          <w:p w:rsidR="00DA2D40" w:rsidRDefault="00ED59C2">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4</w:t>
            </w:r>
            <w:r>
              <w:rPr>
                <w:rFonts w:ascii="宋体" w:hAnsi="宋体" w:hint="eastAsia"/>
                <w:sz w:val="24"/>
                <w:szCs w:val="24"/>
              </w:rPr>
              <w:t>）不具备相应资质或超越资质等级取得的业绩，不作为有效业绩认定。</w:t>
            </w:r>
          </w:p>
          <w:p w:rsidR="00DA2D40" w:rsidRDefault="00ED59C2">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5</w:t>
            </w:r>
            <w:r>
              <w:rPr>
                <w:rFonts w:ascii="宋体" w:hAnsi="宋体" w:hint="eastAsia"/>
                <w:sz w:val="24"/>
                <w:szCs w:val="24"/>
              </w:rPr>
              <w:t>）</w:t>
            </w:r>
            <w:r>
              <w:rPr>
                <w:rFonts w:ascii="宋体" w:eastAsia="宋体" w:hAnsi="宋体" w:cs="宋体" w:hint="eastAsia"/>
                <w:sz w:val="24"/>
                <w:szCs w:val="24"/>
              </w:rPr>
              <w:t>重组、分立后的企业，其重组、分立前承接的工程项目不作为有效业绩认定；合并后的新企业，原企业在合并前承接的工程项目，提供了企业合并相关证明材料的，作为有效业绩认定</w:t>
            </w:r>
            <w:r>
              <w:rPr>
                <w:rFonts w:ascii="宋体" w:hAnsi="宋体" w:hint="eastAsia"/>
                <w:sz w:val="24"/>
                <w:szCs w:val="24"/>
              </w:rPr>
              <w:t>。</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lastRenderedPageBreak/>
              <w:t>1.4.2</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是否接受</w:t>
            </w:r>
          </w:p>
          <w:p w:rsidR="00DA2D40" w:rsidRDefault="00ED59C2">
            <w:pPr>
              <w:spacing w:line="360" w:lineRule="auto"/>
              <w:jc w:val="center"/>
              <w:rPr>
                <w:rFonts w:ascii="宋体" w:hAnsi="宋体"/>
                <w:sz w:val="24"/>
                <w:szCs w:val="24"/>
              </w:rPr>
            </w:pPr>
            <w:r>
              <w:rPr>
                <w:rFonts w:ascii="宋体" w:hAnsi="宋体" w:hint="eastAsia"/>
                <w:sz w:val="24"/>
                <w:szCs w:val="24"/>
              </w:rPr>
              <w:t>联合体投标</w:t>
            </w:r>
          </w:p>
        </w:tc>
        <w:tc>
          <w:tcPr>
            <w:tcW w:w="6027" w:type="dxa"/>
            <w:vAlign w:val="center"/>
          </w:tcPr>
          <w:p w:rsidR="00DA2D40" w:rsidRDefault="00ED59C2">
            <w:pPr>
              <w:spacing w:line="360" w:lineRule="auto"/>
              <w:rPr>
                <w:rFonts w:ascii="宋体" w:hAnsi="宋体"/>
                <w:sz w:val="24"/>
                <w:szCs w:val="24"/>
              </w:rPr>
            </w:pPr>
            <w:r>
              <w:rPr>
                <w:rFonts w:ascii="宋体" w:hAnsi="宋体" w:hint="eastAsia"/>
                <w:sz w:val="24"/>
                <w:szCs w:val="24"/>
              </w:rPr>
              <w:sym w:font="Wingdings" w:char="00A8"/>
            </w:r>
            <w:r>
              <w:rPr>
                <w:rFonts w:ascii="宋体" w:hAnsi="宋体" w:hint="eastAsia"/>
                <w:sz w:val="24"/>
                <w:szCs w:val="24"/>
              </w:rPr>
              <w:t>不接受</w:t>
            </w:r>
          </w:p>
          <w:p w:rsidR="00DA2D40" w:rsidRDefault="00ED59C2">
            <w:pPr>
              <w:spacing w:line="360" w:lineRule="auto"/>
              <w:rPr>
                <w:rFonts w:ascii="宋体" w:hAnsi="宋体"/>
                <w:sz w:val="24"/>
                <w:szCs w:val="24"/>
                <w:u w:val="single"/>
              </w:rPr>
            </w:pPr>
            <w:r>
              <w:rPr>
                <w:rFonts w:ascii="宋体" w:hAnsi="宋体" w:hint="eastAsia"/>
                <w:sz w:val="24"/>
                <w:szCs w:val="24"/>
              </w:rPr>
              <w:sym w:font="Wingdings" w:char="00A8"/>
            </w:r>
            <w:r>
              <w:rPr>
                <w:rFonts w:ascii="宋体" w:hAnsi="宋体" w:hint="eastAsia"/>
                <w:sz w:val="24"/>
                <w:szCs w:val="24"/>
              </w:rPr>
              <w:t>接受，应满足下列要求：</w:t>
            </w:r>
            <w:r>
              <w:rPr>
                <w:rFonts w:ascii="宋体" w:hAnsi="宋体" w:hint="eastAsia"/>
                <w:sz w:val="24"/>
                <w:szCs w:val="24"/>
                <w:u w:val="single"/>
              </w:rPr>
              <w:t xml:space="preserve">                  </w:t>
            </w:r>
            <w:r>
              <w:rPr>
                <w:rFonts w:ascii="宋体" w:hAnsi="宋体" w:hint="eastAsia"/>
                <w:sz w:val="24"/>
                <w:szCs w:val="24"/>
              </w:rPr>
              <w:t>。</w:t>
            </w:r>
          </w:p>
          <w:p w:rsidR="00DA2D40" w:rsidRDefault="00ED59C2">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）联合体资质应符合法律法规的规定，并按照联合体协议约定的职责分工予以认定。</w:t>
            </w:r>
          </w:p>
          <w:p w:rsidR="00DA2D40" w:rsidRDefault="00ED59C2">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）联合体投标，应由联合体牵头人获取招标文件和提交投标保证金，在制作数据</w:t>
            </w:r>
            <w:r>
              <w:rPr>
                <w:rFonts w:ascii="宋体" w:hAnsi="宋体"/>
                <w:sz w:val="24"/>
                <w:szCs w:val="24"/>
              </w:rPr>
              <w:t>电文形式</w:t>
            </w:r>
            <w:r>
              <w:rPr>
                <w:rFonts w:ascii="宋体" w:hAnsi="宋体" w:hint="eastAsia"/>
                <w:sz w:val="24"/>
                <w:szCs w:val="24"/>
              </w:rPr>
              <w:t>投</w:t>
            </w:r>
            <w:r>
              <w:rPr>
                <w:rFonts w:ascii="宋体" w:hAnsi="宋体" w:hint="eastAsia"/>
                <w:sz w:val="24"/>
                <w:szCs w:val="24"/>
              </w:rPr>
              <w:t>标文件时，投标人名称应填写联合体牵头人名称。如未按要求进行投标，导致投标文件无法读取，由投标人自行负责。</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lastRenderedPageBreak/>
              <w:t>1.4.3</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限制投标的情形</w:t>
            </w:r>
          </w:p>
        </w:tc>
        <w:tc>
          <w:tcPr>
            <w:tcW w:w="6027" w:type="dxa"/>
            <w:vAlign w:val="center"/>
          </w:tcPr>
          <w:p w:rsidR="00DA2D40" w:rsidRDefault="00ED59C2">
            <w:pPr>
              <w:spacing w:line="360" w:lineRule="auto"/>
              <w:rPr>
                <w:rFonts w:ascii="宋体" w:hAnsi="宋体"/>
                <w:sz w:val="24"/>
                <w:szCs w:val="24"/>
              </w:rPr>
            </w:pPr>
            <w:r>
              <w:rPr>
                <w:rFonts w:ascii="宋体" w:eastAsia="宋体" w:hAnsi="宋体" w:cs="宋体" w:hint="eastAsia"/>
                <w:sz w:val="24"/>
                <w:szCs w:val="24"/>
              </w:rPr>
              <w:t>除投标人不得存在的</w:t>
            </w:r>
            <w:r>
              <w:rPr>
                <w:rFonts w:ascii="宋体" w:eastAsia="宋体" w:hAnsi="宋体" w:cs="宋体" w:hint="eastAsia"/>
                <w:sz w:val="24"/>
                <w:szCs w:val="24"/>
              </w:rPr>
              <w:t>1</w:t>
            </w:r>
            <w:r>
              <w:rPr>
                <w:rFonts w:ascii="宋体" w:eastAsia="宋体" w:hAnsi="宋体" w:cs="宋体"/>
                <w:sz w:val="24"/>
                <w:szCs w:val="24"/>
              </w:rPr>
              <w:t>2</w:t>
            </w:r>
            <w:r>
              <w:rPr>
                <w:rFonts w:ascii="宋体" w:eastAsia="宋体" w:hAnsi="宋体" w:cs="宋体" w:hint="eastAsia"/>
                <w:sz w:val="24"/>
                <w:szCs w:val="24"/>
              </w:rPr>
              <w:t>种情形之一外，投标人也不得存在下列情形：</w:t>
            </w:r>
          </w:p>
          <w:p w:rsidR="00DA2D40" w:rsidRDefault="00ED59C2">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13</w:t>
            </w:r>
            <w:r>
              <w:rPr>
                <w:rFonts w:ascii="宋体" w:hAnsi="宋体" w:hint="eastAsia"/>
                <w:sz w:val="24"/>
                <w:szCs w:val="24"/>
              </w:rPr>
              <w:t>）与招标人存在利害关系且可能影响招标公正性的；</w:t>
            </w:r>
          </w:p>
          <w:p w:rsidR="00DA2D40" w:rsidRDefault="00ED59C2">
            <w:pPr>
              <w:spacing w:line="360" w:lineRule="auto"/>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sz w:val="24"/>
                <w:szCs w:val="24"/>
              </w:rPr>
              <w:t>14</w:t>
            </w:r>
            <w:r>
              <w:rPr>
                <w:rFonts w:ascii="宋体" w:eastAsia="宋体" w:hAnsi="宋体" w:cs="宋体"/>
                <w:sz w:val="24"/>
                <w:szCs w:val="24"/>
              </w:rPr>
              <w:t>）在</w:t>
            </w:r>
            <w:r>
              <w:rPr>
                <w:rFonts w:ascii="宋体" w:eastAsia="宋体" w:hAnsi="宋体" w:cs="宋体" w:hint="eastAsia"/>
                <w:sz w:val="24"/>
                <w:szCs w:val="24"/>
              </w:rPr>
              <w:t>最</w:t>
            </w:r>
            <w:r>
              <w:rPr>
                <w:rFonts w:ascii="宋体" w:eastAsia="宋体" w:hAnsi="宋体" w:cs="宋体"/>
                <w:sz w:val="24"/>
                <w:szCs w:val="24"/>
              </w:rPr>
              <w:t>近三年内投标人或其法定代表人、</w:t>
            </w:r>
            <w:r>
              <w:rPr>
                <w:rFonts w:ascii="宋体" w:eastAsia="宋体" w:hAnsi="宋体" w:cs="宋体" w:hint="eastAsia"/>
                <w:sz w:val="24"/>
                <w:szCs w:val="24"/>
              </w:rPr>
              <w:t>拟委任的项目经理有行贿犯罪行为的；</w:t>
            </w:r>
          </w:p>
          <w:p w:rsidR="00DA2D40" w:rsidRDefault="00ED59C2">
            <w:pPr>
              <w:spacing w:line="360" w:lineRule="auto"/>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rPr>
              <w:t>15</w:t>
            </w:r>
            <w:r>
              <w:rPr>
                <w:rFonts w:ascii="宋体" w:eastAsia="宋体" w:hAnsi="宋体" w:cs="宋体" w:hint="eastAsia"/>
                <w:sz w:val="24"/>
                <w:szCs w:val="24"/>
              </w:rPr>
              <w:t>）</w:t>
            </w:r>
            <w:r>
              <w:rPr>
                <w:rFonts w:ascii="宋体" w:eastAsia="宋体" w:hAnsi="宋体" w:cs="宋体"/>
                <w:sz w:val="24"/>
                <w:szCs w:val="24"/>
              </w:rPr>
              <w:t>在</w:t>
            </w:r>
            <w:r>
              <w:rPr>
                <w:rFonts w:ascii="宋体" w:eastAsia="宋体" w:hAnsi="宋体" w:cs="宋体" w:hint="eastAsia"/>
                <w:sz w:val="24"/>
                <w:szCs w:val="24"/>
              </w:rPr>
              <w:t>最</w:t>
            </w:r>
            <w:r>
              <w:rPr>
                <w:rFonts w:ascii="宋体" w:eastAsia="宋体" w:hAnsi="宋体" w:cs="宋体"/>
                <w:sz w:val="24"/>
                <w:szCs w:val="24"/>
              </w:rPr>
              <w:t>近</w:t>
            </w:r>
            <w:r>
              <w:rPr>
                <w:rFonts w:ascii="宋体" w:eastAsia="宋体" w:hAnsi="宋体" w:cs="宋体" w:hint="eastAsia"/>
                <w:sz w:val="24"/>
                <w:szCs w:val="24"/>
              </w:rPr>
              <w:t>一</w:t>
            </w:r>
            <w:r>
              <w:rPr>
                <w:rFonts w:ascii="宋体" w:eastAsia="宋体" w:hAnsi="宋体" w:cs="宋体"/>
                <w:sz w:val="24"/>
                <w:szCs w:val="24"/>
              </w:rPr>
              <w:t>年内</w:t>
            </w:r>
            <w:r>
              <w:rPr>
                <w:rFonts w:ascii="宋体" w:eastAsia="宋体" w:hAnsi="宋体" w:cs="宋体" w:hint="eastAsia"/>
                <w:sz w:val="24"/>
                <w:szCs w:val="24"/>
              </w:rPr>
              <w:t>投标人拟委任的项目经理因违反《</w:t>
            </w:r>
            <w:r>
              <w:rPr>
                <w:rFonts w:ascii="宋体" w:eastAsia="宋体" w:hAnsi="宋体" w:cs="宋体"/>
                <w:sz w:val="24"/>
                <w:szCs w:val="24"/>
              </w:rPr>
              <w:t>注册建造师管理规定</w:t>
            </w:r>
            <w:r>
              <w:rPr>
                <w:rFonts w:ascii="宋体" w:eastAsia="宋体" w:hAnsi="宋体" w:cs="宋体" w:hint="eastAsia"/>
                <w:sz w:val="24"/>
                <w:szCs w:val="24"/>
              </w:rPr>
              <w:t>》被</w:t>
            </w:r>
            <w:r>
              <w:rPr>
                <w:rFonts w:ascii="宋体" w:eastAsia="宋体" w:hAnsi="宋体" w:cs="宋体"/>
                <w:sz w:val="24"/>
                <w:szCs w:val="24"/>
              </w:rPr>
              <w:t>建设主管部门或者其他有关部门</w:t>
            </w:r>
            <w:r>
              <w:rPr>
                <w:rFonts w:ascii="宋体" w:eastAsia="宋体" w:hAnsi="宋体" w:cs="宋体" w:hint="eastAsia"/>
                <w:sz w:val="24"/>
                <w:szCs w:val="24"/>
              </w:rPr>
              <w:t>行政处罚的；</w:t>
            </w:r>
          </w:p>
          <w:p w:rsidR="00DA2D40" w:rsidRDefault="00ED59C2">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16</w:t>
            </w:r>
            <w:r>
              <w:rPr>
                <w:rFonts w:ascii="宋体" w:hAnsi="宋体" w:hint="eastAsia"/>
                <w:sz w:val="24"/>
                <w:szCs w:val="24"/>
              </w:rPr>
              <w:t>）单位负责人为同一人或者存在控股、管理关系的不同单位，不得在同一标段或未划分标段的同一项目中同时投标。</w:t>
            </w:r>
          </w:p>
          <w:p w:rsidR="00DA2D40" w:rsidRDefault="00ED59C2">
            <w:pPr>
              <w:spacing w:line="360" w:lineRule="auto"/>
              <w:rPr>
                <w:rFonts w:ascii="宋体" w:hAnsi="宋体"/>
                <w:sz w:val="24"/>
                <w:szCs w:val="24"/>
                <w:highlight w:val="yellow"/>
              </w:rPr>
            </w:pPr>
            <w:r>
              <w:rPr>
                <w:rFonts w:ascii="宋体" w:hAnsi="宋体" w:hint="eastAsia"/>
                <w:sz w:val="24"/>
                <w:szCs w:val="24"/>
              </w:rPr>
              <w:t>（</w:t>
            </w:r>
            <w:r>
              <w:rPr>
                <w:rFonts w:ascii="宋体" w:hAnsi="宋体" w:hint="eastAsia"/>
                <w:sz w:val="24"/>
                <w:szCs w:val="24"/>
              </w:rPr>
              <w:t>17</w:t>
            </w:r>
            <w:r>
              <w:rPr>
                <w:rFonts w:ascii="宋体" w:hAnsi="宋体" w:hint="eastAsia"/>
                <w:sz w:val="24"/>
                <w:szCs w:val="24"/>
              </w:rPr>
              <w:t>）拟任项目经理在参加本项目投标时（指提交投标文件截止时间），在其他合同履行期间（合同履行期间是指从工程项目签订承包合同之日起至工程项目验收合格之日止的时间</w:t>
            </w:r>
            <w:r>
              <w:rPr>
                <w:rFonts w:ascii="宋体" w:hAnsi="宋体" w:hint="eastAsia"/>
                <w:sz w:val="24"/>
                <w:szCs w:val="24"/>
              </w:rPr>
              <w:t>)</w:t>
            </w:r>
            <w:r>
              <w:rPr>
                <w:rFonts w:ascii="宋体" w:hAnsi="宋体" w:hint="eastAsia"/>
                <w:sz w:val="24"/>
                <w:szCs w:val="24"/>
              </w:rPr>
              <w:t>的工程项目中担任项目经理或施工负责人的（</w:t>
            </w:r>
            <w:r>
              <w:rPr>
                <w:rFonts w:ascii="宋体" w:hAnsi="宋体" w:hint="eastAsia"/>
                <w:sz w:val="24"/>
                <w:szCs w:val="24"/>
              </w:rPr>
              <w:sym w:font="Wingdings" w:char="00A8"/>
            </w:r>
            <w:r>
              <w:rPr>
                <w:rFonts w:ascii="宋体" w:hAnsi="宋体" w:hint="eastAsia"/>
                <w:sz w:val="24"/>
                <w:szCs w:val="24"/>
              </w:rPr>
              <w:t>在本项目其他标段担任项目经理的除外）。</w:t>
            </w:r>
          </w:p>
          <w:p w:rsidR="00DA2D40" w:rsidRDefault="00ED59C2">
            <w:pPr>
              <w:spacing w:line="360" w:lineRule="auto"/>
              <w:rPr>
                <w:rFonts w:ascii="宋体" w:eastAsia="宋体" w:hAnsi="宋体" w:cs="宋体"/>
                <w:sz w:val="24"/>
                <w:szCs w:val="24"/>
              </w:rPr>
            </w:pPr>
            <w:r>
              <w:rPr>
                <w:rFonts w:ascii="宋体" w:hAnsi="宋体" w:hint="eastAsia"/>
                <w:sz w:val="24"/>
                <w:szCs w:val="24"/>
              </w:rPr>
              <w:sym w:font="Wingdings" w:char="00A8"/>
            </w:r>
            <w:r>
              <w:rPr>
                <w:rFonts w:ascii="宋体" w:hAnsi="宋体" w:hint="eastAsia"/>
                <w:sz w:val="24"/>
                <w:szCs w:val="24"/>
              </w:rPr>
              <w:t>（</w:t>
            </w:r>
            <w:r>
              <w:rPr>
                <w:rFonts w:ascii="宋体" w:hAnsi="宋体" w:hint="eastAsia"/>
                <w:sz w:val="24"/>
                <w:szCs w:val="24"/>
              </w:rPr>
              <w:t>18</w:t>
            </w:r>
            <w:r>
              <w:rPr>
                <w:rFonts w:ascii="宋体" w:hAnsi="宋体" w:hint="eastAsia"/>
                <w:sz w:val="24"/>
                <w:szCs w:val="24"/>
              </w:rPr>
              <w:t>）</w:t>
            </w:r>
            <w:r>
              <w:rPr>
                <w:rFonts w:ascii="宋体" w:eastAsia="宋体" w:hAnsi="宋体" w:cs="宋体" w:hint="eastAsia"/>
                <w:sz w:val="24"/>
                <w:szCs w:val="24"/>
              </w:rPr>
              <w:t>根据国家或四川省有关部门制定的联合惩戒措施规范性文件（联合惩戒措施包括限制参与工程招投标或限制参与政府采购活动），被列为联合惩戒对象的；</w:t>
            </w:r>
          </w:p>
          <w:p w:rsidR="00DA2D40" w:rsidRDefault="00DA2D40">
            <w:pPr>
              <w:spacing w:line="360" w:lineRule="auto"/>
              <w:rPr>
                <w:rFonts w:ascii="宋体" w:eastAsia="宋体" w:hAnsi="宋体" w:cs="宋体"/>
                <w:sz w:val="24"/>
                <w:szCs w:val="24"/>
              </w:rPr>
            </w:pPr>
          </w:p>
          <w:p w:rsidR="00DA2D40" w:rsidRDefault="00ED59C2">
            <w:pPr>
              <w:spacing w:line="360" w:lineRule="auto"/>
              <w:rPr>
                <w:rFonts w:ascii="宋体" w:hAnsi="宋体" w:cs="宋体"/>
                <w:szCs w:val="21"/>
              </w:rPr>
            </w:pPr>
            <w:r>
              <w:rPr>
                <w:rFonts w:ascii="宋体" w:hAnsi="宋体" w:cs="宋体" w:hint="eastAsia"/>
                <w:szCs w:val="21"/>
              </w:rPr>
              <w:t>注：除此</w:t>
            </w:r>
            <w:r>
              <w:rPr>
                <w:rFonts w:ascii="宋体" w:hAnsi="宋体" w:cs="宋体" w:hint="eastAsia"/>
                <w:szCs w:val="21"/>
              </w:rPr>
              <w:t>之外招标人不得另行增加其他限制投标情形。</w:t>
            </w:r>
          </w:p>
          <w:p w:rsidR="00DA2D40" w:rsidRDefault="00DA2D40">
            <w:pPr>
              <w:spacing w:line="360" w:lineRule="auto"/>
              <w:rPr>
                <w:rFonts w:ascii="宋体" w:hAnsi="宋体"/>
                <w:sz w:val="24"/>
                <w:szCs w:val="24"/>
              </w:rPr>
            </w:pPr>
          </w:p>
          <w:p w:rsidR="00DA2D40" w:rsidRDefault="00ED59C2">
            <w:pPr>
              <w:spacing w:line="360" w:lineRule="auto"/>
              <w:rPr>
                <w:rFonts w:ascii="宋体" w:hAnsi="宋体"/>
                <w:sz w:val="24"/>
                <w:szCs w:val="24"/>
              </w:rPr>
            </w:pPr>
            <w:r>
              <w:rPr>
                <w:rFonts w:ascii="宋体" w:hAnsi="宋体" w:hint="eastAsia"/>
                <w:sz w:val="24"/>
                <w:szCs w:val="24"/>
              </w:rPr>
              <w:t>本条（</w:t>
            </w:r>
            <w:r>
              <w:rPr>
                <w:rFonts w:ascii="宋体" w:hAnsi="宋体" w:hint="eastAsia"/>
                <w:sz w:val="24"/>
                <w:szCs w:val="24"/>
              </w:rPr>
              <w:t>12</w:t>
            </w:r>
            <w:r>
              <w:rPr>
                <w:rFonts w:ascii="宋体" w:hAnsi="宋体" w:hint="eastAsia"/>
                <w:sz w:val="24"/>
                <w:szCs w:val="24"/>
              </w:rPr>
              <w:t>）、（</w:t>
            </w:r>
            <w:r>
              <w:rPr>
                <w:rFonts w:ascii="宋体" w:hAnsi="宋体" w:hint="eastAsia"/>
                <w:sz w:val="24"/>
                <w:szCs w:val="24"/>
              </w:rPr>
              <w:t>15</w:t>
            </w:r>
            <w:r>
              <w:rPr>
                <w:rFonts w:ascii="宋体" w:hAnsi="宋体" w:hint="eastAsia"/>
                <w:sz w:val="24"/>
                <w:szCs w:val="24"/>
              </w:rPr>
              <w:t>）规定的事项，</w:t>
            </w:r>
            <w:r>
              <w:rPr>
                <w:rFonts w:ascii="宋体" w:eastAsia="宋体" w:hAnsi="宋体" w:cs="宋体" w:hint="eastAsia"/>
                <w:sz w:val="24"/>
                <w:szCs w:val="24"/>
              </w:rPr>
              <w:t>应以有关行政主管部门出具的已生效的行政处罚决定书为依据，“近三年”“近一年”应以行政处罚决定书的出具时间起算</w:t>
            </w:r>
            <w:r>
              <w:rPr>
                <w:rFonts w:ascii="宋体" w:hAnsi="宋体" w:hint="eastAsia"/>
                <w:sz w:val="24"/>
                <w:szCs w:val="24"/>
              </w:rPr>
              <w:t>。</w:t>
            </w:r>
          </w:p>
          <w:p w:rsidR="00DA2D40" w:rsidRDefault="00DA2D40">
            <w:pPr>
              <w:spacing w:line="360" w:lineRule="auto"/>
              <w:rPr>
                <w:rFonts w:ascii="宋体" w:hAnsi="宋体"/>
                <w:sz w:val="24"/>
                <w:szCs w:val="24"/>
              </w:rPr>
            </w:pPr>
          </w:p>
          <w:p w:rsidR="00DA2D40" w:rsidRDefault="00ED59C2">
            <w:pPr>
              <w:spacing w:line="360" w:lineRule="auto"/>
              <w:rPr>
                <w:rFonts w:ascii="宋体" w:hAnsi="宋体"/>
                <w:sz w:val="24"/>
                <w:szCs w:val="24"/>
              </w:rPr>
            </w:pPr>
            <w:r>
              <w:rPr>
                <w:rFonts w:ascii="宋体" w:hAnsi="宋体" w:hint="eastAsia"/>
                <w:sz w:val="24"/>
                <w:szCs w:val="24"/>
              </w:rPr>
              <w:t>“被暂停或取消投标资格的”是指：</w:t>
            </w:r>
          </w:p>
          <w:p w:rsidR="00DA2D40" w:rsidRDefault="00ED59C2">
            <w:pPr>
              <w:spacing w:line="360" w:lineRule="auto"/>
              <w:rPr>
                <w:rFonts w:ascii="宋体" w:hAnsi="宋体"/>
                <w:sz w:val="24"/>
                <w:szCs w:val="24"/>
              </w:rPr>
            </w:pPr>
            <w:r>
              <w:rPr>
                <w:rFonts w:ascii="宋体" w:hAnsi="宋体" w:hint="eastAsia"/>
                <w:sz w:val="24"/>
                <w:szCs w:val="24"/>
              </w:rPr>
              <w:t>投标人存在被行政主管部门依据法律、法规、规章作出暂停或取消一定时期投标资格的已生效行政处罚，其限制投标范围与所依据的法律、法规、规章适用范围相同，与行政处罚规定的限制投标行政区域无关。</w:t>
            </w:r>
          </w:p>
          <w:p w:rsidR="00DA2D40" w:rsidRDefault="00DA2D40">
            <w:pPr>
              <w:spacing w:line="360" w:lineRule="auto"/>
              <w:rPr>
                <w:rFonts w:ascii="宋体" w:hAnsi="宋体"/>
                <w:sz w:val="24"/>
                <w:szCs w:val="24"/>
              </w:rPr>
            </w:pPr>
          </w:p>
          <w:p w:rsidR="00DA2D40" w:rsidRDefault="00ED59C2">
            <w:pPr>
              <w:spacing w:line="360" w:lineRule="auto"/>
              <w:rPr>
                <w:rFonts w:ascii="宋体" w:hAnsi="宋体"/>
                <w:sz w:val="24"/>
                <w:szCs w:val="24"/>
              </w:rPr>
            </w:pPr>
            <w:r>
              <w:rPr>
                <w:rFonts w:ascii="宋体" w:hAnsi="宋体" w:hint="eastAsia"/>
                <w:sz w:val="24"/>
                <w:szCs w:val="24"/>
              </w:rPr>
              <w:t>骗取中标是指投标人实施了以弄虚作假的行为作为谋取中标的手段，投标人只要具有弄虚作假的行为，无论结果</w:t>
            </w:r>
            <w:r>
              <w:rPr>
                <w:rFonts w:ascii="宋体" w:hAnsi="宋体" w:hint="eastAsia"/>
                <w:sz w:val="24"/>
                <w:szCs w:val="24"/>
              </w:rPr>
              <w:t>是否中标，都属于骗取中标。</w:t>
            </w:r>
          </w:p>
          <w:p w:rsidR="00DA2D40" w:rsidRDefault="00DA2D40">
            <w:pPr>
              <w:spacing w:line="360" w:lineRule="auto"/>
              <w:rPr>
                <w:rFonts w:ascii="宋体" w:hAnsi="宋体"/>
                <w:sz w:val="24"/>
                <w:szCs w:val="24"/>
              </w:rPr>
            </w:pPr>
          </w:p>
          <w:p w:rsidR="00DA2D40" w:rsidRDefault="00ED59C2">
            <w:pPr>
              <w:spacing w:line="360" w:lineRule="auto"/>
              <w:rPr>
                <w:rFonts w:ascii="宋体" w:hAnsi="宋体"/>
                <w:sz w:val="24"/>
                <w:szCs w:val="24"/>
              </w:rPr>
            </w:pPr>
            <w:r>
              <w:rPr>
                <w:rFonts w:ascii="宋体" w:hAnsi="宋体" w:hint="eastAsia"/>
                <w:sz w:val="24"/>
                <w:szCs w:val="24"/>
              </w:rPr>
              <w:t>“严重违约”是指：</w:t>
            </w:r>
          </w:p>
          <w:p w:rsidR="00DA2D40" w:rsidRDefault="00ED59C2">
            <w:pPr>
              <w:spacing w:line="360" w:lineRule="auto"/>
              <w:rPr>
                <w:rFonts w:ascii="宋体" w:hAnsi="宋体"/>
                <w:sz w:val="24"/>
                <w:szCs w:val="24"/>
                <w:highlight w:val="yellow"/>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）在经营活动中，被行政监督部门认定为情节严重的或严重违约的。</w:t>
            </w:r>
          </w:p>
          <w:p w:rsidR="00DA2D40" w:rsidRDefault="00ED59C2">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）在既往工程建设项目中，转包的。</w:t>
            </w:r>
          </w:p>
          <w:p w:rsidR="00DA2D40" w:rsidRDefault="00ED59C2">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3</w:t>
            </w:r>
            <w:r>
              <w:rPr>
                <w:rFonts w:ascii="宋体" w:hAnsi="宋体" w:hint="eastAsia"/>
                <w:sz w:val="24"/>
                <w:szCs w:val="24"/>
              </w:rPr>
              <w:t>）在既往工程建设项目中，违法分包</w:t>
            </w:r>
            <w:r>
              <w:rPr>
                <w:rFonts w:ascii="宋体" w:hAnsi="宋体" w:hint="eastAsia"/>
                <w:sz w:val="24"/>
                <w:szCs w:val="24"/>
              </w:rPr>
              <w:t xml:space="preserve"> 2 </w:t>
            </w:r>
            <w:r>
              <w:rPr>
                <w:rFonts w:ascii="宋体" w:hAnsi="宋体" w:hint="eastAsia"/>
                <w:sz w:val="24"/>
                <w:szCs w:val="24"/>
              </w:rPr>
              <w:t>次以上的。</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lastRenderedPageBreak/>
              <w:t>1.9</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踏勘现场</w:t>
            </w:r>
          </w:p>
        </w:tc>
        <w:tc>
          <w:tcPr>
            <w:tcW w:w="6027" w:type="dxa"/>
            <w:vAlign w:val="center"/>
          </w:tcPr>
          <w:p w:rsidR="00DA2D40" w:rsidRDefault="00ED59C2">
            <w:pPr>
              <w:tabs>
                <w:tab w:val="left" w:pos="1430"/>
              </w:tabs>
              <w:adjustRightInd w:val="0"/>
              <w:snapToGrid w:val="0"/>
              <w:rPr>
                <w:rFonts w:ascii="宋体" w:hAnsi="宋体" w:cs="宋体"/>
                <w:sz w:val="24"/>
                <w:szCs w:val="24"/>
              </w:rPr>
            </w:pPr>
            <w:r>
              <w:rPr>
                <w:rFonts w:ascii="宋体" w:hAnsi="宋体" w:cs="宋体" w:hint="eastAsia"/>
                <w:sz w:val="24"/>
                <w:szCs w:val="24"/>
              </w:rPr>
              <w:t>不组织</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1.10</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投标预备会</w:t>
            </w:r>
          </w:p>
        </w:tc>
        <w:tc>
          <w:tcPr>
            <w:tcW w:w="6027" w:type="dxa"/>
            <w:vAlign w:val="center"/>
          </w:tcPr>
          <w:p w:rsidR="00DA2D40" w:rsidRDefault="00ED59C2">
            <w:pPr>
              <w:spacing w:line="360" w:lineRule="auto"/>
              <w:rPr>
                <w:rFonts w:ascii="宋体" w:hAnsi="宋体"/>
                <w:sz w:val="24"/>
                <w:szCs w:val="24"/>
              </w:rPr>
            </w:pPr>
            <w:r>
              <w:rPr>
                <w:rFonts w:ascii="宋体" w:hAnsi="宋体" w:hint="eastAsia"/>
                <w:sz w:val="24"/>
                <w:szCs w:val="24"/>
              </w:rPr>
              <w:t>不召开</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1.11</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分包</w:t>
            </w:r>
          </w:p>
        </w:tc>
        <w:tc>
          <w:tcPr>
            <w:tcW w:w="6027" w:type="dxa"/>
            <w:vAlign w:val="center"/>
          </w:tcPr>
          <w:p w:rsidR="00DA2D40" w:rsidRDefault="00ED59C2">
            <w:pPr>
              <w:spacing w:line="360" w:lineRule="auto"/>
              <w:rPr>
                <w:rFonts w:ascii="宋体" w:hAnsi="宋体"/>
                <w:sz w:val="24"/>
                <w:szCs w:val="24"/>
              </w:rPr>
            </w:pPr>
            <w:r>
              <w:rPr>
                <w:rFonts w:ascii="宋体" w:hAnsi="宋体" w:hint="eastAsia"/>
                <w:sz w:val="24"/>
                <w:szCs w:val="24"/>
              </w:rPr>
              <w:sym w:font="Wingdings" w:char="00A8"/>
            </w:r>
            <w:r>
              <w:rPr>
                <w:rFonts w:ascii="宋体" w:hAnsi="宋体" w:hint="eastAsia"/>
                <w:sz w:val="24"/>
                <w:szCs w:val="24"/>
              </w:rPr>
              <w:t>不允许</w:t>
            </w:r>
          </w:p>
          <w:p w:rsidR="00DA2D40" w:rsidRDefault="00ED59C2">
            <w:pPr>
              <w:spacing w:line="360" w:lineRule="auto"/>
              <w:rPr>
                <w:rFonts w:ascii="宋体" w:hAnsi="宋体"/>
                <w:sz w:val="24"/>
                <w:szCs w:val="24"/>
                <w:u w:val="single"/>
              </w:rPr>
            </w:pPr>
            <w:r>
              <w:rPr>
                <w:rFonts w:ascii="宋体" w:hAnsi="宋体" w:hint="eastAsia"/>
                <w:sz w:val="24"/>
                <w:szCs w:val="24"/>
              </w:rPr>
              <w:sym w:font="Wingdings" w:char="00A8"/>
            </w:r>
            <w:r>
              <w:rPr>
                <w:rFonts w:ascii="宋体" w:hAnsi="宋体" w:hint="eastAsia"/>
                <w:sz w:val="24"/>
                <w:szCs w:val="24"/>
              </w:rPr>
              <w:t>允许</w:t>
            </w:r>
            <w:r>
              <w:rPr>
                <w:rFonts w:ascii="宋体" w:hAnsi="宋体" w:hint="eastAsia"/>
                <w:sz w:val="24"/>
                <w:szCs w:val="24"/>
              </w:rPr>
              <w:t>,</w:t>
            </w:r>
            <w:r>
              <w:rPr>
                <w:rFonts w:ascii="宋体" w:hAnsi="宋体" w:hint="eastAsia"/>
                <w:sz w:val="24"/>
                <w:szCs w:val="24"/>
              </w:rPr>
              <w:t>分包内容要求：</w:t>
            </w:r>
            <w:r>
              <w:rPr>
                <w:rFonts w:ascii="宋体" w:hAnsi="宋体" w:hint="eastAsia"/>
                <w:sz w:val="24"/>
                <w:szCs w:val="24"/>
                <w:u w:val="single"/>
              </w:rPr>
              <w:t xml:space="preserve">                 </w:t>
            </w:r>
            <w:r>
              <w:rPr>
                <w:rFonts w:ascii="宋体" w:hAnsi="宋体" w:hint="eastAsia"/>
                <w:sz w:val="24"/>
                <w:szCs w:val="24"/>
              </w:rPr>
              <w:t>。</w:t>
            </w:r>
          </w:p>
          <w:p w:rsidR="00DA2D40" w:rsidRDefault="00ED59C2">
            <w:pPr>
              <w:spacing w:line="360" w:lineRule="auto"/>
              <w:ind w:firstLineChars="350" w:firstLine="840"/>
              <w:rPr>
                <w:rFonts w:ascii="宋体" w:hAnsi="宋体"/>
                <w:sz w:val="24"/>
                <w:szCs w:val="24"/>
              </w:rPr>
            </w:pPr>
            <w:r>
              <w:rPr>
                <w:rFonts w:ascii="宋体" w:hAnsi="宋体" w:hint="eastAsia"/>
                <w:sz w:val="24"/>
                <w:szCs w:val="24"/>
              </w:rPr>
              <w:t>接受分包的第</w:t>
            </w:r>
            <w:r>
              <w:rPr>
                <w:rFonts w:ascii="宋体" w:hAnsi="宋体"/>
                <w:sz w:val="24"/>
                <w:szCs w:val="24"/>
              </w:rPr>
              <w:t>三人</w:t>
            </w:r>
            <w:r>
              <w:rPr>
                <w:rFonts w:ascii="宋体" w:hAnsi="宋体" w:hint="eastAsia"/>
                <w:sz w:val="24"/>
                <w:szCs w:val="24"/>
              </w:rPr>
              <w:t>资质要求：</w:t>
            </w:r>
            <w:r>
              <w:rPr>
                <w:rFonts w:ascii="宋体" w:hAnsi="宋体" w:hint="eastAsia"/>
                <w:sz w:val="24"/>
                <w:szCs w:val="24"/>
                <w:u w:val="single"/>
              </w:rPr>
              <w:t xml:space="preserve">              </w:t>
            </w:r>
            <w:r>
              <w:rPr>
                <w:rFonts w:ascii="宋体" w:hAnsi="宋体" w:hint="eastAsia"/>
                <w:sz w:val="24"/>
                <w:szCs w:val="24"/>
              </w:rPr>
              <w:t>。</w:t>
            </w:r>
          </w:p>
          <w:p w:rsidR="00DA2D40" w:rsidRDefault="00ED59C2">
            <w:pPr>
              <w:spacing w:line="360" w:lineRule="auto"/>
              <w:rPr>
                <w:rFonts w:ascii="宋体" w:hAnsi="宋体"/>
                <w:sz w:val="24"/>
                <w:szCs w:val="24"/>
              </w:rPr>
            </w:pPr>
            <w:r>
              <w:rPr>
                <w:rFonts w:ascii="宋体" w:hAnsi="宋体" w:hint="eastAsia"/>
                <w:sz w:val="24"/>
                <w:szCs w:val="24"/>
              </w:rPr>
              <w:t>注：不得要求投标人在投标文件中提供拟分包人的营业执照、资质证书、分包协议等证明文件。</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1.12</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偏离</w:t>
            </w:r>
          </w:p>
        </w:tc>
        <w:tc>
          <w:tcPr>
            <w:tcW w:w="6027" w:type="dxa"/>
            <w:vAlign w:val="center"/>
          </w:tcPr>
          <w:p w:rsidR="00DA2D40" w:rsidRDefault="00ED59C2">
            <w:pPr>
              <w:spacing w:line="360" w:lineRule="auto"/>
              <w:rPr>
                <w:rFonts w:ascii="宋体" w:hAnsi="宋体"/>
                <w:sz w:val="24"/>
                <w:szCs w:val="24"/>
              </w:rPr>
            </w:pPr>
            <w:r>
              <w:rPr>
                <w:rFonts w:ascii="宋体" w:hAnsi="宋体" w:hint="eastAsia"/>
                <w:sz w:val="24"/>
                <w:szCs w:val="24"/>
              </w:rPr>
              <w:t>不允许</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2.1</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构成招标文件的其他材料</w:t>
            </w:r>
          </w:p>
        </w:tc>
        <w:tc>
          <w:tcPr>
            <w:tcW w:w="6027" w:type="dxa"/>
            <w:vAlign w:val="center"/>
          </w:tcPr>
          <w:p w:rsidR="00DA2D40" w:rsidRDefault="00ED59C2">
            <w:pPr>
              <w:spacing w:line="360" w:lineRule="auto"/>
              <w:rPr>
                <w:rFonts w:ascii="宋体" w:hAnsi="宋体"/>
                <w:sz w:val="24"/>
                <w:szCs w:val="24"/>
              </w:rPr>
            </w:pPr>
            <w:r>
              <w:rPr>
                <w:rFonts w:ascii="宋体" w:hAnsi="宋体" w:hint="eastAsia"/>
                <w:sz w:val="24"/>
                <w:szCs w:val="24"/>
                <w:u w:val="single"/>
              </w:rPr>
              <w:t xml:space="preserve">                 </w:t>
            </w:r>
            <w:r>
              <w:rPr>
                <w:rFonts w:ascii="宋体" w:hAnsi="宋体" w:hint="eastAsia"/>
                <w:sz w:val="24"/>
                <w:szCs w:val="24"/>
              </w:rPr>
              <w:t>。</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2.2.1</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投标人要求澄清招标文件的</w:t>
            </w:r>
            <w:r>
              <w:rPr>
                <w:rFonts w:ascii="宋体" w:hAnsi="宋体"/>
                <w:sz w:val="24"/>
                <w:szCs w:val="24"/>
              </w:rPr>
              <w:t>截止时间</w:t>
            </w:r>
          </w:p>
        </w:tc>
        <w:tc>
          <w:tcPr>
            <w:tcW w:w="6027" w:type="dxa"/>
            <w:vAlign w:val="center"/>
          </w:tcPr>
          <w:p w:rsidR="00DA2D40" w:rsidRDefault="00ED59C2">
            <w:pPr>
              <w:adjustRightInd w:val="0"/>
              <w:snapToGrid w:val="0"/>
              <w:spacing w:line="360" w:lineRule="auto"/>
              <w:rPr>
                <w:rFonts w:ascii="宋体" w:hAnsi="宋体" w:cs="宋体"/>
                <w:sz w:val="24"/>
                <w:szCs w:val="24"/>
              </w:rPr>
            </w:pPr>
            <w:r>
              <w:rPr>
                <w:rFonts w:ascii="宋体" w:hAnsi="宋体" w:cs="宋体" w:hint="eastAsia"/>
                <w:sz w:val="24"/>
                <w:szCs w:val="24"/>
              </w:rPr>
              <w:t>时间：投标截止时间</w:t>
            </w:r>
            <w:r>
              <w:rPr>
                <w:rFonts w:ascii="宋体" w:hAnsi="宋体" w:cs="宋体" w:hint="eastAsia"/>
                <w:sz w:val="24"/>
                <w:szCs w:val="24"/>
              </w:rPr>
              <w:t>10</w:t>
            </w:r>
            <w:r>
              <w:rPr>
                <w:rFonts w:ascii="宋体" w:hAnsi="宋体" w:cs="宋体" w:hint="eastAsia"/>
                <w:sz w:val="24"/>
                <w:szCs w:val="24"/>
              </w:rPr>
              <w:t>日前。</w:t>
            </w:r>
          </w:p>
          <w:p w:rsidR="00DA2D40" w:rsidRDefault="00ED59C2">
            <w:pPr>
              <w:spacing w:line="360" w:lineRule="auto"/>
              <w:rPr>
                <w:rFonts w:ascii="宋体" w:hAnsi="宋体"/>
                <w:sz w:val="24"/>
                <w:szCs w:val="24"/>
              </w:rPr>
            </w:pPr>
            <w:r>
              <w:rPr>
                <w:rFonts w:ascii="宋体" w:hAnsi="宋体" w:cs="宋体" w:hint="eastAsia"/>
                <w:sz w:val="24"/>
                <w:szCs w:val="24"/>
              </w:rPr>
              <w:t>形式：</w:t>
            </w:r>
            <w:r>
              <w:rPr>
                <w:rFonts w:ascii="宋体" w:eastAsia="宋体" w:hAnsi="宋体" w:cs="宋体" w:hint="eastAsia"/>
                <w:sz w:val="24"/>
                <w:szCs w:val="24"/>
              </w:rPr>
              <w:t>通过《全国公共资源交易平台（四川省·</w:t>
            </w:r>
            <w:r>
              <w:rPr>
                <w:rFonts w:ascii="宋体" w:hAnsi="宋体" w:hint="eastAsia"/>
                <w:bCs/>
                <w:sz w:val="24"/>
                <w:szCs w:val="24"/>
              </w:rPr>
              <w:t>广元</w:t>
            </w:r>
            <w:r>
              <w:rPr>
                <w:rFonts w:ascii="宋体" w:eastAsia="宋体" w:hAnsi="宋体" w:cs="宋体" w:hint="eastAsia"/>
                <w:sz w:val="24"/>
                <w:szCs w:val="24"/>
              </w:rPr>
              <w:t>市）》向招标人提出。如有疑问，应在规定的时间前通过《全国公共资源交易平台（四川省·</w:t>
            </w:r>
            <w:r>
              <w:rPr>
                <w:rFonts w:ascii="宋体" w:hAnsi="宋体" w:hint="eastAsia"/>
                <w:bCs/>
                <w:sz w:val="24"/>
                <w:szCs w:val="24"/>
              </w:rPr>
              <w:t>广元</w:t>
            </w:r>
            <w:r>
              <w:rPr>
                <w:rFonts w:ascii="宋体" w:eastAsia="宋体" w:hAnsi="宋体" w:cs="宋体" w:hint="eastAsia"/>
                <w:sz w:val="24"/>
                <w:szCs w:val="24"/>
              </w:rPr>
              <w:t>市）》向招标人提出需澄清的问题，要求招标人对招标文件予以澄清。</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2.2.2</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招标文件的澄清</w:t>
            </w:r>
          </w:p>
        </w:tc>
        <w:tc>
          <w:tcPr>
            <w:tcW w:w="6027" w:type="dxa"/>
            <w:vAlign w:val="center"/>
          </w:tcPr>
          <w:p w:rsidR="00DA2D40" w:rsidRDefault="00ED59C2">
            <w:pPr>
              <w:spacing w:line="360" w:lineRule="auto"/>
              <w:rPr>
                <w:rFonts w:ascii="宋体" w:hAnsi="宋体" w:cs="宋体"/>
                <w:sz w:val="24"/>
                <w:szCs w:val="24"/>
              </w:rPr>
            </w:pPr>
            <w:r>
              <w:rPr>
                <w:rFonts w:ascii="宋体" w:hAnsi="宋体" w:hint="eastAsia"/>
                <w:sz w:val="24"/>
                <w:szCs w:val="24"/>
              </w:rPr>
              <w:t>投标截止</w:t>
            </w:r>
            <w:r>
              <w:rPr>
                <w:rFonts w:ascii="宋体" w:hAnsi="宋体"/>
                <w:sz w:val="24"/>
                <w:szCs w:val="24"/>
              </w:rPr>
              <w:t>时间</w:t>
            </w:r>
            <w:r>
              <w:rPr>
                <w:rFonts w:ascii="宋体" w:hAnsi="宋体" w:hint="eastAsia"/>
                <w:sz w:val="24"/>
                <w:szCs w:val="24"/>
              </w:rPr>
              <w:t>：</w:t>
            </w:r>
            <w:r>
              <w:rPr>
                <w:rFonts w:ascii="宋体" w:hAnsi="宋体" w:cs="宋体" w:hint="eastAsia"/>
                <w:sz w:val="24"/>
                <w:szCs w:val="24"/>
                <w:u w:val="single"/>
              </w:rPr>
              <w:t xml:space="preserve">  </w:t>
            </w:r>
            <w:r>
              <w:rPr>
                <w:rFonts w:ascii="宋体" w:hAnsi="宋体" w:cs="宋体"/>
                <w:sz w:val="24"/>
                <w:szCs w:val="24"/>
                <w:u w:val="single"/>
              </w:rPr>
              <w:t xml:space="preserve">  </w:t>
            </w:r>
            <w:r>
              <w:rPr>
                <w:rFonts w:ascii="宋体" w:hAnsi="宋体" w:cs="宋体" w:hint="eastAsia"/>
                <w:sz w:val="24"/>
                <w:szCs w:val="24"/>
                <w:u w:val="single"/>
              </w:rPr>
              <w:t xml:space="preserve"> </w:t>
            </w:r>
            <w:r>
              <w:rPr>
                <w:rFonts w:ascii="宋体" w:hAnsi="宋体" w:cs="宋体" w:hint="eastAsia"/>
                <w:sz w:val="24"/>
                <w:szCs w:val="24"/>
              </w:rPr>
              <w:t>年</w:t>
            </w:r>
            <w:r>
              <w:rPr>
                <w:rFonts w:ascii="宋体" w:hAnsi="宋体" w:cs="宋体" w:hint="eastAsia"/>
                <w:sz w:val="24"/>
                <w:szCs w:val="24"/>
                <w:u w:val="single"/>
              </w:rPr>
              <w:t xml:space="preserve">   </w:t>
            </w:r>
            <w:r>
              <w:rPr>
                <w:rFonts w:ascii="宋体" w:hAnsi="宋体" w:cs="宋体" w:hint="eastAsia"/>
                <w:sz w:val="24"/>
                <w:szCs w:val="24"/>
              </w:rPr>
              <w:t>月</w:t>
            </w:r>
            <w:r>
              <w:rPr>
                <w:rFonts w:ascii="宋体" w:hAnsi="宋体" w:cs="宋体" w:hint="eastAsia"/>
                <w:sz w:val="24"/>
                <w:szCs w:val="24"/>
              </w:rPr>
              <w:t xml:space="preserve"> </w:t>
            </w:r>
            <w:r>
              <w:rPr>
                <w:rFonts w:ascii="宋体" w:hAnsi="宋体" w:cs="宋体" w:hint="eastAsia"/>
                <w:sz w:val="24"/>
                <w:szCs w:val="24"/>
                <w:u w:val="single"/>
              </w:rPr>
              <w:t xml:space="preserve">   </w:t>
            </w:r>
            <w:r>
              <w:rPr>
                <w:rFonts w:ascii="宋体" w:hAnsi="宋体" w:cs="宋体" w:hint="eastAsia"/>
                <w:sz w:val="24"/>
                <w:szCs w:val="24"/>
              </w:rPr>
              <w:t>日</w:t>
            </w:r>
            <w:r>
              <w:rPr>
                <w:rFonts w:ascii="宋体" w:hAnsi="宋体" w:cs="宋体" w:hint="eastAsia"/>
                <w:sz w:val="24"/>
                <w:szCs w:val="24"/>
                <w:u w:val="single"/>
              </w:rPr>
              <w:t xml:space="preserve">   </w:t>
            </w:r>
            <w:r>
              <w:rPr>
                <w:rFonts w:ascii="宋体" w:hAnsi="宋体" w:cs="宋体" w:hint="eastAsia"/>
                <w:sz w:val="24"/>
                <w:szCs w:val="24"/>
              </w:rPr>
              <w:t>时</w:t>
            </w:r>
            <w:r>
              <w:rPr>
                <w:rFonts w:ascii="宋体" w:hAnsi="宋体" w:cs="宋体" w:hint="eastAsia"/>
                <w:sz w:val="24"/>
                <w:szCs w:val="24"/>
                <w:u w:val="single"/>
              </w:rPr>
              <w:t xml:space="preserve">   </w:t>
            </w:r>
            <w:r>
              <w:rPr>
                <w:rFonts w:ascii="宋体" w:hAnsi="宋体" w:cs="宋体" w:hint="eastAsia"/>
                <w:sz w:val="24"/>
                <w:szCs w:val="24"/>
              </w:rPr>
              <w:t>分</w:t>
            </w:r>
          </w:p>
          <w:p w:rsidR="00DA2D40" w:rsidRDefault="00ED59C2">
            <w:pPr>
              <w:spacing w:line="360" w:lineRule="auto"/>
              <w:rPr>
                <w:rFonts w:ascii="宋体" w:hAnsi="宋体"/>
                <w:sz w:val="24"/>
                <w:szCs w:val="24"/>
              </w:rPr>
            </w:pPr>
            <w:r>
              <w:rPr>
                <w:rFonts w:ascii="宋体" w:eastAsia="宋体" w:hAnsi="宋体" w:cs="宋体" w:hint="eastAsia"/>
                <w:sz w:val="24"/>
                <w:szCs w:val="24"/>
              </w:rPr>
              <w:t>招标文件的澄清应于投标截止时间</w:t>
            </w:r>
            <w:r>
              <w:rPr>
                <w:rFonts w:ascii="宋体" w:eastAsia="宋体" w:hAnsi="宋体" w:cs="宋体" w:hint="eastAsia"/>
                <w:sz w:val="24"/>
                <w:szCs w:val="24"/>
              </w:rPr>
              <w:t>15</w:t>
            </w:r>
            <w:r>
              <w:rPr>
                <w:rFonts w:ascii="宋体" w:eastAsia="宋体" w:hAnsi="宋体" w:cs="宋体" w:hint="eastAsia"/>
                <w:sz w:val="24"/>
                <w:szCs w:val="24"/>
              </w:rPr>
              <w:t>日前，在《全国公共资源交易平台（四川省</w:t>
            </w:r>
            <w:r>
              <w:rPr>
                <w:rFonts w:ascii="宋体" w:hAnsi="宋体" w:cs="宋体" w:hint="eastAsia"/>
                <w:sz w:val="24"/>
                <w:szCs w:val="24"/>
              </w:rPr>
              <w:t>·广元市</w:t>
            </w:r>
            <w:r>
              <w:rPr>
                <w:rFonts w:ascii="宋体" w:eastAsia="宋体" w:hAnsi="宋体" w:cs="宋体" w:hint="eastAsia"/>
                <w:sz w:val="24"/>
                <w:szCs w:val="24"/>
              </w:rPr>
              <w:t>）》发布，涉及到工程量清单、招标控制价</w:t>
            </w:r>
            <w:r>
              <w:rPr>
                <w:rFonts w:ascii="宋体" w:hAnsi="宋体" w:cs="宋体" w:hint="eastAsia"/>
                <w:sz w:val="24"/>
                <w:szCs w:val="24"/>
              </w:rPr>
              <w:t>、</w:t>
            </w:r>
            <w:r>
              <w:rPr>
                <w:rFonts w:ascii="宋体" w:eastAsia="宋体" w:hAnsi="宋体" w:cs="宋体" w:hint="eastAsia"/>
                <w:sz w:val="24"/>
                <w:szCs w:val="24"/>
              </w:rPr>
              <w:t>择优确定中标候选人规则</w:t>
            </w:r>
            <w:r>
              <w:rPr>
                <w:rFonts w:ascii="宋体" w:hAnsi="宋体" w:cs="宋体" w:hint="eastAsia"/>
                <w:sz w:val="24"/>
                <w:szCs w:val="24"/>
              </w:rPr>
              <w:t>或</w:t>
            </w:r>
            <w:r>
              <w:rPr>
                <w:rFonts w:ascii="宋体" w:eastAsia="宋体" w:hAnsi="宋体" w:cs="宋体" w:hint="eastAsia"/>
                <w:sz w:val="24"/>
                <w:szCs w:val="24"/>
              </w:rPr>
              <w:t>方案修改的，应将修改后的招标文件作为附件上传，对招标文件的所有修改内容应在澄清文件正文中全部列出，新</w:t>
            </w:r>
            <w:r>
              <w:rPr>
                <w:rFonts w:ascii="宋体" w:eastAsia="宋体" w:hAnsi="宋体" w:cs="宋体" w:hint="eastAsia"/>
                <w:sz w:val="24"/>
                <w:szCs w:val="24"/>
              </w:rPr>
              <w:lastRenderedPageBreak/>
              <w:t>上传的招标文件中修改内容与澄清文件正文不一致的，以澄清文件正文为准。若澄清文件发出的时间距投标截止时间不足</w:t>
            </w:r>
            <w:r>
              <w:rPr>
                <w:rFonts w:ascii="宋体" w:eastAsia="宋体" w:hAnsi="宋体" w:cs="宋体" w:hint="eastAsia"/>
                <w:sz w:val="24"/>
                <w:szCs w:val="24"/>
              </w:rPr>
              <w:t>15</w:t>
            </w:r>
            <w:r>
              <w:rPr>
                <w:rFonts w:ascii="宋体" w:eastAsia="宋体" w:hAnsi="宋体" w:cs="宋体" w:hint="eastAsia"/>
                <w:sz w:val="24"/>
                <w:szCs w:val="24"/>
              </w:rPr>
              <w:t>日，则应延长投标截止时间（不影响投标文件编制的情形除外）。</w:t>
            </w:r>
            <w:r>
              <w:rPr>
                <w:rFonts w:ascii="宋体" w:hAnsi="宋体" w:cs="宋体" w:hint="eastAsia"/>
                <w:sz w:val="24"/>
                <w:szCs w:val="24"/>
              </w:rPr>
              <w:t>投标人应实时在《全国公共资源交易平台（四川省·</w:t>
            </w:r>
            <w:r>
              <w:rPr>
                <w:rFonts w:ascii="宋体" w:hAnsi="宋体" w:cs="宋体" w:hint="eastAsia"/>
                <w:sz w:val="24"/>
                <w:szCs w:val="24"/>
              </w:rPr>
              <w:t xml:space="preserve"> </w:t>
            </w:r>
            <w:r>
              <w:rPr>
                <w:rFonts w:ascii="宋体" w:hAnsi="宋体" w:cs="宋体" w:hint="eastAsia"/>
                <w:sz w:val="24"/>
                <w:szCs w:val="24"/>
              </w:rPr>
              <w:t>广元市）》上查询澄清文件，投标人未下载澄清文件的，其</w:t>
            </w:r>
            <w:r>
              <w:rPr>
                <w:rFonts w:ascii="宋体" w:hAnsi="宋体" w:cs="宋体" w:hint="eastAsia"/>
                <w:sz w:val="24"/>
                <w:szCs w:val="24"/>
              </w:rPr>
              <w:t>后果由投标人承担。</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lastRenderedPageBreak/>
              <w:t>2.2.3</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投标人确认收到招标文件澄清</w:t>
            </w:r>
          </w:p>
        </w:tc>
        <w:tc>
          <w:tcPr>
            <w:tcW w:w="6027" w:type="dxa"/>
            <w:vAlign w:val="center"/>
          </w:tcPr>
          <w:p w:rsidR="00DA2D40" w:rsidRDefault="00ED59C2">
            <w:pPr>
              <w:spacing w:line="360" w:lineRule="auto"/>
              <w:rPr>
                <w:rFonts w:ascii="宋体" w:hAnsi="宋体"/>
                <w:sz w:val="24"/>
                <w:szCs w:val="24"/>
              </w:rPr>
            </w:pPr>
            <w:r>
              <w:rPr>
                <w:rFonts w:ascii="宋体" w:hAnsi="宋体" w:cs="宋体" w:hint="eastAsia"/>
                <w:sz w:val="24"/>
                <w:szCs w:val="24"/>
              </w:rPr>
              <w:t>自行查询，无需确认。</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cs="宋体" w:hint="eastAsia"/>
                <w:sz w:val="24"/>
                <w:szCs w:val="24"/>
              </w:rPr>
              <w:t>2.3.1</w:t>
            </w:r>
          </w:p>
        </w:tc>
        <w:tc>
          <w:tcPr>
            <w:tcW w:w="2069" w:type="dxa"/>
            <w:vAlign w:val="center"/>
          </w:tcPr>
          <w:p w:rsidR="00DA2D40" w:rsidRDefault="00ED59C2">
            <w:pPr>
              <w:spacing w:line="360" w:lineRule="auto"/>
              <w:jc w:val="center"/>
              <w:rPr>
                <w:rFonts w:ascii="宋体" w:hAnsi="宋体"/>
                <w:sz w:val="24"/>
                <w:szCs w:val="24"/>
              </w:rPr>
            </w:pPr>
            <w:r>
              <w:rPr>
                <w:rFonts w:ascii="宋体" w:hAnsi="宋体" w:cs="宋体" w:hint="eastAsia"/>
                <w:sz w:val="24"/>
                <w:szCs w:val="24"/>
              </w:rPr>
              <w:t>招标文件的修改</w:t>
            </w:r>
          </w:p>
        </w:tc>
        <w:tc>
          <w:tcPr>
            <w:tcW w:w="6027" w:type="dxa"/>
            <w:vAlign w:val="center"/>
          </w:tcPr>
          <w:p w:rsidR="00DA2D40" w:rsidRDefault="00ED59C2">
            <w:pPr>
              <w:spacing w:line="360" w:lineRule="auto"/>
              <w:rPr>
                <w:rFonts w:ascii="宋体" w:hAnsi="宋体" w:cs="宋体"/>
                <w:sz w:val="24"/>
                <w:szCs w:val="24"/>
              </w:rPr>
            </w:pPr>
            <w:r>
              <w:rPr>
                <w:rFonts w:ascii="宋体" w:eastAsia="宋体" w:hAnsi="宋体" w:cs="宋体" w:hint="eastAsia"/>
                <w:sz w:val="24"/>
                <w:szCs w:val="24"/>
              </w:rPr>
              <w:t>招标文件的修改应于投标截止时间</w:t>
            </w:r>
            <w:r>
              <w:rPr>
                <w:rFonts w:ascii="宋体" w:eastAsia="宋体" w:hAnsi="宋体" w:cs="宋体" w:hint="eastAsia"/>
                <w:sz w:val="24"/>
                <w:szCs w:val="24"/>
              </w:rPr>
              <w:t>15</w:t>
            </w:r>
            <w:r>
              <w:rPr>
                <w:rFonts w:ascii="宋体" w:eastAsia="宋体" w:hAnsi="宋体" w:cs="宋体" w:hint="eastAsia"/>
                <w:sz w:val="24"/>
                <w:szCs w:val="24"/>
              </w:rPr>
              <w:t>日前，在《全国公共资源交易平台（四川省</w:t>
            </w:r>
            <w:r>
              <w:rPr>
                <w:rFonts w:ascii="宋体" w:hAnsi="宋体" w:cs="宋体" w:hint="eastAsia"/>
                <w:sz w:val="24"/>
                <w:szCs w:val="24"/>
              </w:rPr>
              <w:t>·广元市</w:t>
            </w:r>
            <w:r>
              <w:rPr>
                <w:rFonts w:ascii="宋体" w:eastAsia="宋体" w:hAnsi="宋体" w:cs="宋体" w:hint="eastAsia"/>
                <w:sz w:val="24"/>
                <w:szCs w:val="24"/>
              </w:rPr>
              <w:t>）》发布，涉及到工程量清单、招标控制价、择优确定中标候选人规则或方案修改的，应将修改后的招标文件作为附件上传，对招标文件的所有修改内容应在修改文件正文中全部列出，新上传的招标文件中修改内容与修改文件正文不一致的，以修改文件正文为准。若修改文件发出的时间距投标截止时间不足</w:t>
            </w:r>
            <w:r>
              <w:rPr>
                <w:rFonts w:ascii="宋体" w:eastAsia="宋体" w:hAnsi="宋体" w:cs="宋体" w:hint="eastAsia"/>
                <w:sz w:val="24"/>
                <w:szCs w:val="24"/>
              </w:rPr>
              <w:t>15</w:t>
            </w:r>
            <w:r>
              <w:rPr>
                <w:rFonts w:ascii="宋体" w:eastAsia="宋体" w:hAnsi="宋体" w:cs="宋体" w:hint="eastAsia"/>
                <w:sz w:val="24"/>
                <w:szCs w:val="24"/>
              </w:rPr>
              <w:t>日，则应延长投标截止时间（不影响投标文件编制</w:t>
            </w:r>
            <w:r>
              <w:rPr>
                <w:rFonts w:ascii="宋体" w:eastAsia="宋体" w:hAnsi="宋体" w:cs="宋体" w:hint="eastAsia"/>
                <w:sz w:val="24"/>
                <w:szCs w:val="24"/>
              </w:rPr>
              <w:t>的情形除外）。</w:t>
            </w:r>
            <w:r>
              <w:rPr>
                <w:rFonts w:ascii="宋体" w:hAnsi="宋体" w:cs="宋体" w:hint="eastAsia"/>
                <w:sz w:val="24"/>
                <w:szCs w:val="24"/>
              </w:rPr>
              <w:t>投标人应实时在《全国公共资源交易平台（四川省·广元市）》上查询修改文件，投标人未下载修改文件的，其后果由投标人承担。</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2.3.2</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投标人确认收到招标文件修改</w:t>
            </w:r>
          </w:p>
        </w:tc>
        <w:tc>
          <w:tcPr>
            <w:tcW w:w="6027" w:type="dxa"/>
            <w:vAlign w:val="center"/>
          </w:tcPr>
          <w:p w:rsidR="00DA2D40" w:rsidRDefault="00ED59C2">
            <w:pPr>
              <w:spacing w:line="360" w:lineRule="auto"/>
              <w:rPr>
                <w:rFonts w:ascii="宋体" w:hAnsi="宋体"/>
                <w:sz w:val="24"/>
                <w:szCs w:val="24"/>
              </w:rPr>
            </w:pPr>
            <w:r>
              <w:rPr>
                <w:rFonts w:ascii="宋体" w:hAnsi="宋体" w:cs="宋体" w:hint="eastAsia"/>
                <w:sz w:val="24"/>
                <w:szCs w:val="24"/>
              </w:rPr>
              <w:t>自行查询，无需确认。</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3.1.1</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构成投标文件的其他材料</w:t>
            </w:r>
          </w:p>
        </w:tc>
        <w:tc>
          <w:tcPr>
            <w:tcW w:w="6027" w:type="dxa"/>
            <w:vAlign w:val="center"/>
          </w:tcPr>
          <w:p w:rsidR="00DA2D40" w:rsidRDefault="00ED59C2">
            <w:pPr>
              <w:spacing w:line="360" w:lineRule="auto"/>
              <w:rPr>
                <w:rFonts w:ascii="宋体" w:hAnsi="宋体"/>
                <w:sz w:val="24"/>
                <w:szCs w:val="24"/>
              </w:rPr>
            </w:pP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rPr>
              <w:t>。</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3.3.1</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投标有效期</w:t>
            </w:r>
          </w:p>
        </w:tc>
        <w:tc>
          <w:tcPr>
            <w:tcW w:w="6027" w:type="dxa"/>
            <w:vAlign w:val="center"/>
          </w:tcPr>
          <w:p w:rsidR="00DA2D40" w:rsidRDefault="00ED59C2">
            <w:pPr>
              <w:adjustRightInd w:val="0"/>
              <w:snapToGrid w:val="0"/>
              <w:spacing w:line="360" w:lineRule="auto"/>
              <w:rPr>
                <w:rFonts w:ascii="宋体" w:hAnsi="宋体" w:cs="宋体"/>
                <w:sz w:val="24"/>
                <w:szCs w:val="24"/>
              </w:rPr>
            </w:pPr>
            <w:r>
              <w:rPr>
                <w:rFonts w:ascii="宋体" w:hAnsi="宋体" w:cs="宋体" w:hint="eastAsia"/>
                <w:sz w:val="24"/>
                <w:szCs w:val="24"/>
                <w:u w:val="single"/>
              </w:rPr>
              <w:t xml:space="preserve">       </w:t>
            </w:r>
            <w:r>
              <w:rPr>
                <w:rFonts w:ascii="宋体" w:hAnsi="宋体" w:cs="宋体" w:hint="eastAsia"/>
                <w:sz w:val="24"/>
                <w:szCs w:val="24"/>
              </w:rPr>
              <w:t>日历天（从投标截止之日起计算）</w:t>
            </w:r>
          </w:p>
          <w:p w:rsidR="00DA2D40" w:rsidRDefault="00ED59C2">
            <w:pPr>
              <w:spacing w:line="360" w:lineRule="auto"/>
              <w:rPr>
                <w:rFonts w:ascii="宋体" w:hAnsi="宋体"/>
                <w:sz w:val="24"/>
                <w:szCs w:val="24"/>
              </w:rPr>
            </w:pPr>
            <w:r>
              <w:rPr>
                <w:rFonts w:ascii="宋体" w:hAnsi="宋体" w:cs="宋体" w:hint="eastAsia"/>
                <w:sz w:val="24"/>
                <w:szCs w:val="24"/>
              </w:rPr>
              <w:t>注</w:t>
            </w:r>
            <w:r>
              <w:rPr>
                <w:rFonts w:ascii="宋体" w:hAnsi="宋体" w:cs="宋体" w:hint="eastAsia"/>
                <w:sz w:val="24"/>
                <w:szCs w:val="24"/>
              </w:rPr>
              <w:t>:</w:t>
            </w:r>
            <w:r>
              <w:rPr>
                <w:rFonts w:hint="eastAsia"/>
              </w:rPr>
              <w:t xml:space="preserve"> </w:t>
            </w:r>
            <w:r>
              <w:rPr>
                <w:rFonts w:ascii="宋体" w:hAnsi="宋体" w:cs="宋体" w:hint="eastAsia"/>
                <w:sz w:val="24"/>
                <w:szCs w:val="24"/>
              </w:rPr>
              <w:t>在原投标有效期内未完成评标和签订合同的</w:t>
            </w:r>
            <w:r>
              <w:rPr>
                <w:rFonts w:ascii="宋体" w:hAnsi="宋体" w:cs="宋体" w:hint="eastAsia"/>
                <w:sz w:val="24"/>
                <w:szCs w:val="24"/>
              </w:rPr>
              <w:t>,</w:t>
            </w:r>
            <w:r>
              <w:rPr>
                <w:rFonts w:ascii="宋体" w:hAnsi="宋体" w:cs="宋体" w:hint="eastAsia"/>
                <w:sz w:val="24"/>
                <w:szCs w:val="24"/>
              </w:rPr>
              <w:t>招标人应当通知所有投标人延长投标有效期</w:t>
            </w:r>
            <w:r>
              <w:rPr>
                <w:rFonts w:ascii="宋体" w:hAnsi="宋体" w:cs="宋体" w:hint="eastAsia"/>
                <w:sz w:val="24"/>
                <w:szCs w:val="24"/>
              </w:rPr>
              <w:t>;</w:t>
            </w:r>
            <w:r>
              <w:rPr>
                <w:rFonts w:ascii="宋体" w:hAnsi="宋体" w:cs="宋体" w:hint="eastAsia"/>
                <w:sz w:val="24"/>
                <w:szCs w:val="24"/>
              </w:rPr>
              <w:t>拒绝延长投标有效期的投标人有权收回投标保证金</w:t>
            </w:r>
            <w:r>
              <w:rPr>
                <w:rFonts w:ascii="宋体" w:hAnsi="宋体" w:cs="宋体" w:hint="eastAsia"/>
                <w:sz w:val="24"/>
                <w:szCs w:val="24"/>
              </w:rPr>
              <w:t>;</w:t>
            </w:r>
            <w:r>
              <w:rPr>
                <w:rFonts w:ascii="宋体" w:hAnsi="宋体" w:cs="宋体" w:hint="eastAsia"/>
                <w:sz w:val="24"/>
                <w:szCs w:val="24"/>
              </w:rPr>
              <w:t>没有拒绝延长投标有效期的投标人自动延长其投标担保的有效期</w:t>
            </w:r>
            <w:r>
              <w:rPr>
                <w:rFonts w:ascii="宋体" w:hAnsi="宋体" w:cs="宋体" w:hint="eastAsia"/>
                <w:sz w:val="24"/>
                <w:szCs w:val="24"/>
              </w:rPr>
              <w:t>,</w:t>
            </w:r>
            <w:r>
              <w:rPr>
                <w:rFonts w:ascii="宋体" w:hAnsi="宋体" w:cs="宋体" w:hint="eastAsia"/>
                <w:sz w:val="24"/>
                <w:szCs w:val="24"/>
              </w:rPr>
              <w:t>但不得修改投标文件的实质性内容。因延长投标有效期造成投标人损失的</w:t>
            </w:r>
            <w:r>
              <w:rPr>
                <w:rFonts w:ascii="宋体" w:hAnsi="宋体" w:cs="宋体" w:hint="eastAsia"/>
                <w:sz w:val="24"/>
                <w:szCs w:val="24"/>
              </w:rPr>
              <w:t>,</w:t>
            </w:r>
            <w:r>
              <w:rPr>
                <w:rFonts w:ascii="宋体" w:hAnsi="宋体" w:cs="宋体" w:hint="eastAsia"/>
                <w:sz w:val="24"/>
                <w:szCs w:val="24"/>
              </w:rPr>
              <w:t>招标人应当给予补偿</w:t>
            </w:r>
            <w:r>
              <w:rPr>
                <w:rFonts w:ascii="宋体" w:hAnsi="宋体" w:cs="宋体" w:hint="eastAsia"/>
                <w:sz w:val="24"/>
                <w:szCs w:val="24"/>
              </w:rPr>
              <w:t>,</w:t>
            </w:r>
            <w:r>
              <w:rPr>
                <w:rFonts w:ascii="宋体" w:hAnsi="宋体" w:cs="宋体" w:hint="eastAsia"/>
                <w:sz w:val="24"/>
                <w:szCs w:val="24"/>
              </w:rPr>
              <w:t>但因不可抗力需延长投标有效期的除外。</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lastRenderedPageBreak/>
              <w:t>3.4.1</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投标保证金</w:t>
            </w:r>
          </w:p>
        </w:tc>
        <w:tc>
          <w:tcPr>
            <w:tcW w:w="6027" w:type="dxa"/>
            <w:vAlign w:val="center"/>
          </w:tcPr>
          <w:p w:rsidR="00DA2D40" w:rsidRDefault="00ED59C2">
            <w:pPr>
              <w:adjustRightInd w:val="0"/>
              <w:snapToGrid w:val="0"/>
              <w:spacing w:line="360" w:lineRule="auto"/>
              <w:rPr>
                <w:rFonts w:ascii="宋体" w:hAnsi="宋体" w:cs="宋体"/>
                <w:sz w:val="24"/>
                <w:szCs w:val="24"/>
              </w:rPr>
            </w:pPr>
            <w:r>
              <w:rPr>
                <w:rFonts w:ascii="宋体" w:hAnsi="宋体" w:hint="eastAsia"/>
                <w:sz w:val="24"/>
                <w:szCs w:val="24"/>
              </w:rPr>
              <w:sym w:font="Wingdings" w:char="00A8"/>
            </w:r>
            <w:r>
              <w:rPr>
                <w:rFonts w:ascii="宋体" w:hAnsi="宋体" w:cs="宋体" w:hint="eastAsia"/>
                <w:sz w:val="24"/>
                <w:szCs w:val="24"/>
              </w:rPr>
              <w:t>不要求投标人提交投标保证金。</w:t>
            </w:r>
          </w:p>
          <w:p w:rsidR="00DA2D40" w:rsidRDefault="00ED59C2">
            <w:pPr>
              <w:adjustRightInd w:val="0"/>
              <w:snapToGrid w:val="0"/>
              <w:spacing w:line="360" w:lineRule="auto"/>
              <w:rPr>
                <w:rFonts w:ascii="宋体" w:hAnsi="宋体" w:cs="宋体"/>
                <w:sz w:val="24"/>
                <w:szCs w:val="24"/>
              </w:rPr>
            </w:pPr>
            <w:r>
              <w:rPr>
                <w:rFonts w:ascii="宋体" w:hAnsi="宋体" w:hint="eastAsia"/>
                <w:sz w:val="24"/>
                <w:szCs w:val="24"/>
              </w:rPr>
              <w:sym w:font="Wingdings" w:char="00A8"/>
            </w:r>
            <w:r>
              <w:rPr>
                <w:rFonts w:ascii="宋体" w:hAnsi="宋体" w:cs="宋体" w:hint="eastAsia"/>
                <w:sz w:val="24"/>
                <w:szCs w:val="24"/>
              </w:rPr>
              <w:t>要求投标人提交投标保证金。投标保证金的金额：</w:t>
            </w:r>
            <w:r>
              <w:rPr>
                <w:rFonts w:ascii="宋体" w:hAnsi="宋体" w:cs="宋体" w:hint="eastAsia"/>
                <w:sz w:val="24"/>
                <w:szCs w:val="24"/>
                <w:u w:val="single"/>
              </w:rPr>
              <w:t xml:space="preserve">     </w:t>
            </w:r>
            <w:r>
              <w:rPr>
                <w:rFonts w:ascii="宋体" w:hAnsi="宋体" w:cs="宋体" w:hint="eastAsia"/>
                <w:sz w:val="24"/>
                <w:szCs w:val="24"/>
              </w:rPr>
              <w:t>人民币（大写）</w:t>
            </w:r>
            <w:r>
              <w:rPr>
                <w:rFonts w:ascii="宋体" w:hAnsi="宋体" w:cs="宋体" w:hint="eastAsia"/>
                <w:sz w:val="24"/>
                <w:szCs w:val="24"/>
                <w:u w:val="single"/>
              </w:rPr>
              <w:t xml:space="preserve">     </w:t>
            </w:r>
            <w:r>
              <w:rPr>
                <w:rFonts w:ascii="宋体" w:hAnsi="宋体" w:cs="宋体"/>
                <w:sz w:val="24"/>
                <w:szCs w:val="24"/>
                <w:u w:val="single"/>
              </w:rPr>
              <w:t xml:space="preserve"> </w:t>
            </w:r>
            <w:r>
              <w:rPr>
                <w:rFonts w:ascii="宋体" w:hAnsi="宋体" w:cs="宋体" w:hint="eastAsia"/>
                <w:sz w:val="24"/>
                <w:szCs w:val="24"/>
              </w:rPr>
              <w:t>（</w:t>
            </w:r>
            <w:r>
              <w:rPr>
                <w:rFonts w:ascii="宋体" w:hAnsi="宋体" w:cs="宋体" w:hint="eastAsia"/>
                <w:sz w:val="24"/>
                <w:szCs w:val="24"/>
              </w:rPr>
              <w:t>¥</w:t>
            </w:r>
            <w:r>
              <w:rPr>
                <w:rFonts w:ascii="宋体" w:hAnsi="宋体" w:hint="eastAsia"/>
                <w:b/>
                <w:sz w:val="24"/>
                <w:szCs w:val="24"/>
                <w:u w:val="single"/>
              </w:rPr>
              <w:t xml:space="preserve">         </w:t>
            </w:r>
            <w:r>
              <w:rPr>
                <w:rFonts w:ascii="宋体" w:hAnsi="宋体" w:hint="eastAsia"/>
                <w:b/>
                <w:sz w:val="24"/>
                <w:szCs w:val="24"/>
              </w:rPr>
              <w:t>元</w:t>
            </w:r>
            <w:r>
              <w:rPr>
                <w:rFonts w:ascii="宋体" w:hAnsi="宋体" w:cs="宋体" w:hint="eastAsia"/>
                <w:sz w:val="24"/>
                <w:szCs w:val="24"/>
              </w:rPr>
              <w:t>）。</w:t>
            </w:r>
          </w:p>
          <w:p w:rsidR="00DA2D40" w:rsidRDefault="00ED59C2">
            <w:pPr>
              <w:adjustRightInd w:val="0"/>
              <w:snapToGrid w:val="0"/>
              <w:spacing w:line="360" w:lineRule="auto"/>
              <w:rPr>
                <w:rFonts w:ascii="宋体" w:hAnsi="宋体" w:cs="宋体"/>
                <w:sz w:val="24"/>
                <w:szCs w:val="24"/>
              </w:rPr>
            </w:pPr>
            <w:r>
              <w:rPr>
                <w:rFonts w:ascii="宋体" w:hAnsi="宋体" w:cs="宋体" w:hint="eastAsia"/>
                <w:b/>
                <w:sz w:val="24"/>
                <w:szCs w:val="24"/>
              </w:rPr>
              <w:t>投标人可以选择下列两种形式之一提交</w:t>
            </w:r>
            <w:r>
              <w:rPr>
                <w:rFonts w:ascii="宋体" w:hAnsi="宋体" w:cs="宋体" w:hint="eastAsia"/>
                <w:b/>
                <w:sz w:val="24"/>
                <w:szCs w:val="24"/>
              </w:rPr>
              <w:t>：</w:t>
            </w:r>
          </w:p>
          <w:p w:rsidR="00DA2D40" w:rsidRDefault="00ED59C2">
            <w:pPr>
              <w:widowControl/>
              <w:spacing w:line="360" w:lineRule="auto"/>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rPr>
              <w:t>1</w:t>
            </w:r>
            <w:r>
              <w:rPr>
                <w:rFonts w:ascii="宋体" w:eastAsia="宋体" w:hAnsi="宋体" w:cs="宋体" w:hint="eastAsia"/>
                <w:sz w:val="24"/>
                <w:szCs w:val="24"/>
              </w:rPr>
              <w:t>）投标人通过其基本账户：</w:t>
            </w:r>
          </w:p>
          <w:p w:rsidR="00DA2D40" w:rsidRDefault="00ED59C2">
            <w:pPr>
              <w:widowControl/>
              <w:spacing w:line="360" w:lineRule="auto"/>
              <w:rPr>
                <w:rFonts w:ascii="宋体" w:eastAsia="宋体" w:hAnsi="宋体" w:cs="宋体"/>
                <w:sz w:val="24"/>
                <w:szCs w:val="24"/>
              </w:rPr>
            </w:pPr>
            <w:r>
              <w:rPr>
                <w:rFonts w:ascii="宋体" w:eastAsia="宋体" w:hAnsi="宋体" w:cs="宋体" w:hint="eastAsia"/>
                <w:sz w:val="24"/>
                <w:szCs w:val="24"/>
              </w:rPr>
              <w:t>在《全国公共资源交易平台（四川省·</w:t>
            </w:r>
            <w:r>
              <w:rPr>
                <w:rFonts w:ascii="宋体" w:hAnsi="宋体" w:cs="宋体" w:hint="eastAsia"/>
                <w:sz w:val="24"/>
                <w:szCs w:val="24"/>
              </w:rPr>
              <w:t>广元</w:t>
            </w:r>
            <w:r>
              <w:rPr>
                <w:rFonts w:ascii="宋体" w:eastAsia="宋体" w:hAnsi="宋体" w:cs="宋体" w:hint="eastAsia"/>
                <w:sz w:val="24"/>
                <w:szCs w:val="24"/>
              </w:rPr>
              <w:t>市）》的</w:t>
            </w:r>
            <w:r>
              <w:rPr>
                <w:rFonts w:ascii="宋体" w:eastAsia="宋体" w:hAnsi="宋体" w:cs="宋体" w:hint="eastAsia"/>
                <w:sz w:val="24"/>
                <w:szCs w:val="24"/>
                <w:u w:val="single"/>
              </w:rPr>
              <w:t xml:space="preserve">       </w:t>
            </w:r>
            <w:r>
              <w:rPr>
                <w:rFonts w:ascii="宋体" w:eastAsia="宋体" w:hAnsi="宋体" w:cs="宋体" w:hint="eastAsia"/>
                <w:sz w:val="24"/>
                <w:szCs w:val="24"/>
              </w:rPr>
              <w:t>系统在线支付（以到达收款银行时间为准）。</w:t>
            </w:r>
          </w:p>
          <w:p w:rsidR="00DA2D40" w:rsidRDefault="00ED59C2">
            <w:pPr>
              <w:widowControl/>
              <w:spacing w:line="360" w:lineRule="auto"/>
              <w:rPr>
                <w:rFonts w:ascii="宋体" w:eastAsia="宋体" w:hAnsi="宋体" w:cs="宋体"/>
                <w:sz w:val="24"/>
                <w:szCs w:val="24"/>
              </w:rPr>
            </w:pPr>
            <w:r>
              <w:rPr>
                <w:rFonts w:ascii="宋体" w:eastAsia="宋体" w:hAnsi="宋体" w:cs="宋体" w:hint="eastAsia"/>
                <w:sz w:val="24"/>
                <w:szCs w:val="24"/>
              </w:rPr>
              <w:t>转账的投标保证金应在投标截止时间前到达系统指定账户。</w:t>
            </w:r>
          </w:p>
          <w:p w:rsidR="00DA2D40" w:rsidRDefault="00ED59C2">
            <w:pPr>
              <w:widowControl/>
              <w:spacing w:line="360" w:lineRule="auto"/>
              <w:rPr>
                <w:rFonts w:ascii="宋体" w:eastAsia="宋体" w:hAnsi="宋体" w:cs="宋体"/>
                <w:sz w:val="24"/>
                <w:szCs w:val="24"/>
              </w:rPr>
            </w:pPr>
            <w:r>
              <w:rPr>
                <w:rFonts w:ascii="宋体" w:hAnsi="宋体" w:cs="宋体" w:hint="eastAsia"/>
                <w:sz w:val="24"/>
                <w:szCs w:val="24"/>
              </w:rPr>
              <w:t>（</w:t>
            </w:r>
            <w:r>
              <w:rPr>
                <w:rFonts w:ascii="宋体" w:eastAsia="宋体" w:hAnsi="宋体" w:cs="宋体" w:hint="eastAsia"/>
                <w:sz w:val="24"/>
                <w:szCs w:val="24"/>
              </w:rPr>
              <w:t>2</w:t>
            </w:r>
            <w:r>
              <w:rPr>
                <w:rFonts w:ascii="宋体" w:hAnsi="宋体" w:cs="宋体" w:hint="eastAsia"/>
                <w:sz w:val="24"/>
                <w:szCs w:val="24"/>
              </w:rPr>
              <w:t>）</w:t>
            </w:r>
            <w:r>
              <w:rPr>
                <w:rFonts w:ascii="宋体" w:eastAsia="宋体" w:hAnsi="宋体" w:cs="宋体" w:hint="eastAsia"/>
                <w:sz w:val="24"/>
                <w:szCs w:val="24"/>
              </w:rPr>
              <w:t>以银行电子保函或专业担保公司电子保函或电子保险合同形式提交。投标人应在投标截止时间前通过：</w:t>
            </w:r>
          </w:p>
          <w:p w:rsidR="00DA2D40" w:rsidRDefault="00ED59C2">
            <w:pPr>
              <w:widowControl/>
              <w:spacing w:line="360" w:lineRule="auto"/>
              <w:rPr>
                <w:rFonts w:ascii="宋体" w:eastAsia="宋体" w:hAnsi="宋体" w:cs="宋体"/>
                <w:sz w:val="24"/>
                <w:szCs w:val="24"/>
              </w:rPr>
            </w:pPr>
            <w:r>
              <w:rPr>
                <w:rFonts w:ascii="宋体" w:eastAsia="宋体" w:hAnsi="宋体" w:cs="宋体" w:hint="eastAsia"/>
                <w:sz w:val="24"/>
                <w:szCs w:val="24"/>
              </w:rPr>
              <w:t>《全国公共资源交易平台（四川省·</w:t>
            </w:r>
            <w:r>
              <w:rPr>
                <w:rFonts w:ascii="宋体" w:hAnsi="宋体" w:cs="宋体" w:hint="eastAsia"/>
                <w:sz w:val="24"/>
                <w:szCs w:val="24"/>
              </w:rPr>
              <w:t>广元</w:t>
            </w:r>
            <w:r>
              <w:rPr>
                <w:rFonts w:ascii="宋体" w:eastAsia="宋体" w:hAnsi="宋体" w:cs="宋体" w:hint="eastAsia"/>
                <w:sz w:val="24"/>
                <w:szCs w:val="24"/>
              </w:rPr>
              <w:t>市）》</w:t>
            </w:r>
            <w:r>
              <w:rPr>
                <w:rFonts w:ascii="宋体" w:hAnsi="宋体" w:cs="宋体" w:hint="eastAsia"/>
                <w:sz w:val="24"/>
                <w:szCs w:val="24"/>
              </w:rPr>
              <w:t>电子保函</w:t>
            </w:r>
            <w:r>
              <w:rPr>
                <w:rFonts w:ascii="宋体" w:eastAsia="宋体" w:hAnsi="宋体" w:cs="宋体" w:hint="eastAsia"/>
                <w:sz w:val="24"/>
                <w:szCs w:val="24"/>
              </w:rPr>
              <w:t>系统申办电子保函或电子保险合同。</w:t>
            </w:r>
          </w:p>
          <w:p w:rsidR="00DA2D40" w:rsidRDefault="00ED59C2">
            <w:pPr>
              <w:spacing w:line="360" w:lineRule="auto"/>
              <w:ind w:firstLineChars="200" w:firstLine="480"/>
              <w:rPr>
                <w:rFonts w:ascii="宋体" w:hAnsi="宋体"/>
                <w:sz w:val="24"/>
                <w:szCs w:val="24"/>
              </w:rPr>
            </w:pPr>
            <w:r>
              <w:rPr>
                <w:rFonts w:ascii="宋体" w:eastAsia="宋体" w:hAnsi="宋体" w:cs="宋体" w:hint="eastAsia"/>
                <w:sz w:val="24"/>
                <w:szCs w:val="24"/>
              </w:rPr>
              <w:t>电子保函或电子保险合同的生效时间最迟不晚于投标截止时间，在投标有效期内保持有效。</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3.4.3</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投标保证金的退还</w:t>
            </w:r>
          </w:p>
        </w:tc>
        <w:tc>
          <w:tcPr>
            <w:tcW w:w="6027" w:type="dxa"/>
            <w:vAlign w:val="center"/>
          </w:tcPr>
          <w:p w:rsidR="00DA2D40" w:rsidRDefault="00ED59C2">
            <w:pPr>
              <w:adjustRightInd w:val="0"/>
              <w:snapToGrid w:val="0"/>
              <w:spacing w:line="360" w:lineRule="auto"/>
              <w:rPr>
                <w:rFonts w:ascii="宋体" w:hAnsi="宋体" w:cs="宋体"/>
                <w:sz w:val="24"/>
                <w:szCs w:val="24"/>
              </w:rPr>
            </w:pPr>
            <w:r>
              <w:rPr>
                <w:rFonts w:ascii="宋体" w:hAnsi="宋体" w:hint="eastAsia"/>
                <w:sz w:val="24"/>
                <w:szCs w:val="24"/>
              </w:rPr>
              <w:sym w:font="Wingdings" w:char="00A8"/>
            </w:r>
            <w:r>
              <w:rPr>
                <w:rFonts w:ascii="宋体" w:hAnsi="宋体" w:cs="宋体" w:hint="eastAsia"/>
                <w:sz w:val="24"/>
                <w:szCs w:val="24"/>
              </w:rPr>
              <w:t>不适用（不要求投标人提交投标保证金的）</w:t>
            </w:r>
          </w:p>
          <w:p w:rsidR="00DA2D40" w:rsidRDefault="00ED59C2">
            <w:pPr>
              <w:spacing w:line="360" w:lineRule="auto"/>
              <w:rPr>
                <w:rFonts w:ascii="宋体" w:hAnsi="宋体"/>
                <w:sz w:val="24"/>
                <w:szCs w:val="24"/>
              </w:rPr>
            </w:pPr>
            <w:r>
              <w:rPr>
                <w:rFonts w:ascii="宋体" w:hAnsi="宋体" w:hint="eastAsia"/>
                <w:sz w:val="24"/>
                <w:szCs w:val="24"/>
              </w:rPr>
              <w:sym w:font="Wingdings" w:char="00A8"/>
            </w:r>
            <w:r>
              <w:rPr>
                <w:rFonts w:ascii="宋体" w:eastAsia="宋体" w:hAnsi="宋体" w:cs="宋体" w:hint="eastAsia"/>
                <w:sz w:val="24"/>
                <w:szCs w:val="24"/>
              </w:rPr>
              <w:t>在线提交的投标保证金，招标人最迟应当在书面合同签订后</w:t>
            </w:r>
            <w:r>
              <w:rPr>
                <w:rFonts w:ascii="宋体" w:eastAsia="宋体" w:hAnsi="宋体" w:cs="宋体" w:hint="eastAsia"/>
                <w:sz w:val="24"/>
                <w:szCs w:val="24"/>
              </w:rPr>
              <w:t>5</w:t>
            </w:r>
            <w:r>
              <w:rPr>
                <w:rFonts w:ascii="宋体" w:eastAsia="宋体" w:hAnsi="宋体" w:cs="宋体" w:hint="eastAsia"/>
                <w:sz w:val="24"/>
                <w:szCs w:val="24"/>
              </w:rPr>
              <w:t>日内向中标人和未中标的投标人退还投标保证金到投标人的基本账户，退还投标保证金时通过《全国公共资源交易平台（四川省·广元市）》系统原路径退还。</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3.4.4</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投标保证金不予退还的情形</w:t>
            </w:r>
          </w:p>
        </w:tc>
        <w:tc>
          <w:tcPr>
            <w:tcW w:w="6027" w:type="dxa"/>
            <w:vAlign w:val="center"/>
          </w:tcPr>
          <w:p w:rsidR="00DA2D40" w:rsidRDefault="00ED59C2">
            <w:pPr>
              <w:adjustRightInd w:val="0"/>
              <w:snapToGrid w:val="0"/>
              <w:spacing w:line="360" w:lineRule="auto"/>
              <w:rPr>
                <w:rFonts w:ascii="宋体" w:hAnsi="宋体" w:cs="宋体"/>
                <w:sz w:val="24"/>
                <w:szCs w:val="24"/>
              </w:rPr>
            </w:pPr>
            <w:r>
              <w:rPr>
                <w:rFonts w:ascii="宋体" w:hAnsi="宋体" w:cs="宋体" w:hint="eastAsia"/>
                <w:sz w:val="24"/>
                <w:szCs w:val="24"/>
              </w:rPr>
              <w:t>在投标活动中，投标人串通投标、弄虚作假的或</w:t>
            </w:r>
            <w:r>
              <w:rPr>
                <w:rFonts w:ascii="宋体" w:hAnsi="宋体" w:hint="eastAsia"/>
                <w:sz w:val="24"/>
                <w:szCs w:val="24"/>
              </w:rPr>
              <w:t>中标人在收到中标通知书后，无正当理由拒签合同协议书的</w:t>
            </w:r>
            <w:r>
              <w:rPr>
                <w:rFonts w:ascii="宋体" w:hAnsi="宋体"/>
                <w:sz w:val="24"/>
                <w:szCs w:val="24"/>
              </w:rPr>
              <w:t>，</w:t>
            </w:r>
            <w:r>
              <w:rPr>
                <w:rFonts w:ascii="宋体" w:hAnsi="宋体" w:cs="宋体" w:hint="eastAsia"/>
                <w:sz w:val="24"/>
                <w:szCs w:val="24"/>
              </w:rPr>
              <w:t>投标保证金也不予退还。</w:t>
            </w:r>
          </w:p>
          <w:p w:rsidR="00DA2D40" w:rsidRDefault="00ED59C2">
            <w:pPr>
              <w:spacing w:line="360" w:lineRule="auto"/>
              <w:rPr>
                <w:rFonts w:ascii="宋体" w:hAnsi="宋体"/>
                <w:sz w:val="24"/>
                <w:szCs w:val="24"/>
              </w:rPr>
            </w:pPr>
            <w:r>
              <w:rPr>
                <w:rFonts w:ascii="宋体" w:hAnsi="宋体" w:cs="宋体" w:hint="eastAsia"/>
                <w:sz w:val="24"/>
                <w:szCs w:val="24"/>
              </w:rPr>
              <w:t>其他情形：</w:t>
            </w:r>
            <w:r>
              <w:rPr>
                <w:rFonts w:ascii="宋体" w:hAnsi="宋体" w:cs="宋体" w:hint="eastAsia"/>
                <w:sz w:val="24"/>
                <w:szCs w:val="24"/>
                <w:u w:val="single"/>
              </w:rPr>
              <w:t xml:space="preserve">                </w:t>
            </w:r>
            <w:r>
              <w:rPr>
                <w:rFonts w:ascii="宋体" w:hAnsi="宋体" w:cs="宋体" w:hint="eastAsia"/>
                <w:sz w:val="24"/>
                <w:szCs w:val="24"/>
              </w:rPr>
              <w:t>。</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3.5.2</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近年财务状况的年份要求</w:t>
            </w:r>
          </w:p>
        </w:tc>
        <w:tc>
          <w:tcPr>
            <w:tcW w:w="6027" w:type="dxa"/>
            <w:vAlign w:val="center"/>
          </w:tcPr>
          <w:p w:rsidR="00DA2D40" w:rsidRDefault="00ED59C2">
            <w:pPr>
              <w:adjustRightInd w:val="0"/>
              <w:snapToGrid w:val="0"/>
              <w:spacing w:line="360" w:lineRule="auto"/>
              <w:rPr>
                <w:rFonts w:ascii="宋体" w:eastAsia="宋体" w:hAnsi="宋体" w:cs="宋体"/>
                <w:sz w:val="24"/>
                <w:szCs w:val="24"/>
              </w:rPr>
            </w:pPr>
            <w:r>
              <w:rPr>
                <w:rFonts w:ascii="宋体" w:hAnsi="宋体" w:hint="eastAsia"/>
                <w:sz w:val="24"/>
                <w:szCs w:val="24"/>
              </w:rPr>
              <w:sym w:font="Wingdings" w:char="00A8"/>
            </w:r>
            <w:r>
              <w:rPr>
                <w:rFonts w:ascii="宋体" w:eastAsia="宋体" w:hAnsi="宋体" w:cs="宋体" w:hint="eastAsia"/>
                <w:sz w:val="24"/>
                <w:szCs w:val="24"/>
              </w:rPr>
              <w:t>无</w:t>
            </w:r>
          </w:p>
          <w:p w:rsidR="00DA2D40" w:rsidRDefault="00ED59C2">
            <w:pPr>
              <w:adjustRightInd w:val="0"/>
              <w:snapToGrid w:val="0"/>
              <w:spacing w:line="360" w:lineRule="auto"/>
              <w:rPr>
                <w:rFonts w:ascii="宋体" w:hAnsi="宋体"/>
                <w:sz w:val="24"/>
                <w:szCs w:val="24"/>
              </w:rPr>
            </w:pPr>
            <w:r>
              <w:rPr>
                <w:rFonts w:ascii="宋体" w:hAnsi="宋体" w:hint="eastAsia"/>
                <w:sz w:val="24"/>
                <w:szCs w:val="24"/>
              </w:rPr>
              <w:sym w:font="Wingdings" w:char="00A8"/>
            </w:r>
            <w:r>
              <w:rPr>
                <w:rFonts w:ascii="宋体" w:eastAsia="宋体" w:hAnsi="宋体" w:cs="宋体" w:hint="eastAsia"/>
                <w:sz w:val="24"/>
                <w:szCs w:val="24"/>
              </w:rPr>
              <w:t>有，具体要求：近</w:t>
            </w:r>
            <w:r>
              <w:rPr>
                <w:rFonts w:ascii="宋体" w:eastAsia="宋体" w:hAnsi="宋体" w:cs="宋体" w:hint="eastAsia"/>
                <w:sz w:val="24"/>
                <w:szCs w:val="24"/>
                <w:u w:val="single"/>
              </w:rPr>
              <w:t xml:space="preserve">      </w:t>
            </w:r>
            <w:r>
              <w:rPr>
                <w:rFonts w:ascii="宋体" w:eastAsia="宋体" w:hAnsi="宋体" w:cs="宋体" w:hint="eastAsia"/>
                <w:sz w:val="24"/>
                <w:szCs w:val="24"/>
              </w:rPr>
              <w:t>年</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3.5.3</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近年完成的类似项目的年份要求</w:t>
            </w:r>
          </w:p>
        </w:tc>
        <w:tc>
          <w:tcPr>
            <w:tcW w:w="6027" w:type="dxa"/>
            <w:vAlign w:val="center"/>
          </w:tcPr>
          <w:p w:rsidR="00DA2D40" w:rsidRDefault="00ED59C2">
            <w:pPr>
              <w:widowControl/>
              <w:adjustRightInd w:val="0"/>
              <w:snapToGrid w:val="0"/>
              <w:spacing w:line="360" w:lineRule="auto"/>
              <w:jc w:val="left"/>
              <w:rPr>
                <w:rFonts w:ascii="宋体" w:eastAsia="宋体" w:hAnsi="宋体" w:cs="Arial"/>
                <w:kern w:val="0"/>
                <w:sz w:val="24"/>
                <w:szCs w:val="24"/>
              </w:rPr>
            </w:pPr>
            <w:r>
              <w:rPr>
                <w:rFonts w:ascii="宋体" w:hAnsi="宋体" w:hint="eastAsia"/>
                <w:sz w:val="24"/>
                <w:szCs w:val="24"/>
              </w:rPr>
              <w:sym w:font="Wingdings" w:char="00A8"/>
            </w:r>
            <w:r>
              <w:rPr>
                <w:rFonts w:ascii="宋体" w:eastAsia="宋体" w:hAnsi="宋体" w:cs="Arial" w:hint="eastAsia"/>
                <w:kern w:val="0"/>
                <w:sz w:val="24"/>
                <w:szCs w:val="24"/>
              </w:rPr>
              <w:t>无</w:t>
            </w:r>
          </w:p>
          <w:p w:rsidR="00DA2D40" w:rsidRDefault="00ED59C2">
            <w:pPr>
              <w:spacing w:line="360" w:lineRule="auto"/>
              <w:rPr>
                <w:rFonts w:ascii="宋体" w:hAnsi="宋体"/>
                <w:sz w:val="24"/>
                <w:szCs w:val="24"/>
              </w:rPr>
            </w:pPr>
            <w:r>
              <w:rPr>
                <w:rFonts w:ascii="宋体" w:hAnsi="宋体" w:hint="eastAsia"/>
                <w:sz w:val="24"/>
                <w:szCs w:val="24"/>
              </w:rPr>
              <w:sym w:font="Wingdings" w:char="00A8"/>
            </w:r>
            <w:r>
              <w:rPr>
                <w:rFonts w:ascii="宋体" w:eastAsia="宋体" w:hAnsi="宋体" w:cs="Arial" w:hint="eastAsia"/>
                <w:kern w:val="0"/>
                <w:sz w:val="24"/>
                <w:szCs w:val="24"/>
              </w:rPr>
              <w:t>有</w:t>
            </w:r>
            <w:r>
              <w:rPr>
                <w:rFonts w:ascii="宋体" w:eastAsia="宋体" w:hAnsi="宋体" w:cs="宋体" w:hint="eastAsia"/>
                <w:kern w:val="0"/>
                <w:sz w:val="24"/>
                <w:szCs w:val="24"/>
              </w:rPr>
              <w:t>，具体要求：</w:t>
            </w:r>
            <w:r>
              <w:rPr>
                <w:rFonts w:ascii="宋体" w:eastAsia="宋体" w:hAnsi="宋体" w:cs="宋体" w:hint="eastAsia"/>
                <w:kern w:val="0"/>
                <w:sz w:val="24"/>
                <w:szCs w:val="24"/>
                <w:u w:val="single"/>
              </w:rPr>
              <w:t xml:space="preserve">   </w:t>
            </w:r>
            <w:r>
              <w:rPr>
                <w:rFonts w:ascii="宋体" w:eastAsia="宋体" w:hAnsi="宋体" w:cs="宋体" w:hint="eastAsia"/>
                <w:kern w:val="0"/>
                <w:sz w:val="24"/>
                <w:szCs w:val="24"/>
              </w:rPr>
              <w:t>年</w:t>
            </w:r>
            <w:r>
              <w:rPr>
                <w:rFonts w:ascii="宋体" w:eastAsia="宋体" w:hAnsi="宋体" w:cs="宋体" w:hint="eastAsia"/>
                <w:kern w:val="0"/>
                <w:sz w:val="24"/>
                <w:szCs w:val="24"/>
                <w:u w:val="single"/>
              </w:rPr>
              <w:t xml:space="preserve">  </w:t>
            </w:r>
            <w:r>
              <w:rPr>
                <w:rFonts w:ascii="宋体" w:eastAsia="宋体" w:hAnsi="宋体" w:cs="宋体" w:hint="eastAsia"/>
                <w:kern w:val="0"/>
                <w:sz w:val="24"/>
                <w:szCs w:val="24"/>
              </w:rPr>
              <w:t>月</w:t>
            </w:r>
            <w:r>
              <w:rPr>
                <w:rFonts w:ascii="宋体" w:eastAsia="宋体" w:hAnsi="宋体" w:cs="宋体" w:hint="eastAsia"/>
                <w:kern w:val="0"/>
                <w:sz w:val="24"/>
                <w:szCs w:val="24"/>
                <w:u w:val="single"/>
              </w:rPr>
              <w:t xml:space="preserve">  </w:t>
            </w:r>
            <w:r>
              <w:rPr>
                <w:rFonts w:ascii="宋体" w:eastAsia="宋体" w:hAnsi="宋体" w:cs="宋体" w:hint="eastAsia"/>
                <w:kern w:val="0"/>
                <w:sz w:val="24"/>
                <w:szCs w:val="24"/>
              </w:rPr>
              <w:t>日至投标截止时间</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3.5.5</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近年发生的诉讼及仲裁情况的年份要求</w:t>
            </w:r>
          </w:p>
        </w:tc>
        <w:tc>
          <w:tcPr>
            <w:tcW w:w="6027" w:type="dxa"/>
            <w:vAlign w:val="center"/>
          </w:tcPr>
          <w:p w:rsidR="00DA2D40" w:rsidRDefault="00ED59C2">
            <w:pPr>
              <w:spacing w:line="360" w:lineRule="auto"/>
              <w:rPr>
                <w:rFonts w:ascii="宋体" w:eastAsia="宋体" w:hAnsi="宋体" w:cs="Arial"/>
                <w:kern w:val="0"/>
                <w:sz w:val="28"/>
                <w:szCs w:val="28"/>
              </w:rPr>
            </w:pPr>
            <w:r>
              <w:rPr>
                <w:rFonts w:ascii="宋体" w:hAnsi="宋体" w:hint="eastAsia"/>
                <w:sz w:val="24"/>
                <w:szCs w:val="24"/>
              </w:rPr>
              <w:sym w:font="Wingdings" w:char="00A8"/>
            </w:r>
            <w:r>
              <w:rPr>
                <w:rFonts w:ascii="宋体" w:eastAsia="宋体" w:hAnsi="宋体" w:cs="Arial" w:hint="eastAsia"/>
                <w:kern w:val="0"/>
                <w:sz w:val="24"/>
                <w:szCs w:val="24"/>
              </w:rPr>
              <w:t>本次投标不提供</w:t>
            </w:r>
          </w:p>
          <w:p w:rsidR="00DA2D40" w:rsidRDefault="00ED59C2">
            <w:pPr>
              <w:spacing w:line="360" w:lineRule="auto"/>
              <w:rPr>
                <w:rFonts w:ascii="宋体" w:hAnsi="宋体" w:cs="宋体"/>
                <w:sz w:val="24"/>
                <w:szCs w:val="24"/>
              </w:rPr>
            </w:pPr>
            <w:r>
              <w:rPr>
                <w:rFonts w:ascii="宋体" w:hAnsi="宋体" w:hint="eastAsia"/>
                <w:sz w:val="24"/>
                <w:szCs w:val="24"/>
              </w:rPr>
              <w:sym w:font="Wingdings" w:char="00A8"/>
            </w:r>
            <w:r>
              <w:rPr>
                <w:rFonts w:ascii="宋体" w:hAnsi="宋体" w:cs="宋体" w:hint="eastAsia"/>
                <w:sz w:val="24"/>
                <w:szCs w:val="24"/>
              </w:rPr>
              <w:t>具体要求：</w:t>
            </w:r>
            <w:r>
              <w:rPr>
                <w:rFonts w:ascii="宋体" w:hAnsi="宋体" w:cs="宋体" w:hint="eastAsia"/>
                <w:sz w:val="24"/>
                <w:szCs w:val="24"/>
                <w:u w:val="single"/>
              </w:rPr>
              <w:t xml:space="preserve">   </w:t>
            </w:r>
            <w:r>
              <w:rPr>
                <w:rFonts w:ascii="宋体" w:hAnsi="宋体" w:cs="宋体" w:hint="eastAsia"/>
                <w:sz w:val="24"/>
                <w:szCs w:val="24"/>
              </w:rPr>
              <w:t>年</w:t>
            </w:r>
            <w:r>
              <w:rPr>
                <w:rFonts w:ascii="宋体" w:hAnsi="宋体" w:cs="宋体" w:hint="eastAsia"/>
                <w:sz w:val="24"/>
                <w:szCs w:val="24"/>
                <w:u w:val="single"/>
              </w:rPr>
              <w:t xml:space="preserve">  </w:t>
            </w:r>
            <w:r>
              <w:rPr>
                <w:rFonts w:ascii="宋体" w:hAnsi="宋体" w:cs="宋体" w:hint="eastAsia"/>
                <w:sz w:val="24"/>
                <w:szCs w:val="24"/>
              </w:rPr>
              <w:t>月</w:t>
            </w:r>
            <w:r>
              <w:rPr>
                <w:rFonts w:ascii="宋体" w:hAnsi="宋体" w:cs="宋体" w:hint="eastAsia"/>
                <w:sz w:val="24"/>
                <w:szCs w:val="24"/>
                <w:u w:val="single"/>
              </w:rPr>
              <w:t xml:space="preserve">  </w:t>
            </w:r>
            <w:r>
              <w:rPr>
                <w:rFonts w:ascii="宋体" w:hAnsi="宋体" w:cs="宋体" w:hint="eastAsia"/>
                <w:sz w:val="24"/>
                <w:szCs w:val="24"/>
              </w:rPr>
              <w:t>日至投标截止时间</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lastRenderedPageBreak/>
              <w:t>3.6</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是否允许递交备选投标方案</w:t>
            </w:r>
          </w:p>
        </w:tc>
        <w:tc>
          <w:tcPr>
            <w:tcW w:w="6027" w:type="dxa"/>
            <w:vAlign w:val="center"/>
          </w:tcPr>
          <w:p w:rsidR="00DA2D40" w:rsidRDefault="00ED59C2">
            <w:pPr>
              <w:spacing w:line="360" w:lineRule="auto"/>
              <w:rPr>
                <w:rFonts w:ascii="宋体" w:hAnsi="宋体"/>
                <w:sz w:val="24"/>
                <w:szCs w:val="24"/>
              </w:rPr>
            </w:pPr>
            <w:r>
              <w:rPr>
                <w:rFonts w:ascii="宋体" w:hAnsi="宋体" w:hint="eastAsia"/>
                <w:sz w:val="24"/>
                <w:szCs w:val="24"/>
              </w:rPr>
              <w:t>不允许</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3.7.1</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投标文件格式</w:t>
            </w:r>
          </w:p>
        </w:tc>
        <w:tc>
          <w:tcPr>
            <w:tcW w:w="6027" w:type="dxa"/>
            <w:vAlign w:val="center"/>
          </w:tcPr>
          <w:p w:rsidR="00DA2D40" w:rsidRDefault="00ED59C2">
            <w:pPr>
              <w:adjustRightInd w:val="0"/>
              <w:snapToGrid w:val="0"/>
              <w:spacing w:line="360" w:lineRule="auto"/>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）不得对招标文件规定的投标文件格式的内容进行改变原意或影响投标实质性的删减或修改。</w:t>
            </w:r>
          </w:p>
          <w:p w:rsidR="00DA2D40" w:rsidRDefault="00ED59C2">
            <w:pPr>
              <w:adjustRightInd w:val="0"/>
              <w:snapToGrid w:val="0"/>
              <w:spacing w:line="360" w:lineRule="auto"/>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投标人可以在投标文件格式内容之外另行说明和增加相关内容，作为投标文件的组成部分。另行说明或自行增加的内容、以及按投标文件格式在空格（下划线）由投标人填写的内容，不得与招标文件的强制性审查标准和禁止性规定相抵触。</w:t>
            </w:r>
          </w:p>
          <w:p w:rsidR="00DA2D40" w:rsidRDefault="00ED59C2">
            <w:pPr>
              <w:adjustRightInd w:val="0"/>
              <w:snapToGrid w:val="0"/>
              <w:spacing w:line="360" w:lineRule="auto"/>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）按投标文件格式在空格（下划线）由投标人填写的内容，不需要填写的，可以在空格中用“</w:t>
            </w:r>
            <w:r>
              <w:rPr>
                <w:rFonts w:ascii="宋体" w:hAnsi="宋体" w:cs="宋体" w:hint="eastAsia"/>
                <w:sz w:val="24"/>
                <w:szCs w:val="24"/>
              </w:rPr>
              <w:t>/</w:t>
            </w:r>
            <w:r>
              <w:rPr>
                <w:rFonts w:ascii="宋体" w:hAnsi="宋体" w:cs="宋体" w:hint="eastAsia"/>
                <w:sz w:val="24"/>
                <w:szCs w:val="24"/>
              </w:rPr>
              <w:t>”标示，也可以不填（空白）。</w:t>
            </w:r>
          </w:p>
          <w:p w:rsidR="00DA2D40" w:rsidRDefault="00ED59C2">
            <w:pPr>
              <w:adjustRightInd w:val="0"/>
              <w:snapToGrid w:val="0"/>
              <w:spacing w:line="360" w:lineRule="auto"/>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）投标文件应对招标文件提出的所有实质性要求和条件作出实质性响应，并且实质性响应的内容不得互相矛盾。</w:t>
            </w:r>
          </w:p>
          <w:p w:rsidR="00DA2D40" w:rsidRDefault="00ED59C2">
            <w:pPr>
              <w:adjustRightInd w:val="0"/>
              <w:snapToGrid w:val="0"/>
              <w:spacing w:line="360" w:lineRule="auto"/>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）投标文件所附证明材料应清晰可辨。</w:t>
            </w:r>
          </w:p>
          <w:p w:rsidR="00DA2D40" w:rsidRDefault="00ED59C2">
            <w:pPr>
              <w:adjustRightInd w:val="0"/>
              <w:snapToGrid w:val="0"/>
              <w:spacing w:line="360" w:lineRule="auto"/>
              <w:rPr>
                <w:rFonts w:ascii="宋体" w:hAnsi="宋体"/>
                <w:sz w:val="24"/>
                <w:szCs w:val="24"/>
              </w:rPr>
            </w:pPr>
            <w:r>
              <w:rPr>
                <w:rFonts w:ascii="宋体" w:hAnsi="宋体" w:cs="宋体" w:hint="eastAsia"/>
                <w:sz w:val="24"/>
                <w:szCs w:val="24"/>
              </w:rPr>
              <w:t>（</w:t>
            </w:r>
            <w:r>
              <w:rPr>
                <w:rFonts w:ascii="宋体" w:hAnsi="宋体" w:cs="宋体"/>
                <w:sz w:val="24"/>
                <w:szCs w:val="24"/>
              </w:rPr>
              <w:t>6</w:t>
            </w:r>
            <w:r>
              <w:rPr>
                <w:rFonts w:ascii="宋体" w:hAnsi="宋体" w:cs="宋体" w:hint="eastAsia"/>
                <w:sz w:val="24"/>
                <w:szCs w:val="24"/>
              </w:rPr>
              <w:t>）投标文件应为使用符合系统要求的投标文件制作工具制作生成的</w:t>
            </w:r>
            <w:r>
              <w:rPr>
                <w:rFonts w:ascii="宋体" w:eastAsia="宋体" w:hAnsi="宋体" w:cs="宋体" w:hint="eastAsia"/>
                <w:sz w:val="24"/>
                <w:szCs w:val="24"/>
              </w:rPr>
              <w:t xml:space="preserve"> GYTF</w:t>
            </w:r>
            <w:r>
              <w:rPr>
                <w:rFonts w:ascii="宋体" w:hAnsi="宋体" w:cs="宋体" w:hint="eastAsia"/>
                <w:sz w:val="24"/>
                <w:szCs w:val="24"/>
              </w:rPr>
              <w:t>格式文件。</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3.7.3</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投标</w:t>
            </w:r>
            <w:r>
              <w:rPr>
                <w:rFonts w:ascii="宋体" w:hAnsi="宋体"/>
                <w:sz w:val="24"/>
                <w:szCs w:val="24"/>
              </w:rPr>
              <w:t>文件</w:t>
            </w:r>
            <w:r>
              <w:rPr>
                <w:rFonts w:ascii="宋体" w:hAnsi="宋体" w:hint="eastAsia"/>
                <w:sz w:val="24"/>
                <w:szCs w:val="24"/>
              </w:rPr>
              <w:t>签字或盖章要求</w:t>
            </w:r>
          </w:p>
        </w:tc>
        <w:tc>
          <w:tcPr>
            <w:tcW w:w="6027" w:type="dxa"/>
            <w:vAlign w:val="center"/>
          </w:tcPr>
          <w:p w:rsidR="00DA2D40" w:rsidRDefault="00ED59C2">
            <w:pPr>
              <w:adjustRightInd w:val="0"/>
              <w:snapToGrid w:val="0"/>
              <w:spacing w:line="360" w:lineRule="auto"/>
              <w:rPr>
                <w:rFonts w:ascii="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rPr>
              <w:t>1</w:t>
            </w:r>
            <w:r>
              <w:rPr>
                <w:rFonts w:ascii="宋体" w:eastAsia="宋体" w:hAnsi="宋体" w:cs="宋体" w:hint="eastAsia"/>
                <w:sz w:val="24"/>
                <w:szCs w:val="24"/>
              </w:rPr>
              <w:t>）</w:t>
            </w:r>
            <w:r>
              <w:rPr>
                <w:rFonts w:ascii="宋体" w:hAnsi="宋体" w:cs="宋体" w:hint="eastAsia"/>
                <w:sz w:val="24"/>
                <w:szCs w:val="24"/>
              </w:rPr>
              <w:t>数据电文形式投标文件中所有要求签字的地方应使用电子签章。过渡期内（指未全面实行电子签章期间），可以使用直接录入内容并上传用不褪色的墨水（签字笔）由本人亲笔手写签字</w:t>
            </w:r>
            <w:r>
              <w:rPr>
                <w:rFonts w:ascii="宋体" w:hAnsi="宋体" w:cs="宋体" w:hint="eastAsia"/>
                <w:sz w:val="24"/>
                <w:szCs w:val="24"/>
              </w:rPr>
              <w:t xml:space="preserve"> (</w:t>
            </w:r>
            <w:r>
              <w:rPr>
                <w:rFonts w:ascii="宋体" w:hAnsi="宋体" w:cs="宋体" w:hint="eastAsia"/>
                <w:sz w:val="24"/>
                <w:szCs w:val="24"/>
              </w:rPr>
              <w:t>包括姓和名</w:t>
            </w:r>
            <w:r>
              <w:rPr>
                <w:rFonts w:ascii="宋体" w:hAnsi="宋体" w:cs="宋体" w:hint="eastAsia"/>
                <w:sz w:val="24"/>
                <w:szCs w:val="24"/>
              </w:rPr>
              <w:t>)</w:t>
            </w:r>
            <w:r>
              <w:rPr>
                <w:rFonts w:ascii="宋体" w:hAnsi="宋体" w:cs="宋体" w:hint="eastAsia"/>
                <w:sz w:val="24"/>
                <w:szCs w:val="24"/>
              </w:rPr>
              <w:t>的扫描件，不得用盖章（如签名章、签字章等）代替，也不得由他人代签。由法定代表人签字的，应附法定代表人身份证明，由代理人签字的，应附授权委托书。身份证明或授权委托书应符合招标文件中“投标文件格式”的规定。</w:t>
            </w:r>
            <w:r>
              <w:rPr>
                <w:rFonts w:ascii="宋体" w:hAnsi="宋体" w:cs="宋体" w:hint="eastAsia"/>
                <w:sz w:val="24"/>
                <w:szCs w:val="24"/>
              </w:rPr>
              <w:t xml:space="preserve"> </w:t>
            </w:r>
          </w:p>
          <w:p w:rsidR="00DA2D40" w:rsidRDefault="00ED59C2">
            <w:pPr>
              <w:adjustRightInd w:val="0"/>
              <w:snapToGrid w:val="0"/>
              <w:spacing w:line="360" w:lineRule="auto"/>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rPr>
              <w:t>2</w:t>
            </w:r>
            <w:r>
              <w:rPr>
                <w:rFonts w:ascii="宋体" w:eastAsia="宋体" w:hAnsi="宋体" w:cs="宋体" w:hint="eastAsia"/>
                <w:sz w:val="24"/>
                <w:szCs w:val="24"/>
              </w:rPr>
              <w:t>）数据电文形式投标文件所有要求盖章的地方均应使用投标人电子签章</w:t>
            </w:r>
            <w:r>
              <w:rPr>
                <w:rFonts w:ascii="宋体" w:eastAsia="宋体" w:hAnsi="宋体" w:cs="宋体" w:hint="eastAsia"/>
                <w:sz w:val="24"/>
                <w:szCs w:val="24"/>
              </w:rPr>
              <w:t>,</w:t>
            </w:r>
            <w:r>
              <w:rPr>
                <w:rFonts w:ascii="宋体" w:eastAsia="宋体" w:hAnsi="宋体" w:cs="宋体" w:hint="eastAsia"/>
                <w:sz w:val="24"/>
                <w:szCs w:val="24"/>
              </w:rPr>
              <w:t>不得使用专用印章（如经济合同章、投标专用章等）或</w:t>
            </w:r>
            <w:r>
              <w:rPr>
                <w:rFonts w:ascii="宋体" w:eastAsia="宋体" w:hAnsi="宋体" w:cs="宋体"/>
                <w:sz w:val="24"/>
                <w:szCs w:val="24"/>
              </w:rPr>
              <w:t>直属</w:t>
            </w:r>
            <w:r>
              <w:rPr>
                <w:rFonts w:ascii="宋体" w:eastAsia="宋体" w:hAnsi="宋体" w:cs="宋体" w:hint="eastAsia"/>
                <w:sz w:val="24"/>
                <w:szCs w:val="24"/>
              </w:rPr>
              <w:t>（下属）单位印章代替。</w:t>
            </w:r>
            <w:r>
              <w:rPr>
                <w:rFonts w:ascii="宋体" w:eastAsia="宋体" w:hAnsi="宋体" w:cs="宋体" w:hint="eastAsia"/>
                <w:sz w:val="24"/>
                <w:szCs w:val="24"/>
              </w:rPr>
              <w:t xml:space="preserve"> </w:t>
            </w:r>
          </w:p>
          <w:p w:rsidR="00DA2D40" w:rsidRDefault="00ED59C2">
            <w:pPr>
              <w:snapToGrid w:val="0"/>
              <w:spacing w:line="360" w:lineRule="auto"/>
              <w:rPr>
                <w:rFonts w:ascii="宋体" w:hAnsi="宋体" w:cs="宋体"/>
                <w:sz w:val="24"/>
                <w:szCs w:val="24"/>
                <w:lang w:val="zh-CN"/>
              </w:rPr>
            </w:pPr>
            <w:r>
              <w:rPr>
                <w:rFonts w:ascii="宋体" w:eastAsia="宋体" w:hAnsi="宋体" w:cs="宋体" w:hint="eastAsia"/>
                <w:sz w:val="24"/>
                <w:szCs w:val="24"/>
              </w:rPr>
              <w:t>（</w:t>
            </w:r>
            <w:r>
              <w:rPr>
                <w:rFonts w:ascii="宋体" w:eastAsia="宋体" w:hAnsi="宋体" w:cs="宋体" w:hint="eastAsia"/>
                <w:sz w:val="24"/>
                <w:szCs w:val="24"/>
              </w:rPr>
              <w:t>3</w:t>
            </w:r>
            <w:r>
              <w:rPr>
                <w:rFonts w:ascii="宋体" w:eastAsia="宋体" w:hAnsi="宋体" w:cs="宋体" w:hint="eastAsia"/>
                <w:sz w:val="24"/>
                <w:szCs w:val="24"/>
              </w:rPr>
              <w:t>）数据电文形式投标文件封面、投标函应使用投标人电子签章。</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lastRenderedPageBreak/>
              <w:t>4.1</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投标文件</w:t>
            </w:r>
            <w:r>
              <w:rPr>
                <w:rFonts w:ascii="宋体" w:hAnsi="宋体"/>
                <w:sz w:val="24"/>
                <w:szCs w:val="24"/>
              </w:rPr>
              <w:t>加密</w:t>
            </w:r>
          </w:p>
          <w:p w:rsidR="00DA2D40" w:rsidRDefault="00ED59C2">
            <w:pPr>
              <w:spacing w:line="360" w:lineRule="auto"/>
              <w:jc w:val="center"/>
              <w:rPr>
                <w:rFonts w:ascii="宋体" w:hAnsi="宋体"/>
                <w:sz w:val="24"/>
                <w:szCs w:val="24"/>
              </w:rPr>
            </w:pPr>
            <w:r>
              <w:rPr>
                <w:rFonts w:ascii="宋体" w:hAnsi="宋体"/>
                <w:sz w:val="24"/>
                <w:szCs w:val="24"/>
              </w:rPr>
              <w:t>要求</w:t>
            </w:r>
          </w:p>
        </w:tc>
        <w:tc>
          <w:tcPr>
            <w:tcW w:w="6027" w:type="dxa"/>
            <w:vAlign w:val="center"/>
          </w:tcPr>
          <w:p w:rsidR="00DA2D40" w:rsidRDefault="00ED59C2">
            <w:pPr>
              <w:spacing w:line="360" w:lineRule="auto"/>
              <w:rPr>
                <w:rFonts w:ascii="宋体" w:hAnsi="宋体"/>
                <w:sz w:val="24"/>
                <w:szCs w:val="24"/>
              </w:rPr>
            </w:pPr>
            <w:r>
              <w:rPr>
                <w:rFonts w:ascii="宋体" w:hAnsi="宋体" w:cs="宋体" w:hint="eastAsia"/>
                <w:sz w:val="24"/>
              </w:rPr>
              <w:t>在线递交的</w:t>
            </w:r>
            <w:r>
              <w:rPr>
                <w:rFonts w:ascii="宋体" w:hAnsi="宋体" w:cs="宋体" w:hint="eastAsia"/>
                <w:sz w:val="24"/>
                <w:lang w:val="zh-CN"/>
              </w:rPr>
              <w:t>数据电文形式投标文件</w:t>
            </w:r>
            <w:r>
              <w:rPr>
                <w:rFonts w:ascii="宋体" w:hAnsi="宋体" w:cs="宋体" w:hint="eastAsia"/>
                <w:sz w:val="24"/>
              </w:rPr>
              <w:t>，</w:t>
            </w:r>
            <w:r>
              <w:rPr>
                <w:rFonts w:ascii="宋体" w:hAnsi="宋体" w:cs="宋体" w:hint="eastAsia"/>
                <w:sz w:val="24"/>
                <w:lang w:val="zh-CN"/>
              </w:rPr>
              <w:t>须经投标人数字证书加密</w:t>
            </w:r>
            <w:r>
              <w:rPr>
                <w:rFonts w:ascii="宋体" w:hAnsi="宋体" w:cs="宋体" w:hint="eastAsia"/>
                <w:sz w:val="24"/>
              </w:rPr>
              <w:t>。</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4.2.1</w:t>
            </w:r>
          </w:p>
        </w:tc>
        <w:tc>
          <w:tcPr>
            <w:tcW w:w="2069" w:type="dxa"/>
            <w:vAlign w:val="center"/>
          </w:tcPr>
          <w:p w:rsidR="00DA2D40" w:rsidRDefault="00ED59C2">
            <w:pPr>
              <w:spacing w:line="360" w:lineRule="auto"/>
              <w:jc w:val="center"/>
              <w:rPr>
                <w:rFonts w:ascii="宋体" w:hAnsi="宋体"/>
                <w:sz w:val="24"/>
                <w:szCs w:val="24"/>
              </w:rPr>
            </w:pPr>
            <w:r>
              <w:rPr>
                <w:rFonts w:ascii="宋体" w:hAnsi="宋体" w:cs="宋体" w:hint="eastAsia"/>
                <w:sz w:val="24"/>
                <w:szCs w:val="24"/>
              </w:rPr>
              <w:t>投标截止时间</w:t>
            </w:r>
          </w:p>
        </w:tc>
        <w:tc>
          <w:tcPr>
            <w:tcW w:w="6027" w:type="dxa"/>
            <w:vAlign w:val="center"/>
          </w:tcPr>
          <w:p w:rsidR="00DA2D40" w:rsidRDefault="00ED59C2">
            <w:pPr>
              <w:adjustRightInd w:val="0"/>
              <w:snapToGrid w:val="0"/>
              <w:spacing w:line="360" w:lineRule="auto"/>
              <w:rPr>
                <w:rFonts w:ascii="宋体" w:eastAsia="宋体" w:hAnsi="宋体" w:cs="宋体"/>
                <w:sz w:val="24"/>
                <w:szCs w:val="24"/>
              </w:rPr>
            </w:pPr>
            <w:r>
              <w:rPr>
                <w:rFonts w:ascii="宋体" w:hAnsi="宋体" w:cs="宋体" w:hint="eastAsia"/>
                <w:sz w:val="24"/>
                <w:szCs w:val="24"/>
                <w:u w:val="single"/>
              </w:rPr>
              <w:t xml:space="preserve">   </w:t>
            </w:r>
            <w:r>
              <w:rPr>
                <w:rFonts w:ascii="宋体" w:hAnsi="宋体" w:cs="宋体" w:hint="eastAsia"/>
                <w:sz w:val="24"/>
                <w:szCs w:val="24"/>
              </w:rPr>
              <w:t>年</w:t>
            </w:r>
            <w:r>
              <w:rPr>
                <w:rFonts w:ascii="宋体" w:hAnsi="宋体" w:cs="宋体" w:hint="eastAsia"/>
                <w:sz w:val="24"/>
                <w:szCs w:val="24"/>
                <w:u w:val="single"/>
              </w:rPr>
              <w:t xml:space="preserve">   </w:t>
            </w:r>
            <w:r>
              <w:rPr>
                <w:rFonts w:ascii="宋体" w:hAnsi="宋体" w:cs="宋体" w:hint="eastAsia"/>
                <w:sz w:val="24"/>
                <w:szCs w:val="24"/>
              </w:rPr>
              <w:t>月</w:t>
            </w:r>
            <w:r>
              <w:rPr>
                <w:rFonts w:ascii="宋体" w:hAnsi="宋体" w:cs="宋体" w:hint="eastAsia"/>
                <w:sz w:val="24"/>
                <w:szCs w:val="24"/>
              </w:rPr>
              <w:t xml:space="preserve"> </w:t>
            </w:r>
            <w:r>
              <w:rPr>
                <w:rFonts w:ascii="宋体" w:hAnsi="宋体" w:cs="宋体" w:hint="eastAsia"/>
                <w:sz w:val="24"/>
                <w:szCs w:val="24"/>
                <w:u w:val="single"/>
              </w:rPr>
              <w:t xml:space="preserve">   </w:t>
            </w:r>
            <w:r>
              <w:rPr>
                <w:rFonts w:ascii="宋体" w:hAnsi="宋体" w:cs="宋体" w:hint="eastAsia"/>
                <w:sz w:val="24"/>
                <w:szCs w:val="24"/>
              </w:rPr>
              <w:t>日</w:t>
            </w:r>
            <w:r>
              <w:rPr>
                <w:rFonts w:ascii="宋体" w:hAnsi="宋体" w:cs="宋体" w:hint="eastAsia"/>
                <w:sz w:val="24"/>
                <w:szCs w:val="24"/>
                <w:u w:val="single"/>
              </w:rPr>
              <w:t xml:space="preserve">   </w:t>
            </w:r>
            <w:r>
              <w:rPr>
                <w:rFonts w:ascii="宋体" w:hAnsi="宋体" w:cs="宋体" w:hint="eastAsia"/>
                <w:sz w:val="24"/>
                <w:szCs w:val="24"/>
              </w:rPr>
              <w:t>时</w:t>
            </w:r>
            <w:r>
              <w:rPr>
                <w:rFonts w:ascii="宋体" w:hAnsi="宋体" w:cs="宋体" w:hint="eastAsia"/>
                <w:sz w:val="24"/>
                <w:szCs w:val="24"/>
                <w:u w:val="single"/>
              </w:rPr>
              <w:t xml:space="preserve">   </w:t>
            </w:r>
            <w:r>
              <w:rPr>
                <w:rFonts w:ascii="宋体" w:hAnsi="宋体" w:cs="宋体" w:hint="eastAsia"/>
                <w:sz w:val="24"/>
                <w:szCs w:val="24"/>
              </w:rPr>
              <w:t>分</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4.2.2</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投标文件</w:t>
            </w:r>
          </w:p>
          <w:p w:rsidR="00DA2D40" w:rsidRDefault="00ED59C2">
            <w:pPr>
              <w:spacing w:line="360" w:lineRule="auto"/>
              <w:jc w:val="center"/>
              <w:rPr>
                <w:rFonts w:ascii="宋体" w:hAnsi="宋体"/>
                <w:sz w:val="24"/>
                <w:szCs w:val="24"/>
              </w:rPr>
            </w:pPr>
            <w:r>
              <w:rPr>
                <w:rFonts w:ascii="宋体" w:hAnsi="宋体" w:hint="eastAsia"/>
                <w:sz w:val="24"/>
                <w:szCs w:val="24"/>
              </w:rPr>
              <w:t>递交地点</w:t>
            </w:r>
          </w:p>
        </w:tc>
        <w:tc>
          <w:tcPr>
            <w:tcW w:w="6027" w:type="dxa"/>
            <w:vAlign w:val="center"/>
          </w:tcPr>
          <w:p w:rsidR="00DA2D40" w:rsidRDefault="00ED59C2">
            <w:pPr>
              <w:spacing w:line="360" w:lineRule="auto"/>
              <w:rPr>
                <w:rFonts w:ascii="宋体" w:hAnsi="宋体"/>
                <w:sz w:val="24"/>
                <w:szCs w:val="24"/>
              </w:rPr>
            </w:pPr>
            <w:r>
              <w:rPr>
                <w:rFonts w:ascii="宋体" w:hAnsi="宋体" w:hint="eastAsia"/>
                <w:sz w:val="24"/>
              </w:rPr>
              <w:t>投标人应在投标截止时间前在线递交经投标人数字证书加密的数据电文形式投标文件，不接受现场递交。</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5.1</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评标委员会</w:t>
            </w:r>
          </w:p>
          <w:p w:rsidR="00DA2D40" w:rsidRDefault="00ED59C2">
            <w:pPr>
              <w:spacing w:line="360" w:lineRule="auto"/>
              <w:jc w:val="center"/>
              <w:rPr>
                <w:rFonts w:ascii="宋体" w:hAnsi="宋体"/>
                <w:sz w:val="24"/>
                <w:szCs w:val="24"/>
              </w:rPr>
            </w:pPr>
            <w:r>
              <w:rPr>
                <w:rFonts w:ascii="宋体" w:hAnsi="宋体" w:hint="eastAsia"/>
                <w:sz w:val="24"/>
                <w:szCs w:val="24"/>
              </w:rPr>
              <w:t>的组建</w:t>
            </w:r>
          </w:p>
        </w:tc>
        <w:tc>
          <w:tcPr>
            <w:tcW w:w="6027" w:type="dxa"/>
            <w:vAlign w:val="center"/>
          </w:tcPr>
          <w:p w:rsidR="00DA2D40" w:rsidRDefault="00ED59C2">
            <w:pPr>
              <w:adjustRightInd w:val="0"/>
              <w:snapToGrid w:val="0"/>
              <w:spacing w:line="360" w:lineRule="auto"/>
              <w:rPr>
                <w:rFonts w:ascii="宋体" w:hAnsi="宋体" w:cs="宋体"/>
                <w:sz w:val="24"/>
                <w:szCs w:val="24"/>
              </w:rPr>
            </w:pPr>
            <w:r>
              <w:rPr>
                <w:rFonts w:ascii="宋体" w:hAnsi="宋体" w:cs="宋体" w:hint="eastAsia"/>
                <w:sz w:val="24"/>
                <w:szCs w:val="24"/>
              </w:rPr>
              <w:t>评标委员会构成：</w:t>
            </w:r>
            <w:r>
              <w:rPr>
                <w:rFonts w:ascii="宋体" w:hAnsi="宋体" w:cs="宋体" w:hint="eastAsia"/>
                <w:sz w:val="24"/>
                <w:szCs w:val="24"/>
                <w:u w:val="single"/>
              </w:rPr>
              <w:t xml:space="preserve">     </w:t>
            </w:r>
            <w:r>
              <w:rPr>
                <w:rFonts w:ascii="宋体" w:hAnsi="宋体" w:cs="宋体" w:hint="eastAsia"/>
                <w:sz w:val="24"/>
                <w:szCs w:val="24"/>
              </w:rPr>
              <w:t>人</w:t>
            </w:r>
          </w:p>
          <w:p w:rsidR="00DA2D40" w:rsidRDefault="00ED59C2">
            <w:pPr>
              <w:adjustRightInd w:val="0"/>
              <w:snapToGrid w:val="0"/>
              <w:spacing w:line="360" w:lineRule="auto"/>
              <w:rPr>
                <w:rFonts w:ascii="宋体" w:hAnsi="宋体" w:cs="宋体"/>
                <w:sz w:val="24"/>
                <w:szCs w:val="24"/>
              </w:rPr>
            </w:pPr>
            <w:r>
              <w:rPr>
                <w:rFonts w:ascii="宋体" w:hAnsi="宋体" w:cs="宋体" w:hint="eastAsia"/>
                <w:sz w:val="24"/>
                <w:szCs w:val="24"/>
              </w:rPr>
              <w:t>其中：招标人代表</w:t>
            </w:r>
            <w:r>
              <w:rPr>
                <w:rFonts w:ascii="宋体" w:hAnsi="宋体" w:cs="宋体" w:hint="eastAsia"/>
                <w:sz w:val="24"/>
                <w:szCs w:val="24"/>
                <w:u w:val="single"/>
              </w:rPr>
              <w:t xml:space="preserve">     </w:t>
            </w:r>
            <w:r>
              <w:rPr>
                <w:rFonts w:ascii="宋体" w:hAnsi="宋体" w:cs="宋体" w:hint="eastAsia"/>
                <w:sz w:val="24"/>
                <w:szCs w:val="24"/>
              </w:rPr>
              <w:t>人，评标专家</w:t>
            </w:r>
            <w:r>
              <w:rPr>
                <w:rFonts w:ascii="宋体" w:hAnsi="宋体" w:cs="宋体" w:hint="eastAsia"/>
                <w:sz w:val="24"/>
                <w:szCs w:val="24"/>
                <w:u w:val="single"/>
              </w:rPr>
              <w:t xml:space="preserve">    </w:t>
            </w:r>
            <w:r>
              <w:rPr>
                <w:rFonts w:ascii="宋体" w:hAnsi="宋体" w:cs="宋体" w:hint="eastAsia"/>
                <w:sz w:val="24"/>
                <w:szCs w:val="24"/>
              </w:rPr>
              <w:t>人。</w:t>
            </w:r>
          </w:p>
          <w:p w:rsidR="00DA2D40" w:rsidRDefault="00ED59C2">
            <w:pPr>
              <w:adjustRightInd w:val="0"/>
              <w:snapToGrid w:val="0"/>
              <w:spacing w:line="360" w:lineRule="auto"/>
              <w:rPr>
                <w:rFonts w:ascii="宋体" w:hAnsi="宋体" w:cs="宋体"/>
                <w:sz w:val="24"/>
                <w:szCs w:val="24"/>
                <w:u w:val="single"/>
              </w:rPr>
            </w:pPr>
            <w:r>
              <w:rPr>
                <w:rFonts w:ascii="宋体" w:hAnsi="宋体" w:cs="宋体" w:hint="eastAsia"/>
                <w:sz w:val="24"/>
                <w:szCs w:val="24"/>
              </w:rPr>
              <w:t>评标专家确定方式：</w:t>
            </w:r>
            <w:r>
              <w:rPr>
                <w:rFonts w:ascii="宋体" w:hAnsi="宋体" w:cs="宋体" w:hint="eastAsia"/>
                <w:sz w:val="24"/>
                <w:szCs w:val="24"/>
                <w:u w:val="single"/>
              </w:rPr>
              <w:t xml:space="preserve">              </w:t>
            </w:r>
          </w:p>
          <w:p w:rsidR="00DA2D40" w:rsidRDefault="00ED59C2">
            <w:pPr>
              <w:spacing w:line="360" w:lineRule="auto"/>
              <w:rPr>
                <w:rFonts w:ascii="宋体" w:hAnsi="宋体"/>
                <w:sz w:val="24"/>
              </w:rPr>
            </w:pPr>
            <w:r>
              <w:rPr>
                <w:rFonts w:ascii="宋体" w:hAnsi="宋体" w:cs="宋体" w:hint="eastAsia"/>
                <w:sz w:val="24"/>
                <w:szCs w:val="24"/>
              </w:rPr>
              <w:t>注：评标委员会组建时，可增加评标委员会人数，但招标人代表人数不能增加。</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6</w:t>
            </w:r>
            <w:r>
              <w:rPr>
                <w:rFonts w:ascii="宋体" w:hAnsi="宋体" w:hint="eastAsia"/>
                <w:sz w:val="24"/>
                <w:szCs w:val="24"/>
              </w:rPr>
              <w:t>.1</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开标时间和地点</w:t>
            </w:r>
          </w:p>
        </w:tc>
        <w:tc>
          <w:tcPr>
            <w:tcW w:w="6027" w:type="dxa"/>
            <w:vAlign w:val="center"/>
          </w:tcPr>
          <w:p w:rsidR="00DA2D40" w:rsidRDefault="00ED59C2">
            <w:pPr>
              <w:adjustRightInd w:val="0"/>
              <w:snapToGrid w:val="0"/>
              <w:spacing w:line="360" w:lineRule="auto"/>
              <w:rPr>
                <w:rFonts w:ascii="宋体" w:hAnsi="宋体" w:cs="宋体"/>
                <w:sz w:val="24"/>
              </w:rPr>
            </w:pPr>
            <w:r>
              <w:rPr>
                <w:rFonts w:ascii="宋体" w:hAnsi="宋体" w:cs="宋体" w:hint="eastAsia"/>
                <w:sz w:val="24"/>
              </w:rPr>
              <w:t>开标时间：同投标截止时间</w:t>
            </w:r>
          </w:p>
          <w:p w:rsidR="00DA2D40" w:rsidRDefault="00ED59C2">
            <w:pPr>
              <w:spacing w:line="360" w:lineRule="auto"/>
              <w:rPr>
                <w:rFonts w:ascii="宋体" w:hAnsi="宋体"/>
                <w:sz w:val="24"/>
                <w:szCs w:val="24"/>
              </w:rPr>
            </w:pPr>
            <w:r>
              <w:rPr>
                <w:rFonts w:ascii="宋体" w:hAnsi="宋体" w:cs="宋体" w:hint="eastAsia"/>
                <w:sz w:val="24"/>
              </w:rPr>
              <w:t>开标地点：</w:t>
            </w:r>
            <w:r>
              <w:rPr>
                <w:rFonts w:ascii="宋体" w:eastAsia="宋体" w:hAnsi="宋体" w:cs="宋体" w:hint="eastAsia"/>
                <w:sz w:val="24"/>
                <w:szCs w:val="24"/>
              </w:rPr>
              <w:t>投标时间截止后，招标人或其委托代理机构在开标系统中进入线上开标环节。投标人登录《全国公共资源交易平台（四川省·</w:t>
            </w:r>
            <w:r>
              <w:rPr>
                <w:rFonts w:ascii="宋体" w:hAnsi="宋体" w:cs="宋体" w:hint="eastAsia"/>
                <w:sz w:val="24"/>
                <w:szCs w:val="24"/>
              </w:rPr>
              <w:t>广元</w:t>
            </w:r>
            <w:r>
              <w:rPr>
                <w:rFonts w:ascii="宋体" w:eastAsia="宋体" w:hAnsi="宋体" w:cs="宋体" w:hint="eastAsia"/>
                <w:sz w:val="24"/>
                <w:szCs w:val="24"/>
              </w:rPr>
              <w:t>市</w:t>
            </w:r>
            <w:r>
              <w:rPr>
                <w:rFonts w:ascii="宋体" w:hAnsi="宋体" w:cs="宋体" w:hint="eastAsia"/>
                <w:sz w:val="24"/>
                <w:szCs w:val="24"/>
              </w:rPr>
              <w:t>）</w:t>
            </w:r>
            <w:r>
              <w:rPr>
                <w:rFonts w:ascii="宋体" w:eastAsia="宋体" w:hAnsi="宋体" w:cs="宋体" w:hint="eastAsia"/>
                <w:sz w:val="24"/>
                <w:szCs w:val="24"/>
              </w:rPr>
              <w:t>》电子交易系统，参与在线开标。</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6</w:t>
            </w:r>
            <w:r>
              <w:rPr>
                <w:rFonts w:ascii="宋体" w:hAnsi="宋体" w:hint="eastAsia"/>
                <w:sz w:val="24"/>
                <w:szCs w:val="24"/>
              </w:rPr>
              <w:t>.2</w:t>
            </w:r>
          </w:p>
        </w:tc>
        <w:tc>
          <w:tcPr>
            <w:tcW w:w="2069" w:type="dxa"/>
            <w:vAlign w:val="center"/>
          </w:tcPr>
          <w:p w:rsidR="00DA2D40" w:rsidRDefault="00ED59C2">
            <w:pPr>
              <w:spacing w:line="360" w:lineRule="auto"/>
              <w:jc w:val="center"/>
              <w:rPr>
                <w:rFonts w:ascii="宋体" w:eastAsia="宋体" w:hAnsi="宋体"/>
                <w:sz w:val="24"/>
                <w:szCs w:val="24"/>
              </w:rPr>
            </w:pPr>
            <w:r>
              <w:rPr>
                <w:rFonts w:ascii="宋体" w:hAnsi="宋体" w:hint="eastAsia"/>
                <w:sz w:val="24"/>
                <w:szCs w:val="24"/>
              </w:rPr>
              <w:t>开标程序</w:t>
            </w:r>
          </w:p>
        </w:tc>
        <w:tc>
          <w:tcPr>
            <w:tcW w:w="6027" w:type="dxa"/>
            <w:vAlign w:val="center"/>
          </w:tcPr>
          <w:p w:rsidR="00DA2D40" w:rsidRDefault="00ED59C2">
            <w:pPr>
              <w:widowControl/>
              <w:spacing w:line="360" w:lineRule="auto"/>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rPr>
              <w:t>1</w:t>
            </w:r>
            <w:r>
              <w:rPr>
                <w:rFonts w:ascii="宋体" w:eastAsia="宋体" w:hAnsi="宋体" w:cs="宋体" w:hint="eastAsia"/>
                <w:sz w:val="24"/>
                <w:szCs w:val="24"/>
              </w:rPr>
              <w:t>）投标截止时间前，投标人登录《全国公共资源交易平台（四川省·</w:t>
            </w:r>
            <w:r>
              <w:rPr>
                <w:rFonts w:ascii="宋体" w:hAnsi="宋体" w:cs="宋体" w:hint="eastAsia"/>
                <w:sz w:val="24"/>
                <w:szCs w:val="24"/>
              </w:rPr>
              <w:t>广元</w:t>
            </w:r>
            <w:r>
              <w:rPr>
                <w:rFonts w:ascii="宋体" w:eastAsia="宋体" w:hAnsi="宋体" w:cs="宋体" w:hint="eastAsia"/>
                <w:sz w:val="24"/>
                <w:szCs w:val="24"/>
              </w:rPr>
              <w:t>市）》电子交易系统。</w:t>
            </w:r>
          </w:p>
          <w:p w:rsidR="00DA2D40" w:rsidRDefault="00ED59C2">
            <w:pPr>
              <w:widowControl/>
              <w:adjustRightInd w:val="0"/>
              <w:snapToGrid w:val="0"/>
              <w:spacing w:line="360" w:lineRule="auto"/>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rPr>
              <w:t>2</w:t>
            </w:r>
            <w:r>
              <w:rPr>
                <w:rFonts w:ascii="宋体" w:eastAsia="宋体" w:hAnsi="宋体" w:cs="宋体" w:hint="eastAsia"/>
                <w:sz w:val="24"/>
                <w:szCs w:val="24"/>
              </w:rPr>
              <w:t>）投标截止时间后，招标人或其委托代理机构在开标系统中组织线上开标，系统将自动展示所有参与项目的投标人名单、投标保证金递交情况等相关信息。</w:t>
            </w:r>
          </w:p>
          <w:p w:rsidR="00DA2D40" w:rsidRDefault="00ED59C2">
            <w:pPr>
              <w:adjustRightInd w:val="0"/>
              <w:snapToGrid w:val="0"/>
              <w:spacing w:line="360" w:lineRule="auto"/>
              <w:rPr>
                <w:rFonts w:ascii="宋体" w:hAnsi="宋体" w:cs="宋体"/>
                <w:sz w:val="24"/>
              </w:rPr>
            </w:pPr>
            <w:r>
              <w:rPr>
                <w:rFonts w:ascii="宋体" w:hAnsi="宋体" w:cs="宋体" w:hint="eastAsia"/>
                <w:sz w:val="24"/>
              </w:rPr>
              <w:t>（</w:t>
            </w:r>
            <w:r>
              <w:rPr>
                <w:rFonts w:ascii="宋体" w:hAnsi="宋体" w:cs="宋体" w:hint="eastAsia"/>
                <w:sz w:val="24"/>
              </w:rPr>
              <w:t>3</w:t>
            </w:r>
            <w:r>
              <w:rPr>
                <w:rFonts w:ascii="宋体" w:hAnsi="宋体" w:cs="宋体" w:hint="eastAsia"/>
                <w:sz w:val="24"/>
              </w:rPr>
              <w:t>）投标文件解密。</w:t>
            </w:r>
          </w:p>
          <w:p w:rsidR="00DA2D40" w:rsidRDefault="00ED59C2">
            <w:pPr>
              <w:adjustRightInd w:val="0"/>
              <w:snapToGrid w:val="0"/>
              <w:spacing w:line="360" w:lineRule="auto"/>
              <w:rPr>
                <w:rFonts w:ascii="宋体" w:hAnsi="宋体" w:cs="宋体"/>
                <w:sz w:val="24"/>
              </w:rPr>
            </w:pPr>
            <w:r>
              <w:rPr>
                <w:rFonts w:ascii="宋体" w:hAnsi="宋体" w:cs="宋体" w:hint="eastAsia"/>
                <w:sz w:val="24"/>
              </w:rPr>
              <w:t>（</w:t>
            </w:r>
            <w:r>
              <w:rPr>
                <w:rFonts w:ascii="宋体" w:hAnsi="宋体" w:cs="宋体" w:hint="eastAsia"/>
                <w:sz w:val="24"/>
              </w:rPr>
              <w:t>4</w:t>
            </w:r>
            <w:r>
              <w:rPr>
                <w:rFonts w:ascii="宋体" w:hAnsi="宋体" w:cs="宋体" w:hint="eastAsia"/>
                <w:sz w:val="24"/>
              </w:rPr>
              <w:t>）系统展示各投标人名称、投标报价等内容。</w:t>
            </w:r>
          </w:p>
          <w:p w:rsidR="00DA2D40" w:rsidRDefault="00ED59C2">
            <w:pPr>
              <w:adjustRightInd w:val="0"/>
              <w:snapToGrid w:val="0"/>
              <w:spacing w:line="360" w:lineRule="auto"/>
              <w:rPr>
                <w:rFonts w:ascii="宋体" w:hAnsi="宋体" w:cs="宋体"/>
                <w:sz w:val="24"/>
              </w:rPr>
            </w:pPr>
            <w:r>
              <w:rPr>
                <w:rFonts w:ascii="宋体" w:hAnsi="宋体" w:cs="宋体" w:hint="eastAsia"/>
                <w:sz w:val="24"/>
              </w:rPr>
              <w:t>（</w:t>
            </w:r>
            <w:r>
              <w:rPr>
                <w:rFonts w:ascii="宋体" w:hAnsi="宋体" w:cs="宋体" w:hint="eastAsia"/>
                <w:sz w:val="24"/>
              </w:rPr>
              <w:t>5</w:t>
            </w:r>
            <w:r>
              <w:rPr>
                <w:rFonts w:ascii="宋体" w:hAnsi="宋体" w:cs="宋体" w:hint="eastAsia"/>
                <w:sz w:val="24"/>
              </w:rPr>
              <w:t>）</w:t>
            </w:r>
            <w:r>
              <w:rPr>
                <w:rFonts w:ascii="宋体" w:hAnsi="宋体" w:hint="eastAsia"/>
                <w:sz w:val="24"/>
                <w:szCs w:val="24"/>
              </w:rPr>
              <w:t>按照《广元市国家投资工程建设项目中标候选人评定分离实施细则（试行）》规定进行随机抽取流程。</w:t>
            </w:r>
          </w:p>
          <w:p w:rsidR="00DA2D40" w:rsidRDefault="00ED59C2">
            <w:pPr>
              <w:adjustRightInd w:val="0"/>
              <w:snapToGrid w:val="0"/>
              <w:spacing w:line="360" w:lineRule="auto"/>
              <w:rPr>
                <w:rFonts w:ascii="宋体" w:hAnsi="宋体" w:cs="宋体"/>
                <w:sz w:val="24"/>
              </w:rPr>
            </w:pPr>
            <w:r>
              <w:rPr>
                <w:rFonts w:ascii="宋体" w:hAnsi="宋体" w:hint="eastAsia"/>
                <w:sz w:val="24"/>
                <w:szCs w:val="24"/>
              </w:rPr>
              <w:t>（</w:t>
            </w:r>
            <w:r>
              <w:rPr>
                <w:rFonts w:ascii="宋体" w:hAnsi="宋体" w:hint="eastAsia"/>
                <w:sz w:val="24"/>
                <w:szCs w:val="24"/>
              </w:rPr>
              <w:t>6</w:t>
            </w:r>
            <w:r>
              <w:rPr>
                <w:rFonts w:ascii="宋体" w:hAnsi="宋体" w:hint="eastAsia"/>
                <w:sz w:val="24"/>
                <w:szCs w:val="24"/>
              </w:rPr>
              <w:t>）</w:t>
            </w:r>
            <w:r>
              <w:rPr>
                <w:rFonts w:ascii="宋体" w:hAnsi="宋体" w:cs="宋体" w:hint="eastAsia"/>
                <w:sz w:val="24"/>
              </w:rPr>
              <w:t>提出异议，处理异议。</w:t>
            </w:r>
          </w:p>
          <w:p w:rsidR="00DA2D40" w:rsidRDefault="00ED59C2">
            <w:pPr>
              <w:adjustRightInd w:val="0"/>
              <w:snapToGrid w:val="0"/>
              <w:spacing w:line="360" w:lineRule="auto"/>
              <w:rPr>
                <w:rFonts w:ascii="宋体" w:eastAsia="宋体" w:hAnsi="宋体" w:cs="宋体"/>
                <w:sz w:val="24"/>
              </w:rPr>
            </w:pPr>
            <w:r>
              <w:rPr>
                <w:rFonts w:ascii="宋体" w:hAnsi="宋体" w:cs="宋体" w:hint="eastAsia"/>
                <w:sz w:val="24"/>
              </w:rPr>
              <w:t>（</w:t>
            </w:r>
            <w:r>
              <w:rPr>
                <w:rFonts w:ascii="宋体" w:hAnsi="宋体" w:cs="宋体" w:hint="eastAsia"/>
                <w:sz w:val="24"/>
              </w:rPr>
              <w:t>7</w:t>
            </w:r>
            <w:r>
              <w:rPr>
                <w:rFonts w:ascii="宋体" w:hAnsi="宋体" w:cs="宋体" w:hint="eastAsia"/>
                <w:sz w:val="24"/>
              </w:rPr>
              <w:t>）生成开标记录表，并将招标文件、投标文件导入电子辅助评标系统。</w:t>
            </w:r>
          </w:p>
          <w:p w:rsidR="00DA2D40" w:rsidRDefault="00ED59C2">
            <w:pPr>
              <w:adjustRightInd w:val="0"/>
              <w:snapToGrid w:val="0"/>
              <w:spacing w:line="360" w:lineRule="auto"/>
              <w:rPr>
                <w:rFonts w:ascii="宋体" w:hAnsi="宋体" w:cs="宋体"/>
                <w:sz w:val="24"/>
              </w:rPr>
            </w:pPr>
            <w:r>
              <w:rPr>
                <w:rFonts w:ascii="宋体" w:hAnsi="宋体" w:cs="宋体" w:hint="eastAsia"/>
                <w:sz w:val="24"/>
              </w:rPr>
              <w:t>（</w:t>
            </w:r>
            <w:r>
              <w:rPr>
                <w:rFonts w:ascii="宋体" w:hAnsi="宋体" w:cs="宋体" w:hint="eastAsia"/>
                <w:sz w:val="24"/>
              </w:rPr>
              <w:t>8</w:t>
            </w:r>
            <w:r>
              <w:rPr>
                <w:rFonts w:ascii="宋体" w:hAnsi="宋体" w:cs="宋体" w:hint="eastAsia"/>
                <w:sz w:val="24"/>
              </w:rPr>
              <w:t>）投标文件审查，并公布审查结果。</w:t>
            </w:r>
          </w:p>
          <w:p w:rsidR="00DA2D40" w:rsidRDefault="00ED59C2">
            <w:pPr>
              <w:adjustRightInd w:val="0"/>
              <w:snapToGrid w:val="0"/>
              <w:spacing w:line="360" w:lineRule="auto"/>
              <w:rPr>
                <w:rFonts w:ascii="宋体" w:hAnsi="宋体"/>
                <w:sz w:val="24"/>
                <w:szCs w:val="24"/>
              </w:rPr>
            </w:pPr>
            <w:r>
              <w:rPr>
                <w:rFonts w:ascii="宋体" w:hAnsi="宋体" w:cs="宋体" w:hint="eastAsia"/>
                <w:sz w:val="24"/>
              </w:rPr>
              <w:t>（</w:t>
            </w:r>
            <w:r>
              <w:rPr>
                <w:rFonts w:ascii="宋体" w:hAnsi="宋体" w:cs="宋体" w:hint="eastAsia"/>
                <w:sz w:val="24"/>
              </w:rPr>
              <w:t>9</w:t>
            </w:r>
            <w:r>
              <w:rPr>
                <w:rFonts w:ascii="宋体" w:hAnsi="宋体" w:cs="宋体" w:hint="eastAsia"/>
                <w:sz w:val="24"/>
              </w:rPr>
              <w:t>）提出异议，处理异议。</w:t>
            </w:r>
          </w:p>
          <w:p w:rsidR="00DA2D40" w:rsidRDefault="00ED59C2">
            <w:pPr>
              <w:adjustRightInd w:val="0"/>
              <w:snapToGrid w:val="0"/>
              <w:spacing w:line="360" w:lineRule="auto"/>
              <w:rPr>
                <w:rFonts w:ascii="宋体" w:hAnsi="宋体" w:cs="宋体"/>
                <w:sz w:val="24"/>
              </w:rPr>
            </w:pPr>
            <w:r>
              <w:rPr>
                <w:rFonts w:ascii="宋体" w:hAnsi="宋体" w:cs="宋体" w:hint="eastAsia"/>
                <w:sz w:val="24"/>
              </w:rPr>
              <w:t>（</w:t>
            </w:r>
            <w:r>
              <w:rPr>
                <w:rFonts w:ascii="宋体" w:hAnsi="宋体" w:cs="宋体" w:hint="eastAsia"/>
                <w:sz w:val="24"/>
              </w:rPr>
              <w:t>10</w:t>
            </w:r>
            <w:r>
              <w:rPr>
                <w:rFonts w:ascii="宋体" w:hAnsi="宋体" w:cs="宋体" w:hint="eastAsia"/>
                <w:sz w:val="24"/>
              </w:rPr>
              <w:t>）</w:t>
            </w:r>
            <w:r>
              <w:rPr>
                <w:rFonts w:ascii="宋体" w:hAnsi="宋体" w:hint="eastAsia"/>
                <w:sz w:val="24"/>
                <w:szCs w:val="24"/>
              </w:rPr>
              <w:t>按照《广元市国家投资工程建设项目中标候选人评定分离实施细则（试行）》规定进行随机抽取流程。</w:t>
            </w:r>
          </w:p>
          <w:p w:rsidR="00DA2D40" w:rsidRDefault="00ED59C2">
            <w:pPr>
              <w:adjustRightInd w:val="0"/>
              <w:snapToGrid w:val="0"/>
              <w:spacing w:line="360" w:lineRule="auto"/>
              <w:rPr>
                <w:rFonts w:ascii="宋体" w:hAnsi="宋体" w:cs="宋体"/>
                <w:sz w:val="24"/>
              </w:rPr>
            </w:pPr>
            <w:r>
              <w:rPr>
                <w:rFonts w:ascii="宋体" w:hAnsi="宋体" w:cs="宋体" w:hint="eastAsia"/>
                <w:sz w:val="24"/>
              </w:rPr>
              <w:lastRenderedPageBreak/>
              <w:t>（</w:t>
            </w:r>
            <w:r>
              <w:rPr>
                <w:rFonts w:ascii="宋体" w:hAnsi="宋体" w:cs="宋体" w:hint="eastAsia"/>
                <w:sz w:val="24"/>
              </w:rPr>
              <w:t>1</w:t>
            </w:r>
            <w:r>
              <w:rPr>
                <w:rFonts w:ascii="宋体" w:hAnsi="宋体" w:cs="宋体" w:hint="eastAsia"/>
                <w:sz w:val="24"/>
              </w:rPr>
              <w:t>1</w:t>
            </w:r>
            <w:r>
              <w:rPr>
                <w:rFonts w:ascii="宋体" w:hAnsi="宋体" w:cs="宋体" w:hint="eastAsia"/>
                <w:sz w:val="24"/>
              </w:rPr>
              <w:t>）提出异议，处理异议。</w:t>
            </w:r>
          </w:p>
          <w:p w:rsidR="00DA2D40" w:rsidRDefault="00ED59C2">
            <w:pPr>
              <w:adjustRightInd w:val="0"/>
              <w:snapToGrid w:val="0"/>
              <w:spacing w:line="360" w:lineRule="auto"/>
              <w:rPr>
                <w:rFonts w:ascii="宋体" w:hAnsi="宋体"/>
                <w:sz w:val="24"/>
                <w:szCs w:val="24"/>
              </w:rPr>
            </w:pPr>
            <w:r>
              <w:rPr>
                <w:rFonts w:ascii="宋体" w:hAnsi="宋体" w:cs="宋体" w:hint="eastAsia"/>
                <w:sz w:val="24"/>
              </w:rPr>
              <w:t>（</w:t>
            </w:r>
            <w:r>
              <w:rPr>
                <w:rFonts w:ascii="宋体" w:hAnsi="宋体" w:cs="宋体" w:hint="eastAsia"/>
                <w:sz w:val="24"/>
              </w:rPr>
              <w:t>12</w:t>
            </w:r>
            <w:r>
              <w:rPr>
                <w:rFonts w:ascii="宋体" w:hAnsi="宋体" w:cs="宋体" w:hint="eastAsia"/>
                <w:sz w:val="24"/>
              </w:rPr>
              <w:t>）</w:t>
            </w:r>
            <w:r>
              <w:rPr>
                <w:rFonts w:ascii="宋体" w:hAnsi="宋体" w:cs="宋体" w:hint="eastAsia"/>
                <w:sz w:val="24"/>
              </w:rPr>
              <w:t>开标结束，形成相应报告。</w:t>
            </w:r>
          </w:p>
          <w:p w:rsidR="00DA2D40" w:rsidRDefault="00ED59C2">
            <w:pPr>
              <w:adjustRightInd w:val="0"/>
              <w:snapToGrid w:val="0"/>
              <w:spacing w:line="360" w:lineRule="auto"/>
              <w:ind w:firstLineChars="200" w:firstLine="480"/>
              <w:rPr>
                <w:rFonts w:ascii="宋体" w:hAnsi="宋体" w:cs="宋体"/>
                <w:sz w:val="24"/>
              </w:rPr>
            </w:pPr>
            <w:r>
              <w:rPr>
                <w:rFonts w:ascii="宋体" w:hAnsi="宋体" w:cs="宋体" w:hint="eastAsia"/>
                <w:sz w:val="24"/>
              </w:rPr>
              <w:t>投标人最迟应在完成上述第（</w:t>
            </w:r>
            <w:r>
              <w:rPr>
                <w:rFonts w:ascii="宋体" w:hAnsi="宋体" w:cs="宋体" w:hint="eastAsia"/>
                <w:sz w:val="24"/>
              </w:rPr>
              <w:t>5</w:t>
            </w:r>
            <w:r>
              <w:rPr>
                <w:rFonts w:ascii="宋体" w:hAnsi="宋体" w:cs="宋体" w:hint="eastAsia"/>
                <w:sz w:val="24"/>
              </w:rPr>
              <w:t>）（</w:t>
            </w:r>
            <w:r>
              <w:rPr>
                <w:rFonts w:ascii="宋体" w:hAnsi="宋体" w:cs="宋体" w:hint="eastAsia"/>
                <w:sz w:val="24"/>
              </w:rPr>
              <w:t>10</w:t>
            </w:r>
            <w:r>
              <w:rPr>
                <w:rFonts w:ascii="宋体" w:hAnsi="宋体" w:cs="宋体" w:hint="eastAsia"/>
                <w:sz w:val="24"/>
              </w:rPr>
              <w:t>）项程序后</w:t>
            </w:r>
            <w:r>
              <w:rPr>
                <w:rFonts w:ascii="宋体" w:hAnsi="宋体" w:cs="宋体" w:hint="eastAsia"/>
                <w:sz w:val="24"/>
              </w:rPr>
              <w:t>10</w:t>
            </w:r>
            <w:r>
              <w:rPr>
                <w:rFonts w:ascii="宋体" w:hAnsi="宋体" w:cs="宋体" w:hint="eastAsia"/>
                <w:sz w:val="24"/>
              </w:rPr>
              <w:t>分钟内在线提出异议</w:t>
            </w:r>
            <w:r>
              <w:rPr>
                <w:rFonts w:ascii="宋体" w:hAnsi="宋体" w:cs="宋体" w:hint="eastAsia"/>
                <w:sz w:val="24"/>
              </w:rPr>
              <w:t>，</w:t>
            </w:r>
            <w:r>
              <w:rPr>
                <w:rFonts w:ascii="宋体" w:hAnsi="宋体" w:cs="宋体" w:hint="eastAsia"/>
                <w:sz w:val="24"/>
              </w:rPr>
              <w:t>在完成上述第（</w:t>
            </w:r>
            <w:r>
              <w:rPr>
                <w:rFonts w:ascii="宋体" w:hAnsi="宋体" w:cs="宋体" w:hint="eastAsia"/>
                <w:sz w:val="24"/>
              </w:rPr>
              <w:t>8</w:t>
            </w:r>
            <w:r>
              <w:rPr>
                <w:rFonts w:ascii="宋体" w:hAnsi="宋体" w:cs="宋体" w:hint="eastAsia"/>
                <w:sz w:val="24"/>
              </w:rPr>
              <w:t>）程序后</w:t>
            </w:r>
            <w:r>
              <w:rPr>
                <w:rFonts w:ascii="宋体" w:hAnsi="宋体" w:cs="宋体" w:hint="eastAsia"/>
                <w:sz w:val="24"/>
              </w:rPr>
              <w:t>3</w:t>
            </w:r>
            <w:r>
              <w:rPr>
                <w:rFonts w:ascii="宋体" w:hAnsi="宋体" w:cs="宋体" w:hint="eastAsia"/>
                <w:sz w:val="24"/>
              </w:rPr>
              <w:t>0</w:t>
            </w:r>
            <w:r>
              <w:rPr>
                <w:rFonts w:ascii="宋体" w:hAnsi="宋体" w:cs="宋体" w:hint="eastAsia"/>
                <w:sz w:val="24"/>
              </w:rPr>
              <w:t>分钟内在线提出异议，招标人或其委托</w:t>
            </w:r>
            <w:r>
              <w:rPr>
                <w:rFonts w:ascii="宋体" w:eastAsia="宋体" w:hAnsi="宋体" w:cs="宋体" w:hint="eastAsia"/>
                <w:sz w:val="24"/>
              </w:rPr>
              <w:t>招标</w:t>
            </w:r>
            <w:r>
              <w:rPr>
                <w:rFonts w:ascii="宋体" w:hAnsi="宋体" w:cs="宋体" w:hint="eastAsia"/>
                <w:sz w:val="24"/>
              </w:rPr>
              <w:t>代理机构在线即时答复处理。如投标人未提出异议的，视为其认可开标过程、开标内容和开标结果。</w:t>
            </w:r>
          </w:p>
          <w:p w:rsidR="00DA2D40" w:rsidRDefault="00ED59C2">
            <w:pPr>
              <w:adjustRightInd w:val="0"/>
              <w:snapToGrid w:val="0"/>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投标文件无法导入开标系统或未解密的，视为撤回其投标文件。已导入电子开标系统但无法导入电子评标系统的，招标人（或招标代理机构）做好开</w:t>
            </w:r>
            <w:r>
              <w:rPr>
                <w:rFonts w:ascii="宋体" w:eastAsia="宋体" w:hAnsi="宋体" w:cs="宋体" w:hint="eastAsia"/>
                <w:sz w:val="24"/>
                <w:szCs w:val="24"/>
              </w:rPr>
              <w:t>标记录，其投标文件由评标委员会作否决处理</w:t>
            </w:r>
            <w:r>
              <w:rPr>
                <w:rFonts w:ascii="宋体" w:hAnsi="宋体" w:cs="宋体" w:hint="eastAsia"/>
                <w:sz w:val="24"/>
                <w:szCs w:val="24"/>
              </w:rPr>
              <w:t>，并进行补充抽取</w:t>
            </w:r>
            <w:r>
              <w:rPr>
                <w:rFonts w:ascii="宋体" w:eastAsia="宋体" w:hAnsi="宋体" w:cs="宋体" w:hint="eastAsia"/>
                <w:sz w:val="24"/>
                <w:szCs w:val="24"/>
              </w:rPr>
              <w:t>。</w:t>
            </w:r>
          </w:p>
          <w:p w:rsidR="00DA2D40" w:rsidRDefault="00ED59C2">
            <w:pPr>
              <w:adjustRightInd w:val="0"/>
              <w:snapToGrid w:val="0"/>
              <w:spacing w:line="360" w:lineRule="auto"/>
              <w:rPr>
                <w:rFonts w:ascii="宋体" w:eastAsia="宋体" w:hAnsi="宋体" w:cs="宋体"/>
                <w:sz w:val="24"/>
                <w:szCs w:val="24"/>
              </w:rPr>
            </w:pPr>
            <w:r>
              <w:rPr>
                <w:rFonts w:ascii="宋体" w:eastAsia="宋体" w:hAnsi="宋体" w:cs="宋体" w:hint="eastAsia"/>
                <w:sz w:val="24"/>
                <w:szCs w:val="24"/>
              </w:rPr>
              <w:t>注：当出现以下情况时，应对未开标的项目中止电子开标，并在恢复正常后及时安排时间开标：</w:t>
            </w:r>
          </w:p>
          <w:p w:rsidR="00DA2D40" w:rsidRDefault="00ED59C2">
            <w:pPr>
              <w:adjustRightInd w:val="0"/>
              <w:snapToGrid w:val="0"/>
              <w:spacing w:line="360" w:lineRule="auto"/>
              <w:rPr>
                <w:rFonts w:ascii="宋体" w:hAnsi="宋体" w:cs="宋体"/>
                <w:sz w:val="24"/>
              </w:rPr>
            </w:pPr>
            <w:r>
              <w:rPr>
                <w:rFonts w:ascii="宋体" w:hAnsi="宋体" w:cs="宋体" w:hint="eastAsia"/>
                <w:sz w:val="24"/>
              </w:rPr>
              <w:t>（</w:t>
            </w:r>
            <w:r>
              <w:rPr>
                <w:rFonts w:ascii="宋体" w:hAnsi="宋体" w:cs="宋体" w:hint="eastAsia"/>
                <w:sz w:val="24"/>
              </w:rPr>
              <w:t>1</w:t>
            </w:r>
            <w:r>
              <w:rPr>
                <w:rFonts w:ascii="宋体" w:hAnsi="宋体" w:cs="宋体" w:hint="eastAsia"/>
                <w:sz w:val="24"/>
              </w:rPr>
              <w:t>）系统服务器发生故障，无法访问或无法使用系统；</w:t>
            </w:r>
          </w:p>
          <w:p w:rsidR="00DA2D40" w:rsidRDefault="00ED59C2">
            <w:pPr>
              <w:adjustRightInd w:val="0"/>
              <w:snapToGrid w:val="0"/>
              <w:spacing w:line="360" w:lineRule="auto"/>
              <w:rPr>
                <w:rFonts w:ascii="宋体" w:hAnsi="宋体" w:cs="宋体"/>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）系统的软件或数据库出现错误，不能进行正常操作；</w:t>
            </w:r>
          </w:p>
          <w:p w:rsidR="00DA2D40" w:rsidRDefault="00ED59C2">
            <w:pPr>
              <w:adjustRightInd w:val="0"/>
              <w:snapToGrid w:val="0"/>
              <w:spacing w:line="360" w:lineRule="auto"/>
              <w:rPr>
                <w:rFonts w:ascii="宋体" w:hAnsi="宋体" w:cs="宋体"/>
                <w:sz w:val="24"/>
              </w:rPr>
            </w:pPr>
            <w:r>
              <w:rPr>
                <w:rFonts w:ascii="宋体" w:hAnsi="宋体" w:cs="宋体" w:hint="eastAsia"/>
                <w:sz w:val="24"/>
              </w:rPr>
              <w:t>（</w:t>
            </w:r>
            <w:r>
              <w:rPr>
                <w:rFonts w:ascii="宋体" w:hAnsi="宋体" w:cs="宋体" w:hint="eastAsia"/>
                <w:sz w:val="24"/>
              </w:rPr>
              <w:t>3</w:t>
            </w:r>
            <w:r>
              <w:rPr>
                <w:rFonts w:ascii="宋体" w:hAnsi="宋体" w:cs="宋体" w:hint="eastAsia"/>
                <w:sz w:val="24"/>
              </w:rPr>
              <w:t>）系统发现有安全漏洞，有潜在的泄密危险；</w:t>
            </w:r>
          </w:p>
          <w:p w:rsidR="00DA2D40" w:rsidRDefault="00ED59C2">
            <w:pPr>
              <w:adjustRightInd w:val="0"/>
              <w:snapToGrid w:val="0"/>
              <w:spacing w:line="360" w:lineRule="auto"/>
              <w:rPr>
                <w:rFonts w:ascii="宋体" w:hAnsi="宋体" w:cs="宋体"/>
                <w:sz w:val="24"/>
              </w:rPr>
            </w:pPr>
            <w:r>
              <w:rPr>
                <w:rFonts w:ascii="宋体" w:hAnsi="宋体" w:cs="宋体" w:hint="eastAsia"/>
                <w:sz w:val="24"/>
              </w:rPr>
              <w:t>（</w:t>
            </w:r>
            <w:r>
              <w:rPr>
                <w:rFonts w:ascii="宋体" w:hAnsi="宋体" w:cs="宋体" w:hint="eastAsia"/>
                <w:sz w:val="24"/>
              </w:rPr>
              <w:t>4</w:t>
            </w:r>
            <w:r>
              <w:rPr>
                <w:rFonts w:ascii="宋体" w:hAnsi="宋体" w:cs="宋体" w:hint="eastAsia"/>
                <w:sz w:val="24"/>
              </w:rPr>
              <w:t>）出现断电事故且短时间内无法恢复供电；</w:t>
            </w:r>
          </w:p>
          <w:p w:rsidR="00DA2D40" w:rsidRDefault="00ED59C2">
            <w:pPr>
              <w:adjustRightInd w:val="0"/>
              <w:snapToGrid w:val="0"/>
              <w:spacing w:line="360" w:lineRule="auto"/>
              <w:rPr>
                <w:rFonts w:ascii="宋体" w:eastAsia="宋体" w:hAnsi="宋体" w:cs="宋体"/>
                <w:sz w:val="24"/>
                <w:szCs w:val="24"/>
              </w:rPr>
            </w:pPr>
            <w:r>
              <w:rPr>
                <w:rFonts w:ascii="宋体" w:hAnsi="宋体" w:cs="宋体" w:hint="eastAsia"/>
                <w:sz w:val="24"/>
              </w:rPr>
              <w:t>（</w:t>
            </w:r>
            <w:r>
              <w:rPr>
                <w:rFonts w:ascii="宋体" w:hAnsi="宋体" w:cs="宋体" w:hint="eastAsia"/>
                <w:sz w:val="24"/>
              </w:rPr>
              <w:t>5</w:t>
            </w:r>
            <w:r>
              <w:rPr>
                <w:rFonts w:ascii="宋体" w:hAnsi="宋体" w:cs="宋体" w:hint="eastAsia"/>
                <w:sz w:val="24"/>
              </w:rPr>
              <w:t>）其他无法保证招投标过程正常进行的情形。</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lastRenderedPageBreak/>
              <w:t>7.2</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资格审查办法</w:t>
            </w:r>
          </w:p>
        </w:tc>
        <w:tc>
          <w:tcPr>
            <w:tcW w:w="6027" w:type="dxa"/>
            <w:vAlign w:val="center"/>
          </w:tcPr>
          <w:p w:rsidR="00DA2D40" w:rsidRDefault="00ED59C2">
            <w:pPr>
              <w:spacing w:line="360" w:lineRule="auto"/>
              <w:rPr>
                <w:rFonts w:ascii="宋体" w:eastAsia="宋体" w:hAnsi="宋体"/>
                <w:sz w:val="24"/>
                <w:szCs w:val="24"/>
              </w:rPr>
            </w:pPr>
            <w:r>
              <w:rPr>
                <w:rFonts w:ascii="宋体" w:hAnsi="宋体" w:hint="eastAsia"/>
                <w:sz w:val="24"/>
                <w:szCs w:val="24"/>
              </w:rPr>
              <w:t>合格制</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8</w:t>
            </w:r>
            <w:r>
              <w:rPr>
                <w:rFonts w:ascii="宋体" w:hAnsi="宋体" w:hint="eastAsia"/>
                <w:sz w:val="24"/>
                <w:szCs w:val="24"/>
              </w:rPr>
              <w:t>.3.1</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履约担保</w:t>
            </w:r>
          </w:p>
        </w:tc>
        <w:tc>
          <w:tcPr>
            <w:tcW w:w="6027" w:type="dxa"/>
            <w:vAlign w:val="center"/>
          </w:tcPr>
          <w:p w:rsidR="00DA2D40" w:rsidRDefault="00ED59C2">
            <w:pPr>
              <w:spacing w:line="360" w:lineRule="auto"/>
              <w:rPr>
                <w:rFonts w:ascii="宋体" w:hAnsi="宋体"/>
                <w:sz w:val="24"/>
                <w:szCs w:val="24"/>
              </w:rPr>
            </w:pPr>
            <w:r>
              <w:rPr>
                <w:rFonts w:ascii="宋体" w:hAnsi="宋体" w:hint="eastAsia"/>
                <w:sz w:val="24"/>
                <w:szCs w:val="24"/>
              </w:rPr>
              <w:t>投标最高限价</w:t>
            </w:r>
            <w:r>
              <w:rPr>
                <w:rFonts w:ascii="宋体" w:hAnsi="宋体" w:hint="eastAsia"/>
                <w:sz w:val="24"/>
                <w:szCs w:val="24"/>
              </w:rPr>
              <w:t>（财评控制价）</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hint="eastAsia"/>
                <w:sz w:val="24"/>
                <w:szCs w:val="24"/>
              </w:rPr>
              <w:t>元。</w:t>
            </w:r>
          </w:p>
          <w:p w:rsidR="00DA2D40" w:rsidRDefault="00ED59C2">
            <w:pPr>
              <w:spacing w:line="360" w:lineRule="auto"/>
              <w:rPr>
                <w:rFonts w:ascii="宋体" w:hAnsi="宋体"/>
                <w:sz w:val="24"/>
                <w:szCs w:val="24"/>
              </w:rPr>
            </w:pPr>
            <w:r>
              <w:rPr>
                <w:rFonts w:ascii="宋体" w:hAnsi="宋体" w:hint="eastAsia"/>
                <w:sz w:val="24"/>
                <w:szCs w:val="24"/>
              </w:rPr>
              <w:t>履约保证金</w:t>
            </w:r>
            <w:r>
              <w:rPr>
                <w:rFonts w:ascii="宋体" w:hAnsi="宋体" w:hint="eastAsia"/>
                <w:sz w:val="24"/>
                <w:szCs w:val="24"/>
              </w:rPr>
              <w:t>=</w:t>
            </w:r>
            <w:r>
              <w:rPr>
                <w:rFonts w:ascii="宋体" w:hAnsi="宋体" w:hint="eastAsia"/>
                <w:sz w:val="24"/>
                <w:szCs w:val="24"/>
              </w:rPr>
              <w:t>中标价（扣除招标暂定部分）的</w:t>
            </w:r>
            <w:r>
              <w:rPr>
                <w:rFonts w:ascii="宋体" w:hAnsi="宋体" w:hint="eastAsia"/>
                <w:sz w:val="24"/>
                <w:szCs w:val="24"/>
                <w:u w:val="single"/>
              </w:rPr>
              <w:t xml:space="preserve">    </w:t>
            </w:r>
            <w:r>
              <w:rPr>
                <w:rFonts w:ascii="宋体" w:hAnsi="宋体" w:hint="eastAsia"/>
                <w:sz w:val="24"/>
                <w:szCs w:val="24"/>
              </w:rPr>
              <w:t>%</w:t>
            </w:r>
            <w:r>
              <w:rPr>
                <w:rFonts w:ascii="宋体" w:hAnsi="宋体" w:hint="eastAsia"/>
                <w:sz w:val="24"/>
                <w:szCs w:val="24"/>
              </w:rPr>
              <w:t>。</w:t>
            </w:r>
          </w:p>
          <w:p w:rsidR="00DA2D40" w:rsidRDefault="00ED59C2">
            <w:pPr>
              <w:adjustRightInd w:val="0"/>
              <w:snapToGrid w:val="0"/>
              <w:spacing w:line="360" w:lineRule="auto"/>
              <w:rPr>
                <w:rFonts w:ascii="宋体" w:hAnsi="宋体" w:cs="宋体"/>
                <w:sz w:val="24"/>
                <w:szCs w:val="24"/>
              </w:rPr>
            </w:pPr>
            <w:r>
              <w:rPr>
                <w:rFonts w:ascii="宋体" w:hAnsi="宋体" w:cs="宋体" w:hint="eastAsia"/>
                <w:sz w:val="24"/>
                <w:szCs w:val="24"/>
              </w:rPr>
              <w:t>投标人可以选用下列形式之一提交履约保证金：</w:t>
            </w:r>
          </w:p>
          <w:p w:rsidR="00DA2D40" w:rsidRDefault="00ED59C2">
            <w:pPr>
              <w:spacing w:line="360" w:lineRule="auto"/>
              <w:rPr>
                <w:rFonts w:ascii="宋体" w:hAnsi="宋体"/>
                <w:sz w:val="24"/>
                <w:szCs w:val="24"/>
              </w:rPr>
            </w:pPr>
            <w:r>
              <w:rPr>
                <w:rFonts w:ascii="宋体" w:hAnsi="宋体" w:cs="宋体" w:hint="eastAsia"/>
                <w:sz w:val="24"/>
                <w:szCs w:val="24"/>
              </w:rPr>
              <w:t>（</w:t>
            </w:r>
            <w:r>
              <w:rPr>
                <w:rFonts w:ascii="宋体" w:hAnsi="宋体" w:hint="eastAsia"/>
                <w:sz w:val="24"/>
                <w:szCs w:val="24"/>
              </w:rPr>
              <w:t>1</w:t>
            </w:r>
            <w:r>
              <w:rPr>
                <w:rFonts w:ascii="宋体" w:hAnsi="宋体" w:hint="eastAsia"/>
                <w:sz w:val="24"/>
                <w:szCs w:val="24"/>
              </w:rPr>
              <w:t>）以现金或者支票形式全额提交。采用该形式的履约担保必须通过中标人基本账户以银行转账方式提交。</w:t>
            </w:r>
          </w:p>
          <w:p w:rsidR="00DA2D40" w:rsidRDefault="00ED59C2">
            <w:pPr>
              <w:spacing w:line="440" w:lineRule="exact"/>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）以银行保函或专业担保公司保函或保险合同形式全额提交。采用该形式的履约担保必须提供银行出具的保函或保险公司出具的保险合同或专业担保公司出具的保函原件。</w:t>
            </w:r>
          </w:p>
          <w:p w:rsidR="00DA2D40" w:rsidRDefault="00ED59C2">
            <w:pPr>
              <w:spacing w:line="440" w:lineRule="exact"/>
              <w:rPr>
                <w:rFonts w:ascii="宋体" w:hAnsi="宋体"/>
                <w:sz w:val="24"/>
                <w:szCs w:val="24"/>
              </w:rPr>
            </w:pPr>
            <w:r>
              <w:rPr>
                <w:rFonts w:ascii="宋体" w:hAnsi="宋体" w:hint="eastAsia"/>
                <w:sz w:val="24"/>
                <w:szCs w:val="24"/>
              </w:rPr>
              <w:t>（</w:t>
            </w:r>
            <w:r>
              <w:rPr>
                <w:rFonts w:ascii="宋体" w:hAnsi="宋体" w:hint="eastAsia"/>
                <w:sz w:val="24"/>
                <w:szCs w:val="24"/>
              </w:rPr>
              <w:t>3</w:t>
            </w:r>
            <w:r>
              <w:rPr>
                <w:rFonts w:ascii="宋体" w:hAnsi="宋体" w:hint="eastAsia"/>
                <w:sz w:val="24"/>
                <w:szCs w:val="24"/>
              </w:rPr>
              <w:t>）以现金或者支票、银行保函或专业担保公司保函或保险合同形式组合提交。采用现金或者支票形式的履约担保必须通过中标人基本账户以银行转账方式提交；采</w:t>
            </w:r>
            <w:r>
              <w:rPr>
                <w:rFonts w:ascii="宋体" w:hAnsi="宋体" w:hint="eastAsia"/>
                <w:sz w:val="24"/>
                <w:szCs w:val="24"/>
              </w:rPr>
              <w:lastRenderedPageBreak/>
              <w:t>用银行保函或专</w:t>
            </w:r>
            <w:r>
              <w:rPr>
                <w:rFonts w:ascii="宋体" w:hAnsi="宋体" w:hint="eastAsia"/>
                <w:sz w:val="24"/>
                <w:szCs w:val="24"/>
              </w:rPr>
              <w:t>业担保公司保函或保险合同形式的履约担保必须提供银行出具的保函或专业担保公司出具的保函或保险公司出具的保险合同原件。</w:t>
            </w:r>
          </w:p>
          <w:p w:rsidR="00DA2D40" w:rsidRDefault="00ED59C2">
            <w:pPr>
              <w:spacing w:line="360" w:lineRule="auto"/>
              <w:rPr>
                <w:rFonts w:ascii="宋体" w:hAnsi="宋体"/>
                <w:sz w:val="24"/>
                <w:szCs w:val="24"/>
              </w:rPr>
            </w:pPr>
            <w:r>
              <w:rPr>
                <w:rFonts w:ascii="宋体" w:hAnsi="宋体" w:hint="eastAsia"/>
                <w:sz w:val="24"/>
                <w:szCs w:val="24"/>
              </w:rPr>
              <w:t>注：《四川省住房和城乡建设厅中国银行保险监督管理委员会四川监管局关于深入推进建设工程保证保险工作的通知》（川建行规〔</w:t>
            </w:r>
            <w:r>
              <w:rPr>
                <w:rFonts w:ascii="宋体" w:hAnsi="宋体" w:hint="eastAsia"/>
                <w:sz w:val="24"/>
                <w:szCs w:val="24"/>
              </w:rPr>
              <w:t>2019</w:t>
            </w:r>
            <w:r>
              <w:rPr>
                <w:rFonts w:ascii="宋体" w:hAnsi="宋体" w:hint="eastAsia"/>
                <w:sz w:val="24"/>
                <w:szCs w:val="24"/>
              </w:rPr>
              <w:t>〕</w:t>
            </w:r>
            <w:r>
              <w:rPr>
                <w:rFonts w:ascii="宋体" w:hAnsi="宋体" w:hint="eastAsia"/>
                <w:sz w:val="24"/>
                <w:szCs w:val="24"/>
              </w:rPr>
              <w:t>8</w:t>
            </w:r>
            <w:r>
              <w:rPr>
                <w:rFonts w:ascii="宋体" w:hAnsi="宋体" w:hint="eastAsia"/>
                <w:sz w:val="24"/>
                <w:szCs w:val="24"/>
              </w:rPr>
              <w:t>号）规定：“严格落实国务院清理规范工程建设领域保证金的工作要求，积极推行工程担保制度，支持银行业金融机构、专业担保公司、保险机构作为工程担保保证人开展工程担保业务。建筑企业可以银行保函、专业担保公司担保函、保证保险等方式替代现金缴纳各类保证金，任何单位不得无故拒绝。”</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lastRenderedPageBreak/>
              <w:t>11</w:t>
            </w:r>
          </w:p>
        </w:tc>
        <w:tc>
          <w:tcPr>
            <w:tcW w:w="8096" w:type="dxa"/>
            <w:gridSpan w:val="2"/>
            <w:vAlign w:val="center"/>
          </w:tcPr>
          <w:p w:rsidR="00DA2D40" w:rsidRDefault="00ED59C2">
            <w:pPr>
              <w:spacing w:line="360" w:lineRule="auto"/>
              <w:jc w:val="center"/>
              <w:rPr>
                <w:rFonts w:ascii="宋体" w:hAnsi="宋体"/>
                <w:sz w:val="24"/>
                <w:szCs w:val="24"/>
              </w:rPr>
            </w:pPr>
            <w:r>
              <w:rPr>
                <w:rFonts w:ascii="宋体" w:hAnsi="宋体" w:hint="eastAsia"/>
                <w:sz w:val="24"/>
                <w:szCs w:val="24"/>
              </w:rPr>
              <w:t>需要补充的其他内容</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1</w:t>
            </w:r>
            <w:r>
              <w:rPr>
                <w:rFonts w:ascii="宋体" w:hAnsi="宋体" w:hint="eastAsia"/>
                <w:sz w:val="24"/>
                <w:szCs w:val="24"/>
              </w:rPr>
              <w:t>1</w:t>
            </w:r>
            <w:r>
              <w:rPr>
                <w:rFonts w:ascii="宋体" w:hAnsi="宋体" w:hint="eastAsia"/>
                <w:sz w:val="24"/>
                <w:szCs w:val="24"/>
              </w:rPr>
              <w:t>.1</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编页码</w:t>
            </w:r>
          </w:p>
        </w:tc>
        <w:tc>
          <w:tcPr>
            <w:tcW w:w="6027" w:type="dxa"/>
            <w:vAlign w:val="center"/>
          </w:tcPr>
          <w:p w:rsidR="00DA2D40" w:rsidRDefault="00ED59C2">
            <w:pPr>
              <w:spacing w:line="360" w:lineRule="auto"/>
              <w:rPr>
                <w:rFonts w:ascii="宋体" w:hAnsi="宋体"/>
                <w:sz w:val="24"/>
                <w:szCs w:val="24"/>
              </w:rPr>
            </w:pPr>
            <w:r>
              <w:rPr>
                <w:rFonts w:ascii="宋体" w:hAnsi="宋体" w:hint="eastAsia"/>
                <w:sz w:val="24"/>
                <w:szCs w:val="24"/>
              </w:rPr>
              <w:t>不需要。</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1</w:t>
            </w:r>
            <w:r>
              <w:rPr>
                <w:rFonts w:ascii="宋体" w:hAnsi="宋体" w:hint="eastAsia"/>
                <w:sz w:val="24"/>
                <w:szCs w:val="24"/>
              </w:rPr>
              <w:t>1</w:t>
            </w:r>
            <w:r>
              <w:rPr>
                <w:rFonts w:ascii="宋体" w:hAnsi="宋体" w:hint="eastAsia"/>
                <w:sz w:val="24"/>
                <w:szCs w:val="24"/>
              </w:rPr>
              <w:t>.2</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招标代理服务费</w:t>
            </w:r>
          </w:p>
        </w:tc>
        <w:tc>
          <w:tcPr>
            <w:tcW w:w="6027" w:type="dxa"/>
            <w:vAlign w:val="center"/>
          </w:tcPr>
          <w:p w:rsidR="00DA2D40" w:rsidRDefault="00ED59C2">
            <w:pPr>
              <w:adjustRightInd w:val="0"/>
              <w:snapToGrid w:val="0"/>
              <w:spacing w:line="360" w:lineRule="auto"/>
              <w:rPr>
                <w:rFonts w:ascii="宋体" w:hAnsi="宋体" w:cs="宋体"/>
                <w:sz w:val="24"/>
                <w:szCs w:val="24"/>
              </w:rPr>
            </w:pPr>
            <w:r>
              <w:rPr>
                <w:rFonts w:ascii="宋体" w:hAnsi="宋体" w:hint="eastAsia"/>
                <w:sz w:val="24"/>
                <w:szCs w:val="24"/>
              </w:rPr>
              <w:sym w:font="Wingdings" w:char="00A8"/>
            </w:r>
            <w:r>
              <w:rPr>
                <w:rFonts w:ascii="宋体" w:hAnsi="宋体" w:cs="宋体" w:hint="eastAsia"/>
                <w:sz w:val="24"/>
                <w:szCs w:val="24"/>
              </w:rPr>
              <w:t>不适合</w:t>
            </w:r>
            <w:r>
              <w:rPr>
                <w:rFonts w:ascii="宋体" w:hAnsi="宋体" w:cs="宋体" w:hint="eastAsia"/>
                <w:sz w:val="24"/>
                <w:szCs w:val="24"/>
              </w:rPr>
              <w:t>(</w:t>
            </w:r>
            <w:r>
              <w:rPr>
                <w:rFonts w:ascii="宋体" w:hAnsi="宋体" w:cs="宋体" w:hint="eastAsia"/>
                <w:sz w:val="24"/>
                <w:szCs w:val="24"/>
              </w:rPr>
              <w:t>自行招标</w:t>
            </w:r>
            <w:r>
              <w:rPr>
                <w:rFonts w:ascii="宋体" w:hAnsi="宋体" w:cs="宋体" w:hint="eastAsia"/>
                <w:sz w:val="24"/>
                <w:szCs w:val="24"/>
              </w:rPr>
              <w:t>)</w:t>
            </w:r>
            <w:r>
              <w:rPr>
                <w:rFonts w:ascii="宋体" w:hAnsi="宋体" w:cs="宋体" w:hint="eastAsia"/>
                <w:sz w:val="24"/>
                <w:szCs w:val="24"/>
              </w:rPr>
              <w:t>。</w:t>
            </w:r>
          </w:p>
          <w:p w:rsidR="00DA2D40" w:rsidRDefault="00ED59C2">
            <w:pPr>
              <w:adjustRightInd w:val="0"/>
              <w:snapToGrid w:val="0"/>
              <w:spacing w:line="360" w:lineRule="auto"/>
              <w:rPr>
                <w:rFonts w:ascii="宋体" w:hAnsi="宋体" w:cs="宋体"/>
                <w:sz w:val="24"/>
                <w:szCs w:val="24"/>
              </w:rPr>
            </w:pPr>
            <w:r>
              <w:rPr>
                <w:rFonts w:ascii="宋体" w:hAnsi="宋体" w:hint="eastAsia"/>
                <w:sz w:val="24"/>
                <w:szCs w:val="24"/>
              </w:rPr>
              <w:sym w:font="Wingdings" w:char="00A8"/>
            </w:r>
            <w:r>
              <w:rPr>
                <w:rFonts w:ascii="宋体" w:hAnsi="宋体" w:cs="宋体" w:hint="eastAsia"/>
                <w:sz w:val="24"/>
                <w:szCs w:val="24"/>
              </w:rPr>
              <w:t>招标人支付。</w:t>
            </w:r>
          </w:p>
          <w:p w:rsidR="00DA2D40" w:rsidRDefault="00ED59C2">
            <w:pPr>
              <w:spacing w:line="360" w:lineRule="auto"/>
              <w:rPr>
                <w:rFonts w:ascii="宋体" w:hAnsi="宋体"/>
                <w:sz w:val="24"/>
                <w:szCs w:val="24"/>
              </w:rPr>
            </w:pPr>
            <w:r>
              <w:rPr>
                <w:rFonts w:ascii="宋体" w:hAnsi="宋体" w:hint="eastAsia"/>
                <w:sz w:val="24"/>
                <w:szCs w:val="24"/>
              </w:rPr>
              <w:sym w:font="Wingdings" w:char="00A8"/>
            </w:r>
            <w:r>
              <w:rPr>
                <w:rFonts w:ascii="宋体" w:hAnsi="宋体" w:cs="宋体" w:hint="eastAsia"/>
                <w:sz w:val="24"/>
                <w:szCs w:val="24"/>
              </w:rPr>
              <w:t>中标的投标人支付，</w:t>
            </w:r>
            <w:r>
              <w:rPr>
                <w:rFonts w:ascii="宋体" w:eastAsia="宋体" w:hAnsi="宋体" w:cs="宋体" w:hint="eastAsia"/>
                <w:sz w:val="24"/>
                <w:szCs w:val="24"/>
              </w:rPr>
              <w:t>支付标准：</w:t>
            </w:r>
            <w:r>
              <w:rPr>
                <w:rFonts w:ascii="宋体" w:hAnsi="宋体" w:cs="宋体" w:hint="eastAsia"/>
                <w:sz w:val="24"/>
                <w:szCs w:val="24"/>
                <w:u w:val="single"/>
              </w:rPr>
              <w:t xml:space="preserve">   </w:t>
            </w:r>
            <w:r>
              <w:rPr>
                <w:rFonts w:ascii="宋体" w:hAnsi="宋体" w:cs="宋体"/>
                <w:sz w:val="24"/>
                <w:szCs w:val="24"/>
                <w:u w:val="single"/>
              </w:rPr>
              <w:t xml:space="preserve">    </w:t>
            </w:r>
            <w:r>
              <w:rPr>
                <w:rFonts w:ascii="宋体" w:hAnsi="宋体" w:cs="宋体" w:hint="eastAsia"/>
                <w:sz w:val="24"/>
                <w:szCs w:val="24"/>
                <w:u w:val="single"/>
              </w:rPr>
              <w:t xml:space="preserve">     </w:t>
            </w:r>
            <w:r>
              <w:rPr>
                <w:rFonts w:ascii="宋体" w:hAnsi="宋体" w:cs="宋体" w:hint="eastAsia"/>
                <w:sz w:val="24"/>
                <w:szCs w:val="24"/>
              </w:rPr>
              <w:t>（按照招标代理合同约定填写）。</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1</w:t>
            </w:r>
            <w:r>
              <w:rPr>
                <w:rFonts w:ascii="宋体" w:hAnsi="宋体" w:hint="eastAsia"/>
                <w:sz w:val="24"/>
                <w:szCs w:val="24"/>
              </w:rPr>
              <w:t>1</w:t>
            </w:r>
            <w:r>
              <w:rPr>
                <w:rFonts w:ascii="宋体" w:hAnsi="宋体" w:hint="eastAsia"/>
                <w:sz w:val="24"/>
                <w:szCs w:val="24"/>
              </w:rPr>
              <w:t>.3</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报价唯一</w:t>
            </w:r>
          </w:p>
        </w:tc>
        <w:tc>
          <w:tcPr>
            <w:tcW w:w="6027" w:type="dxa"/>
            <w:vAlign w:val="center"/>
          </w:tcPr>
          <w:p w:rsidR="00DA2D40" w:rsidRDefault="00ED59C2">
            <w:pPr>
              <w:spacing w:line="360" w:lineRule="auto"/>
              <w:rPr>
                <w:rFonts w:ascii="宋体" w:hAnsi="宋体"/>
                <w:sz w:val="24"/>
                <w:szCs w:val="24"/>
              </w:rPr>
            </w:pPr>
            <w:r>
              <w:rPr>
                <w:rFonts w:ascii="宋体" w:hAnsi="宋体" w:hint="eastAsia"/>
                <w:sz w:val="24"/>
                <w:szCs w:val="24"/>
              </w:rPr>
              <w:t>投标报价文件（包括投标函）中的任何单价、合价或总价，不论其大写金额或小写金额均只能有一个。</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11.4</w:t>
            </w:r>
          </w:p>
        </w:tc>
        <w:tc>
          <w:tcPr>
            <w:tcW w:w="2069" w:type="dxa"/>
            <w:vAlign w:val="center"/>
          </w:tcPr>
          <w:p w:rsidR="00DA2D40" w:rsidRDefault="00ED59C2">
            <w:pPr>
              <w:spacing w:line="360" w:lineRule="auto"/>
              <w:jc w:val="center"/>
              <w:rPr>
                <w:rFonts w:ascii="宋体" w:hAnsi="宋体"/>
                <w:sz w:val="24"/>
                <w:szCs w:val="24"/>
              </w:rPr>
            </w:pPr>
            <w:r>
              <w:rPr>
                <w:rFonts w:ascii="宋体" w:hAnsi="宋体" w:cs="宋体" w:hint="eastAsia"/>
                <w:sz w:val="24"/>
                <w:szCs w:val="24"/>
              </w:rPr>
              <w:t>投标报价</w:t>
            </w:r>
          </w:p>
        </w:tc>
        <w:tc>
          <w:tcPr>
            <w:tcW w:w="6027" w:type="dxa"/>
            <w:vAlign w:val="center"/>
          </w:tcPr>
          <w:p w:rsidR="00DA2D40" w:rsidRDefault="00ED59C2">
            <w:pPr>
              <w:spacing w:line="360" w:lineRule="auto"/>
              <w:rPr>
                <w:rFonts w:ascii="宋体" w:hAnsi="宋体" w:cs="宋体"/>
                <w:sz w:val="24"/>
                <w:szCs w:val="24"/>
              </w:rPr>
            </w:pPr>
            <w:r>
              <w:rPr>
                <w:rFonts w:ascii="宋体" w:hAnsi="宋体" w:cs="宋体" w:hint="eastAsia"/>
                <w:sz w:val="24"/>
                <w:szCs w:val="24"/>
              </w:rPr>
              <w:t>投标报价</w:t>
            </w:r>
            <w:r>
              <w:rPr>
                <w:rFonts w:ascii="宋体" w:hAnsi="宋体" w:cs="宋体" w:hint="eastAsia"/>
                <w:sz w:val="24"/>
                <w:szCs w:val="24"/>
                <w:u w:val="single"/>
              </w:rPr>
              <w:t xml:space="preserve">            </w:t>
            </w:r>
            <w:r>
              <w:rPr>
                <w:rFonts w:ascii="宋体" w:hAnsi="宋体" w:cs="宋体" w:hint="eastAsia"/>
                <w:sz w:val="24"/>
                <w:szCs w:val="24"/>
              </w:rPr>
              <w:t>元。</w:t>
            </w:r>
          </w:p>
          <w:p w:rsidR="00DA2D40" w:rsidRDefault="00ED59C2">
            <w:pPr>
              <w:spacing w:line="360" w:lineRule="auto"/>
              <w:rPr>
                <w:rFonts w:ascii="宋体" w:hAnsi="宋体" w:cs="宋体"/>
                <w:sz w:val="24"/>
                <w:szCs w:val="24"/>
              </w:rPr>
            </w:pPr>
            <w:r>
              <w:rPr>
                <w:rFonts w:ascii="宋体" w:hAnsi="宋体" w:cs="宋体" w:hint="eastAsia"/>
                <w:sz w:val="24"/>
                <w:szCs w:val="24"/>
              </w:rPr>
              <w:t>房屋建筑工程项目投标报价按照（投标最高限价</w:t>
            </w:r>
            <w:r>
              <w:rPr>
                <w:rFonts w:ascii="宋体" w:hAnsi="宋体" w:cs="宋体" w:hint="eastAsia"/>
                <w:sz w:val="24"/>
                <w:szCs w:val="24"/>
              </w:rPr>
              <w:t>-</w:t>
            </w:r>
            <w:r>
              <w:rPr>
                <w:rFonts w:ascii="宋体" w:hAnsi="宋体" w:cs="宋体" w:hint="eastAsia"/>
                <w:sz w:val="24"/>
                <w:szCs w:val="24"/>
              </w:rPr>
              <w:t>不可竞争费用）</w:t>
            </w:r>
            <w:r>
              <w:rPr>
                <w:rFonts w:ascii="宋体" w:hAnsi="宋体" w:cs="宋体" w:hint="eastAsia"/>
                <w:sz w:val="24"/>
                <w:szCs w:val="24"/>
              </w:rPr>
              <w:t>*95%</w:t>
            </w:r>
            <w:r>
              <w:rPr>
                <w:rFonts w:ascii="宋体" w:hAnsi="宋体" w:cs="宋体" w:hint="eastAsia"/>
                <w:sz w:val="24"/>
                <w:szCs w:val="24"/>
              </w:rPr>
              <w:t>计取；市政基础设施工程项目投标报价按照（投标最高限价</w:t>
            </w:r>
            <w:r>
              <w:rPr>
                <w:rFonts w:ascii="宋体" w:hAnsi="宋体" w:cs="宋体" w:hint="eastAsia"/>
                <w:sz w:val="24"/>
                <w:szCs w:val="24"/>
              </w:rPr>
              <w:t>-</w:t>
            </w:r>
            <w:r>
              <w:rPr>
                <w:rFonts w:ascii="宋体" w:hAnsi="宋体" w:cs="宋体" w:hint="eastAsia"/>
                <w:sz w:val="24"/>
                <w:szCs w:val="24"/>
              </w:rPr>
              <w:t>不可竞争费用）</w:t>
            </w:r>
            <w:r>
              <w:rPr>
                <w:rFonts w:ascii="宋体" w:hAnsi="宋体" w:cs="宋体" w:hint="eastAsia"/>
                <w:sz w:val="24"/>
                <w:szCs w:val="24"/>
              </w:rPr>
              <w:t>*92%</w:t>
            </w:r>
            <w:r>
              <w:rPr>
                <w:rFonts w:ascii="宋体" w:hAnsi="宋体" w:cs="宋体" w:hint="eastAsia"/>
                <w:sz w:val="24"/>
                <w:szCs w:val="24"/>
              </w:rPr>
              <w:t>计取。投标人应按以上价格进行报价，不按以上价格进行报价</w:t>
            </w:r>
            <w:r>
              <w:rPr>
                <w:rFonts w:ascii="宋体" w:hAnsi="宋体" w:cs="宋体" w:hint="eastAsia"/>
                <w:sz w:val="24"/>
                <w:szCs w:val="24"/>
              </w:rPr>
              <w:t>的，视为其投标无效。</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1</w:t>
            </w:r>
            <w:r>
              <w:rPr>
                <w:rFonts w:ascii="宋体" w:hAnsi="宋体" w:hint="eastAsia"/>
                <w:sz w:val="24"/>
                <w:szCs w:val="24"/>
              </w:rPr>
              <w:t>1</w:t>
            </w:r>
            <w:r>
              <w:rPr>
                <w:rFonts w:ascii="宋体" w:hAnsi="宋体" w:hint="eastAsia"/>
                <w:sz w:val="24"/>
                <w:szCs w:val="24"/>
              </w:rPr>
              <w:t>.</w:t>
            </w:r>
            <w:r>
              <w:rPr>
                <w:rFonts w:ascii="宋体" w:hAnsi="宋体" w:hint="eastAsia"/>
                <w:sz w:val="24"/>
                <w:szCs w:val="24"/>
              </w:rPr>
              <w:t>5</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中标价</w:t>
            </w:r>
          </w:p>
        </w:tc>
        <w:tc>
          <w:tcPr>
            <w:tcW w:w="6027" w:type="dxa"/>
            <w:vAlign w:val="center"/>
          </w:tcPr>
          <w:p w:rsidR="00DA2D40" w:rsidRDefault="00ED59C2">
            <w:pPr>
              <w:spacing w:line="360" w:lineRule="auto"/>
              <w:rPr>
                <w:rFonts w:ascii="宋体" w:hAnsi="宋体"/>
                <w:sz w:val="24"/>
                <w:szCs w:val="24"/>
              </w:rPr>
            </w:pPr>
            <w:r>
              <w:rPr>
                <w:rFonts w:ascii="宋体" w:hAnsi="宋体" w:hint="eastAsia"/>
                <w:sz w:val="24"/>
                <w:szCs w:val="24"/>
              </w:rPr>
              <w:t>以中标的投标人在投标函中的投标报价为准。</w:t>
            </w:r>
          </w:p>
        </w:tc>
      </w:tr>
      <w:tr w:rsidR="00DA2D40">
        <w:tc>
          <w:tcPr>
            <w:tcW w:w="1050" w:type="dxa"/>
            <w:vAlign w:val="center"/>
          </w:tcPr>
          <w:p w:rsidR="00DA2D40" w:rsidRDefault="00ED59C2">
            <w:pPr>
              <w:spacing w:line="360" w:lineRule="auto"/>
              <w:jc w:val="center"/>
              <w:rPr>
                <w:rFonts w:ascii="宋体" w:hAnsi="宋体" w:cs="宋体"/>
                <w:sz w:val="24"/>
                <w:szCs w:val="24"/>
              </w:rPr>
            </w:pPr>
            <w:r>
              <w:rPr>
                <w:rFonts w:ascii="宋体" w:hAnsi="宋体" w:cs="宋体" w:hint="eastAsia"/>
                <w:sz w:val="24"/>
                <w:szCs w:val="24"/>
              </w:rPr>
              <w:t>11.6</w:t>
            </w:r>
          </w:p>
        </w:tc>
        <w:tc>
          <w:tcPr>
            <w:tcW w:w="2069" w:type="dxa"/>
            <w:vAlign w:val="center"/>
          </w:tcPr>
          <w:p w:rsidR="00DA2D40" w:rsidRDefault="00ED59C2">
            <w:pPr>
              <w:spacing w:line="360" w:lineRule="auto"/>
              <w:jc w:val="center"/>
              <w:rPr>
                <w:rFonts w:ascii="宋体" w:hAnsi="宋体" w:cs="宋体"/>
                <w:sz w:val="24"/>
                <w:szCs w:val="24"/>
              </w:rPr>
            </w:pPr>
            <w:r>
              <w:rPr>
                <w:rFonts w:ascii="宋体" w:hAnsi="宋体" w:hint="eastAsia"/>
                <w:sz w:val="24"/>
                <w:szCs w:val="24"/>
              </w:rPr>
              <w:t>中标候选人择优规则</w:t>
            </w:r>
          </w:p>
        </w:tc>
        <w:tc>
          <w:tcPr>
            <w:tcW w:w="6027" w:type="dxa"/>
            <w:vAlign w:val="center"/>
          </w:tcPr>
          <w:p w:rsidR="00DA2D40" w:rsidRDefault="00ED59C2">
            <w:pPr>
              <w:spacing w:line="360" w:lineRule="auto"/>
              <w:rPr>
                <w:rFonts w:ascii="宋体" w:hAnsi="宋体" w:cs="宋体"/>
                <w:sz w:val="24"/>
                <w:szCs w:val="24"/>
              </w:rPr>
            </w:pPr>
            <w:r>
              <w:rPr>
                <w:rFonts w:ascii="宋体" w:hAnsi="宋体" w:hint="eastAsia"/>
                <w:sz w:val="24"/>
                <w:szCs w:val="24"/>
                <w:u w:val="single"/>
              </w:rPr>
              <w:t xml:space="preserve">                                        </w:t>
            </w:r>
            <w:r>
              <w:rPr>
                <w:rFonts w:ascii="宋体" w:hAnsi="宋体" w:hint="eastAsia"/>
                <w:sz w:val="24"/>
                <w:szCs w:val="24"/>
              </w:rPr>
              <w:t>（择优确定中标候选人规则或方案）。</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11.7</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确定中标人</w:t>
            </w:r>
          </w:p>
        </w:tc>
        <w:tc>
          <w:tcPr>
            <w:tcW w:w="6027" w:type="dxa"/>
            <w:vAlign w:val="center"/>
          </w:tcPr>
          <w:p w:rsidR="00DA2D40" w:rsidRDefault="00ED59C2">
            <w:pPr>
              <w:spacing w:line="360" w:lineRule="auto"/>
              <w:rPr>
                <w:rFonts w:ascii="宋体" w:hAnsi="宋体"/>
                <w:sz w:val="24"/>
                <w:szCs w:val="24"/>
              </w:rPr>
            </w:pPr>
            <w:r>
              <w:rPr>
                <w:rFonts w:ascii="宋体" w:hAnsi="宋体" w:hint="eastAsia"/>
                <w:sz w:val="24"/>
                <w:szCs w:val="24"/>
              </w:rPr>
              <w:t>在评审活动结束后</w:t>
            </w:r>
            <w:r>
              <w:rPr>
                <w:rFonts w:ascii="宋体" w:hAnsi="宋体" w:hint="eastAsia"/>
                <w:sz w:val="24"/>
                <w:szCs w:val="24"/>
              </w:rPr>
              <w:t>2</w:t>
            </w:r>
            <w:r>
              <w:rPr>
                <w:rFonts w:ascii="宋体" w:hAnsi="宋体" w:hint="eastAsia"/>
                <w:sz w:val="24"/>
                <w:szCs w:val="24"/>
              </w:rPr>
              <w:t>个工作日内，招标人应严格按照发布的中标候选人择优规则，对中标候选人进行择优排序。</w:t>
            </w:r>
          </w:p>
          <w:p w:rsidR="00DA2D40" w:rsidRDefault="00ED59C2">
            <w:pPr>
              <w:spacing w:line="360" w:lineRule="auto"/>
              <w:rPr>
                <w:rFonts w:ascii="宋体" w:hAnsi="宋体"/>
                <w:sz w:val="24"/>
                <w:szCs w:val="24"/>
              </w:rPr>
            </w:pPr>
            <w:r>
              <w:rPr>
                <w:rFonts w:ascii="宋体" w:hAnsi="宋体" w:hint="eastAsia"/>
                <w:sz w:val="24"/>
                <w:szCs w:val="24"/>
              </w:rPr>
              <w:lastRenderedPageBreak/>
              <w:t>公示期满且无异议或投诉，招标人应当确定排名第一的中标候选人为中标人。中标人放弃中标、因不可抗力不能履行合同、不按照招标文件要求提交履约保证金，或者被查实存在影响中标结果的违法行为等情形，不符合中标条件的，招标人可以按照中标候选人名单排序依次确定其他中标候选人为中标人。</w:t>
            </w:r>
            <w:r>
              <w:rPr>
                <w:rFonts w:ascii="宋体" w:hAnsi="宋体" w:hint="eastAsia"/>
                <w:sz w:val="24"/>
                <w:szCs w:val="24"/>
              </w:rPr>
              <w:t>3</w:t>
            </w:r>
            <w:r>
              <w:rPr>
                <w:rFonts w:ascii="宋体" w:hAnsi="宋体" w:hint="eastAsia"/>
                <w:sz w:val="24"/>
                <w:szCs w:val="24"/>
              </w:rPr>
              <w:t>名中标候选人都不符合中标条件的，招标人可以通知已通过资格审查的其余全部投标人，重新组织进行随机抽取确定中标候选人或重新组织招标活动。</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lastRenderedPageBreak/>
              <w:t>11.</w:t>
            </w:r>
            <w:r>
              <w:rPr>
                <w:rFonts w:ascii="宋体" w:hAnsi="宋体" w:hint="eastAsia"/>
                <w:sz w:val="24"/>
                <w:szCs w:val="24"/>
              </w:rPr>
              <w:t>8</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合同履行过程中物价波动引起的价格调整</w:t>
            </w:r>
          </w:p>
        </w:tc>
        <w:tc>
          <w:tcPr>
            <w:tcW w:w="6027" w:type="dxa"/>
            <w:vAlign w:val="center"/>
          </w:tcPr>
          <w:p w:rsidR="00DA2D40" w:rsidRDefault="00ED59C2">
            <w:pPr>
              <w:spacing w:line="360" w:lineRule="auto"/>
              <w:rPr>
                <w:rFonts w:ascii="宋体" w:hAnsi="宋体"/>
                <w:sz w:val="24"/>
                <w:szCs w:val="24"/>
              </w:rPr>
            </w:pPr>
            <w:r>
              <w:rPr>
                <w:rFonts w:ascii="宋体" w:hAnsi="宋体" w:hint="eastAsia"/>
                <w:sz w:val="24"/>
                <w:szCs w:val="24"/>
              </w:rPr>
              <w:sym w:font="Wingdings" w:char="00A8"/>
            </w:r>
            <w:r>
              <w:rPr>
                <w:rFonts w:ascii="宋体" w:hAnsi="宋体" w:hint="eastAsia"/>
                <w:sz w:val="24"/>
                <w:szCs w:val="24"/>
              </w:rPr>
              <w:t>可以调整。按第四章“合同条款及格式”处理。</w:t>
            </w:r>
          </w:p>
          <w:p w:rsidR="00DA2D40" w:rsidRDefault="00ED59C2">
            <w:pPr>
              <w:spacing w:line="360" w:lineRule="auto"/>
              <w:rPr>
                <w:rFonts w:ascii="宋体" w:hAnsi="宋体"/>
                <w:sz w:val="24"/>
                <w:szCs w:val="24"/>
              </w:rPr>
            </w:pPr>
            <w:r>
              <w:rPr>
                <w:rFonts w:ascii="宋体" w:hAnsi="宋体" w:hint="eastAsia"/>
                <w:sz w:val="24"/>
                <w:szCs w:val="24"/>
              </w:rPr>
              <w:sym w:font="Wingdings" w:char="00A8"/>
            </w:r>
            <w:r>
              <w:rPr>
                <w:rFonts w:ascii="宋体" w:hAnsi="宋体" w:hint="eastAsia"/>
                <w:sz w:val="24"/>
                <w:szCs w:val="24"/>
              </w:rPr>
              <w:t>不可以调整。在履行合同时，应按照合同约定的单价和价格作价进行支付，即投标报价表中标明的单价和价格在合同执行过程中是固定不变的，不因物价波动而调整，风险和收益由承包人自行承担。但因法律变化引起的价格调整除外。</w:t>
            </w:r>
          </w:p>
          <w:p w:rsidR="00DA2D40" w:rsidRDefault="00ED59C2">
            <w:pPr>
              <w:spacing w:line="360" w:lineRule="auto"/>
              <w:rPr>
                <w:rFonts w:ascii="宋体" w:hAnsi="宋体"/>
                <w:sz w:val="24"/>
                <w:szCs w:val="24"/>
              </w:rPr>
            </w:pPr>
            <w:r>
              <w:rPr>
                <w:rFonts w:ascii="宋体" w:hAnsi="宋体" w:hint="eastAsia"/>
                <w:sz w:val="24"/>
                <w:szCs w:val="24"/>
              </w:rPr>
              <w:t>注：（</w:t>
            </w:r>
            <w:r>
              <w:rPr>
                <w:rFonts w:ascii="宋体" w:hAnsi="宋体" w:hint="eastAsia"/>
                <w:sz w:val="24"/>
                <w:szCs w:val="24"/>
              </w:rPr>
              <w:t>1</w:t>
            </w:r>
            <w:r>
              <w:rPr>
                <w:rFonts w:ascii="宋体" w:hAnsi="宋体" w:hint="eastAsia"/>
                <w:sz w:val="24"/>
                <w:szCs w:val="24"/>
              </w:rPr>
              <w:t>）《工程建设项目施工招标投标办法》（七部委</w:t>
            </w:r>
            <w:r>
              <w:rPr>
                <w:rFonts w:ascii="宋体" w:hAnsi="宋体" w:hint="eastAsia"/>
                <w:sz w:val="24"/>
                <w:szCs w:val="24"/>
              </w:rPr>
              <w:t>30</w:t>
            </w:r>
            <w:r>
              <w:rPr>
                <w:rFonts w:ascii="宋体" w:hAnsi="宋体" w:hint="eastAsia"/>
                <w:sz w:val="24"/>
                <w:szCs w:val="24"/>
              </w:rPr>
              <w:t>号令</w:t>
            </w:r>
            <w:r>
              <w:rPr>
                <w:rFonts w:ascii="宋体" w:hAnsi="宋体" w:hint="eastAsia"/>
                <w:sz w:val="24"/>
                <w:szCs w:val="24"/>
              </w:rPr>
              <w:t>)</w:t>
            </w:r>
            <w:r>
              <w:rPr>
                <w:rFonts w:ascii="宋体" w:hAnsi="宋体" w:hint="eastAsia"/>
                <w:sz w:val="24"/>
                <w:szCs w:val="24"/>
              </w:rPr>
              <w:t>第三十条：“施工招标项目工期较长的，招标文件中可以规定工程造价指数体系、价格调整因素和调整方法。”</w:t>
            </w:r>
          </w:p>
          <w:p w:rsidR="00DA2D40" w:rsidRDefault="00ED59C2">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）《建设工程工程量清单计价规范》（</w:t>
            </w:r>
            <w:r>
              <w:rPr>
                <w:rFonts w:ascii="宋体" w:hAnsi="宋体" w:hint="eastAsia"/>
                <w:sz w:val="24"/>
                <w:szCs w:val="24"/>
              </w:rPr>
              <w:t>GB50500-</w:t>
            </w:r>
            <w:r>
              <w:rPr>
                <w:rFonts w:ascii="宋体" w:hAnsi="宋体" w:hint="eastAsia"/>
                <w:sz w:val="24"/>
                <w:szCs w:val="24"/>
              </w:rPr>
              <w:t>2013</w:t>
            </w:r>
            <w:r>
              <w:rPr>
                <w:rFonts w:ascii="宋体" w:hAnsi="宋体" w:hint="eastAsia"/>
                <w:sz w:val="24"/>
                <w:szCs w:val="24"/>
              </w:rPr>
              <w:t>）第</w:t>
            </w:r>
            <w:r>
              <w:rPr>
                <w:rFonts w:ascii="宋体" w:hAnsi="宋体" w:hint="eastAsia"/>
                <w:sz w:val="24"/>
                <w:szCs w:val="24"/>
              </w:rPr>
              <w:t>3.4.1</w:t>
            </w:r>
            <w:r>
              <w:rPr>
                <w:rFonts w:ascii="宋体" w:hAnsi="宋体" w:hint="eastAsia"/>
                <w:sz w:val="24"/>
                <w:szCs w:val="24"/>
              </w:rPr>
              <w:t>条：“建设工程承发包，必须在招标文件、合同中明确计价中的风险内容及其范围，不得采用无限风险、所有风险或类似语句规定计价中的风险内容及范围。”</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11.9</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压证施工制度</w:t>
            </w:r>
          </w:p>
        </w:tc>
        <w:tc>
          <w:tcPr>
            <w:tcW w:w="6027" w:type="dxa"/>
            <w:vAlign w:val="center"/>
          </w:tcPr>
          <w:p w:rsidR="00DA2D40" w:rsidRDefault="00ED59C2">
            <w:pPr>
              <w:spacing w:line="360" w:lineRule="auto"/>
              <w:rPr>
                <w:rFonts w:ascii="宋体" w:hAnsi="宋体"/>
                <w:sz w:val="24"/>
                <w:szCs w:val="24"/>
              </w:rPr>
            </w:pPr>
            <w:r>
              <w:rPr>
                <w:rFonts w:ascii="宋体" w:hAnsi="宋体" w:hint="eastAsia"/>
                <w:sz w:val="24"/>
                <w:szCs w:val="24"/>
              </w:rPr>
              <w:t>实行项目经理压证施工制度。投标文件承诺的项目经理的执业资格证书原件，须在签订合同前由中标人提供给项目业主，合同标的的主体工程完工后方予退还。</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11.10</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严禁转包和违法分包</w:t>
            </w:r>
          </w:p>
        </w:tc>
        <w:tc>
          <w:tcPr>
            <w:tcW w:w="6027" w:type="dxa"/>
            <w:vAlign w:val="center"/>
          </w:tcPr>
          <w:p w:rsidR="00DA2D40" w:rsidRDefault="00ED59C2">
            <w:pPr>
              <w:spacing w:line="360" w:lineRule="auto"/>
              <w:rPr>
                <w:rFonts w:ascii="宋体" w:hAnsi="宋体"/>
                <w:sz w:val="24"/>
                <w:szCs w:val="24"/>
              </w:rPr>
            </w:pPr>
            <w:r>
              <w:rPr>
                <w:rFonts w:ascii="宋体" w:hAnsi="宋体" w:hint="eastAsia"/>
                <w:sz w:val="24"/>
                <w:szCs w:val="24"/>
              </w:rPr>
              <w:t>中标人在合同履行中，不得存在《建筑工程施工发包与承包违法行为认定查处管理办法》（建市规〔</w:t>
            </w:r>
            <w:r>
              <w:rPr>
                <w:rFonts w:ascii="宋体" w:hAnsi="宋体" w:hint="eastAsia"/>
                <w:sz w:val="24"/>
                <w:szCs w:val="24"/>
              </w:rPr>
              <w:t>2019</w:t>
            </w:r>
            <w:r>
              <w:rPr>
                <w:rFonts w:ascii="宋体" w:hAnsi="宋体" w:hint="eastAsia"/>
                <w:sz w:val="24"/>
                <w:szCs w:val="24"/>
              </w:rPr>
              <w:t>〕</w:t>
            </w:r>
            <w:r>
              <w:rPr>
                <w:rFonts w:ascii="宋体" w:hAnsi="宋体" w:hint="eastAsia"/>
                <w:sz w:val="24"/>
                <w:szCs w:val="24"/>
              </w:rPr>
              <w:t>1</w:t>
            </w:r>
            <w:r>
              <w:rPr>
                <w:rFonts w:ascii="宋体" w:hAnsi="宋体" w:hint="eastAsia"/>
                <w:sz w:val="24"/>
                <w:szCs w:val="24"/>
              </w:rPr>
              <w:t>号）规定的转包和违法分包的情形。</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11.11</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招标文件内容冲突的解决及优先</w:t>
            </w:r>
            <w:r>
              <w:rPr>
                <w:rFonts w:ascii="宋体" w:hAnsi="宋体" w:hint="eastAsia"/>
                <w:sz w:val="24"/>
                <w:szCs w:val="24"/>
              </w:rPr>
              <w:lastRenderedPageBreak/>
              <w:t>适用次序</w:t>
            </w:r>
          </w:p>
        </w:tc>
        <w:tc>
          <w:tcPr>
            <w:tcW w:w="6027" w:type="dxa"/>
            <w:vAlign w:val="center"/>
          </w:tcPr>
          <w:p w:rsidR="00DA2D40" w:rsidRDefault="00ED59C2">
            <w:pPr>
              <w:spacing w:line="360" w:lineRule="auto"/>
              <w:rPr>
                <w:rFonts w:ascii="宋体" w:hAnsi="宋体"/>
                <w:sz w:val="24"/>
                <w:szCs w:val="24"/>
              </w:rPr>
            </w:pPr>
            <w:r>
              <w:rPr>
                <w:rFonts w:ascii="宋体" w:eastAsia="宋体" w:hAnsi="宋体" w:cs="宋体" w:hint="eastAsia"/>
                <w:sz w:val="24"/>
                <w:szCs w:val="24"/>
              </w:rPr>
              <w:lastRenderedPageBreak/>
              <w:t>招标文件中招标人编制的内容前后有矛盾或不一致，有时间先后顺序的，以时间在后的修改、澄清或补正文件</w:t>
            </w:r>
            <w:r>
              <w:rPr>
                <w:rFonts w:ascii="宋体" w:eastAsia="宋体" w:hAnsi="宋体" w:cs="宋体" w:hint="eastAsia"/>
                <w:sz w:val="24"/>
                <w:szCs w:val="24"/>
              </w:rPr>
              <w:lastRenderedPageBreak/>
              <w:t>为准；没有时间先后顺序的，以公平的原则进行处理。投标人须知前附表和招标文件中“注”的内容与正文不一致时，以投标人须知前附表和招标文件中“注”的内容为准。</w:t>
            </w:r>
          </w:p>
          <w:p w:rsidR="00DA2D40" w:rsidRDefault="00ED59C2">
            <w:pPr>
              <w:spacing w:line="360" w:lineRule="auto"/>
              <w:rPr>
                <w:rFonts w:ascii="宋体" w:hAnsi="宋体"/>
                <w:sz w:val="24"/>
                <w:szCs w:val="24"/>
              </w:rPr>
            </w:pPr>
            <w:r>
              <w:rPr>
                <w:rFonts w:ascii="宋体" w:eastAsia="宋体" w:hAnsi="宋体" w:cs="宋体" w:hint="eastAsia"/>
                <w:sz w:val="24"/>
                <w:szCs w:val="24"/>
              </w:rPr>
              <w:t>对招标文件的内容理解有争议的，由招标人按照招标文件所使用的词句、招标文件的有关条款、招标的目的、习惯以及诚实信用原则，确定该条款的真实意思，有两种以上解释的，作出不利于招标人一方的解释。</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lastRenderedPageBreak/>
              <w:t>11.12</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投标文件的真实性要求</w:t>
            </w:r>
          </w:p>
        </w:tc>
        <w:tc>
          <w:tcPr>
            <w:tcW w:w="6027" w:type="dxa"/>
            <w:vAlign w:val="center"/>
          </w:tcPr>
          <w:p w:rsidR="00DA2D40" w:rsidRDefault="00ED59C2">
            <w:pPr>
              <w:spacing w:line="360" w:lineRule="auto"/>
              <w:rPr>
                <w:rFonts w:ascii="宋体" w:hAnsi="宋体"/>
                <w:sz w:val="24"/>
                <w:szCs w:val="24"/>
              </w:rPr>
            </w:pPr>
            <w:r>
              <w:rPr>
                <w:rFonts w:ascii="宋体" w:hAnsi="宋体" w:hint="eastAsia"/>
                <w:sz w:val="24"/>
                <w:szCs w:val="24"/>
              </w:rPr>
              <w:t>投标人所递交的投标文件（包括有关资料、澄清）应不存在弄虚作假或隐瞒。</w:t>
            </w:r>
          </w:p>
          <w:p w:rsidR="00DA2D40" w:rsidRDefault="00ED59C2">
            <w:pPr>
              <w:spacing w:line="360" w:lineRule="auto"/>
              <w:rPr>
                <w:rFonts w:ascii="宋体" w:hAnsi="宋体"/>
                <w:sz w:val="24"/>
                <w:szCs w:val="24"/>
              </w:rPr>
            </w:pPr>
            <w:r>
              <w:rPr>
                <w:rFonts w:ascii="宋体" w:hAnsi="宋体" w:hint="eastAsia"/>
                <w:sz w:val="24"/>
                <w:szCs w:val="24"/>
              </w:rPr>
              <w:t>投标人声明不存在限制投标情形但被发现存在限制投标情形的，</w:t>
            </w:r>
            <w:r>
              <w:rPr>
                <w:rFonts w:ascii="宋体" w:eastAsia="宋体" w:hAnsi="宋体" w:hint="eastAsia"/>
                <w:sz w:val="24"/>
                <w:szCs w:val="24"/>
              </w:rPr>
              <w:t>属于隐瞒</w:t>
            </w:r>
            <w:r>
              <w:rPr>
                <w:rFonts w:ascii="宋体" w:hAnsi="宋体" w:hint="eastAsia"/>
                <w:sz w:val="24"/>
                <w:szCs w:val="24"/>
              </w:rPr>
              <w:t>情形（单位负责人为同一人或者存在控股、管理</w:t>
            </w:r>
            <w:r>
              <w:rPr>
                <w:rFonts w:ascii="宋体" w:eastAsia="宋体" w:hAnsi="宋体" w:hint="eastAsia"/>
                <w:sz w:val="24"/>
                <w:szCs w:val="24"/>
              </w:rPr>
              <w:t>关系</w:t>
            </w:r>
            <w:r>
              <w:rPr>
                <w:rFonts w:ascii="宋体" w:hAnsi="宋体" w:hint="eastAsia"/>
                <w:sz w:val="24"/>
                <w:szCs w:val="24"/>
              </w:rPr>
              <w:t>的不同单位，在同一标段投标或者未划分标段的同一招标项目投标，若投标人在投标文件中已填报上述信息的，不属于隐瞒情形）。</w:t>
            </w:r>
          </w:p>
          <w:p w:rsidR="00DA2D40" w:rsidRDefault="00ED59C2">
            <w:pPr>
              <w:spacing w:line="360" w:lineRule="auto"/>
              <w:rPr>
                <w:rFonts w:ascii="宋体" w:hAnsi="宋体"/>
                <w:sz w:val="24"/>
                <w:szCs w:val="24"/>
              </w:rPr>
            </w:pPr>
            <w:r>
              <w:rPr>
                <w:rFonts w:ascii="宋体" w:hAnsi="宋体" w:hint="eastAsia"/>
                <w:sz w:val="24"/>
                <w:szCs w:val="24"/>
              </w:rPr>
              <w:t>如投标文件存在弄虚作假或隐瞒，在评标阶段发现的，评标委员会应将该投标文件作否决投标处理；中标候选人确定后发现的，招标人可以取消中标候选人或中标人资格。</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11.13</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知识产权</w:t>
            </w:r>
          </w:p>
        </w:tc>
        <w:tc>
          <w:tcPr>
            <w:tcW w:w="6027" w:type="dxa"/>
            <w:vAlign w:val="center"/>
          </w:tcPr>
          <w:p w:rsidR="00DA2D40" w:rsidRDefault="00ED59C2">
            <w:pPr>
              <w:spacing w:line="360" w:lineRule="auto"/>
              <w:rPr>
                <w:rFonts w:ascii="宋体" w:hAnsi="宋体"/>
                <w:sz w:val="24"/>
                <w:szCs w:val="24"/>
              </w:rPr>
            </w:pPr>
            <w:r>
              <w:rPr>
                <w:rFonts w:ascii="宋体" w:eastAsia="宋体" w:hAnsi="宋体" w:cs="宋体" w:hint="eastAsia"/>
                <w:sz w:val="24"/>
                <w:szCs w:val="24"/>
              </w:rPr>
              <w:t>构成本招标文件的各组成部分，未经招标人书面同意，投标人不得擅自复印和用于非本招标项目所需的其他目的。招标人全部或者部分使用未中标人投标文件中的技术成果或技术方案时，需征得其书面同意，并不得擅自复印或提供给第三人。</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11.14</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中标候选人公示媒介及期限</w:t>
            </w:r>
          </w:p>
        </w:tc>
        <w:tc>
          <w:tcPr>
            <w:tcW w:w="6027" w:type="dxa"/>
            <w:vAlign w:val="center"/>
          </w:tcPr>
          <w:p w:rsidR="00DA2D40" w:rsidRDefault="00ED59C2">
            <w:pPr>
              <w:spacing w:line="360" w:lineRule="auto"/>
              <w:rPr>
                <w:rFonts w:ascii="宋体" w:hAnsi="宋体"/>
                <w:sz w:val="24"/>
                <w:szCs w:val="24"/>
              </w:rPr>
            </w:pPr>
            <w:r>
              <w:rPr>
                <w:rFonts w:ascii="宋体" w:hAnsi="宋体" w:hint="eastAsia"/>
                <w:sz w:val="24"/>
                <w:szCs w:val="24"/>
              </w:rPr>
              <w:t>公示媒介：同招标公告发布媒介</w:t>
            </w:r>
          </w:p>
          <w:p w:rsidR="00DA2D40" w:rsidRDefault="00ED59C2">
            <w:pPr>
              <w:spacing w:line="360" w:lineRule="auto"/>
              <w:rPr>
                <w:rFonts w:ascii="宋体" w:hAnsi="宋体"/>
                <w:sz w:val="24"/>
                <w:szCs w:val="24"/>
              </w:rPr>
            </w:pPr>
            <w:r>
              <w:rPr>
                <w:rFonts w:ascii="宋体" w:hAnsi="宋体" w:hint="eastAsia"/>
                <w:sz w:val="24"/>
                <w:szCs w:val="24"/>
              </w:rPr>
              <w:t>公示期限：</w:t>
            </w:r>
            <w:r>
              <w:rPr>
                <w:rFonts w:ascii="宋体" w:hAnsi="宋体" w:hint="eastAsia"/>
                <w:sz w:val="24"/>
                <w:szCs w:val="24"/>
              </w:rPr>
              <w:t>5</w:t>
            </w:r>
            <w:r>
              <w:rPr>
                <w:rFonts w:ascii="宋体" w:hAnsi="宋体" w:hint="eastAsia"/>
                <w:sz w:val="24"/>
                <w:szCs w:val="24"/>
              </w:rPr>
              <w:t>个工作日</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11.15</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计算机辅助评标</w:t>
            </w:r>
          </w:p>
        </w:tc>
        <w:tc>
          <w:tcPr>
            <w:tcW w:w="6027" w:type="dxa"/>
            <w:vAlign w:val="center"/>
          </w:tcPr>
          <w:p w:rsidR="00DA2D40" w:rsidRDefault="00ED59C2">
            <w:pPr>
              <w:spacing w:line="360" w:lineRule="auto"/>
              <w:rPr>
                <w:rFonts w:ascii="宋体" w:hAnsi="宋体"/>
                <w:sz w:val="24"/>
                <w:szCs w:val="24"/>
              </w:rPr>
            </w:pPr>
            <w:r>
              <w:rPr>
                <w:rFonts w:ascii="宋体" w:hAnsi="宋体" w:hint="eastAsia"/>
                <w:sz w:val="24"/>
                <w:szCs w:val="24"/>
              </w:rPr>
              <w:t>本次招标采用计算机辅助评标系统进行评标，投标人应保证其所递交的包含</w:t>
            </w:r>
            <w:r>
              <w:rPr>
                <w:rFonts w:ascii="宋体" w:hAnsi="宋体" w:hint="eastAsia"/>
                <w:sz w:val="24"/>
                <w:szCs w:val="24"/>
              </w:rPr>
              <w:t>CJZ</w:t>
            </w:r>
            <w:r>
              <w:rPr>
                <w:rFonts w:ascii="宋体" w:hAnsi="宋体" w:hint="eastAsia"/>
                <w:sz w:val="24"/>
                <w:szCs w:val="24"/>
              </w:rPr>
              <w:t>格式的已标价工程量清单文件的</w:t>
            </w:r>
            <w:r>
              <w:rPr>
                <w:rFonts w:ascii="宋体" w:hAnsi="宋体" w:hint="eastAsia"/>
                <w:sz w:val="24"/>
                <w:szCs w:val="24"/>
              </w:rPr>
              <w:t>GYTF</w:t>
            </w:r>
            <w:r>
              <w:rPr>
                <w:rFonts w:ascii="宋体" w:hAnsi="宋体" w:hint="eastAsia"/>
                <w:sz w:val="24"/>
                <w:szCs w:val="24"/>
              </w:rPr>
              <w:t>格式数据电文投标文件能够为计算机辅助评标系统正确读取。</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10.16</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第一次随机抽取</w:t>
            </w:r>
          </w:p>
        </w:tc>
        <w:tc>
          <w:tcPr>
            <w:tcW w:w="6027" w:type="dxa"/>
            <w:vAlign w:val="center"/>
          </w:tcPr>
          <w:p w:rsidR="00DA2D40" w:rsidRDefault="00ED59C2">
            <w:pPr>
              <w:spacing w:line="360" w:lineRule="auto"/>
              <w:rPr>
                <w:rFonts w:ascii="宋体" w:hAnsi="宋体"/>
                <w:sz w:val="24"/>
                <w:szCs w:val="24"/>
              </w:rPr>
            </w:pPr>
            <w:r>
              <w:rPr>
                <w:rFonts w:ascii="宋体" w:hAnsi="宋体" w:hint="eastAsia"/>
                <w:sz w:val="24"/>
                <w:szCs w:val="24"/>
              </w:rPr>
              <w:t>按照投标人保证金缴纳顺序从装有</w:t>
            </w:r>
            <w:r>
              <w:rPr>
                <w:rFonts w:ascii="宋体" w:hAnsi="宋体" w:hint="eastAsia"/>
                <w:sz w:val="24"/>
                <w:szCs w:val="24"/>
              </w:rPr>
              <w:t>100</w:t>
            </w:r>
            <w:r>
              <w:rPr>
                <w:rFonts w:ascii="宋体" w:hAnsi="宋体" w:hint="eastAsia"/>
                <w:sz w:val="24"/>
                <w:szCs w:val="24"/>
              </w:rPr>
              <w:t>个号码球的摇号</w:t>
            </w:r>
            <w:r>
              <w:rPr>
                <w:rFonts w:ascii="宋体" w:hAnsi="宋体" w:hint="eastAsia"/>
                <w:sz w:val="24"/>
                <w:szCs w:val="24"/>
              </w:rPr>
              <w:lastRenderedPageBreak/>
              <w:t>机中抽取一个号码球，以抽取的第一个号码球奇偶数来确定排列顺序，按照奇数最小、偶数最大的原则，排列最小（最大）的</w:t>
            </w:r>
            <w:r>
              <w:rPr>
                <w:rFonts w:ascii="宋体" w:hAnsi="宋体" w:hint="eastAsia"/>
                <w:sz w:val="24"/>
                <w:szCs w:val="24"/>
              </w:rPr>
              <w:t>30</w:t>
            </w:r>
            <w:r>
              <w:rPr>
                <w:rFonts w:ascii="宋体" w:hAnsi="宋体" w:hint="eastAsia"/>
                <w:sz w:val="24"/>
                <w:szCs w:val="24"/>
              </w:rPr>
              <w:t>个号，抽中相应号码的投标单位可进入评标阶段（第</w:t>
            </w:r>
            <w:r>
              <w:rPr>
                <w:rFonts w:ascii="宋体" w:hAnsi="宋体" w:hint="eastAsia"/>
                <w:sz w:val="24"/>
                <w:szCs w:val="24"/>
              </w:rPr>
              <w:t xml:space="preserve"> 30 </w:t>
            </w:r>
            <w:r>
              <w:rPr>
                <w:rFonts w:ascii="宋体" w:hAnsi="宋体" w:hint="eastAsia"/>
                <w:sz w:val="24"/>
                <w:szCs w:val="24"/>
              </w:rPr>
              <w:t>个最小或最大号存在并列的，并列号码对应投标单位一并进入评标阶段）。</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lastRenderedPageBreak/>
              <w:t>10.17</w:t>
            </w:r>
          </w:p>
        </w:tc>
        <w:tc>
          <w:tcPr>
            <w:tcW w:w="206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第二次随机抽取</w:t>
            </w:r>
          </w:p>
        </w:tc>
        <w:tc>
          <w:tcPr>
            <w:tcW w:w="6027" w:type="dxa"/>
            <w:vAlign w:val="center"/>
          </w:tcPr>
          <w:p w:rsidR="00DA2D40" w:rsidRDefault="00ED59C2">
            <w:pPr>
              <w:spacing w:line="360" w:lineRule="auto"/>
              <w:rPr>
                <w:rFonts w:ascii="宋体" w:hAnsi="宋体"/>
                <w:sz w:val="24"/>
                <w:szCs w:val="24"/>
              </w:rPr>
            </w:pPr>
            <w:r>
              <w:rPr>
                <w:rFonts w:ascii="宋体" w:hAnsi="宋体" w:hint="eastAsia"/>
                <w:sz w:val="24"/>
                <w:szCs w:val="24"/>
              </w:rPr>
              <w:t>按照</w:t>
            </w:r>
            <w:r>
              <w:rPr>
                <w:rFonts w:ascii="宋体" w:hAnsi="宋体" w:hint="eastAsia"/>
                <w:sz w:val="24"/>
                <w:szCs w:val="24"/>
              </w:rPr>
              <w:t>第一次随机抽取排列的投标人</w:t>
            </w:r>
            <w:r>
              <w:rPr>
                <w:rFonts w:ascii="宋体" w:hAnsi="宋体" w:hint="eastAsia"/>
                <w:sz w:val="24"/>
                <w:szCs w:val="24"/>
              </w:rPr>
              <w:t>顺序从装有</w:t>
            </w:r>
            <w:r>
              <w:rPr>
                <w:rFonts w:ascii="宋体" w:hAnsi="宋体" w:hint="eastAsia"/>
                <w:sz w:val="24"/>
                <w:szCs w:val="24"/>
              </w:rPr>
              <w:t>100</w:t>
            </w:r>
            <w:r>
              <w:rPr>
                <w:rFonts w:ascii="宋体" w:hAnsi="宋体" w:hint="eastAsia"/>
                <w:sz w:val="24"/>
                <w:szCs w:val="24"/>
              </w:rPr>
              <w:t>个号码球的摇号机中抽取一个号码球，以</w:t>
            </w:r>
            <w:r>
              <w:rPr>
                <w:rFonts w:ascii="宋体" w:hAnsi="宋体" w:hint="eastAsia"/>
                <w:sz w:val="24"/>
                <w:szCs w:val="24"/>
              </w:rPr>
              <w:t>第一次随机</w:t>
            </w:r>
            <w:r>
              <w:rPr>
                <w:rFonts w:ascii="宋体" w:hAnsi="宋体" w:hint="eastAsia"/>
                <w:sz w:val="24"/>
                <w:szCs w:val="24"/>
              </w:rPr>
              <w:t>抽取的第一个号码球奇偶数来确定排列顺序</w:t>
            </w:r>
            <w:r>
              <w:rPr>
                <w:rFonts w:ascii="宋体" w:hAnsi="宋体" w:hint="eastAsia"/>
                <w:sz w:val="24"/>
                <w:szCs w:val="24"/>
              </w:rPr>
              <w:t>，按照奇数最小、偶数最大的原则，排列最小（最大）的</w:t>
            </w:r>
            <w:r>
              <w:rPr>
                <w:rFonts w:ascii="宋体" w:hAnsi="宋体" w:hint="eastAsia"/>
                <w:sz w:val="24"/>
                <w:szCs w:val="24"/>
              </w:rPr>
              <w:t>3</w:t>
            </w:r>
            <w:r>
              <w:rPr>
                <w:rFonts w:ascii="宋体" w:hAnsi="宋体" w:hint="eastAsia"/>
                <w:sz w:val="24"/>
                <w:szCs w:val="24"/>
              </w:rPr>
              <w:t>个号，如第一轮排列的最大（小）</w:t>
            </w:r>
            <w:r>
              <w:rPr>
                <w:rFonts w:ascii="宋体" w:hAnsi="宋体" w:hint="eastAsia"/>
                <w:sz w:val="24"/>
                <w:szCs w:val="24"/>
              </w:rPr>
              <w:t>3</w:t>
            </w:r>
            <w:r>
              <w:rPr>
                <w:rFonts w:ascii="宋体" w:hAnsi="宋体" w:hint="eastAsia"/>
                <w:sz w:val="24"/>
                <w:szCs w:val="24"/>
              </w:rPr>
              <w:t>个号码存在并列情况，则对应并列的投标人按照上述抽取规则自行进行第二轮抽取，直至排列的最大（小）号</w:t>
            </w:r>
            <w:r>
              <w:rPr>
                <w:rFonts w:ascii="宋体" w:hAnsi="宋体" w:hint="eastAsia"/>
                <w:sz w:val="24"/>
                <w:szCs w:val="24"/>
              </w:rPr>
              <w:t>3</w:t>
            </w:r>
            <w:r>
              <w:rPr>
                <w:rFonts w:ascii="宋体" w:hAnsi="宋体" w:hint="eastAsia"/>
                <w:sz w:val="24"/>
                <w:szCs w:val="24"/>
              </w:rPr>
              <w:t>个号码没有并列情况，最终排列最大（小）号的</w:t>
            </w:r>
            <w:r>
              <w:rPr>
                <w:rFonts w:ascii="宋体" w:hAnsi="宋体" w:hint="eastAsia"/>
                <w:sz w:val="24"/>
                <w:szCs w:val="24"/>
              </w:rPr>
              <w:t>3</w:t>
            </w:r>
            <w:r>
              <w:rPr>
                <w:rFonts w:ascii="宋体" w:hAnsi="宋体" w:hint="eastAsia"/>
                <w:sz w:val="24"/>
                <w:szCs w:val="24"/>
              </w:rPr>
              <w:t>个号码对应投标单位作为中标候选人</w:t>
            </w:r>
            <w:r>
              <w:rPr>
                <w:rFonts w:ascii="宋体" w:hAnsi="宋体" w:hint="eastAsia"/>
                <w:sz w:val="24"/>
                <w:szCs w:val="24"/>
              </w:rPr>
              <w:t>。</w:t>
            </w:r>
          </w:p>
        </w:tc>
      </w:tr>
      <w:tr w:rsidR="00DA2D40">
        <w:tc>
          <w:tcPr>
            <w:tcW w:w="9146" w:type="dxa"/>
            <w:gridSpan w:val="3"/>
            <w:vAlign w:val="center"/>
          </w:tcPr>
          <w:p w:rsidR="00DA2D40" w:rsidRDefault="00ED59C2">
            <w:pPr>
              <w:spacing w:line="360" w:lineRule="auto"/>
              <w:jc w:val="center"/>
              <w:rPr>
                <w:rFonts w:ascii="宋体" w:hAnsi="宋体"/>
                <w:sz w:val="24"/>
                <w:szCs w:val="24"/>
              </w:rPr>
            </w:pPr>
            <w:r>
              <w:rPr>
                <w:rFonts w:ascii="宋体" w:hAnsi="宋体" w:cs="宋体" w:hint="eastAsia"/>
                <w:sz w:val="24"/>
                <w:szCs w:val="24"/>
              </w:rPr>
              <w:t>投标人须知前附表增加条款表</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cs="宋体" w:hint="eastAsia"/>
                <w:sz w:val="24"/>
                <w:szCs w:val="24"/>
              </w:rPr>
              <w:t>条款号</w:t>
            </w:r>
          </w:p>
        </w:tc>
        <w:tc>
          <w:tcPr>
            <w:tcW w:w="2069" w:type="dxa"/>
            <w:vAlign w:val="center"/>
          </w:tcPr>
          <w:p w:rsidR="00DA2D40" w:rsidRDefault="00ED59C2">
            <w:pPr>
              <w:spacing w:line="360" w:lineRule="auto"/>
              <w:jc w:val="center"/>
              <w:rPr>
                <w:rFonts w:ascii="宋体" w:hAnsi="宋体"/>
                <w:sz w:val="24"/>
                <w:szCs w:val="24"/>
              </w:rPr>
            </w:pPr>
            <w:r>
              <w:rPr>
                <w:rFonts w:ascii="宋体" w:hAnsi="宋体" w:cs="宋体" w:hint="eastAsia"/>
                <w:sz w:val="24"/>
                <w:szCs w:val="24"/>
              </w:rPr>
              <w:t>条款名称</w:t>
            </w:r>
          </w:p>
        </w:tc>
        <w:tc>
          <w:tcPr>
            <w:tcW w:w="6027" w:type="dxa"/>
            <w:vAlign w:val="center"/>
          </w:tcPr>
          <w:p w:rsidR="00DA2D40" w:rsidRDefault="00ED59C2">
            <w:pPr>
              <w:spacing w:line="360" w:lineRule="auto"/>
              <w:jc w:val="center"/>
              <w:rPr>
                <w:rFonts w:ascii="宋体" w:hAnsi="宋体"/>
                <w:sz w:val="24"/>
                <w:szCs w:val="24"/>
              </w:rPr>
            </w:pPr>
            <w:r>
              <w:rPr>
                <w:rFonts w:ascii="宋体" w:hAnsi="宋体" w:cs="宋体" w:hint="eastAsia"/>
                <w:sz w:val="24"/>
                <w:szCs w:val="24"/>
              </w:rPr>
              <w:t>编列内容</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cs="宋体" w:hint="eastAsia"/>
                <w:sz w:val="24"/>
                <w:szCs w:val="24"/>
              </w:rPr>
              <w:t>10.18</w:t>
            </w:r>
          </w:p>
        </w:tc>
        <w:tc>
          <w:tcPr>
            <w:tcW w:w="2069" w:type="dxa"/>
            <w:vAlign w:val="center"/>
          </w:tcPr>
          <w:p w:rsidR="00DA2D40" w:rsidRDefault="00ED59C2">
            <w:pPr>
              <w:spacing w:line="360" w:lineRule="auto"/>
              <w:jc w:val="center"/>
              <w:rPr>
                <w:rFonts w:ascii="宋体" w:hAnsi="宋体"/>
                <w:sz w:val="24"/>
                <w:szCs w:val="24"/>
              </w:rPr>
            </w:pPr>
            <w:r>
              <w:rPr>
                <w:rFonts w:ascii="宋体" w:hAnsi="宋体" w:cs="宋体" w:hint="eastAsia"/>
                <w:sz w:val="24"/>
                <w:szCs w:val="24"/>
              </w:rPr>
              <w:t>已标价工程量清单</w:t>
            </w:r>
          </w:p>
        </w:tc>
        <w:tc>
          <w:tcPr>
            <w:tcW w:w="6027" w:type="dxa"/>
            <w:vAlign w:val="center"/>
          </w:tcPr>
          <w:p w:rsidR="00DA2D40" w:rsidRDefault="00ED59C2">
            <w:pPr>
              <w:spacing w:line="360" w:lineRule="auto"/>
              <w:rPr>
                <w:rFonts w:ascii="宋体" w:hAnsi="宋体"/>
                <w:sz w:val="24"/>
                <w:szCs w:val="24"/>
              </w:rPr>
            </w:pPr>
            <w:r>
              <w:rPr>
                <w:rFonts w:ascii="宋体" w:hAnsi="宋体" w:cs="宋体" w:hint="eastAsia"/>
                <w:sz w:val="24"/>
                <w:szCs w:val="24"/>
              </w:rPr>
              <w:t>投标人在编制投标文件时，应严格按照招标人给定的招标工程量清单及综合单价进行组价。</w:t>
            </w:r>
            <w:r>
              <w:rPr>
                <w:rFonts w:ascii="宋体" w:hAnsi="宋体" w:cs="宋体" w:hint="eastAsia"/>
                <w:sz w:val="24"/>
                <w:szCs w:val="24"/>
              </w:rPr>
              <w:t>若</w:t>
            </w:r>
            <w:r>
              <w:rPr>
                <w:rFonts w:ascii="宋体" w:hAnsi="宋体" w:cs="宋体" w:hint="eastAsia"/>
                <w:sz w:val="24"/>
                <w:szCs w:val="24"/>
              </w:rPr>
              <w:t>在评标过程中发现</w:t>
            </w:r>
            <w:r>
              <w:rPr>
                <w:rFonts w:ascii="宋体" w:hAnsi="宋体" w:cs="宋体" w:hint="eastAsia"/>
                <w:sz w:val="24"/>
                <w:szCs w:val="24"/>
              </w:rPr>
              <w:t>投标人的</w:t>
            </w:r>
            <w:r>
              <w:rPr>
                <w:rFonts w:ascii="宋体" w:hAnsi="宋体" w:cs="宋体" w:hint="eastAsia"/>
                <w:sz w:val="24"/>
                <w:szCs w:val="24"/>
              </w:rPr>
              <w:t>已标价工程量清单与与招标人给定的招标工程量清单及综合单价不一致时，评标委员会应向投标人发出</w:t>
            </w:r>
            <w:r>
              <w:rPr>
                <w:rFonts w:asciiTheme="minorEastAsia" w:hAnsiTheme="minorEastAsia" w:cstheme="minorEastAsia" w:hint="eastAsia"/>
                <w:sz w:val="24"/>
                <w:szCs w:val="24"/>
              </w:rPr>
              <w:t>问题澄清通知</w:t>
            </w:r>
            <w:r>
              <w:rPr>
                <w:rFonts w:asciiTheme="minorEastAsia" w:hAnsiTheme="minorEastAsia" w:cstheme="minorEastAsia" w:hint="eastAsia"/>
                <w:sz w:val="24"/>
                <w:szCs w:val="24"/>
              </w:rPr>
              <w:t>，询问投标人是否</w:t>
            </w:r>
            <w:r>
              <w:rPr>
                <w:rFonts w:asciiTheme="minorEastAsia" w:hAnsiTheme="minorEastAsia" w:cstheme="minorEastAsia" w:hint="eastAsia"/>
                <w:sz w:val="24"/>
                <w:szCs w:val="24"/>
              </w:rPr>
              <w:t>同意</w:t>
            </w:r>
            <w:r>
              <w:rPr>
                <w:rFonts w:asciiTheme="minorEastAsia" w:hAnsiTheme="minorEastAsia" w:cstheme="minorEastAsia" w:hint="eastAsia"/>
                <w:sz w:val="24"/>
                <w:szCs w:val="24"/>
              </w:rPr>
              <w:t>以招标人给定的</w:t>
            </w:r>
            <w:r>
              <w:rPr>
                <w:rFonts w:ascii="宋体" w:hAnsi="宋体" w:cs="宋体" w:hint="eastAsia"/>
                <w:sz w:val="24"/>
                <w:szCs w:val="24"/>
              </w:rPr>
              <w:t>招标工程量清单及综合单价进行组价</w:t>
            </w:r>
            <w:r>
              <w:rPr>
                <w:rFonts w:ascii="宋体" w:hAnsi="宋体" w:cs="宋体" w:hint="eastAsia"/>
                <w:sz w:val="24"/>
                <w:szCs w:val="24"/>
              </w:rPr>
              <w:t>。投标人</w:t>
            </w:r>
            <w:r>
              <w:rPr>
                <w:rFonts w:ascii="宋体" w:hAnsi="宋体" w:cs="宋体" w:hint="eastAsia"/>
                <w:sz w:val="24"/>
                <w:szCs w:val="24"/>
              </w:rPr>
              <w:t>需</w:t>
            </w:r>
            <w:r>
              <w:rPr>
                <w:rFonts w:ascii="宋体" w:hAnsi="宋体" w:cs="宋体" w:hint="eastAsia"/>
                <w:sz w:val="24"/>
                <w:szCs w:val="24"/>
              </w:rPr>
              <w:t>进行</w:t>
            </w:r>
            <w:r>
              <w:rPr>
                <w:rFonts w:ascii="宋体" w:hAnsi="宋体" w:cs="宋体" w:hint="eastAsia"/>
                <w:sz w:val="24"/>
                <w:szCs w:val="24"/>
              </w:rPr>
              <w:t>问题澄清</w:t>
            </w:r>
            <w:r>
              <w:rPr>
                <w:rFonts w:ascii="宋体" w:hAnsi="宋体" w:cs="宋体" w:hint="eastAsia"/>
                <w:sz w:val="24"/>
                <w:szCs w:val="24"/>
              </w:rPr>
              <w:t>，答复</w:t>
            </w:r>
            <w:r>
              <w:rPr>
                <w:rFonts w:ascii="宋体" w:hAnsi="宋体" w:cs="宋体" w:hint="eastAsia"/>
                <w:sz w:val="24"/>
                <w:szCs w:val="24"/>
              </w:rPr>
              <w:t>同意</w:t>
            </w:r>
            <w:r>
              <w:rPr>
                <w:rFonts w:ascii="宋体" w:hAnsi="宋体" w:cs="宋体" w:hint="eastAsia"/>
                <w:sz w:val="24"/>
                <w:szCs w:val="24"/>
              </w:rPr>
              <w:t>即</w:t>
            </w:r>
            <w:r>
              <w:rPr>
                <w:rFonts w:ascii="宋体" w:hAnsi="宋体" w:cs="宋体" w:hint="eastAsia"/>
                <w:sz w:val="24"/>
                <w:szCs w:val="24"/>
              </w:rPr>
              <w:t>视为其以招标人给定的招标工程量清单及综合单价进行组价，继续评审；答复不</w:t>
            </w:r>
            <w:r>
              <w:rPr>
                <w:rFonts w:ascii="宋体" w:hAnsi="宋体" w:cs="宋体" w:hint="eastAsia"/>
                <w:sz w:val="24"/>
                <w:szCs w:val="24"/>
              </w:rPr>
              <w:t>同意</w:t>
            </w:r>
            <w:r>
              <w:rPr>
                <w:rFonts w:ascii="宋体" w:hAnsi="宋体" w:cs="宋体" w:hint="eastAsia"/>
                <w:sz w:val="24"/>
                <w:szCs w:val="24"/>
              </w:rPr>
              <w:t>即视为</w:t>
            </w:r>
            <w:r>
              <w:rPr>
                <w:rFonts w:ascii="宋体" w:hAnsi="宋体" w:cs="宋体" w:hint="eastAsia"/>
                <w:sz w:val="24"/>
                <w:szCs w:val="24"/>
              </w:rPr>
              <w:t>其</w:t>
            </w:r>
            <w:r>
              <w:rPr>
                <w:rFonts w:ascii="宋体" w:hAnsi="宋体" w:cs="宋体" w:hint="eastAsia"/>
                <w:sz w:val="24"/>
                <w:szCs w:val="24"/>
              </w:rPr>
              <w:t>不响应招标</w:t>
            </w:r>
            <w:r>
              <w:rPr>
                <w:rFonts w:ascii="宋体" w:hAnsi="宋体" w:cs="宋体" w:hint="eastAsia"/>
                <w:sz w:val="24"/>
                <w:szCs w:val="24"/>
              </w:rPr>
              <w:t>要求，否决投标。</w:t>
            </w:r>
          </w:p>
        </w:tc>
      </w:tr>
      <w:tr w:rsidR="00DA2D40">
        <w:tc>
          <w:tcPr>
            <w:tcW w:w="1050" w:type="dxa"/>
            <w:vAlign w:val="center"/>
          </w:tcPr>
          <w:p w:rsidR="00DA2D40" w:rsidRDefault="00ED59C2">
            <w:pPr>
              <w:spacing w:line="360" w:lineRule="auto"/>
              <w:jc w:val="center"/>
              <w:rPr>
                <w:rFonts w:ascii="宋体" w:hAnsi="宋体"/>
                <w:sz w:val="24"/>
                <w:szCs w:val="24"/>
              </w:rPr>
            </w:pPr>
            <w:r>
              <w:rPr>
                <w:rFonts w:ascii="宋体" w:hAnsi="宋体" w:cs="宋体" w:hint="eastAsia"/>
                <w:sz w:val="24"/>
                <w:szCs w:val="24"/>
              </w:rPr>
              <w:t>……</w:t>
            </w:r>
          </w:p>
        </w:tc>
        <w:tc>
          <w:tcPr>
            <w:tcW w:w="2069" w:type="dxa"/>
            <w:vAlign w:val="center"/>
          </w:tcPr>
          <w:p w:rsidR="00DA2D40" w:rsidRDefault="00ED59C2">
            <w:pPr>
              <w:spacing w:line="360" w:lineRule="auto"/>
              <w:jc w:val="center"/>
              <w:rPr>
                <w:rFonts w:ascii="宋体" w:hAnsi="宋体"/>
                <w:sz w:val="24"/>
                <w:szCs w:val="24"/>
              </w:rPr>
            </w:pPr>
            <w:r>
              <w:rPr>
                <w:rFonts w:ascii="宋体" w:hAnsi="宋体" w:cs="宋体" w:hint="eastAsia"/>
                <w:sz w:val="24"/>
                <w:szCs w:val="24"/>
              </w:rPr>
              <w:t>……</w:t>
            </w:r>
          </w:p>
        </w:tc>
        <w:tc>
          <w:tcPr>
            <w:tcW w:w="6027" w:type="dxa"/>
            <w:vAlign w:val="center"/>
          </w:tcPr>
          <w:p w:rsidR="00DA2D40" w:rsidRDefault="00ED59C2">
            <w:pPr>
              <w:spacing w:line="360" w:lineRule="auto"/>
              <w:jc w:val="center"/>
              <w:rPr>
                <w:rFonts w:ascii="宋体" w:hAnsi="宋体"/>
                <w:sz w:val="24"/>
                <w:szCs w:val="24"/>
              </w:rPr>
            </w:pPr>
            <w:r>
              <w:rPr>
                <w:rFonts w:ascii="宋体" w:hAnsi="宋体" w:cs="宋体" w:hint="eastAsia"/>
                <w:sz w:val="24"/>
                <w:szCs w:val="24"/>
              </w:rPr>
              <w:t>……</w:t>
            </w:r>
          </w:p>
        </w:tc>
      </w:tr>
      <w:tr w:rsidR="00DA2D40">
        <w:tc>
          <w:tcPr>
            <w:tcW w:w="1050" w:type="dxa"/>
            <w:vAlign w:val="center"/>
          </w:tcPr>
          <w:p w:rsidR="00DA2D40" w:rsidRDefault="00ED59C2">
            <w:pPr>
              <w:spacing w:line="360" w:lineRule="auto"/>
              <w:jc w:val="center"/>
              <w:rPr>
                <w:rFonts w:ascii="宋体" w:hAnsi="宋体" w:cs="宋体"/>
                <w:sz w:val="24"/>
                <w:szCs w:val="24"/>
              </w:rPr>
            </w:pPr>
            <w:r>
              <w:rPr>
                <w:rFonts w:ascii="宋体" w:hAnsi="宋体" w:cs="宋体" w:hint="eastAsia"/>
                <w:sz w:val="24"/>
                <w:szCs w:val="24"/>
              </w:rPr>
              <w:t>……</w:t>
            </w:r>
          </w:p>
        </w:tc>
        <w:tc>
          <w:tcPr>
            <w:tcW w:w="2069" w:type="dxa"/>
            <w:vAlign w:val="center"/>
          </w:tcPr>
          <w:p w:rsidR="00DA2D40" w:rsidRDefault="00ED59C2">
            <w:pPr>
              <w:spacing w:line="360" w:lineRule="auto"/>
              <w:jc w:val="center"/>
              <w:rPr>
                <w:rFonts w:ascii="宋体" w:hAnsi="宋体" w:cs="宋体"/>
                <w:sz w:val="24"/>
                <w:szCs w:val="24"/>
              </w:rPr>
            </w:pPr>
            <w:r>
              <w:rPr>
                <w:rFonts w:ascii="宋体" w:hAnsi="宋体" w:cs="宋体" w:hint="eastAsia"/>
                <w:sz w:val="24"/>
                <w:szCs w:val="24"/>
              </w:rPr>
              <w:t>……</w:t>
            </w:r>
          </w:p>
        </w:tc>
        <w:tc>
          <w:tcPr>
            <w:tcW w:w="6027" w:type="dxa"/>
            <w:vAlign w:val="center"/>
          </w:tcPr>
          <w:p w:rsidR="00DA2D40" w:rsidRDefault="00ED59C2">
            <w:pPr>
              <w:spacing w:line="360" w:lineRule="auto"/>
              <w:jc w:val="center"/>
              <w:rPr>
                <w:rFonts w:ascii="宋体" w:hAnsi="宋体" w:cs="宋体"/>
                <w:sz w:val="24"/>
                <w:szCs w:val="24"/>
              </w:rPr>
            </w:pPr>
            <w:r>
              <w:rPr>
                <w:rFonts w:ascii="宋体" w:hAnsi="宋体" w:cs="宋体" w:hint="eastAsia"/>
                <w:sz w:val="24"/>
                <w:szCs w:val="24"/>
              </w:rPr>
              <w:t>……</w:t>
            </w:r>
          </w:p>
        </w:tc>
      </w:tr>
    </w:tbl>
    <w:p w:rsidR="00DA2D40" w:rsidRDefault="00ED59C2">
      <w:pPr>
        <w:rPr>
          <w:rFonts w:asciiTheme="minorEastAsia" w:hAnsiTheme="minorEastAsia"/>
        </w:rPr>
      </w:pPr>
      <w:r>
        <w:rPr>
          <w:rFonts w:asciiTheme="minorEastAsia" w:hAnsiTheme="minorEastAsia" w:hint="eastAsia"/>
        </w:rPr>
        <w:br w:type="page"/>
      </w:r>
    </w:p>
    <w:p w:rsidR="00DA2D40" w:rsidRDefault="00ED59C2">
      <w:pPr>
        <w:pStyle w:val="2"/>
        <w:numPr>
          <w:ilvl w:val="0"/>
          <w:numId w:val="2"/>
        </w:numPr>
        <w:spacing w:before="0" w:after="0"/>
        <w:jc w:val="left"/>
        <w:rPr>
          <w:rFonts w:asciiTheme="minorEastAsia" w:hAnsiTheme="minorEastAsia" w:cstheme="minorEastAsia"/>
          <w:sz w:val="24"/>
          <w:szCs w:val="24"/>
        </w:rPr>
      </w:pPr>
      <w:bookmarkStart w:id="2" w:name="_Toc256000004"/>
      <w:r>
        <w:rPr>
          <w:rFonts w:asciiTheme="minorEastAsia" w:hAnsiTheme="minorEastAsia" w:cstheme="minorEastAsia" w:hint="eastAsia"/>
          <w:sz w:val="24"/>
          <w:szCs w:val="24"/>
        </w:rPr>
        <w:lastRenderedPageBreak/>
        <w:t>总则</w:t>
      </w:r>
      <w:bookmarkEnd w:id="2"/>
    </w:p>
    <w:p w:rsidR="00DA2D40" w:rsidRDefault="00ED59C2">
      <w:pPr>
        <w:pStyle w:val="3"/>
        <w:spacing w:before="0" w:after="0"/>
        <w:jc w:val="left"/>
        <w:rPr>
          <w:rFonts w:asciiTheme="minorEastAsia" w:hAnsiTheme="minorEastAsia" w:cstheme="minorEastAsia"/>
          <w:sz w:val="24"/>
          <w:szCs w:val="24"/>
        </w:rPr>
      </w:pPr>
      <w:bookmarkStart w:id="3" w:name="_Toc256000005"/>
      <w:r>
        <w:rPr>
          <w:rFonts w:asciiTheme="minorEastAsia" w:hAnsiTheme="minorEastAsia" w:cstheme="minorEastAsia" w:hint="eastAsia"/>
          <w:sz w:val="24"/>
          <w:szCs w:val="24"/>
        </w:rPr>
        <w:t xml:space="preserve">1.1 </w:t>
      </w:r>
      <w:r>
        <w:rPr>
          <w:rFonts w:asciiTheme="minorEastAsia" w:hAnsiTheme="minorEastAsia" w:cstheme="minorEastAsia" w:hint="eastAsia"/>
          <w:sz w:val="24"/>
          <w:szCs w:val="24"/>
        </w:rPr>
        <w:t>项目概况</w:t>
      </w:r>
      <w:bookmarkEnd w:id="3"/>
    </w:p>
    <w:p w:rsidR="00DA2D40" w:rsidRDefault="00ED59C2">
      <w:pPr>
        <w:spacing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1.1.1 </w:t>
      </w:r>
      <w:r>
        <w:rPr>
          <w:rFonts w:asciiTheme="minorEastAsia" w:hAnsiTheme="minorEastAsia" w:cstheme="minorEastAsia" w:hint="eastAsia"/>
          <w:sz w:val="24"/>
          <w:szCs w:val="24"/>
        </w:rPr>
        <w:t>根据《中华人民共和国招标投标法》、《中华人民共和国招标投标法实施条例》等有关法律、法规和规章的规定，本招标项目已具备招标条件，现对施工进行招标。</w:t>
      </w:r>
    </w:p>
    <w:p w:rsidR="00DA2D40" w:rsidRDefault="00ED59C2">
      <w:pPr>
        <w:spacing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1.1.2 </w:t>
      </w:r>
      <w:r>
        <w:rPr>
          <w:rFonts w:asciiTheme="minorEastAsia" w:hAnsiTheme="minorEastAsia" w:cstheme="minorEastAsia" w:hint="eastAsia"/>
          <w:sz w:val="24"/>
          <w:szCs w:val="24"/>
        </w:rPr>
        <w:t>本招标项目招标人：见投标人须知前附表。</w:t>
      </w:r>
    </w:p>
    <w:p w:rsidR="00DA2D40" w:rsidRDefault="00ED59C2">
      <w:pPr>
        <w:spacing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1.1.3 </w:t>
      </w:r>
      <w:r>
        <w:rPr>
          <w:rFonts w:asciiTheme="minorEastAsia" w:hAnsiTheme="minorEastAsia" w:cstheme="minorEastAsia" w:hint="eastAsia"/>
          <w:sz w:val="24"/>
          <w:szCs w:val="24"/>
        </w:rPr>
        <w:t>本标段招标代理机构：见投标人须知前附表。</w:t>
      </w:r>
    </w:p>
    <w:p w:rsidR="00DA2D40" w:rsidRDefault="00ED59C2">
      <w:pPr>
        <w:spacing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1.1.4 </w:t>
      </w:r>
      <w:r>
        <w:rPr>
          <w:rFonts w:asciiTheme="minorEastAsia" w:hAnsiTheme="minorEastAsia" w:cstheme="minorEastAsia" w:hint="eastAsia"/>
          <w:sz w:val="24"/>
          <w:szCs w:val="24"/>
        </w:rPr>
        <w:t>本招标项目名称：见投标人须知前附表。</w:t>
      </w:r>
    </w:p>
    <w:p w:rsidR="00DA2D40" w:rsidRDefault="00ED59C2">
      <w:pPr>
        <w:spacing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1.1.5 </w:t>
      </w:r>
      <w:r>
        <w:rPr>
          <w:rFonts w:asciiTheme="minorEastAsia" w:hAnsiTheme="minorEastAsia" w:cstheme="minorEastAsia" w:hint="eastAsia"/>
          <w:sz w:val="24"/>
          <w:szCs w:val="24"/>
        </w:rPr>
        <w:t>本标段建设地点：见投标人须知前附表。</w:t>
      </w:r>
    </w:p>
    <w:p w:rsidR="00DA2D40" w:rsidRDefault="00ED59C2">
      <w:pPr>
        <w:pStyle w:val="3"/>
        <w:spacing w:before="0" w:after="0"/>
        <w:jc w:val="left"/>
        <w:rPr>
          <w:rFonts w:asciiTheme="minorEastAsia" w:hAnsiTheme="minorEastAsia" w:cstheme="minorEastAsia"/>
          <w:sz w:val="24"/>
          <w:szCs w:val="24"/>
        </w:rPr>
      </w:pPr>
      <w:bookmarkStart w:id="4" w:name="_Toc256000006"/>
      <w:r>
        <w:rPr>
          <w:rFonts w:asciiTheme="minorEastAsia" w:hAnsiTheme="minorEastAsia" w:cstheme="minorEastAsia" w:hint="eastAsia"/>
          <w:sz w:val="24"/>
          <w:szCs w:val="24"/>
        </w:rPr>
        <w:t xml:space="preserve">1.2 </w:t>
      </w:r>
      <w:r>
        <w:rPr>
          <w:rFonts w:asciiTheme="minorEastAsia" w:hAnsiTheme="minorEastAsia" w:cstheme="minorEastAsia" w:hint="eastAsia"/>
          <w:sz w:val="24"/>
          <w:szCs w:val="24"/>
        </w:rPr>
        <w:t>资金来源和落实情况</w:t>
      </w:r>
      <w:bookmarkEnd w:id="4"/>
    </w:p>
    <w:p w:rsidR="00DA2D40" w:rsidRDefault="00ED59C2">
      <w:pPr>
        <w:spacing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1.2.1 </w:t>
      </w:r>
      <w:r>
        <w:rPr>
          <w:rFonts w:asciiTheme="minorEastAsia" w:hAnsiTheme="minorEastAsia" w:cstheme="minorEastAsia" w:hint="eastAsia"/>
          <w:sz w:val="24"/>
          <w:szCs w:val="24"/>
        </w:rPr>
        <w:t>本招标项目的资金来源：见投标人须知前附表。</w:t>
      </w:r>
    </w:p>
    <w:p w:rsidR="00DA2D40" w:rsidRDefault="00ED59C2">
      <w:pPr>
        <w:spacing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1.2.2 </w:t>
      </w:r>
      <w:r>
        <w:rPr>
          <w:rFonts w:asciiTheme="minorEastAsia" w:hAnsiTheme="minorEastAsia" w:cstheme="minorEastAsia" w:hint="eastAsia"/>
          <w:sz w:val="24"/>
          <w:szCs w:val="24"/>
        </w:rPr>
        <w:t>本招标项目的出资比例：见投标人须知前附表。</w:t>
      </w:r>
    </w:p>
    <w:p w:rsidR="00DA2D40" w:rsidRDefault="00ED59C2">
      <w:pPr>
        <w:spacing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1.2.3 </w:t>
      </w:r>
      <w:r>
        <w:rPr>
          <w:rFonts w:asciiTheme="minorEastAsia" w:hAnsiTheme="minorEastAsia" w:cstheme="minorEastAsia" w:hint="eastAsia"/>
          <w:sz w:val="24"/>
          <w:szCs w:val="24"/>
        </w:rPr>
        <w:t>本招标项</w:t>
      </w:r>
      <w:r>
        <w:rPr>
          <w:rFonts w:asciiTheme="minorEastAsia" w:hAnsiTheme="minorEastAsia" w:cstheme="minorEastAsia" w:hint="eastAsia"/>
          <w:sz w:val="24"/>
          <w:szCs w:val="24"/>
        </w:rPr>
        <w:t>目的资金落实情况：见投标人须知前附表。</w:t>
      </w:r>
    </w:p>
    <w:p w:rsidR="00DA2D40" w:rsidRDefault="00ED59C2">
      <w:pPr>
        <w:pStyle w:val="3"/>
        <w:spacing w:before="0" w:after="0"/>
        <w:jc w:val="left"/>
        <w:rPr>
          <w:rFonts w:asciiTheme="minorEastAsia" w:hAnsiTheme="minorEastAsia" w:cstheme="minorEastAsia"/>
          <w:sz w:val="24"/>
          <w:szCs w:val="24"/>
        </w:rPr>
      </w:pPr>
      <w:bookmarkStart w:id="5" w:name="_Toc256000007"/>
      <w:r>
        <w:rPr>
          <w:rFonts w:asciiTheme="minorEastAsia" w:hAnsiTheme="minorEastAsia" w:cstheme="minorEastAsia" w:hint="eastAsia"/>
          <w:sz w:val="24"/>
          <w:szCs w:val="24"/>
        </w:rPr>
        <w:t xml:space="preserve">1.3 </w:t>
      </w:r>
      <w:r>
        <w:rPr>
          <w:rFonts w:asciiTheme="minorEastAsia" w:hAnsiTheme="minorEastAsia" w:cstheme="minorEastAsia" w:hint="eastAsia"/>
          <w:sz w:val="24"/>
          <w:szCs w:val="24"/>
        </w:rPr>
        <w:t>招标范围、计划工期和质量要求</w:t>
      </w:r>
      <w:bookmarkEnd w:id="5"/>
    </w:p>
    <w:p w:rsidR="00DA2D40" w:rsidRDefault="00ED59C2">
      <w:pPr>
        <w:spacing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1.3.1 </w:t>
      </w:r>
      <w:r>
        <w:rPr>
          <w:rFonts w:asciiTheme="minorEastAsia" w:hAnsiTheme="minorEastAsia" w:cstheme="minorEastAsia" w:hint="eastAsia"/>
          <w:sz w:val="24"/>
          <w:szCs w:val="24"/>
        </w:rPr>
        <w:t>本次招标范围：见投标人须知前附表。</w:t>
      </w:r>
    </w:p>
    <w:p w:rsidR="00DA2D40" w:rsidRDefault="00ED59C2">
      <w:pPr>
        <w:spacing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1.3.2 </w:t>
      </w:r>
      <w:r>
        <w:rPr>
          <w:rFonts w:asciiTheme="minorEastAsia" w:hAnsiTheme="minorEastAsia" w:cstheme="minorEastAsia" w:hint="eastAsia"/>
          <w:sz w:val="24"/>
          <w:szCs w:val="24"/>
        </w:rPr>
        <w:t>本标段的计划工期：见投标人须知前附表。</w:t>
      </w:r>
    </w:p>
    <w:p w:rsidR="00DA2D40" w:rsidRDefault="00ED59C2">
      <w:pPr>
        <w:spacing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1.3.3 </w:t>
      </w:r>
      <w:r>
        <w:rPr>
          <w:rFonts w:asciiTheme="minorEastAsia" w:hAnsiTheme="minorEastAsia" w:cstheme="minorEastAsia" w:hint="eastAsia"/>
          <w:sz w:val="24"/>
          <w:szCs w:val="24"/>
        </w:rPr>
        <w:t>本标段的质量要求：见投标人须知前附表。</w:t>
      </w:r>
    </w:p>
    <w:p w:rsidR="00DA2D40" w:rsidRDefault="00ED59C2">
      <w:pPr>
        <w:pStyle w:val="3"/>
        <w:spacing w:before="0" w:after="0"/>
        <w:jc w:val="left"/>
        <w:rPr>
          <w:rFonts w:asciiTheme="minorEastAsia" w:hAnsiTheme="minorEastAsia" w:cstheme="minorEastAsia"/>
          <w:sz w:val="24"/>
          <w:szCs w:val="24"/>
        </w:rPr>
      </w:pPr>
      <w:bookmarkStart w:id="6" w:name="_Toc256000008"/>
      <w:r>
        <w:rPr>
          <w:rFonts w:asciiTheme="minorEastAsia" w:hAnsiTheme="minorEastAsia" w:cstheme="minorEastAsia" w:hint="eastAsia"/>
          <w:sz w:val="24"/>
          <w:szCs w:val="24"/>
        </w:rPr>
        <w:t xml:space="preserve">1.4  </w:t>
      </w:r>
      <w:r>
        <w:rPr>
          <w:rFonts w:asciiTheme="minorEastAsia" w:hAnsiTheme="minorEastAsia" w:cstheme="minorEastAsia" w:hint="eastAsia"/>
          <w:sz w:val="24"/>
          <w:szCs w:val="24"/>
        </w:rPr>
        <w:t>投标人资格要求</w:t>
      </w:r>
      <w:bookmarkEnd w:id="6"/>
    </w:p>
    <w:p w:rsidR="00DA2D40" w:rsidRDefault="00ED59C2">
      <w:pPr>
        <w:spacing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1.4.1 </w:t>
      </w:r>
      <w:r>
        <w:rPr>
          <w:rFonts w:asciiTheme="minorEastAsia" w:hAnsiTheme="minorEastAsia" w:cstheme="minorEastAsia" w:hint="eastAsia"/>
          <w:sz w:val="24"/>
          <w:szCs w:val="24"/>
        </w:rPr>
        <w:t>投标人应具备承担本标段施工的资质条件、能力和信誉。</w:t>
      </w:r>
    </w:p>
    <w:p w:rsidR="00DA2D40" w:rsidRDefault="00ED59C2">
      <w:pPr>
        <w:spacing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1</w:t>
      </w:r>
      <w:r>
        <w:rPr>
          <w:rFonts w:asciiTheme="minorEastAsia" w:hAnsiTheme="minorEastAsia" w:cstheme="minorEastAsia" w:hint="eastAsia"/>
          <w:sz w:val="24"/>
          <w:szCs w:val="24"/>
        </w:rPr>
        <w:t>）资质条件：见投标人须知前附表；</w:t>
      </w:r>
    </w:p>
    <w:p w:rsidR="00DA2D40" w:rsidRDefault="00ED59C2">
      <w:pPr>
        <w:spacing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2</w:t>
      </w:r>
      <w:r>
        <w:rPr>
          <w:rFonts w:asciiTheme="minorEastAsia" w:hAnsiTheme="minorEastAsia" w:cstheme="minorEastAsia" w:hint="eastAsia"/>
          <w:sz w:val="24"/>
          <w:szCs w:val="24"/>
        </w:rPr>
        <w:t>）财务要求：见投标人须知前附表；</w:t>
      </w:r>
    </w:p>
    <w:p w:rsidR="00DA2D40" w:rsidRDefault="00ED59C2">
      <w:pPr>
        <w:spacing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3</w:t>
      </w:r>
      <w:r>
        <w:rPr>
          <w:rFonts w:asciiTheme="minorEastAsia" w:hAnsiTheme="minorEastAsia" w:cstheme="minorEastAsia" w:hint="eastAsia"/>
          <w:sz w:val="24"/>
          <w:szCs w:val="24"/>
        </w:rPr>
        <w:t>）业绩要求：见投标人须知前附表；</w:t>
      </w:r>
    </w:p>
    <w:p w:rsidR="00DA2D40" w:rsidRDefault="00ED59C2">
      <w:pPr>
        <w:spacing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4</w:t>
      </w:r>
      <w:r>
        <w:rPr>
          <w:rFonts w:asciiTheme="minorEastAsia" w:hAnsiTheme="minorEastAsia" w:cstheme="minorEastAsia" w:hint="eastAsia"/>
          <w:sz w:val="24"/>
          <w:szCs w:val="24"/>
        </w:rPr>
        <w:t>）信誉要求：见投标人须知前附表；</w:t>
      </w:r>
    </w:p>
    <w:p w:rsidR="00DA2D40" w:rsidRDefault="00ED59C2">
      <w:pPr>
        <w:spacing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5</w:t>
      </w:r>
      <w:r>
        <w:rPr>
          <w:rFonts w:asciiTheme="minorEastAsia" w:hAnsiTheme="minorEastAsia" w:cstheme="minorEastAsia" w:hint="eastAsia"/>
          <w:sz w:val="24"/>
          <w:szCs w:val="24"/>
        </w:rPr>
        <w:t>）项目经理的资格要求：见投标人须知前</w:t>
      </w:r>
      <w:r>
        <w:rPr>
          <w:rFonts w:asciiTheme="minorEastAsia" w:hAnsiTheme="minorEastAsia" w:cstheme="minorEastAsia" w:hint="eastAsia"/>
          <w:sz w:val="24"/>
          <w:szCs w:val="24"/>
        </w:rPr>
        <w:t>附表；</w:t>
      </w:r>
    </w:p>
    <w:p w:rsidR="00DA2D40" w:rsidRDefault="00ED59C2">
      <w:pPr>
        <w:spacing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6</w:t>
      </w:r>
      <w:r>
        <w:rPr>
          <w:rFonts w:asciiTheme="minorEastAsia" w:hAnsiTheme="minorEastAsia" w:cstheme="minorEastAsia" w:hint="eastAsia"/>
          <w:sz w:val="24"/>
          <w:szCs w:val="24"/>
        </w:rPr>
        <w:t>）技术负责人的资格要求：见投标人须知前附表；</w:t>
      </w:r>
    </w:p>
    <w:p w:rsidR="00DA2D40" w:rsidRDefault="00ED59C2">
      <w:pPr>
        <w:spacing w:line="360" w:lineRule="auto"/>
        <w:ind w:firstLineChars="200" w:firstLine="480"/>
        <w:jc w:val="left"/>
        <w:rPr>
          <w:rFonts w:asciiTheme="minorEastAsia" w:hAnsiTheme="minorEastAsia" w:cstheme="minorEastAsia"/>
          <w:sz w:val="24"/>
          <w:szCs w:val="24"/>
        </w:rPr>
      </w:pPr>
      <w:r>
        <w:rPr>
          <w:rFonts w:ascii="宋体" w:hAnsi="宋体" w:hint="eastAsia"/>
          <w:sz w:val="24"/>
          <w:szCs w:val="24"/>
        </w:rPr>
        <w:t>（</w:t>
      </w:r>
      <w:r>
        <w:rPr>
          <w:rFonts w:ascii="宋体" w:hAnsi="宋体" w:hint="eastAsia"/>
          <w:sz w:val="24"/>
          <w:szCs w:val="24"/>
        </w:rPr>
        <w:t>7</w:t>
      </w:r>
      <w:r>
        <w:rPr>
          <w:rFonts w:ascii="宋体" w:hAnsi="宋体" w:hint="eastAsia"/>
          <w:sz w:val="24"/>
          <w:szCs w:val="24"/>
        </w:rPr>
        <w:t>）具备有效的安全生产许可证（园林绿化、电梯安装等不实行安全生产许可的除外）；</w:t>
      </w:r>
    </w:p>
    <w:p w:rsidR="00DA2D40" w:rsidRDefault="00ED59C2">
      <w:pPr>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8</w:t>
      </w:r>
      <w:r>
        <w:rPr>
          <w:rFonts w:ascii="宋体" w:hAnsi="宋体" w:hint="eastAsia"/>
          <w:sz w:val="24"/>
          <w:szCs w:val="24"/>
        </w:rPr>
        <w:t>）其他要求：见投标人须知前附表。</w:t>
      </w:r>
    </w:p>
    <w:p w:rsidR="00DA2D40" w:rsidRDefault="00ED59C2">
      <w:pPr>
        <w:spacing w:line="360" w:lineRule="auto"/>
        <w:ind w:firstLineChars="200" w:firstLine="480"/>
        <w:rPr>
          <w:rFonts w:ascii="宋体" w:hAnsi="宋体"/>
          <w:sz w:val="24"/>
          <w:szCs w:val="24"/>
        </w:rPr>
      </w:pPr>
      <w:r>
        <w:rPr>
          <w:rFonts w:ascii="宋体" w:hAnsi="宋体" w:hint="eastAsia"/>
          <w:sz w:val="24"/>
          <w:szCs w:val="24"/>
        </w:rPr>
        <w:t xml:space="preserve">1.4.2 </w:t>
      </w:r>
      <w:r>
        <w:rPr>
          <w:rFonts w:ascii="宋体" w:hAnsi="宋体" w:hint="eastAsia"/>
          <w:sz w:val="24"/>
          <w:szCs w:val="24"/>
        </w:rPr>
        <w:t>投标人须知前附表规定接受联合体投标的，除应符合本章第</w:t>
      </w:r>
      <w:r>
        <w:rPr>
          <w:rFonts w:ascii="宋体" w:hAnsi="宋体" w:hint="eastAsia"/>
          <w:sz w:val="24"/>
          <w:szCs w:val="24"/>
        </w:rPr>
        <w:t>1.4.1</w:t>
      </w:r>
      <w:r>
        <w:rPr>
          <w:rFonts w:ascii="宋体" w:hAnsi="宋体" w:hint="eastAsia"/>
          <w:sz w:val="24"/>
          <w:szCs w:val="24"/>
        </w:rPr>
        <w:t>项和投标人须知前附表的要求外，还应遵守以下规定：</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w:t>
      </w:r>
      <w:r>
        <w:rPr>
          <w:rFonts w:ascii="宋体" w:hAnsi="宋体" w:hint="eastAsia"/>
          <w:sz w:val="24"/>
          <w:szCs w:val="24"/>
        </w:rPr>
        <w:t>1</w:t>
      </w:r>
      <w:r>
        <w:rPr>
          <w:rFonts w:ascii="宋体" w:hAnsi="宋体" w:hint="eastAsia"/>
          <w:sz w:val="24"/>
          <w:szCs w:val="24"/>
        </w:rPr>
        <w:t>）联合体各方应按招标文件提供的格式签订联合体协议书，明确联合体牵头人和各方权利义务；</w:t>
      </w:r>
    </w:p>
    <w:p w:rsidR="00DA2D40" w:rsidRDefault="00ED59C2">
      <w:pPr>
        <w:spacing w:line="360" w:lineRule="auto"/>
        <w:rPr>
          <w:rFonts w:ascii="宋体" w:hAnsi="宋体"/>
          <w:sz w:val="24"/>
          <w:szCs w:val="24"/>
        </w:rPr>
      </w:pPr>
      <w:r>
        <w:rPr>
          <w:rFonts w:ascii="宋体" w:hAnsi="宋体"/>
          <w:sz w:val="24"/>
          <w:szCs w:val="24"/>
        </w:rPr>
        <w:lastRenderedPageBreak/>
        <w:t xml:space="preserve">    </w:t>
      </w:r>
      <w:r>
        <w:rPr>
          <w:rFonts w:ascii="宋体" w:hAnsi="宋体" w:hint="eastAsia"/>
          <w:sz w:val="24"/>
          <w:szCs w:val="24"/>
        </w:rPr>
        <w:t>（</w:t>
      </w:r>
      <w:r>
        <w:rPr>
          <w:rFonts w:ascii="宋体" w:hAnsi="宋体" w:hint="eastAsia"/>
          <w:sz w:val="24"/>
          <w:szCs w:val="24"/>
        </w:rPr>
        <w:t>2</w:t>
      </w:r>
      <w:r>
        <w:rPr>
          <w:rFonts w:ascii="宋体" w:hAnsi="宋体" w:hint="eastAsia"/>
          <w:sz w:val="24"/>
          <w:szCs w:val="24"/>
        </w:rPr>
        <w:t>）由同一专业的单位组成的联合体，按照资质等级较低的单位确定资质等级；</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w:t>
      </w:r>
      <w:r>
        <w:rPr>
          <w:rFonts w:ascii="宋体" w:hAnsi="宋体" w:hint="eastAsia"/>
          <w:sz w:val="24"/>
          <w:szCs w:val="24"/>
        </w:rPr>
        <w:t>3</w:t>
      </w:r>
      <w:r>
        <w:rPr>
          <w:rFonts w:ascii="宋体" w:hAnsi="宋体" w:hint="eastAsia"/>
          <w:sz w:val="24"/>
          <w:szCs w:val="24"/>
        </w:rPr>
        <w:t>）联合体各方不得再以自己名义单独或参加其他联合体在同一标段中投标。</w:t>
      </w:r>
    </w:p>
    <w:p w:rsidR="00DA2D40" w:rsidRDefault="00ED59C2">
      <w:pPr>
        <w:spacing w:line="360" w:lineRule="auto"/>
        <w:ind w:firstLineChars="200" w:firstLine="480"/>
        <w:rPr>
          <w:rFonts w:ascii="宋体" w:hAnsi="宋体"/>
          <w:sz w:val="24"/>
          <w:szCs w:val="24"/>
        </w:rPr>
      </w:pPr>
      <w:bookmarkStart w:id="7" w:name="_Toc256000009"/>
      <w:r>
        <w:rPr>
          <w:rFonts w:ascii="宋体" w:hAnsi="宋体" w:hint="eastAsia"/>
          <w:sz w:val="24"/>
          <w:szCs w:val="24"/>
        </w:rPr>
        <w:t xml:space="preserve">1.4.3 </w:t>
      </w:r>
      <w:r>
        <w:rPr>
          <w:rFonts w:ascii="宋体" w:hAnsi="宋体" w:hint="eastAsia"/>
          <w:sz w:val="24"/>
          <w:szCs w:val="24"/>
        </w:rPr>
        <w:t>投标人不得存在下列情形之一：</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w:t>
      </w:r>
      <w:r>
        <w:rPr>
          <w:rFonts w:ascii="宋体" w:hAnsi="宋体" w:hint="eastAsia"/>
          <w:sz w:val="24"/>
          <w:szCs w:val="24"/>
        </w:rPr>
        <w:t>1</w:t>
      </w:r>
      <w:r>
        <w:rPr>
          <w:rFonts w:ascii="宋体" w:hAnsi="宋体" w:hint="eastAsia"/>
          <w:sz w:val="24"/>
          <w:szCs w:val="24"/>
        </w:rPr>
        <w:t>）为招标人不具有独立法人资格的附属机构（单位）；</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w:t>
      </w:r>
      <w:r>
        <w:rPr>
          <w:rFonts w:ascii="宋体" w:hAnsi="宋体" w:hint="eastAsia"/>
          <w:sz w:val="24"/>
          <w:szCs w:val="24"/>
        </w:rPr>
        <w:t>2</w:t>
      </w:r>
      <w:r>
        <w:rPr>
          <w:rFonts w:ascii="宋体" w:hAnsi="宋体" w:hint="eastAsia"/>
          <w:sz w:val="24"/>
          <w:szCs w:val="24"/>
        </w:rPr>
        <w:t>）为本标段前期准备提供设计或咨询服务的；</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w:t>
      </w:r>
      <w:r>
        <w:rPr>
          <w:rFonts w:ascii="宋体" w:hAnsi="宋体" w:hint="eastAsia"/>
          <w:sz w:val="24"/>
          <w:szCs w:val="24"/>
        </w:rPr>
        <w:t>3</w:t>
      </w:r>
      <w:r>
        <w:rPr>
          <w:rFonts w:ascii="宋体" w:hAnsi="宋体" w:hint="eastAsia"/>
          <w:sz w:val="24"/>
          <w:szCs w:val="24"/>
        </w:rPr>
        <w:t>）为本标段的监理人；</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w:t>
      </w:r>
      <w:r>
        <w:rPr>
          <w:rFonts w:ascii="宋体" w:hAnsi="宋体" w:hint="eastAsia"/>
          <w:sz w:val="24"/>
          <w:szCs w:val="24"/>
        </w:rPr>
        <w:t>4</w:t>
      </w:r>
      <w:r>
        <w:rPr>
          <w:rFonts w:ascii="宋体" w:hAnsi="宋体" w:hint="eastAsia"/>
          <w:sz w:val="24"/>
          <w:szCs w:val="24"/>
        </w:rPr>
        <w:t>）为本标段的代建人；</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w:t>
      </w:r>
      <w:r>
        <w:rPr>
          <w:rFonts w:ascii="宋体" w:hAnsi="宋体" w:hint="eastAsia"/>
          <w:sz w:val="24"/>
          <w:szCs w:val="24"/>
        </w:rPr>
        <w:t>5</w:t>
      </w:r>
      <w:r>
        <w:rPr>
          <w:rFonts w:ascii="宋体" w:hAnsi="宋体" w:hint="eastAsia"/>
          <w:sz w:val="24"/>
          <w:szCs w:val="24"/>
        </w:rPr>
        <w:t>）为本标段提供招标代理服务的；</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w:t>
      </w:r>
      <w:r>
        <w:rPr>
          <w:rFonts w:ascii="宋体" w:hAnsi="宋体" w:hint="eastAsia"/>
          <w:sz w:val="24"/>
          <w:szCs w:val="24"/>
        </w:rPr>
        <w:t>6</w:t>
      </w:r>
      <w:r>
        <w:rPr>
          <w:rFonts w:ascii="宋体" w:hAnsi="宋体" w:hint="eastAsia"/>
          <w:sz w:val="24"/>
          <w:szCs w:val="24"/>
        </w:rPr>
        <w:t>）与本标段的监理人或代建人或招标代理机构同为一个法定代表人的；</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w:t>
      </w:r>
      <w:r>
        <w:rPr>
          <w:rFonts w:ascii="宋体" w:hAnsi="宋体" w:hint="eastAsia"/>
          <w:sz w:val="24"/>
          <w:szCs w:val="24"/>
        </w:rPr>
        <w:t>7</w:t>
      </w:r>
      <w:r>
        <w:rPr>
          <w:rFonts w:ascii="宋体" w:hAnsi="宋体" w:hint="eastAsia"/>
          <w:sz w:val="24"/>
          <w:szCs w:val="24"/>
        </w:rPr>
        <w:t>）与本标段的监理人或代建人或招标代理机构相互控股或参股的；</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w:t>
      </w:r>
      <w:r>
        <w:rPr>
          <w:rFonts w:ascii="宋体" w:hAnsi="宋体" w:hint="eastAsia"/>
          <w:sz w:val="24"/>
          <w:szCs w:val="24"/>
        </w:rPr>
        <w:t>8</w:t>
      </w:r>
      <w:r>
        <w:rPr>
          <w:rFonts w:ascii="宋体" w:hAnsi="宋体" w:hint="eastAsia"/>
          <w:sz w:val="24"/>
          <w:szCs w:val="24"/>
        </w:rPr>
        <w:t>）与本标段</w:t>
      </w:r>
      <w:r>
        <w:rPr>
          <w:rFonts w:ascii="宋体" w:hAnsi="宋体" w:hint="eastAsia"/>
          <w:sz w:val="24"/>
          <w:szCs w:val="24"/>
        </w:rPr>
        <w:t>的监理人或代建人或招标代理机构相互任职或工作的；</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w:t>
      </w:r>
      <w:r>
        <w:rPr>
          <w:rFonts w:ascii="宋体" w:hAnsi="宋体" w:hint="eastAsia"/>
          <w:sz w:val="24"/>
          <w:szCs w:val="24"/>
        </w:rPr>
        <w:t>9</w:t>
      </w:r>
      <w:r>
        <w:rPr>
          <w:rFonts w:ascii="宋体" w:hAnsi="宋体" w:hint="eastAsia"/>
          <w:sz w:val="24"/>
          <w:szCs w:val="24"/>
        </w:rPr>
        <w:t>）被责令停业的；</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w:t>
      </w:r>
      <w:r>
        <w:rPr>
          <w:rFonts w:ascii="宋体" w:hAnsi="宋体" w:hint="eastAsia"/>
          <w:sz w:val="24"/>
          <w:szCs w:val="24"/>
        </w:rPr>
        <w:t>10</w:t>
      </w:r>
      <w:r>
        <w:rPr>
          <w:rFonts w:ascii="宋体" w:hAnsi="宋体" w:hint="eastAsia"/>
          <w:sz w:val="24"/>
          <w:szCs w:val="24"/>
        </w:rPr>
        <w:t>）被暂停或取消投标资格的；</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w:t>
      </w:r>
      <w:r>
        <w:rPr>
          <w:rFonts w:ascii="宋体" w:hAnsi="宋体" w:hint="eastAsia"/>
          <w:sz w:val="24"/>
          <w:szCs w:val="24"/>
        </w:rPr>
        <w:t>11</w:t>
      </w:r>
      <w:r>
        <w:rPr>
          <w:rFonts w:ascii="宋体" w:hAnsi="宋体" w:hint="eastAsia"/>
          <w:sz w:val="24"/>
          <w:szCs w:val="24"/>
        </w:rPr>
        <w:t>）财产被接管或冻结的；</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w:t>
      </w:r>
      <w:r>
        <w:rPr>
          <w:rFonts w:ascii="宋体" w:hAnsi="宋体" w:hint="eastAsia"/>
          <w:sz w:val="24"/>
          <w:szCs w:val="24"/>
        </w:rPr>
        <w:t>12</w:t>
      </w:r>
      <w:r>
        <w:rPr>
          <w:rFonts w:ascii="宋体" w:hAnsi="宋体" w:hint="eastAsia"/>
          <w:sz w:val="24"/>
          <w:szCs w:val="24"/>
        </w:rPr>
        <w:t>）在最近三年内有骗取中标或严重违约或重大工程质量问题的。</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1.5 </w:t>
      </w:r>
      <w:bookmarkEnd w:id="7"/>
      <w:r>
        <w:rPr>
          <w:rFonts w:asciiTheme="minorEastAsia" w:hAnsiTheme="minorEastAsia" w:cstheme="minorEastAsia" w:hint="eastAsia"/>
          <w:sz w:val="24"/>
          <w:szCs w:val="24"/>
        </w:rPr>
        <w:t>费用承担</w:t>
      </w:r>
    </w:p>
    <w:p w:rsidR="00DA2D40" w:rsidRDefault="00ED59C2">
      <w:pPr>
        <w:spacing w:line="360" w:lineRule="auto"/>
        <w:ind w:firstLineChars="200" w:firstLine="480"/>
        <w:rPr>
          <w:rFonts w:ascii="宋体" w:hAnsi="宋体"/>
          <w:sz w:val="24"/>
          <w:szCs w:val="24"/>
        </w:rPr>
      </w:pPr>
      <w:bookmarkStart w:id="8" w:name="_Toc256000010"/>
      <w:r>
        <w:rPr>
          <w:rFonts w:ascii="宋体" w:hAnsi="宋体" w:hint="eastAsia"/>
          <w:sz w:val="24"/>
          <w:szCs w:val="24"/>
        </w:rPr>
        <w:t>投标人准备和参加投标活动发生的费用自理。</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1.6 </w:t>
      </w:r>
      <w:bookmarkEnd w:id="8"/>
      <w:r>
        <w:rPr>
          <w:rFonts w:asciiTheme="minorEastAsia" w:hAnsiTheme="minorEastAsia" w:cstheme="minorEastAsia" w:hint="eastAsia"/>
          <w:sz w:val="24"/>
          <w:szCs w:val="24"/>
        </w:rPr>
        <w:t>保密</w:t>
      </w:r>
    </w:p>
    <w:p w:rsidR="00DA2D40" w:rsidRDefault="00ED59C2">
      <w:pPr>
        <w:spacing w:line="360" w:lineRule="auto"/>
        <w:ind w:firstLineChars="200" w:firstLine="480"/>
        <w:jc w:val="left"/>
        <w:rPr>
          <w:rFonts w:ascii="宋体" w:hAnsi="宋体"/>
          <w:sz w:val="24"/>
          <w:szCs w:val="24"/>
        </w:rPr>
      </w:pPr>
      <w:r>
        <w:rPr>
          <w:rFonts w:ascii="宋体" w:hAnsi="宋体" w:hint="eastAsia"/>
          <w:sz w:val="24"/>
          <w:szCs w:val="24"/>
        </w:rPr>
        <w:t>参与招标投标活动的各方应对招标文件和投标文件中的商业和技术等秘密保密，违者应对由此造成的后果承担法律责任。</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1.7 </w:t>
      </w:r>
      <w:r>
        <w:rPr>
          <w:rFonts w:asciiTheme="minorEastAsia" w:hAnsiTheme="minorEastAsia" w:cstheme="minorEastAsia" w:hint="eastAsia"/>
          <w:sz w:val="24"/>
          <w:szCs w:val="24"/>
        </w:rPr>
        <w:t>语言文字</w:t>
      </w:r>
    </w:p>
    <w:p w:rsidR="00DA2D40" w:rsidRDefault="00ED59C2">
      <w:pPr>
        <w:pStyle w:val="Normal0"/>
        <w:spacing w:line="360" w:lineRule="auto"/>
        <w:ind w:firstLineChars="200" w:firstLine="480"/>
        <w:rPr>
          <w:rFonts w:ascii="宋体" w:hAnsi="宋体"/>
          <w:sz w:val="24"/>
          <w:szCs w:val="24"/>
        </w:rPr>
      </w:pPr>
      <w:r>
        <w:rPr>
          <w:rFonts w:ascii="宋体" w:hAnsi="宋体" w:hint="eastAsia"/>
          <w:sz w:val="24"/>
          <w:szCs w:val="24"/>
        </w:rPr>
        <w:t>除专用术语外，与招标投标有关的语言均使用中文。必要时专用术语应附有中文注释。</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1.8 </w:t>
      </w:r>
      <w:r>
        <w:rPr>
          <w:rFonts w:asciiTheme="minorEastAsia" w:hAnsiTheme="minorEastAsia" w:cstheme="minorEastAsia" w:hint="eastAsia"/>
          <w:sz w:val="24"/>
          <w:szCs w:val="24"/>
        </w:rPr>
        <w:t>计量单位</w:t>
      </w:r>
    </w:p>
    <w:p w:rsidR="00DA2D40" w:rsidRDefault="00ED59C2">
      <w:pPr>
        <w:spacing w:line="360" w:lineRule="auto"/>
        <w:ind w:firstLineChars="200" w:firstLine="480"/>
        <w:rPr>
          <w:rFonts w:ascii="宋体" w:hAnsi="宋体"/>
          <w:sz w:val="24"/>
          <w:szCs w:val="24"/>
        </w:rPr>
      </w:pPr>
      <w:r>
        <w:rPr>
          <w:rFonts w:ascii="宋体" w:hAnsi="宋体" w:hint="eastAsia"/>
          <w:sz w:val="24"/>
          <w:szCs w:val="24"/>
        </w:rPr>
        <w:t>所有计量均采用中华人民共和国法定计量单位。</w:t>
      </w:r>
    </w:p>
    <w:p w:rsidR="00DA2D40" w:rsidRDefault="00ED59C2">
      <w:pPr>
        <w:pStyle w:val="3"/>
        <w:spacing w:before="0" w:after="0"/>
        <w:rPr>
          <w:rFonts w:ascii="宋体" w:hAnsi="宋体"/>
          <w:sz w:val="24"/>
          <w:szCs w:val="24"/>
        </w:rPr>
      </w:pPr>
      <w:r>
        <w:rPr>
          <w:rFonts w:ascii="宋体" w:hAnsi="宋体" w:hint="eastAsia"/>
          <w:sz w:val="24"/>
          <w:szCs w:val="24"/>
        </w:rPr>
        <w:t xml:space="preserve">1.9  </w:t>
      </w:r>
      <w:r>
        <w:rPr>
          <w:rFonts w:ascii="宋体" w:hAnsi="宋体" w:hint="eastAsia"/>
          <w:sz w:val="24"/>
          <w:szCs w:val="24"/>
        </w:rPr>
        <w:t>踏勘现场</w:t>
      </w:r>
    </w:p>
    <w:p w:rsidR="00DA2D40" w:rsidRDefault="00ED59C2">
      <w:pPr>
        <w:spacing w:line="360" w:lineRule="auto"/>
        <w:ind w:firstLineChars="200" w:firstLine="480"/>
        <w:rPr>
          <w:rFonts w:ascii="宋体" w:hAnsi="宋体"/>
          <w:sz w:val="24"/>
          <w:szCs w:val="24"/>
        </w:rPr>
      </w:pPr>
      <w:r>
        <w:rPr>
          <w:rFonts w:ascii="宋体" w:hAnsi="宋体" w:hint="eastAsia"/>
          <w:sz w:val="24"/>
          <w:szCs w:val="24"/>
        </w:rPr>
        <w:t>招标人不组织投标人踏勘项目现场。</w:t>
      </w:r>
    </w:p>
    <w:p w:rsidR="00DA2D40" w:rsidRDefault="00ED59C2">
      <w:pPr>
        <w:pStyle w:val="3"/>
        <w:spacing w:before="0" w:after="0"/>
        <w:rPr>
          <w:rFonts w:ascii="宋体" w:hAnsi="宋体"/>
          <w:sz w:val="24"/>
          <w:szCs w:val="24"/>
        </w:rPr>
      </w:pPr>
      <w:r>
        <w:rPr>
          <w:rFonts w:ascii="宋体" w:hAnsi="宋体" w:hint="eastAsia"/>
          <w:sz w:val="24"/>
          <w:szCs w:val="24"/>
        </w:rPr>
        <w:t xml:space="preserve">1.10 </w:t>
      </w:r>
      <w:r>
        <w:rPr>
          <w:rFonts w:ascii="宋体" w:hAnsi="宋体" w:hint="eastAsia"/>
          <w:sz w:val="24"/>
          <w:szCs w:val="24"/>
        </w:rPr>
        <w:t>投标预备会</w:t>
      </w:r>
    </w:p>
    <w:p w:rsidR="00DA2D40" w:rsidRDefault="00ED59C2">
      <w:pPr>
        <w:spacing w:line="360" w:lineRule="auto"/>
        <w:ind w:firstLineChars="200" w:firstLine="480"/>
        <w:rPr>
          <w:rFonts w:ascii="宋体" w:hAnsi="宋体"/>
          <w:sz w:val="24"/>
          <w:szCs w:val="24"/>
        </w:rPr>
      </w:pPr>
      <w:r>
        <w:rPr>
          <w:rFonts w:ascii="宋体" w:hAnsi="宋体" w:hint="eastAsia"/>
          <w:sz w:val="24"/>
          <w:szCs w:val="24"/>
        </w:rPr>
        <w:t>招标人不召开投标预备会。</w:t>
      </w:r>
    </w:p>
    <w:p w:rsidR="00DA2D40" w:rsidRDefault="00ED59C2">
      <w:pPr>
        <w:pStyle w:val="3"/>
        <w:spacing w:before="0" w:after="0"/>
        <w:rPr>
          <w:rFonts w:ascii="宋体" w:hAnsi="宋体"/>
          <w:sz w:val="24"/>
          <w:szCs w:val="24"/>
        </w:rPr>
      </w:pPr>
      <w:r>
        <w:rPr>
          <w:rFonts w:ascii="宋体" w:hAnsi="宋体" w:hint="eastAsia"/>
          <w:sz w:val="24"/>
          <w:szCs w:val="24"/>
        </w:rPr>
        <w:t xml:space="preserve">1.11 </w:t>
      </w:r>
      <w:r>
        <w:rPr>
          <w:rFonts w:ascii="宋体" w:hAnsi="宋体" w:hint="eastAsia"/>
          <w:sz w:val="24"/>
          <w:szCs w:val="24"/>
        </w:rPr>
        <w:t>分包</w:t>
      </w:r>
    </w:p>
    <w:p w:rsidR="00DA2D40" w:rsidRDefault="00ED59C2">
      <w:pPr>
        <w:spacing w:line="360" w:lineRule="auto"/>
        <w:ind w:firstLineChars="200" w:firstLine="480"/>
        <w:rPr>
          <w:rFonts w:ascii="宋体" w:hAnsi="宋体"/>
          <w:sz w:val="24"/>
          <w:szCs w:val="24"/>
        </w:rPr>
      </w:pPr>
      <w:r>
        <w:rPr>
          <w:rFonts w:ascii="宋体" w:hAnsi="宋体" w:hint="eastAsia"/>
          <w:sz w:val="24"/>
          <w:szCs w:val="24"/>
        </w:rPr>
        <w:t>投标人拟在中标后将中标项目的部分非主体、非关键性工作进行分包的，应符合投</w:t>
      </w:r>
      <w:r>
        <w:rPr>
          <w:rFonts w:ascii="宋体" w:hAnsi="宋体" w:hint="eastAsia"/>
          <w:sz w:val="24"/>
          <w:szCs w:val="24"/>
        </w:rPr>
        <w:lastRenderedPageBreak/>
        <w:t>标人须知前附表规定的分包内容和接受分包的第三人资质要求等限制性条件。</w:t>
      </w:r>
    </w:p>
    <w:p w:rsidR="00DA2D40" w:rsidRDefault="00ED59C2">
      <w:pPr>
        <w:pStyle w:val="3"/>
        <w:spacing w:before="0" w:after="0"/>
        <w:rPr>
          <w:rFonts w:ascii="宋体" w:hAnsi="宋体"/>
          <w:sz w:val="24"/>
          <w:szCs w:val="24"/>
        </w:rPr>
      </w:pPr>
      <w:r>
        <w:rPr>
          <w:rFonts w:ascii="宋体" w:hAnsi="宋体" w:hint="eastAsia"/>
          <w:sz w:val="24"/>
          <w:szCs w:val="24"/>
        </w:rPr>
        <w:t xml:space="preserve">1.12 </w:t>
      </w:r>
      <w:r>
        <w:rPr>
          <w:rFonts w:ascii="宋体" w:hAnsi="宋体" w:hint="eastAsia"/>
          <w:sz w:val="24"/>
          <w:szCs w:val="24"/>
        </w:rPr>
        <w:t>偏离</w:t>
      </w:r>
    </w:p>
    <w:p w:rsidR="00DA2D40" w:rsidRDefault="00ED59C2">
      <w:pPr>
        <w:pStyle w:val="Normal0"/>
        <w:spacing w:line="360" w:lineRule="auto"/>
        <w:ind w:firstLineChars="200" w:firstLine="480"/>
        <w:rPr>
          <w:rFonts w:ascii="宋体" w:hAnsi="宋体"/>
          <w:sz w:val="24"/>
          <w:szCs w:val="24"/>
        </w:rPr>
      </w:pPr>
      <w:r>
        <w:rPr>
          <w:rFonts w:ascii="宋体" w:hAnsi="宋体" w:hint="eastAsia"/>
          <w:sz w:val="24"/>
          <w:szCs w:val="24"/>
        </w:rPr>
        <w:t>不允许。</w:t>
      </w:r>
    </w:p>
    <w:p w:rsidR="00DA2D40" w:rsidRDefault="00ED59C2">
      <w:pPr>
        <w:pStyle w:val="2"/>
        <w:spacing w:before="0" w:after="0"/>
        <w:jc w:val="left"/>
        <w:rPr>
          <w:rFonts w:asciiTheme="minorEastAsia" w:hAnsiTheme="minorEastAsia" w:cstheme="minorEastAsia"/>
          <w:sz w:val="24"/>
          <w:szCs w:val="24"/>
        </w:rPr>
      </w:pPr>
      <w:bookmarkStart w:id="9" w:name="_Toc256000011"/>
      <w:r>
        <w:rPr>
          <w:rFonts w:asciiTheme="minorEastAsia" w:hAnsiTheme="minorEastAsia" w:cstheme="minorEastAsia" w:hint="eastAsia"/>
          <w:sz w:val="24"/>
          <w:szCs w:val="24"/>
        </w:rPr>
        <w:t xml:space="preserve">2. </w:t>
      </w:r>
      <w:r>
        <w:rPr>
          <w:rFonts w:asciiTheme="minorEastAsia" w:hAnsiTheme="minorEastAsia" w:cstheme="minorEastAsia" w:hint="eastAsia"/>
          <w:sz w:val="24"/>
          <w:szCs w:val="24"/>
        </w:rPr>
        <w:t>招标文件</w:t>
      </w:r>
      <w:bookmarkEnd w:id="9"/>
    </w:p>
    <w:p w:rsidR="00DA2D40" w:rsidRDefault="00ED59C2">
      <w:pPr>
        <w:pStyle w:val="3"/>
        <w:spacing w:before="0" w:after="0"/>
        <w:jc w:val="left"/>
        <w:rPr>
          <w:rFonts w:asciiTheme="minorEastAsia" w:hAnsiTheme="minorEastAsia" w:cstheme="minorEastAsia"/>
          <w:sz w:val="24"/>
          <w:szCs w:val="24"/>
        </w:rPr>
      </w:pPr>
      <w:bookmarkStart w:id="10" w:name="_Toc256000012"/>
      <w:r>
        <w:rPr>
          <w:rFonts w:asciiTheme="minorEastAsia" w:hAnsiTheme="minorEastAsia" w:cstheme="minorEastAsia" w:hint="eastAsia"/>
          <w:sz w:val="24"/>
          <w:szCs w:val="24"/>
        </w:rPr>
        <w:t xml:space="preserve">2.1 </w:t>
      </w:r>
      <w:r>
        <w:rPr>
          <w:rFonts w:asciiTheme="minorEastAsia" w:hAnsiTheme="minorEastAsia" w:cstheme="minorEastAsia" w:hint="eastAsia"/>
          <w:sz w:val="24"/>
          <w:szCs w:val="24"/>
        </w:rPr>
        <w:t>招标文件的组成</w:t>
      </w:r>
      <w:bookmarkEnd w:id="10"/>
    </w:p>
    <w:p w:rsidR="00DA2D40" w:rsidRDefault="00ED59C2" w:rsidP="00887FAB">
      <w:pPr>
        <w:spacing w:line="360" w:lineRule="auto"/>
        <w:ind w:firstLineChars="177" w:firstLine="425"/>
        <w:rPr>
          <w:rFonts w:ascii="宋体" w:hAnsi="宋体"/>
          <w:sz w:val="24"/>
          <w:szCs w:val="24"/>
        </w:rPr>
      </w:pPr>
      <w:r>
        <w:rPr>
          <w:rFonts w:ascii="宋体" w:hAnsi="宋体" w:hint="eastAsia"/>
          <w:sz w:val="24"/>
          <w:szCs w:val="24"/>
        </w:rPr>
        <w:t>本招标文件包括：</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w:t>
      </w:r>
      <w:r>
        <w:rPr>
          <w:rFonts w:ascii="宋体" w:hAnsi="宋体" w:hint="eastAsia"/>
          <w:sz w:val="24"/>
          <w:szCs w:val="24"/>
        </w:rPr>
        <w:t>1</w:t>
      </w:r>
      <w:r>
        <w:rPr>
          <w:rFonts w:ascii="宋体" w:hAnsi="宋体" w:hint="eastAsia"/>
          <w:sz w:val="24"/>
          <w:szCs w:val="24"/>
        </w:rPr>
        <w:t>）招标公告；</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w:t>
      </w:r>
      <w:r>
        <w:rPr>
          <w:rFonts w:ascii="宋体" w:hAnsi="宋体" w:hint="eastAsia"/>
          <w:sz w:val="24"/>
          <w:szCs w:val="24"/>
        </w:rPr>
        <w:t>2</w:t>
      </w:r>
      <w:r>
        <w:rPr>
          <w:rFonts w:ascii="宋体" w:hAnsi="宋体" w:hint="eastAsia"/>
          <w:sz w:val="24"/>
          <w:szCs w:val="24"/>
        </w:rPr>
        <w:t>）投标人须知；</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w:t>
      </w:r>
      <w:r>
        <w:rPr>
          <w:rFonts w:ascii="宋体" w:hAnsi="宋体" w:hint="eastAsia"/>
          <w:sz w:val="24"/>
          <w:szCs w:val="24"/>
        </w:rPr>
        <w:t>3</w:t>
      </w:r>
      <w:r>
        <w:rPr>
          <w:rFonts w:ascii="宋体" w:hAnsi="宋体" w:hint="eastAsia"/>
          <w:sz w:val="24"/>
          <w:szCs w:val="24"/>
        </w:rPr>
        <w:t>）资格审查办法；</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w:t>
      </w:r>
      <w:r>
        <w:rPr>
          <w:rFonts w:ascii="宋体" w:hAnsi="宋体" w:hint="eastAsia"/>
          <w:sz w:val="24"/>
          <w:szCs w:val="24"/>
        </w:rPr>
        <w:t>4</w:t>
      </w:r>
      <w:r>
        <w:rPr>
          <w:rFonts w:ascii="宋体" w:hAnsi="宋体" w:hint="eastAsia"/>
          <w:sz w:val="24"/>
          <w:szCs w:val="24"/>
        </w:rPr>
        <w:t>）合同条款及格式；</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w:t>
      </w:r>
      <w:r>
        <w:rPr>
          <w:rFonts w:ascii="宋体" w:hAnsi="宋体" w:hint="eastAsia"/>
          <w:sz w:val="24"/>
          <w:szCs w:val="24"/>
        </w:rPr>
        <w:t>5</w:t>
      </w:r>
      <w:r>
        <w:rPr>
          <w:rFonts w:ascii="宋体" w:hAnsi="宋体" w:hint="eastAsia"/>
          <w:sz w:val="24"/>
          <w:szCs w:val="24"/>
        </w:rPr>
        <w:t>）工程量清单；</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w:t>
      </w:r>
      <w:r>
        <w:rPr>
          <w:rFonts w:ascii="宋体" w:hAnsi="宋体" w:hint="eastAsia"/>
          <w:sz w:val="24"/>
          <w:szCs w:val="24"/>
        </w:rPr>
        <w:t>6</w:t>
      </w:r>
      <w:r>
        <w:rPr>
          <w:rFonts w:ascii="宋体" w:hAnsi="宋体" w:hint="eastAsia"/>
          <w:sz w:val="24"/>
          <w:szCs w:val="24"/>
        </w:rPr>
        <w:t>）图纸；</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w:t>
      </w:r>
      <w:r>
        <w:rPr>
          <w:rFonts w:ascii="宋体" w:hAnsi="宋体" w:hint="eastAsia"/>
          <w:sz w:val="24"/>
          <w:szCs w:val="24"/>
        </w:rPr>
        <w:t>7</w:t>
      </w:r>
      <w:r>
        <w:rPr>
          <w:rFonts w:ascii="宋体" w:hAnsi="宋体" w:hint="eastAsia"/>
          <w:sz w:val="24"/>
          <w:szCs w:val="24"/>
        </w:rPr>
        <w:t>）技术标准和要求；</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w:t>
      </w:r>
      <w:r>
        <w:rPr>
          <w:rFonts w:ascii="宋体" w:hAnsi="宋体" w:hint="eastAsia"/>
          <w:sz w:val="24"/>
          <w:szCs w:val="24"/>
        </w:rPr>
        <w:t>8</w:t>
      </w:r>
      <w:r>
        <w:rPr>
          <w:rFonts w:ascii="宋体" w:hAnsi="宋体" w:hint="eastAsia"/>
          <w:sz w:val="24"/>
          <w:szCs w:val="24"/>
        </w:rPr>
        <w:t>）投标文件格式；</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w:t>
      </w:r>
      <w:r>
        <w:rPr>
          <w:rFonts w:ascii="宋体" w:hAnsi="宋体" w:hint="eastAsia"/>
          <w:sz w:val="24"/>
          <w:szCs w:val="24"/>
        </w:rPr>
        <w:t>9</w:t>
      </w:r>
      <w:r>
        <w:rPr>
          <w:rFonts w:ascii="宋体" w:hAnsi="宋体" w:hint="eastAsia"/>
          <w:sz w:val="24"/>
          <w:szCs w:val="24"/>
        </w:rPr>
        <w:t>）投标人须知前附表规定的其他材料。</w:t>
      </w:r>
    </w:p>
    <w:p w:rsidR="00DA2D40" w:rsidRDefault="00ED59C2">
      <w:pPr>
        <w:spacing w:line="360" w:lineRule="auto"/>
        <w:jc w:val="left"/>
        <w:rPr>
          <w:rFonts w:asciiTheme="minorEastAsia" w:hAnsiTheme="minorEastAsia" w:cstheme="minorEastAsia"/>
          <w:sz w:val="24"/>
          <w:szCs w:val="24"/>
        </w:rPr>
      </w:pPr>
      <w:r>
        <w:rPr>
          <w:rFonts w:ascii="宋体" w:hAnsi="宋体"/>
          <w:sz w:val="24"/>
          <w:szCs w:val="24"/>
        </w:rPr>
        <w:t xml:space="preserve">    </w:t>
      </w:r>
      <w:r>
        <w:rPr>
          <w:rFonts w:ascii="宋体" w:hAnsi="宋体" w:hint="eastAsia"/>
          <w:sz w:val="24"/>
          <w:szCs w:val="24"/>
        </w:rPr>
        <w:t>根据本章第</w:t>
      </w:r>
      <w:r>
        <w:rPr>
          <w:rFonts w:ascii="宋体" w:hAnsi="宋体" w:hint="eastAsia"/>
          <w:sz w:val="24"/>
          <w:szCs w:val="24"/>
        </w:rPr>
        <w:t xml:space="preserve"> 2.2 </w:t>
      </w:r>
      <w:r>
        <w:rPr>
          <w:rFonts w:ascii="宋体" w:hAnsi="宋体" w:hint="eastAsia"/>
          <w:sz w:val="24"/>
          <w:szCs w:val="24"/>
        </w:rPr>
        <w:t>款和第</w:t>
      </w:r>
      <w:r>
        <w:rPr>
          <w:rFonts w:ascii="宋体" w:hAnsi="宋体" w:hint="eastAsia"/>
          <w:sz w:val="24"/>
          <w:szCs w:val="24"/>
        </w:rPr>
        <w:t xml:space="preserve"> 2.3 </w:t>
      </w:r>
      <w:r>
        <w:rPr>
          <w:rFonts w:ascii="宋体" w:hAnsi="宋体" w:hint="eastAsia"/>
          <w:sz w:val="24"/>
          <w:szCs w:val="24"/>
        </w:rPr>
        <w:t>款对招标文件所作的澄清、修改，构成招标文件的组成部分。</w:t>
      </w:r>
    </w:p>
    <w:p w:rsidR="00DA2D40" w:rsidRDefault="00ED59C2">
      <w:pPr>
        <w:pStyle w:val="3"/>
        <w:spacing w:before="0" w:after="0"/>
        <w:jc w:val="left"/>
        <w:rPr>
          <w:rFonts w:asciiTheme="minorEastAsia" w:hAnsiTheme="minorEastAsia" w:cstheme="minorEastAsia"/>
          <w:sz w:val="24"/>
          <w:szCs w:val="24"/>
        </w:rPr>
      </w:pPr>
      <w:bookmarkStart w:id="11" w:name="_Toc256000013"/>
      <w:r>
        <w:rPr>
          <w:rFonts w:asciiTheme="minorEastAsia" w:hAnsiTheme="minorEastAsia" w:cstheme="minorEastAsia" w:hint="eastAsia"/>
          <w:sz w:val="24"/>
          <w:szCs w:val="24"/>
        </w:rPr>
        <w:t xml:space="preserve">2.2 </w:t>
      </w:r>
      <w:r>
        <w:rPr>
          <w:rFonts w:asciiTheme="minorEastAsia" w:hAnsiTheme="minorEastAsia" w:cstheme="minorEastAsia" w:hint="eastAsia"/>
          <w:sz w:val="24"/>
          <w:szCs w:val="24"/>
        </w:rPr>
        <w:t>招标文件的澄清</w:t>
      </w:r>
      <w:bookmarkEnd w:id="11"/>
    </w:p>
    <w:p w:rsidR="00DA2D40" w:rsidRDefault="00ED59C2">
      <w:pPr>
        <w:spacing w:line="360" w:lineRule="auto"/>
        <w:ind w:firstLineChars="200" w:firstLine="480"/>
        <w:rPr>
          <w:rFonts w:ascii="宋体" w:hAnsi="宋体"/>
          <w:sz w:val="24"/>
          <w:szCs w:val="24"/>
        </w:rPr>
      </w:pPr>
      <w:bookmarkStart w:id="12" w:name="_Toc256000014"/>
      <w:r>
        <w:rPr>
          <w:rFonts w:ascii="宋体" w:hAnsi="宋体" w:hint="eastAsia"/>
          <w:sz w:val="24"/>
          <w:szCs w:val="24"/>
        </w:rPr>
        <w:t xml:space="preserve">2.2.1 </w:t>
      </w:r>
      <w:r>
        <w:rPr>
          <w:rFonts w:ascii="宋体" w:hAnsi="宋体" w:hint="eastAsia"/>
          <w:sz w:val="24"/>
          <w:szCs w:val="24"/>
        </w:rPr>
        <w:t>投标人如有疑问，应在投标人须知前附表规定的时间前通过公共资源交易平台向招标人提出需澄清的问题，要求招标人对招标文件予以澄清。</w:t>
      </w:r>
    </w:p>
    <w:p w:rsidR="00DA2D40" w:rsidRDefault="00ED59C2">
      <w:pPr>
        <w:spacing w:line="360" w:lineRule="auto"/>
        <w:ind w:firstLineChars="200" w:firstLine="480"/>
        <w:rPr>
          <w:rFonts w:ascii="宋体" w:hAnsi="宋体"/>
          <w:sz w:val="24"/>
          <w:szCs w:val="24"/>
        </w:rPr>
      </w:pPr>
      <w:r>
        <w:rPr>
          <w:rFonts w:ascii="宋体" w:hAnsi="宋体" w:hint="eastAsia"/>
          <w:sz w:val="24"/>
          <w:szCs w:val="24"/>
        </w:rPr>
        <w:t xml:space="preserve">2.2.2 </w:t>
      </w:r>
      <w:r>
        <w:rPr>
          <w:rFonts w:ascii="宋体" w:hAnsi="宋体" w:hint="eastAsia"/>
          <w:sz w:val="24"/>
          <w:szCs w:val="24"/>
        </w:rPr>
        <w:t>招标文件的澄清将在投标人须知前附表规定的投标截止时间</w:t>
      </w:r>
      <w:r>
        <w:rPr>
          <w:rFonts w:ascii="宋体" w:hAnsi="宋体" w:hint="eastAsia"/>
          <w:sz w:val="24"/>
          <w:szCs w:val="24"/>
        </w:rPr>
        <w:t>15</w:t>
      </w:r>
      <w:r>
        <w:rPr>
          <w:rFonts w:ascii="宋体" w:hAnsi="宋体" w:hint="eastAsia"/>
          <w:sz w:val="24"/>
          <w:szCs w:val="24"/>
        </w:rPr>
        <w:t>天前在公共资源交易平台中发布。</w:t>
      </w:r>
    </w:p>
    <w:p w:rsidR="00DA2D40" w:rsidRDefault="00ED59C2">
      <w:pPr>
        <w:spacing w:line="360" w:lineRule="auto"/>
        <w:ind w:firstLineChars="200" w:firstLine="480"/>
        <w:rPr>
          <w:rFonts w:ascii="宋体" w:hAnsi="宋体"/>
          <w:sz w:val="24"/>
          <w:szCs w:val="24"/>
        </w:rPr>
      </w:pPr>
      <w:r>
        <w:rPr>
          <w:rFonts w:ascii="宋体" w:hAnsi="宋体" w:hint="eastAsia"/>
          <w:sz w:val="24"/>
          <w:szCs w:val="24"/>
        </w:rPr>
        <w:t xml:space="preserve">2.2.3 </w:t>
      </w:r>
      <w:r>
        <w:rPr>
          <w:rFonts w:ascii="宋体" w:hAnsi="宋体" w:hint="eastAsia"/>
          <w:sz w:val="24"/>
          <w:szCs w:val="24"/>
        </w:rPr>
        <w:t>投标人收到澄清后的确认：见投标人须知前附表。</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2.3 </w:t>
      </w:r>
      <w:r>
        <w:rPr>
          <w:rFonts w:asciiTheme="minorEastAsia" w:hAnsiTheme="minorEastAsia" w:cstheme="minorEastAsia" w:hint="eastAsia"/>
          <w:sz w:val="24"/>
          <w:szCs w:val="24"/>
        </w:rPr>
        <w:t>招标文件的修改</w:t>
      </w:r>
      <w:bookmarkEnd w:id="12"/>
    </w:p>
    <w:p w:rsidR="00DA2D40" w:rsidRDefault="00ED59C2">
      <w:pPr>
        <w:spacing w:line="360" w:lineRule="auto"/>
        <w:ind w:firstLineChars="200" w:firstLine="480"/>
        <w:rPr>
          <w:rFonts w:ascii="宋体" w:hAnsi="宋体"/>
          <w:sz w:val="24"/>
          <w:szCs w:val="24"/>
        </w:rPr>
      </w:pPr>
      <w:bookmarkStart w:id="13" w:name="_Toc256000015"/>
      <w:r>
        <w:rPr>
          <w:rFonts w:ascii="宋体" w:hAnsi="宋体" w:hint="eastAsia"/>
          <w:sz w:val="24"/>
          <w:szCs w:val="24"/>
        </w:rPr>
        <w:t xml:space="preserve">2.3.1 </w:t>
      </w:r>
      <w:r>
        <w:rPr>
          <w:rFonts w:ascii="宋体" w:hAnsi="宋体" w:hint="eastAsia"/>
          <w:sz w:val="24"/>
          <w:szCs w:val="24"/>
        </w:rPr>
        <w:t>在投标截止时间</w:t>
      </w:r>
      <w:r>
        <w:rPr>
          <w:rFonts w:ascii="宋体" w:hAnsi="宋体" w:hint="eastAsia"/>
          <w:sz w:val="24"/>
          <w:szCs w:val="24"/>
        </w:rPr>
        <w:t>15</w:t>
      </w:r>
      <w:r>
        <w:rPr>
          <w:rFonts w:ascii="宋体" w:hAnsi="宋体" w:hint="eastAsia"/>
          <w:sz w:val="24"/>
          <w:szCs w:val="24"/>
        </w:rPr>
        <w:t>天前，招标人可以修改招标文件，并在公共资源交易平台中发布。</w:t>
      </w:r>
    </w:p>
    <w:p w:rsidR="00DA2D40" w:rsidRDefault="00ED59C2">
      <w:pPr>
        <w:spacing w:line="360" w:lineRule="auto"/>
        <w:ind w:firstLineChars="200" w:firstLine="480"/>
        <w:rPr>
          <w:rFonts w:ascii="宋体" w:hAnsi="宋体"/>
          <w:sz w:val="24"/>
          <w:szCs w:val="24"/>
        </w:rPr>
      </w:pPr>
      <w:r>
        <w:rPr>
          <w:rFonts w:ascii="宋体" w:hAnsi="宋体" w:hint="eastAsia"/>
          <w:sz w:val="24"/>
          <w:szCs w:val="24"/>
        </w:rPr>
        <w:t>2.3.2</w:t>
      </w:r>
      <w:r>
        <w:rPr>
          <w:rFonts w:ascii="宋体" w:hAnsi="宋体" w:hint="eastAsia"/>
          <w:sz w:val="24"/>
          <w:szCs w:val="24"/>
        </w:rPr>
        <w:t>投标人收到修改后的确认：见投标人须知前附表。</w:t>
      </w:r>
    </w:p>
    <w:p w:rsidR="00DA2D40" w:rsidRDefault="00ED59C2">
      <w:pPr>
        <w:pStyle w:val="2"/>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3. </w:t>
      </w:r>
      <w:bookmarkEnd w:id="13"/>
      <w:r>
        <w:rPr>
          <w:rFonts w:asciiTheme="minorEastAsia" w:hAnsiTheme="minorEastAsia" w:cstheme="minorEastAsia" w:hint="eastAsia"/>
          <w:sz w:val="24"/>
          <w:szCs w:val="24"/>
        </w:rPr>
        <w:t>投标文件</w:t>
      </w:r>
    </w:p>
    <w:p w:rsidR="00DA2D40" w:rsidRDefault="00ED59C2">
      <w:pPr>
        <w:pStyle w:val="3"/>
        <w:spacing w:before="0" w:after="0"/>
        <w:jc w:val="left"/>
        <w:rPr>
          <w:rFonts w:asciiTheme="minorEastAsia" w:hAnsiTheme="minorEastAsia" w:cstheme="minorEastAsia"/>
          <w:sz w:val="24"/>
          <w:szCs w:val="24"/>
        </w:rPr>
      </w:pPr>
      <w:bookmarkStart w:id="14" w:name="_Toc256000016"/>
      <w:r>
        <w:rPr>
          <w:rFonts w:asciiTheme="minorEastAsia" w:hAnsiTheme="minorEastAsia" w:cstheme="minorEastAsia" w:hint="eastAsia"/>
          <w:sz w:val="24"/>
          <w:szCs w:val="24"/>
        </w:rPr>
        <w:t xml:space="preserve">3.1 </w:t>
      </w:r>
      <w:r>
        <w:rPr>
          <w:rFonts w:asciiTheme="minorEastAsia" w:hAnsiTheme="minorEastAsia" w:cstheme="minorEastAsia" w:hint="eastAsia"/>
          <w:sz w:val="24"/>
          <w:szCs w:val="24"/>
        </w:rPr>
        <w:t>投标文件的组成</w:t>
      </w:r>
      <w:bookmarkEnd w:id="14"/>
    </w:p>
    <w:p w:rsidR="00DA2D40" w:rsidRDefault="00ED59C2">
      <w:pPr>
        <w:spacing w:line="360" w:lineRule="auto"/>
        <w:ind w:firstLineChars="200" w:firstLine="480"/>
        <w:rPr>
          <w:rFonts w:ascii="宋体" w:hAnsi="宋体"/>
          <w:sz w:val="24"/>
          <w:szCs w:val="24"/>
        </w:rPr>
      </w:pPr>
      <w:bookmarkStart w:id="15" w:name="_Toc256000017"/>
      <w:r>
        <w:rPr>
          <w:rFonts w:ascii="宋体" w:hAnsi="宋体" w:hint="eastAsia"/>
          <w:sz w:val="24"/>
          <w:szCs w:val="24"/>
        </w:rPr>
        <w:t xml:space="preserve">3.1.1 </w:t>
      </w:r>
      <w:r>
        <w:rPr>
          <w:rFonts w:ascii="宋体" w:hAnsi="宋体" w:hint="eastAsia"/>
          <w:sz w:val="24"/>
          <w:szCs w:val="24"/>
        </w:rPr>
        <w:t>投标文件应包括下列内容：</w:t>
      </w:r>
    </w:p>
    <w:p w:rsidR="00DA2D40" w:rsidRDefault="00ED59C2">
      <w:pPr>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）投标函及投标函附录；</w:t>
      </w:r>
    </w:p>
    <w:p w:rsidR="00DA2D40" w:rsidRDefault="00ED59C2">
      <w:pPr>
        <w:spacing w:line="360" w:lineRule="auto"/>
        <w:rPr>
          <w:rFonts w:ascii="宋体" w:hAnsi="宋体"/>
          <w:sz w:val="24"/>
          <w:szCs w:val="24"/>
        </w:rPr>
      </w:pPr>
      <w:r>
        <w:rPr>
          <w:rFonts w:ascii="宋体" w:hAnsi="宋体"/>
          <w:sz w:val="24"/>
          <w:szCs w:val="24"/>
        </w:rPr>
        <w:lastRenderedPageBreak/>
        <w:t xml:space="preserve">    </w:t>
      </w:r>
      <w:r>
        <w:rPr>
          <w:rFonts w:ascii="宋体" w:hAnsi="宋体" w:hint="eastAsia"/>
          <w:sz w:val="24"/>
          <w:szCs w:val="24"/>
        </w:rPr>
        <w:t>（</w:t>
      </w:r>
      <w:r>
        <w:rPr>
          <w:rFonts w:ascii="宋体" w:hAnsi="宋体" w:hint="eastAsia"/>
          <w:sz w:val="24"/>
          <w:szCs w:val="24"/>
        </w:rPr>
        <w:t>2</w:t>
      </w:r>
      <w:r>
        <w:rPr>
          <w:rFonts w:ascii="宋体" w:hAnsi="宋体" w:hint="eastAsia"/>
          <w:sz w:val="24"/>
          <w:szCs w:val="24"/>
        </w:rPr>
        <w:t>）法定代表人身份证明或附有法定代表人身份证明的授权委托书；</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w:t>
      </w:r>
      <w:r>
        <w:rPr>
          <w:rFonts w:ascii="宋体" w:hAnsi="宋体" w:hint="eastAsia"/>
          <w:sz w:val="24"/>
          <w:szCs w:val="24"/>
        </w:rPr>
        <w:t>3</w:t>
      </w:r>
      <w:r>
        <w:rPr>
          <w:rFonts w:ascii="宋体" w:hAnsi="宋体" w:hint="eastAsia"/>
          <w:sz w:val="24"/>
          <w:szCs w:val="24"/>
        </w:rPr>
        <w:t>）联合</w:t>
      </w:r>
      <w:r>
        <w:rPr>
          <w:rFonts w:ascii="宋体" w:hAnsi="宋体" w:hint="eastAsia"/>
          <w:sz w:val="24"/>
          <w:szCs w:val="24"/>
        </w:rPr>
        <w:t>体协议书；</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w:t>
      </w:r>
      <w:r>
        <w:rPr>
          <w:rFonts w:ascii="宋体" w:hAnsi="宋体" w:hint="eastAsia"/>
          <w:sz w:val="24"/>
          <w:szCs w:val="24"/>
        </w:rPr>
        <w:t>4</w:t>
      </w:r>
      <w:r>
        <w:rPr>
          <w:rFonts w:ascii="宋体" w:hAnsi="宋体" w:hint="eastAsia"/>
          <w:sz w:val="24"/>
          <w:szCs w:val="24"/>
        </w:rPr>
        <w:t>）投标保证金；</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w:t>
      </w:r>
      <w:r>
        <w:rPr>
          <w:rFonts w:ascii="宋体" w:hAnsi="宋体" w:hint="eastAsia"/>
          <w:sz w:val="24"/>
          <w:szCs w:val="24"/>
        </w:rPr>
        <w:t>5</w:t>
      </w:r>
      <w:r>
        <w:rPr>
          <w:rFonts w:ascii="宋体" w:hAnsi="宋体" w:hint="eastAsia"/>
          <w:sz w:val="24"/>
          <w:szCs w:val="24"/>
        </w:rPr>
        <w:t>）已标价工程量清单；</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w:t>
      </w:r>
      <w:r>
        <w:rPr>
          <w:rFonts w:ascii="宋体" w:hAnsi="宋体" w:hint="eastAsia"/>
          <w:sz w:val="24"/>
          <w:szCs w:val="24"/>
        </w:rPr>
        <w:t>6</w:t>
      </w:r>
      <w:r>
        <w:rPr>
          <w:rFonts w:ascii="宋体" w:hAnsi="宋体" w:hint="eastAsia"/>
          <w:sz w:val="24"/>
          <w:szCs w:val="24"/>
        </w:rPr>
        <w:t>）施工组织设计；</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w:t>
      </w:r>
      <w:r>
        <w:rPr>
          <w:rFonts w:ascii="宋体" w:hAnsi="宋体" w:hint="eastAsia"/>
          <w:sz w:val="24"/>
          <w:szCs w:val="24"/>
        </w:rPr>
        <w:t>7</w:t>
      </w:r>
      <w:r>
        <w:rPr>
          <w:rFonts w:ascii="宋体" w:hAnsi="宋体" w:hint="eastAsia"/>
          <w:sz w:val="24"/>
          <w:szCs w:val="24"/>
        </w:rPr>
        <w:t>）项目管理机构；</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w:t>
      </w:r>
      <w:r>
        <w:rPr>
          <w:rFonts w:ascii="宋体" w:hAnsi="宋体" w:hint="eastAsia"/>
          <w:sz w:val="24"/>
          <w:szCs w:val="24"/>
        </w:rPr>
        <w:t>8</w:t>
      </w:r>
      <w:r>
        <w:rPr>
          <w:rFonts w:ascii="宋体" w:hAnsi="宋体" w:hint="eastAsia"/>
          <w:sz w:val="24"/>
          <w:szCs w:val="24"/>
        </w:rPr>
        <w:t>）拟分包项目情况表；</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w:t>
      </w:r>
      <w:r>
        <w:rPr>
          <w:rFonts w:ascii="宋体" w:hAnsi="宋体" w:hint="eastAsia"/>
          <w:sz w:val="24"/>
          <w:szCs w:val="24"/>
        </w:rPr>
        <w:t>9</w:t>
      </w:r>
      <w:r>
        <w:rPr>
          <w:rFonts w:ascii="宋体" w:hAnsi="宋体" w:hint="eastAsia"/>
          <w:sz w:val="24"/>
          <w:szCs w:val="24"/>
        </w:rPr>
        <w:t>）资格审查资料；</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w:t>
      </w:r>
      <w:r>
        <w:rPr>
          <w:rFonts w:ascii="宋体" w:hAnsi="宋体" w:hint="eastAsia"/>
          <w:sz w:val="24"/>
          <w:szCs w:val="24"/>
        </w:rPr>
        <w:t>10</w:t>
      </w:r>
      <w:r>
        <w:rPr>
          <w:rFonts w:ascii="宋体" w:hAnsi="宋体" w:hint="eastAsia"/>
          <w:sz w:val="24"/>
          <w:szCs w:val="24"/>
        </w:rPr>
        <w:t>）投标人须知前附表规定的其他材料。</w:t>
      </w:r>
    </w:p>
    <w:p w:rsidR="00DA2D40" w:rsidRDefault="00ED59C2">
      <w:pPr>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 xml:space="preserve">3.1.2 </w:t>
      </w:r>
      <w:r>
        <w:rPr>
          <w:rFonts w:asciiTheme="minorEastAsia" w:hAnsiTheme="minorEastAsia" w:cstheme="minorEastAsia" w:hint="eastAsia"/>
          <w:sz w:val="24"/>
          <w:szCs w:val="24"/>
        </w:rPr>
        <w:t>投标人须知前附表规定不接受联合体投标的，或投标人没有组成联合体的，投标文件不包括本章第</w:t>
      </w:r>
      <w:r>
        <w:rPr>
          <w:rFonts w:asciiTheme="minorEastAsia" w:hAnsiTheme="minorEastAsia" w:cstheme="minorEastAsia" w:hint="eastAsia"/>
          <w:sz w:val="24"/>
          <w:szCs w:val="24"/>
        </w:rPr>
        <w:t xml:space="preserve"> 3.1.1</w:t>
      </w:r>
      <w:r>
        <w:rPr>
          <w:rFonts w:asciiTheme="minorEastAsia" w:hAnsiTheme="minorEastAsia" w:cstheme="minorEastAsia" w:hint="eastAsia"/>
          <w:sz w:val="24"/>
          <w:szCs w:val="24"/>
        </w:rPr>
        <w:t>（</w:t>
      </w:r>
      <w:r>
        <w:rPr>
          <w:rFonts w:asciiTheme="minorEastAsia" w:hAnsiTheme="minorEastAsia" w:cstheme="minorEastAsia" w:hint="eastAsia"/>
          <w:sz w:val="24"/>
          <w:szCs w:val="24"/>
        </w:rPr>
        <w:t>3</w:t>
      </w:r>
      <w:r>
        <w:rPr>
          <w:rFonts w:asciiTheme="minorEastAsia" w:hAnsiTheme="minorEastAsia" w:cstheme="minorEastAsia" w:hint="eastAsia"/>
          <w:sz w:val="24"/>
          <w:szCs w:val="24"/>
        </w:rPr>
        <w:t>）目所指的联合体协议书。</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3.2 </w:t>
      </w:r>
      <w:bookmarkEnd w:id="15"/>
      <w:r>
        <w:rPr>
          <w:rFonts w:asciiTheme="minorEastAsia" w:hAnsiTheme="minorEastAsia" w:cstheme="minorEastAsia" w:hint="eastAsia"/>
          <w:sz w:val="24"/>
          <w:szCs w:val="24"/>
        </w:rPr>
        <w:t>投标报价</w:t>
      </w:r>
    </w:p>
    <w:p w:rsidR="00DA2D40" w:rsidRDefault="00ED59C2">
      <w:pPr>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 xml:space="preserve">3.2.1 </w:t>
      </w:r>
      <w:r>
        <w:rPr>
          <w:rFonts w:asciiTheme="minorEastAsia" w:hAnsiTheme="minorEastAsia" w:cstheme="minorEastAsia" w:hint="eastAsia"/>
          <w:sz w:val="24"/>
          <w:szCs w:val="24"/>
        </w:rPr>
        <w:t>投标人应按第五章“工程量清单”的要求填写相应表格。</w:t>
      </w:r>
    </w:p>
    <w:p w:rsidR="00DA2D40" w:rsidRDefault="00ED59C2">
      <w:pPr>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 xml:space="preserve">3.2.2 </w:t>
      </w:r>
      <w:r>
        <w:rPr>
          <w:rFonts w:asciiTheme="minorEastAsia" w:hAnsiTheme="minorEastAsia" w:cstheme="minorEastAsia" w:hint="eastAsia"/>
          <w:sz w:val="24"/>
          <w:szCs w:val="24"/>
        </w:rPr>
        <w:t>投标人在投标截止时间前修改投标函中的投标报价，应同时修改第五章“工程量清单”中的相应报价。此修改须符合本章第</w:t>
      </w:r>
      <w:r>
        <w:rPr>
          <w:rFonts w:asciiTheme="minorEastAsia" w:hAnsiTheme="minorEastAsia" w:cstheme="minorEastAsia" w:hint="eastAsia"/>
          <w:sz w:val="24"/>
          <w:szCs w:val="24"/>
        </w:rPr>
        <w:t xml:space="preserve"> 4.3 </w:t>
      </w:r>
      <w:r>
        <w:rPr>
          <w:rFonts w:asciiTheme="minorEastAsia" w:hAnsiTheme="minorEastAsia" w:cstheme="minorEastAsia" w:hint="eastAsia"/>
          <w:sz w:val="24"/>
          <w:szCs w:val="24"/>
        </w:rPr>
        <w:t>款的有关要求。</w:t>
      </w:r>
    </w:p>
    <w:p w:rsidR="00DA2D40" w:rsidRDefault="00ED59C2">
      <w:pPr>
        <w:pStyle w:val="3"/>
        <w:spacing w:before="0" w:after="0"/>
        <w:jc w:val="left"/>
        <w:rPr>
          <w:rFonts w:asciiTheme="minorEastAsia" w:hAnsiTheme="minorEastAsia" w:cstheme="minorEastAsia"/>
          <w:sz w:val="24"/>
          <w:szCs w:val="24"/>
        </w:rPr>
      </w:pPr>
      <w:bookmarkStart w:id="16" w:name="_Toc256000018"/>
      <w:r>
        <w:rPr>
          <w:rFonts w:asciiTheme="minorEastAsia" w:hAnsiTheme="minorEastAsia" w:cstheme="minorEastAsia" w:hint="eastAsia"/>
          <w:sz w:val="24"/>
          <w:szCs w:val="24"/>
        </w:rPr>
        <w:t>3.3</w:t>
      </w:r>
      <w:bookmarkEnd w:id="16"/>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投标有效期</w:t>
      </w:r>
    </w:p>
    <w:p w:rsidR="00DA2D40" w:rsidRDefault="00ED59C2">
      <w:pPr>
        <w:spacing w:line="360" w:lineRule="auto"/>
        <w:ind w:firstLineChars="200" w:firstLine="480"/>
        <w:rPr>
          <w:rFonts w:ascii="宋体" w:hAnsi="宋体"/>
          <w:sz w:val="24"/>
          <w:szCs w:val="24"/>
        </w:rPr>
      </w:pPr>
      <w:bookmarkStart w:id="17" w:name="_Toc256000019"/>
      <w:r>
        <w:rPr>
          <w:rFonts w:ascii="宋体" w:hAnsi="宋体" w:hint="eastAsia"/>
          <w:sz w:val="24"/>
          <w:szCs w:val="24"/>
        </w:rPr>
        <w:t xml:space="preserve">3.3.1 </w:t>
      </w:r>
      <w:r>
        <w:rPr>
          <w:rFonts w:ascii="宋体" w:hAnsi="宋体" w:hint="eastAsia"/>
          <w:sz w:val="24"/>
          <w:szCs w:val="24"/>
        </w:rPr>
        <w:t>在投标人须知前附表规定的投标有效期内，投标人不得要求撤销或修改其投标文件。</w:t>
      </w:r>
    </w:p>
    <w:p w:rsidR="00DA2D40" w:rsidRDefault="00ED59C2">
      <w:pPr>
        <w:spacing w:line="360" w:lineRule="auto"/>
        <w:ind w:firstLineChars="200" w:firstLine="480"/>
        <w:rPr>
          <w:rFonts w:ascii="宋体" w:hAnsi="宋体"/>
          <w:sz w:val="24"/>
          <w:szCs w:val="24"/>
        </w:rPr>
      </w:pPr>
      <w:r>
        <w:rPr>
          <w:rFonts w:ascii="宋体" w:hAnsi="宋体" w:hint="eastAsia"/>
          <w:sz w:val="24"/>
          <w:szCs w:val="24"/>
        </w:rPr>
        <w:t xml:space="preserve">3.3.2 </w:t>
      </w:r>
      <w:r>
        <w:rPr>
          <w:rFonts w:ascii="宋体" w:hAnsi="宋体" w:hint="eastAsia"/>
          <w:sz w:val="24"/>
          <w:szCs w:val="24"/>
        </w:rPr>
        <w:t>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3.4 </w:t>
      </w:r>
      <w:r>
        <w:rPr>
          <w:rFonts w:asciiTheme="minorEastAsia" w:hAnsiTheme="minorEastAsia" w:cstheme="minorEastAsia" w:hint="eastAsia"/>
          <w:sz w:val="24"/>
          <w:szCs w:val="24"/>
        </w:rPr>
        <w:t>投标保证金</w:t>
      </w:r>
      <w:bookmarkEnd w:id="17"/>
    </w:p>
    <w:p w:rsidR="00DA2D40" w:rsidRDefault="00ED59C2">
      <w:pPr>
        <w:spacing w:line="360" w:lineRule="auto"/>
        <w:ind w:firstLineChars="200" w:firstLine="480"/>
        <w:rPr>
          <w:rFonts w:ascii="宋体" w:hAnsi="宋体"/>
          <w:sz w:val="24"/>
          <w:szCs w:val="24"/>
        </w:rPr>
      </w:pPr>
      <w:r>
        <w:rPr>
          <w:rFonts w:ascii="宋体" w:hAnsi="宋体" w:hint="eastAsia"/>
          <w:sz w:val="24"/>
          <w:szCs w:val="24"/>
        </w:rPr>
        <w:t>3.4</w:t>
      </w:r>
      <w:r>
        <w:rPr>
          <w:rFonts w:ascii="宋体" w:hAnsi="宋体" w:hint="eastAsia"/>
          <w:sz w:val="24"/>
          <w:szCs w:val="24"/>
        </w:rPr>
        <w:t xml:space="preserve">.1 </w:t>
      </w:r>
      <w:r>
        <w:rPr>
          <w:rFonts w:ascii="宋体" w:hAnsi="宋体" w:hint="eastAsia"/>
          <w:sz w:val="24"/>
          <w:szCs w:val="24"/>
        </w:rPr>
        <w:t>投标人应按投标人须知前附表规定的金额、形式和第八章“投标文件格式”规定的投标保证金格式递交投标保证金，并作为其投标文件的组成部分。联合体投标的，其投标保证金由联合体牵头人提交。</w:t>
      </w:r>
    </w:p>
    <w:p w:rsidR="00DA2D40" w:rsidRDefault="00ED59C2">
      <w:pPr>
        <w:spacing w:line="360" w:lineRule="auto"/>
        <w:ind w:firstLineChars="200" w:firstLine="480"/>
        <w:rPr>
          <w:rFonts w:ascii="宋体" w:hAnsi="宋体"/>
          <w:sz w:val="24"/>
          <w:szCs w:val="24"/>
        </w:rPr>
      </w:pPr>
      <w:r>
        <w:rPr>
          <w:rFonts w:ascii="宋体" w:hAnsi="宋体" w:hint="eastAsia"/>
          <w:sz w:val="24"/>
          <w:szCs w:val="24"/>
        </w:rPr>
        <w:t xml:space="preserve">3.4.2 </w:t>
      </w:r>
      <w:r>
        <w:rPr>
          <w:rFonts w:ascii="宋体" w:hAnsi="宋体" w:hint="eastAsia"/>
          <w:sz w:val="24"/>
          <w:szCs w:val="24"/>
        </w:rPr>
        <w:t>投标人不按本章第</w:t>
      </w:r>
      <w:r>
        <w:rPr>
          <w:rFonts w:ascii="宋体" w:hAnsi="宋体" w:hint="eastAsia"/>
          <w:sz w:val="24"/>
          <w:szCs w:val="24"/>
        </w:rPr>
        <w:t xml:space="preserve"> 3.4.1 </w:t>
      </w:r>
      <w:r>
        <w:rPr>
          <w:rFonts w:ascii="宋体" w:hAnsi="宋体" w:hint="eastAsia"/>
          <w:sz w:val="24"/>
          <w:szCs w:val="24"/>
        </w:rPr>
        <w:t>项要求提交投标保证金的，其投标文件作否决投标处理。</w:t>
      </w:r>
    </w:p>
    <w:p w:rsidR="00DA2D40" w:rsidRDefault="00ED59C2">
      <w:pPr>
        <w:spacing w:line="360" w:lineRule="auto"/>
        <w:ind w:firstLineChars="200" w:firstLine="480"/>
        <w:rPr>
          <w:rFonts w:ascii="宋体" w:hAnsi="宋体"/>
          <w:sz w:val="24"/>
          <w:szCs w:val="24"/>
        </w:rPr>
      </w:pPr>
      <w:r>
        <w:rPr>
          <w:rFonts w:ascii="宋体" w:hAnsi="宋体" w:hint="eastAsia"/>
          <w:sz w:val="24"/>
          <w:szCs w:val="24"/>
        </w:rPr>
        <w:t xml:space="preserve">3.4.3 </w:t>
      </w:r>
      <w:r>
        <w:rPr>
          <w:rFonts w:ascii="宋体" w:hAnsi="宋体" w:hint="eastAsia"/>
          <w:sz w:val="24"/>
          <w:szCs w:val="24"/>
        </w:rPr>
        <w:t>招标人最迟应在与中标人签订合同后</w:t>
      </w:r>
      <w:r>
        <w:rPr>
          <w:rFonts w:ascii="宋体" w:hAnsi="宋体" w:hint="eastAsia"/>
          <w:sz w:val="24"/>
          <w:szCs w:val="24"/>
        </w:rPr>
        <w:t xml:space="preserve"> 5 </w:t>
      </w:r>
      <w:r>
        <w:rPr>
          <w:rFonts w:ascii="宋体" w:hAnsi="宋体" w:hint="eastAsia"/>
          <w:sz w:val="24"/>
          <w:szCs w:val="24"/>
        </w:rPr>
        <w:t>日内，向未中标的投标人和中标人退还投标保证金及银行同期存款利息。</w:t>
      </w:r>
    </w:p>
    <w:p w:rsidR="00DA2D40" w:rsidRDefault="00ED59C2">
      <w:pPr>
        <w:spacing w:line="360" w:lineRule="auto"/>
        <w:ind w:firstLineChars="200" w:firstLine="480"/>
        <w:rPr>
          <w:rFonts w:ascii="宋体" w:hAnsi="宋体"/>
          <w:sz w:val="24"/>
          <w:szCs w:val="24"/>
        </w:rPr>
      </w:pPr>
      <w:r>
        <w:rPr>
          <w:rFonts w:ascii="宋体" w:hAnsi="宋体" w:hint="eastAsia"/>
          <w:sz w:val="24"/>
          <w:szCs w:val="24"/>
        </w:rPr>
        <w:t xml:space="preserve">3.4.4 </w:t>
      </w:r>
      <w:r>
        <w:rPr>
          <w:rFonts w:ascii="宋体" w:hAnsi="宋体" w:hint="eastAsia"/>
          <w:sz w:val="24"/>
          <w:szCs w:val="24"/>
        </w:rPr>
        <w:t>有下列情形之一的，投标保证金将不予退还：</w:t>
      </w:r>
    </w:p>
    <w:p w:rsidR="00DA2D40" w:rsidRDefault="00ED59C2">
      <w:pPr>
        <w:spacing w:line="360" w:lineRule="auto"/>
        <w:rPr>
          <w:rFonts w:ascii="宋体" w:hAnsi="宋体"/>
          <w:sz w:val="24"/>
          <w:szCs w:val="24"/>
        </w:rPr>
      </w:pPr>
      <w:r>
        <w:rPr>
          <w:rFonts w:ascii="宋体" w:hAnsi="宋体"/>
          <w:sz w:val="24"/>
          <w:szCs w:val="24"/>
        </w:rPr>
        <w:lastRenderedPageBreak/>
        <w:t xml:space="preserve">    </w:t>
      </w:r>
      <w:r>
        <w:rPr>
          <w:rFonts w:ascii="宋体" w:hAnsi="宋体" w:hint="eastAsia"/>
          <w:sz w:val="24"/>
          <w:szCs w:val="24"/>
        </w:rPr>
        <w:t>（</w:t>
      </w:r>
      <w:r>
        <w:rPr>
          <w:rFonts w:ascii="宋体" w:hAnsi="宋体" w:hint="eastAsia"/>
          <w:sz w:val="24"/>
          <w:szCs w:val="24"/>
        </w:rPr>
        <w:t>1</w:t>
      </w:r>
      <w:r>
        <w:rPr>
          <w:rFonts w:ascii="宋体" w:hAnsi="宋体" w:hint="eastAsia"/>
          <w:sz w:val="24"/>
          <w:szCs w:val="24"/>
        </w:rPr>
        <w:t>）投标人在规定的投标有效期内撤销投标文件；</w:t>
      </w:r>
    </w:p>
    <w:p w:rsidR="00DA2D40" w:rsidRDefault="00ED59C2">
      <w:pPr>
        <w:spacing w:line="360" w:lineRule="auto"/>
        <w:ind w:firstLine="480"/>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）中</w:t>
      </w:r>
      <w:r>
        <w:rPr>
          <w:rFonts w:ascii="宋体" w:hAnsi="宋体" w:hint="eastAsia"/>
          <w:sz w:val="24"/>
          <w:szCs w:val="24"/>
        </w:rPr>
        <w:t>标人在收到中标通知书后，无正当理由拒签合同协议书或未按招标文件规定提交履约担保。</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3.5 </w:t>
      </w:r>
      <w:r>
        <w:rPr>
          <w:rFonts w:asciiTheme="minorEastAsia" w:hAnsiTheme="minorEastAsia" w:cstheme="minorEastAsia" w:hint="eastAsia"/>
          <w:sz w:val="24"/>
          <w:szCs w:val="24"/>
        </w:rPr>
        <w:t>资格审查资料</w:t>
      </w:r>
    </w:p>
    <w:p w:rsidR="00DA2D40" w:rsidRDefault="00ED59C2">
      <w:pPr>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 xml:space="preserve">3.5.1 </w:t>
      </w:r>
      <w:r>
        <w:rPr>
          <w:rFonts w:asciiTheme="minorEastAsia" w:hAnsiTheme="minorEastAsia" w:cstheme="minorEastAsia" w:hint="eastAsia"/>
          <w:sz w:val="24"/>
          <w:szCs w:val="24"/>
        </w:rPr>
        <w:t>“投标人基本情况表”应附投标人营业执照副本、资质证书副本和安全生产许可证等材料的扫描件。</w:t>
      </w:r>
    </w:p>
    <w:p w:rsidR="00DA2D40" w:rsidRDefault="00ED59C2">
      <w:pPr>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 xml:space="preserve">3.5.2 </w:t>
      </w:r>
      <w:r>
        <w:rPr>
          <w:rFonts w:asciiTheme="minorEastAsia" w:hAnsiTheme="minorEastAsia" w:cstheme="minorEastAsia" w:hint="eastAsia"/>
          <w:sz w:val="24"/>
          <w:szCs w:val="24"/>
        </w:rPr>
        <w:t>“近年财务状况表”应附经会计师事务所或审计机构审计的财务会计报表，包括资产负债表、现金流量表、利润表和财务情况说明书的扫描件，具体年份要求见投标人须知前附表。</w:t>
      </w:r>
    </w:p>
    <w:p w:rsidR="00DA2D40" w:rsidRDefault="00ED59C2">
      <w:pPr>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 xml:space="preserve">3.5.3 </w:t>
      </w:r>
      <w:r>
        <w:rPr>
          <w:rFonts w:asciiTheme="minorEastAsia" w:hAnsiTheme="minorEastAsia" w:cstheme="minorEastAsia" w:hint="eastAsia"/>
          <w:sz w:val="24"/>
          <w:szCs w:val="24"/>
        </w:rPr>
        <w:t>“近年完成的类似项目情况表”应附中标通知书和（或）合同协议书、工程接收证书（工程竣工验收证书）的扫描件，具体年份要求见投标</w:t>
      </w:r>
      <w:r>
        <w:rPr>
          <w:rFonts w:asciiTheme="minorEastAsia" w:hAnsiTheme="minorEastAsia" w:cstheme="minorEastAsia" w:hint="eastAsia"/>
          <w:sz w:val="24"/>
          <w:szCs w:val="24"/>
        </w:rPr>
        <w:t>人须知前附表。每张表格只填写一个项目，并标明序号。</w:t>
      </w:r>
    </w:p>
    <w:p w:rsidR="00DA2D40" w:rsidRDefault="00ED59C2" w:rsidP="00887FAB">
      <w:pPr>
        <w:spacing w:line="360" w:lineRule="auto"/>
        <w:ind w:firstLineChars="177" w:firstLine="425"/>
        <w:rPr>
          <w:rFonts w:asciiTheme="minorEastAsia" w:hAnsiTheme="minorEastAsia" w:cstheme="minorEastAsia"/>
          <w:sz w:val="24"/>
          <w:szCs w:val="24"/>
        </w:rPr>
      </w:pPr>
      <w:r>
        <w:rPr>
          <w:rFonts w:asciiTheme="minorEastAsia" w:hAnsiTheme="minorEastAsia" w:cstheme="minorEastAsia" w:hint="eastAsia"/>
          <w:sz w:val="24"/>
          <w:szCs w:val="24"/>
        </w:rPr>
        <w:t xml:space="preserve">3.5.4 </w:t>
      </w:r>
      <w:r>
        <w:rPr>
          <w:rFonts w:asciiTheme="minorEastAsia" w:hAnsiTheme="minorEastAsia" w:cstheme="minorEastAsia" w:hint="eastAsia"/>
          <w:sz w:val="24"/>
          <w:szCs w:val="24"/>
        </w:rPr>
        <w:t>“正在施工和新承接的项目情况表”应附中标通知书和（或）合同协议书扫描件。每张表格只填写一个项目，并标明序号。</w:t>
      </w:r>
    </w:p>
    <w:p w:rsidR="00DA2D40" w:rsidRDefault="00ED59C2" w:rsidP="00887FAB">
      <w:pPr>
        <w:spacing w:line="360" w:lineRule="auto"/>
        <w:ind w:firstLineChars="177" w:firstLine="425"/>
        <w:rPr>
          <w:rFonts w:asciiTheme="minorEastAsia" w:hAnsiTheme="minorEastAsia" w:cstheme="minorEastAsia"/>
          <w:sz w:val="24"/>
          <w:szCs w:val="24"/>
        </w:rPr>
      </w:pPr>
      <w:r>
        <w:rPr>
          <w:rFonts w:asciiTheme="minorEastAsia" w:hAnsiTheme="minorEastAsia" w:cstheme="minorEastAsia" w:hint="eastAsia"/>
          <w:sz w:val="24"/>
          <w:szCs w:val="24"/>
        </w:rPr>
        <w:t xml:space="preserve">3.5.5 </w:t>
      </w:r>
      <w:r>
        <w:rPr>
          <w:rFonts w:asciiTheme="minorEastAsia" w:hAnsiTheme="minorEastAsia" w:cstheme="minorEastAsia" w:hint="eastAsia"/>
          <w:sz w:val="24"/>
          <w:szCs w:val="24"/>
        </w:rPr>
        <w:t>“近年发生的诉讼及仲裁情况”应说明相关情况，并附法院或仲裁机构作出的判决、裁决等有关法律文书扫描件，具体年份要求见投标人须知前附表。</w:t>
      </w:r>
    </w:p>
    <w:p w:rsidR="00DA2D40" w:rsidRDefault="00ED59C2" w:rsidP="00887FAB">
      <w:pPr>
        <w:spacing w:line="360" w:lineRule="auto"/>
        <w:ind w:firstLineChars="177" w:firstLine="425"/>
        <w:rPr>
          <w:rFonts w:asciiTheme="minorEastAsia" w:hAnsiTheme="minorEastAsia" w:cstheme="minorEastAsia"/>
          <w:sz w:val="24"/>
          <w:szCs w:val="24"/>
        </w:rPr>
      </w:pPr>
      <w:r>
        <w:rPr>
          <w:rFonts w:asciiTheme="minorEastAsia" w:hAnsiTheme="minorEastAsia" w:cstheme="minorEastAsia" w:hint="eastAsia"/>
          <w:sz w:val="24"/>
          <w:szCs w:val="24"/>
        </w:rPr>
        <w:t xml:space="preserve">3.5.6 </w:t>
      </w:r>
      <w:r>
        <w:rPr>
          <w:rFonts w:asciiTheme="minorEastAsia" w:hAnsiTheme="minorEastAsia" w:cstheme="minorEastAsia" w:hint="eastAsia"/>
          <w:sz w:val="24"/>
          <w:szCs w:val="24"/>
        </w:rPr>
        <w:t>投标人须知前附表规定接受联合体投标的，本章第</w:t>
      </w:r>
      <w:r>
        <w:rPr>
          <w:rFonts w:asciiTheme="minorEastAsia" w:hAnsiTheme="minorEastAsia" w:cstheme="minorEastAsia" w:hint="eastAsia"/>
          <w:sz w:val="24"/>
          <w:szCs w:val="24"/>
        </w:rPr>
        <w:t xml:space="preserve"> 3.5.1 </w:t>
      </w:r>
      <w:r>
        <w:rPr>
          <w:rFonts w:asciiTheme="minorEastAsia" w:hAnsiTheme="minorEastAsia" w:cstheme="minorEastAsia" w:hint="eastAsia"/>
          <w:sz w:val="24"/>
          <w:szCs w:val="24"/>
        </w:rPr>
        <w:t>项至第</w:t>
      </w:r>
      <w:r>
        <w:rPr>
          <w:rFonts w:asciiTheme="minorEastAsia" w:hAnsiTheme="minorEastAsia" w:cstheme="minorEastAsia" w:hint="eastAsia"/>
          <w:sz w:val="24"/>
          <w:szCs w:val="24"/>
        </w:rPr>
        <w:t xml:space="preserve"> 3.5.5 </w:t>
      </w:r>
      <w:r>
        <w:rPr>
          <w:rFonts w:asciiTheme="minorEastAsia" w:hAnsiTheme="minorEastAsia" w:cstheme="minorEastAsia" w:hint="eastAsia"/>
          <w:sz w:val="24"/>
          <w:szCs w:val="24"/>
        </w:rPr>
        <w:t>项规定的表格和资料应包括联合体各方相关情况。</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3.6 </w:t>
      </w:r>
      <w:r>
        <w:rPr>
          <w:rFonts w:asciiTheme="minorEastAsia" w:hAnsiTheme="minorEastAsia" w:cstheme="minorEastAsia" w:hint="eastAsia"/>
          <w:sz w:val="24"/>
          <w:szCs w:val="24"/>
        </w:rPr>
        <w:t>备选投标方案</w:t>
      </w:r>
    </w:p>
    <w:p w:rsidR="00DA2D40" w:rsidRDefault="00ED59C2">
      <w:pPr>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投标人不得递交备选投标方案。</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t>3.</w:t>
      </w:r>
      <w:r>
        <w:rPr>
          <w:rFonts w:asciiTheme="minorEastAsia" w:hAnsiTheme="minorEastAsia" w:cstheme="minorEastAsia" w:hint="eastAsia"/>
          <w:sz w:val="24"/>
          <w:szCs w:val="24"/>
        </w:rPr>
        <w:t xml:space="preserve">7 </w:t>
      </w:r>
      <w:r>
        <w:rPr>
          <w:rFonts w:asciiTheme="minorEastAsia" w:hAnsiTheme="minorEastAsia" w:cstheme="minorEastAsia" w:hint="eastAsia"/>
          <w:sz w:val="24"/>
          <w:szCs w:val="24"/>
        </w:rPr>
        <w:t>投标文件的编制</w:t>
      </w:r>
    </w:p>
    <w:p w:rsidR="00DA2D40" w:rsidRDefault="00ED59C2">
      <w:pPr>
        <w:spacing w:line="360" w:lineRule="auto"/>
        <w:ind w:firstLineChars="200" w:firstLine="480"/>
        <w:rPr>
          <w:rFonts w:ascii="宋体" w:hAnsi="宋体"/>
          <w:sz w:val="24"/>
          <w:szCs w:val="24"/>
        </w:rPr>
      </w:pPr>
      <w:r>
        <w:rPr>
          <w:rFonts w:ascii="宋体" w:hAnsi="宋体" w:hint="eastAsia"/>
          <w:sz w:val="24"/>
          <w:szCs w:val="24"/>
        </w:rPr>
        <w:t xml:space="preserve">3.7.1 </w:t>
      </w:r>
      <w:r>
        <w:rPr>
          <w:rFonts w:ascii="宋体" w:hAnsi="宋体" w:hint="eastAsia"/>
          <w:sz w:val="24"/>
          <w:szCs w:val="24"/>
        </w:rPr>
        <w:t>投标文件应按第八章“投标文件格式”进行编写，如有必要，可以增加附页，作为投标文件的组成部分。其中，投标函附录在满足招标文件实质性要求的基础上，可以提出比招标文件要求更有利于招标人的承诺。</w:t>
      </w:r>
    </w:p>
    <w:p w:rsidR="00DA2D40" w:rsidRDefault="00ED59C2">
      <w:pPr>
        <w:spacing w:line="360" w:lineRule="auto"/>
        <w:ind w:firstLineChars="200" w:firstLine="480"/>
        <w:rPr>
          <w:rFonts w:ascii="宋体" w:hAnsi="宋体"/>
          <w:sz w:val="24"/>
          <w:szCs w:val="24"/>
        </w:rPr>
      </w:pPr>
      <w:r>
        <w:rPr>
          <w:rFonts w:ascii="宋体" w:hAnsi="宋体" w:hint="eastAsia"/>
          <w:sz w:val="24"/>
          <w:szCs w:val="24"/>
        </w:rPr>
        <w:t xml:space="preserve">3.7.2 </w:t>
      </w:r>
      <w:r>
        <w:rPr>
          <w:rFonts w:ascii="宋体" w:hAnsi="宋体" w:hint="eastAsia"/>
          <w:sz w:val="24"/>
          <w:szCs w:val="24"/>
        </w:rPr>
        <w:t>投标文件应当对招标文件有关工期、投标有效期、质量要求、技术标准和要求、招标范围等实质性内容作出响应。</w:t>
      </w:r>
    </w:p>
    <w:p w:rsidR="00DA2D40" w:rsidRDefault="00ED59C2">
      <w:pPr>
        <w:spacing w:line="360" w:lineRule="auto"/>
        <w:ind w:firstLineChars="200" w:firstLine="480"/>
        <w:rPr>
          <w:rFonts w:asciiTheme="minorEastAsia" w:hAnsiTheme="minorEastAsia" w:cstheme="minorEastAsia"/>
          <w:sz w:val="24"/>
          <w:szCs w:val="24"/>
        </w:rPr>
      </w:pPr>
      <w:r>
        <w:rPr>
          <w:rFonts w:ascii="宋体" w:hAnsi="宋体" w:hint="eastAsia"/>
          <w:sz w:val="24"/>
          <w:szCs w:val="24"/>
        </w:rPr>
        <w:t xml:space="preserve">3.7.3 </w:t>
      </w:r>
      <w:r>
        <w:rPr>
          <w:rFonts w:ascii="宋体" w:hAnsi="宋体" w:hint="eastAsia"/>
          <w:sz w:val="24"/>
          <w:szCs w:val="24"/>
        </w:rPr>
        <w:t>签字或盖章的具体要求见投标人须知前附表。</w:t>
      </w:r>
    </w:p>
    <w:p w:rsidR="00DA2D40" w:rsidRDefault="00ED59C2">
      <w:pPr>
        <w:pStyle w:val="2"/>
        <w:spacing w:before="0" w:after="0"/>
        <w:jc w:val="left"/>
        <w:rPr>
          <w:rFonts w:asciiTheme="minorEastAsia" w:hAnsiTheme="minorEastAsia" w:cstheme="minorEastAsia"/>
          <w:sz w:val="24"/>
          <w:szCs w:val="24"/>
        </w:rPr>
      </w:pPr>
      <w:bookmarkStart w:id="18" w:name="_Toc256000020"/>
      <w:r>
        <w:rPr>
          <w:rFonts w:asciiTheme="minorEastAsia" w:hAnsiTheme="minorEastAsia" w:cstheme="minorEastAsia" w:hint="eastAsia"/>
          <w:sz w:val="24"/>
          <w:szCs w:val="24"/>
        </w:rPr>
        <w:t xml:space="preserve">4. </w:t>
      </w:r>
      <w:bookmarkEnd w:id="18"/>
      <w:r>
        <w:rPr>
          <w:rFonts w:asciiTheme="minorEastAsia" w:hAnsiTheme="minorEastAsia" w:cstheme="minorEastAsia" w:hint="eastAsia"/>
          <w:sz w:val="24"/>
          <w:szCs w:val="24"/>
        </w:rPr>
        <w:t>投标</w:t>
      </w:r>
    </w:p>
    <w:p w:rsidR="00DA2D40" w:rsidRDefault="00ED59C2">
      <w:pPr>
        <w:pStyle w:val="3"/>
        <w:spacing w:before="0" w:after="0"/>
        <w:jc w:val="left"/>
        <w:rPr>
          <w:rFonts w:asciiTheme="minorEastAsia" w:hAnsiTheme="minorEastAsia" w:cstheme="minorEastAsia"/>
          <w:sz w:val="24"/>
          <w:szCs w:val="24"/>
        </w:rPr>
      </w:pPr>
      <w:bookmarkStart w:id="19" w:name="_Toc256000021"/>
      <w:r>
        <w:rPr>
          <w:rFonts w:asciiTheme="minorEastAsia" w:hAnsiTheme="minorEastAsia" w:cstheme="minorEastAsia" w:hint="eastAsia"/>
          <w:sz w:val="24"/>
          <w:szCs w:val="24"/>
        </w:rPr>
        <w:t xml:space="preserve">4.1 </w:t>
      </w:r>
      <w:bookmarkEnd w:id="19"/>
      <w:r>
        <w:rPr>
          <w:rFonts w:asciiTheme="minorEastAsia" w:hAnsiTheme="minorEastAsia" w:cstheme="minorEastAsia" w:hint="eastAsia"/>
          <w:sz w:val="24"/>
          <w:szCs w:val="24"/>
        </w:rPr>
        <w:t>投标文件加密要求</w:t>
      </w:r>
    </w:p>
    <w:p w:rsidR="00DA2D40" w:rsidRDefault="00ED59C2">
      <w:pPr>
        <w:pStyle w:val="Normal0"/>
        <w:spacing w:line="360" w:lineRule="auto"/>
        <w:ind w:firstLineChars="200" w:firstLine="480"/>
        <w:rPr>
          <w:rFonts w:ascii="宋体" w:hAnsi="宋体"/>
          <w:sz w:val="24"/>
          <w:szCs w:val="24"/>
        </w:rPr>
      </w:pPr>
      <w:r>
        <w:rPr>
          <w:rFonts w:ascii="宋体" w:hAnsi="宋体"/>
          <w:sz w:val="24"/>
          <w:szCs w:val="24"/>
        </w:rPr>
        <w:t>见投标人须知前附表。</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4.2</w:t>
      </w:r>
      <w:r>
        <w:rPr>
          <w:rFonts w:asciiTheme="minorEastAsia" w:hAnsiTheme="minorEastAsia" w:cstheme="minorEastAsia" w:hint="eastAsia"/>
          <w:sz w:val="24"/>
          <w:szCs w:val="24"/>
        </w:rPr>
        <w:t>投标文件的递交</w:t>
      </w:r>
    </w:p>
    <w:p w:rsidR="00DA2D40" w:rsidRDefault="00ED59C2">
      <w:pPr>
        <w:spacing w:line="360" w:lineRule="auto"/>
        <w:ind w:firstLineChars="200" w:firstLine="480"/>
        <w:rPr>
          <w:rFonts w:ascii="宋体" w:hAnsi="宋体"/>
          <w:sz w:val="24"/>
          <w:szCs w:val="24"/>
        </w:rPr>
      </w:pPr>
      <w:bookmarkStart w:id="20" w:name="_Toc256000022"/>
      <w:r>
        <w:rPr>
          <w:rFonts w:ascii="宋体" w:hAnsi="宋体" w:hint="eastAsia"/>
          <w:sz w:val="24"/>
          <w:szCs w:val="24"/>
        </w:rPr>
        <w:t xml:space="preserve">4.2.1 </w:t>
      </w:r>
      <w:r>
        <w:rPr>
          <w:rFonts w:ascii="宋体" w:hAnsi="宋体" w:hint="eastAsia"/>
          <w:sz w:val="24"/>
          <w:szCs w:val="24"/>
        </w:rPr>
        <w:t>投标人应在投标人须知</w:t>
      </w:r>
      <w:r>
        <w:rPr>
          <w:rFonts w:ascii="宋体" w:hAnsi="宋体"/>
          <w:sz w:val="24"/>
          <w:szCs w:val="24"/>
        </w:rPr>
        <w:t>前附表</w:t>
      </w:r>
      <w:r>
        <w:rPr>
          <w:rFonts w:ascii="宋体" w:hAnsi="宋体" w:hint="eastAsia"/>
          <w:sz w:val="24"/>
          <w:szCs w:val="24"/>
        </w:rPr>
        <w:t>规定的投标截止时间前在线递交经投标人数字证书加密的数据电文形式投标文件。</w:t>
      </w:r>
    </w:p>
    <w:p w:rsidR="00DA2D40" w:rsidRDefault="00ED59C2">
      <w:pPr>
        <w:spacing w:line="360" w:lineRule="auto"/>
        <w:ind w:firstLineChars="200" w:firstLine="480"/>
        <w:rPr>
          <w:rFonts w:ascii="宋体" w:hAnsi="宋体"/>
          <w:sz w:val="24"/>
          <w:szCs w:val="24"/>
        </w:rPr>
      </w:pPr>
      <w:r>
        <w:rPr>
          <w:rFonts w:ascii="宋体" w:hAnsi="宋体" w:hint="eastAsia"/>
          <w:sz w:val="24"/>
          <w:szCs w:val="24"/>
        </w:rPr>
        <w:t xml:space="preserve">4.2.2 </w:t>
      </w:r>
      <w:r>
        <w:rPr>
          <w:rFonts w:ascii="宋体" w:hAnsi="宋体" w:hint="eastAsia"/>
          <w:sz w:val="24"/>
          <w:szCs w:val="24"/>
        </w:rPr>
        <w:t>投标人递交投标文件的地点：见投标人须知前附表。</w:t>
      </w:r>
    </w:p>
    <w:p w:rsidR="00DA2D40" w:rsidRDefault="00ED59C2">
      <w:pPr>
        <w:spacing w:line="360" w:lineRule="auto"/>
        <w:ind w:firstLineChars="200" w:firstLine="480"/>
        <w:rPr>
          <w:rFonts w:ascii="宋体" w:hAnsi="宋体"/>
          <w:sz w:val="24"/>
          <w:szCs w:val="24"/>
        </w:rPr>
      </w:pPr>
      <w:r>
        <w:rPr>
          <w:rFonts w:ascii="宋体" w:hAnsi="宋体" w:hint="eastAsia"/>
          <w:sz w:val="24"/>
          <w:szCs w:val="24"/>
        </w:rPr>
        <w:t>4.2.3</w:t>
      </w:r>
      <w:r>
        <w:rPr>
          <w:rFonts w:ascii="宋体" w:hAnsi="宋体"/>
          <w:sz w:val="24"/>
          <w:szCs w:val="24"/>
        </w:rPr>
        <w:t xml:space="preserve"> </w:t>
      </w:r>
      <w:r>
        <w:rPr>
          <w:rFonts w:ascii="宋体" w:hAnsi="宋体" w:hint="eastAsia"/>
          <w:sz w:val="24"/>
          <w:szCs w:val="24"/>
        </w:rPr>
        <w:t>投标人所递交的投标文件不予退还。</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t>4.</w:t>
      </w:r>
      <w:r>
        <w:rPr>
          <w:rFonts w:asciiTheme="minorEastAsia" w:hAnsiTheme="minorEastAsia" w:cstheme="minorEastAsia" w:hint="eastAsia"/>
          <w:sz w:val="24"/>
          <w:szCs w:val="24"/>
        </w:rPr>
        <w:t>3</w:t>
      </w:r>
      <w:r>
        <w:rPr>
          <w:rFonts w:asciiTheme="minorEastAsia" w:hAnsiTheme="minorEastAsia" w:cstheme="minorEastAsia" w:hint="eastAsia"/>
          <w:sz w:val="24"/>
          <w:szCs w:val="24"/>
        </w:rPr>
        <w:t xml:space="preserve"> </w:t>
      </w:r>
      <w:bookmarkEnd w:id="20"/>
      <w:r>
        <w:rPr>
          <w:rFonts w:asciiTheme="minorEastAsia" w:hAnsiTheme="minorEastAsia" w:cstheme="minorEastAsia" w:hint="eastAsia"/>
          <w:sz w:val="24"/>
          <w:szCs w:val="24"/>
        </w:rPr>
        <w:t>投标文件的修改与撤回</w:t>
      </w:r>
    </w:p>
    <w:p w:rsidR="00DA2D40" w:rsidRDefault="00ED59C2">
      <w:pPr>
        <w:spacing w:line="360" w:lineRule="auto"/>
        <w:ind w:firstLineChars="200" w:firstLine="480"/>
        <w:jc w:val="left"/>
        <w:rPr>
          <w:rFonts w:asciiTheme="minorEastAsia" w:hAnsiTheme="minorEastAsia" w:cstheme="minorEastAsia"/>
          <w:sz w:val="24"/>
          <w:szCs w:val="24"/>
        </w:rPr>
      </w:pPr>
      <w:r>
        <w:rPr>
          <w:rFonts w:ascii="宋体" w:hAnsi="宋体" w:hint="eastAsia"/>
          <w:sz w:val="24"/>
          <w:szCs w:val="24"/>
        </w:rPr>
        <w:t>在投标人须知</w:t>
      </w:r>
      <w:r>
        <w:rPr>
          <w:rFonts w:ascii="宋体" w:hAnsi="宋体"/>
          <w:sz w:val="24"/>
          <w:szCs w:val="24"/>
        </w:rPr>
        <w:t>前附表</w:t>
      </w:r>
      <w:r>
        <w:rPr>
          <w:rFonts w:ascii="宋体" w:hAnsi="宋体" w:hint="eastAsia"/>
          <w:sz w:val="24"/>
          <w:szCs w:val="24"/>
        </w:rPr>
        <w:t>规定的投标截止时间前，投标人可以修改或撤回已递交的数据电文形式投标文件。</w:t>
      </w:r>
    </w:p>
    <w:p w:rsidR="00DA2D40" w:rsidRDefault="00ED59C2">
      <w:pPr>
        <w:pStyle w:val="2"/>
        <w:spacing w:before="0" w:after="0"/>
        <w:jc w:val="left"/>
        <w:rPr>
          <w:rFonts w:asciiTheme="minorEastAsia" w:hAnsiTheme="minorEastAsia" w:cstheme="minorEastAsia"/>
          <w:sz w:val="24"/>
          <w:szCs w:val="24"/>
        </w:rPr>
      </w:pPr>
      <w:bookmarkStart w:id="21" w:name="_Toc256000023"/>
      <w:r>
        <w:rPr>
          <w:rFonts w:asciiTheme="minorEastAsia" w:hAnsiTheme="minorEastAsia" w:cstheme="minorEastAsia" w:hint="eastAsia"/>
          <w:sz w:val="24"/>
          <w:szCs w:val="24"/>
        </w:rPr>
        <w:t>5</w:t>
      </w:r>
      <w:bookmarkEnd w:id="21"/>
      <w:r>
        <w:rPr>
          <w:rFonts w:asciiTheme="minorEastAsia" w:hAnsiTheme="minorEastAsia" w:cstheme="minorEastAsia" w:hint="eastAsia"/>
          <w:sz w:val="24"/>
          <w:szCs w:val="24"/>
        </w:rPr>
        <w:t>.</w:t>
      </w:r>
      <w:r>
        <w:rPr>
          <w:rFonts w:asciiTheme="minorEastAsia" w:hAnsiTheme="minorEastAsia" w:cstheme="minorEastAsia" w:hint="eastAsia"/>
          <w:sz w:val="24"/>
          <w:szCs w:val="24"/>
        </w:rPr>
        <w:t>组建评标委员会</w:t>
      </w:r>
    </w:p>
    <w:p w:rsidR="00DA2D40" w:rsidRDefault="00ED59C2">
      <w:pPr>
        <w:spacing w:line="360" w:lineRule="auto"/>
        <w:ind w:firstLineChars="200" w:firstLine="480"/>
        <w:rPr>
          <w:rFonts w:ascii="宋体" w:hAnsi="宋体"/>
          <w:sz w:val="24"/>
          <w:szCs w:val="24"/>
        </w:rPr>
      </w:pPr>
      <w:r>
        <w:rPr>
          <w:rFonts w:ascii="宋体" w:hAnsi="宋体" w:hint="eastAsia"/>
          <w:sz w:val="24"/>
          <w:szCs w:val="24"/>
        </w:rPr>
        <w:t>5.1</w:t>
      </w:r>
      <w:r>
        <w:rPr>
          <w:rFonts w:ascii="宋体" w:hAnsi="宋体" w:hint="eastAsia"/>
          <w:sz w:val="24"/>
          <w:szCs w:val="24"/>
        </w:rPr>
        <w:t>评标委员会由招标人或其委托的招标代理机构熟悉相关业务的代表，以及有关技术、经济等方面的专家组成。评标委员会成员人数以及技术、经济等方面专家的确定方式见投标人须知前附表。</w:t>
      </w:r>
    </w:p>
    <w:p w:rsidR="00DA2D40" w:rsidRDefault="00ED59C2">
      <w:pPr>
        <w:spacing w:line="360" w:lineRule="auto"/>
        <w:ind w:firstLineChars="200" w:firstLine="480"/>
        <w:rPr>
          <w:rFonts w:ascii="宋体" w:hAnsi="宋体"/>
          <w:sz w:val="24"/>
          <w:szCs w:val="24"/>
        </w:rPr>
      </w:pPr>
      <w:r>
        <w:rPr>
          <w:rFonts w:ascii="宋体" w:hAnsi="宋体"/>
          <w:sz w:val="24"/>
          <w:szCs w:val="24"/>
        </w:rPr>
        <w:t>5</w:t>
      </w:r>
      <w:r>
        <w:rPr>
          <w:rFonts w:ascii="宋体" w:hAnsi="宋体" w:hint="eastAsia"/>
          <w:sz w:val="24"/>
          <w:szCs w:val="24"/>
        </w:rPr>
        <w:t xml:space="preserve">.2 </w:t>
      </w:r>
      <w:r>
        <w:rPr>
          <w:rFonts w:ascii="宋体" w:hAnsi="宋体" w:hint="eastAsia"/>
          <w:sz w:val="24"/>
          <w:szCs w:val="24"/>
        </w:rPr>
        <w:t>评标委员会成员有下列情形之一的，应当回避：</w:t>
      </w:r>
    </w:p>
    <w:p w:rsidR="00DA2D40" w:rsidRDefault="00ED59C2">
      <w:pPr>
        <w:spacing w:line="360" w:lineRule="auto"/>
        <w:rPr>
          <w:rFonts w:ascii="宋体" w:hAnsi="宋体"/>
          <w:sz w:val="24"/>
          <w:szCs w:val="24"/>
        </w:rPr>
      </w:pP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1</w:t>
      </w:r>
      <w:r>
        <w:rPr>
          <w:rFonts w:ascii="宋体" w:hAnsi="宋体" w:hint="eastAsia"/>
          <w:sz w:val="24"/>
          <w:szCs w:val="24"/>
        </w:rPr>
        <w:t>）招标人或投标人的主要负责人的近亲属；</w:t>
      </w:r>
    </w:p>
    <w:p w:rsidR="00DA2D40" w:rsidRDefault="00ED59C2">
      <w:pPr>
        <w:spacing w:line="360" w:lineRule="auto"/>
        <w:rPr>
          <w:rFonts w:ascii="宋体" w:hAnsi="宋体"/>
          <w:sz w:val="24"/>
          <w:szCs w:val="24"/>
        </w:rPr>
      </w:pP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2</w:t>
      </w:r>
      <w:r>
        <w:rPr>
          <w:rFonts w:ascii="宋体" w:hAnsi="宋体" w:hint="eastAsia"/>
          <w:sz w:val="24"/>
          <w:szCs w:val="24"/>
        </w:rPr>
        <w:t>）项目主管部门或者行政监督部门的人员；</w:t>
      </w:r>
    </w:p>
    <w:p w:rsidR="00DA2D40" w:rsidRDefault="00ED59C2">
      <w:pPr>
        <w:spacing w:line="360" w:lineRule="auto"/>
        <w:rPr>
          <w:rFonts w:ascii="宋体" w:hAnsi="宋体"/>
          <w:sz w:val="24"/>
          <w:szCs w:val="24"/>
        </w:rPr>
      </w:pP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3</w:t>
      </w:r>
      <w:r>
        <w:rPr>
          <w:rFonts w:ascii="宋体" w:hAnsi="宋体" w:hint="eastAsia"/>
          <w:sz w:val="24"/>
          <w:szCs w:val="24"/>
        </w:rPr>
        <w:t>）与投标人有经济利益关系，可能影响对投标公正评审的；</w:t>
      </w:r>
    </w:p>
    <w:p w:rsidR="00DA2D40" w:rsidRDefault="00ED59C2">
      <w:pPr>
        <w:spacing w:line="360" w:lineRule="auto"/>
        <w:rPr>
          <w:rFonts w:ascii="宋体" w:hAnsi="宋体"/>
          <w:sz w:val="24"/>
          <w:szCs w:val="24"/>
        </w:rPr>
      </w:pP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4</w:t>
      </w:r>
      <w:r>
        <w:rPr>
          <w:rFonts w:ascii="宋体" w:hAnsi="宋体" w:hint="eastAsia"/>
          <w:sz w:val="24"/>
          <w:szCs w:val="24"/>
        </w:rPr>
        <w:t>）曾因在招标、评标以及其他与招标投标有关活动中从事违法行为而受过行政处罚或刑事处罚的。</w:t>
      </w:r>
    </w:p>
    <w:p w:rsidR="00DA2D40" w:rsidRDefault="00ED59C2">
      <w:pPr>
        <w:pStyle w:val="2"/>
        <w:spacing w:before="0" w:after="0"/>
        <w:jc w:val="left"/>
        <w:rPr>
          <w:rFonts w:asciiTheme="minorEastAsia" w:hAnsiTheme="minorEastAsia" w:cstheme="minorEastAsia"/>
          <w:sz w:val="24"/>
          <w:szCs w:val="24"/>
        </w:rPr>
      </w:pPr>
      <w:r>
        <w:rPr>
          <w:rFonts w:asciiTheme="minorEastAsia" w:hAnsiTheme="minorEastAsia" w:cstheme="minorEastAsia"/>
          <w:sz w:val="24"/>
          <w:szCs w:val="24"/>
        </w:rPr>
        <w:t xml:space="preserve">6. </w:t>
      </w:r>
      <w:r>
        <w:rPr>
          <w:rFonts w:asciiTheme="minorEastAsia" w:hAnsiTheme="minorEastAsia" w:cstheme="minorEastAsia" w:hint="eastAsia"/>
          <w:sz w:val="24"/>
          <w:szCs w:val="24"/>
        </w:rPr>
        <w:t>开标</w:t>
      </w:r>
    </w:p>
    <w:p w:rsidR="00DA2D40" w:rsidRDefault="00ED59C2">
      <w:pPr>
        <w:pStyle w:val="3"/>
        <w:spacing w:before="0" w:after="0"/>
        <w:jc w:val="left"/>
        <w:rPr>
          <w:rFonts w:asciiTheme="minorEastAsia" w:hAnsiTheme="minorEastAsia" w:cstheme="minorEastAsia"/>
          <w:sz w:val="24"/>
          <w:szCs w:val="24"/>
        </w:rPr>
      </w:pPr>
      <w:bookmarkStart w:id="22" w:name="_Toc256000024"/>
      <w:r>
        <w:rPr>
          <w:rFonts w:asciiTheme="minorEastAsia" w:hAnsiTheme="minorEastAsia" w:cstheme="minorEastAsia"/>
          <w:sz w:val="24"/>
          <w:szCs w:val="24"/>
        </w:rPr>
        <w:t>6</w:t>
      </w:r>
      <w:r>
        <w:rPr>
          <w:rFonts w:asciiTheme="minorEastAsia" w:hAnsiTheme="minorEastAsia" w:cstheme="minorEastAsia" w:hint="eastAsia"/>
          <w:sz w:val="24"/>
          <w:szCs w:val="24"/>
        </w:rPr>
        <w:t xml:space="preserve">.1 </w:t>
      </w:r>
      <w:bookmarkEnd w:id="22"/>
      <w:r>
        <w:rPr>
          <w:rFonts w:ascii="宋体" w:hAnsi="宋体" w:hint="eastAsia"/>
          <w:sz w:val="24"/>
          <w:szCs w:val="24"/>
        </w:rPr>
        <w:t>开标时间和地点</w:t>
      </w:r>
    </w:p>
    <w:p w:rsidR="00DA2D40" w:rsidRDefault="00ED59C2">
      <w:pPr>
        <w:spacing w:line="360" w:lineRule="auto"/>
        <w:ind w:firstLineChars="200" w:firstLine="480"/>
        <w:jc w:val="left"/>
        <w:rPr>
          <w:rFonts w:asciiTheme="minorEastAsia" w:hAnsiTheme="minorEastAsia" w:cstheme="minorEastAsia"/>
          <w:sz w:val="24"/>
          <w:szCs w:val="24"/>
        </w:rPr>
      </w:pPr>
      <w:r>
        <w:rPr>
          <w:rFonts w:ascii="宋体" w:hAnsi="宋体" w:hint="eastAsia"/>
          <w:sz w:val="24"/>
          <w:szCs w:val="24"/>
        </w:rPr>
        <w:t>招标人在投标人须知</w:t>
      </w:r>
      <w:r>
        <w:rPr>
          <w:rFonts w:ascii="宋体" w:hAnsi="宋体"/>
          <w:sz w:val="24"/>
          <w:szCs w:val="24"/>
        </w:rPr>
        <w:t>前附表</w:t>
      </w:r>
      <w:r>
        <w:rPr>
          <w:rFonts w:ascii="宋体" w:hAnsi="宋体" w:hint="eastAsia"/>
          <w:sz w:val="24"/>
          <w:szCs w:val="24"/>
        </w:rPr>
        <w:t>规定的投标截止时间（开标时间）和投标人须知前附表规定的地点公开开标。</w:t>
      </w:r>
    </w:p>
    <w:p w:rsidR="00DA2D40" w:rsidRDefault="00ED59C2">
      <w:pPr>
        <w:pStyle w:val="3"/>
        <w:spacing w:before="0" w:after="0"/>
        <w:jc w:val="left"/>
        <w:rPr>
          <w:rFonts w:asciiTheme="minorEastAsia" w:hAnsiTheme="minorEastAsia" w:cstheme="minorEastAsia"/>
          <w:sz w:val="24"/>
          <w:szCs w:val="24"/>
        </w:rPr>
      </w:pPr>
      <w:bookmarkStart w:id="23" w:name="_Toc256000025"/>
      <w:r>
        <w:rPr>
          <w:rFonts w:asciiTheme="minorEastAsia" w:hAnsiTheme="minorEastAsia" w:cstheme="minorEastAsia"/>
          <w:sz w:val="24"/>
          <w:szCs w:val="24"/>
        </w:rPr>
        <w:t>6</w:t>
      </w:r>
      <w:r>
        <w:rPr>
          <w:rFonts w:asciiTheme="minorEastAsia" w:hAnsiTheme="minorEastAsia" w:cstheme="minorEastAsia" w:hint="eastAsia"/>
          <w:sz w:val="24"/>
          <w:szCs w:val="24"/>
        </w:rPr>
        <w:t>.2</w:t>
      </w:r>
      <w:r>
        <w:rPr>
          <w:rFonts w:asciiTheme="minorEastAsia" w:hAnsiTheme="minorEastAsia" w:cstheme="minorEastAsia"/>
          <w:sz w:val="24"/>
          <w:szCs w:val="24"/>
        </w:rPr>
        <w:t xml:space="preserve"> </w:t>
      </w:r>
      <w:r>
        <w:rPr>
          <w:rFonts w:ascii="宋体" w:hAnsi="宋体" w:hint="eastAsia"/>
          <w:sz w:val="24"/>
          <w:szCs w:val="24"/>
        </w:rPr>
        <w:t>开标程序</w:t>
      </w:r>
      <w:bookmarkEnd w:id="23"/>
    </w:p>
    <w:p w:rsidR="00DA2D40" w:rsidRDefault="00ED59C2">
      <w:pPr>
        <w:spacing w:line="360" w:lineRule="auto"/>
        <w:ind w:firstLineChars="200" w:firstLine="480"/>
        <w:jc w:val="left"/>
        <w:rPr>
          <w:rFonts w:ascii="宋体" w:hAnsi="宋体"/>
          <w:sz w:val="24"/>
          <w:szCs w:val="24"/>
        </w:rPr>
      </w:pPr>
      <w:r>
        <w:rPr>
          <w:rFonts w:ascii="宋体" w:hAnsi="宋体" w:hint="eastAsia"/>
          <w:sz w:val="24"/>
          <w:szCs w:val="24"/>
        </w:rPr>
        <w:t>按投标人须知</w:t>
      </w:r>
      <w:r>
        <w:rPr>
          <w:rFonts w:ascii="宋体" w:hAnsi="宋体"/>
          <w:sz w:val="24"/>
          <w:szCs w:val="24"/>
        </w:rPr>
        <w:t>前附表规定的</w:t>
      </w:r>
      <w:r>
        <w:rPr>
          <w:rFonts w:ascii="宋体" w:hAnsi="宋体" w:hint="eastAsia"/>
          <w:sz w:val="24"/>
          <w:szCs w:val="24"/>
        </w:rPr>
        <w:t>程序进行开标。</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sz w:val="24"/>
          <w:szCs w:val="24"/>
        </w:rPr>
        <w:t>7</w:t>
      </w:r>
      <w:r>
        <w:rPr>
          <w:rFonts w:asciiTheme="minorEastAsia" w:hAnsiTheme="minorEastAsia" w:cstheme="minorEastAsia" w:hint="eastAsia"/>
          <w:sz w:val="24"/>
          <w:szCs w:val="24"/>
        </w:rPr>
        <w:t>.</w:t>
      </w:r>
      <w:r>
        <w:rPr>
          <w:rFonts w:asciiTheme="minorEastAsia" w:hAnsiTheme="minorEastAsia" w:cstheme="minorEastAsia"/>
          <w:sz w:val="24"/>
          <w:szCs w:val="24"/>
        </w:rPr>
        <w:t xml:space="preserve"> </w:t>
      </w:r>
      <w:r>
        <w:rPr>
          <w:rFonts w:asciiTheme="minorEastAsia" w:hAnsiTheme="minorEastAsia" w:cstheme="minorEastAsia" w:hint="eastAsia"/>
          <w:sz w:val="24"/>
          <w:szCs w:val="24"/>
        </w:rPr>
        <w:t>资格审查</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t>7.1</w:t>
      </w:r>
      <w:r>
        <w:rPr>
          <w:rFonts w:asciiTheme="minorEastAsia" w:hAnsiTheme="minorEastAsia" w:cstheme="minorEastAsia"/>
          <w:sz w:val="24"/>
          <w:szCs w:val="24"/>
        </w:rPr>
        <w:t xml:space="preserve"> </w:t>
      </w:r>
      <w:r>
        <w:rPr>
          <w:rFonts w:asciiTheme="minorEastAsia" w:hAnsiTheme="minorEastAsia" w:cstheme="minorEastAsia" w:hint="eastAsia"/>
          <w:sz w:val="24"/>
          <w:szCs w:val="24"/>
        </w:rPr>
        <w:t>资格审查原则</w:t>
      </w:r>
    </w:p>
    <w:p w:rsidR="00DA2D40" w:rsidRDefault="00ED59C2">
      <w:pPr>
        <w:spacing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sz w:val="24"/>
          <w:szCs w:val="24"/>
        </w:rPr>
        <w:t>资格审查活动遵循公平、公正、科学的原则。</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t>7.2</w:t>
      </w:r>
      <w:r>
        <w:rPr>
          <w:rFonts w:asciiTheme="minorEastAsia" w:hAnsiTheme="minorEastAsia" w:cstheme="minorEastAsia"/>
          <w:sz w:val="24"/>
          <w:szCs w:val="24"/>
        </w:rPr>
        <w:t xml:space="preserve"> </w:t>
      </w:r>
      <w:r>
        <w:rPr>
          <w:rFonts w:asciiTheme="minorEastAsia" w:hAnsiTheme="minorEastAsia" w:cstheme="minorEastAsia" w:hint="eastAsia"/>
          <w:sz w:val="24"/>
          <w:szCs w:val="24"/>
        </w:rPr>
        <w:t>资格审查</w:t>
      </w:r>
    </w:p>
    <w:p w:rsidR="00DA2D40" w:rsidRDefault="00ED59C2">
      <w:pPr>
        <w:spacing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sz w:val="24"/>
          <w:szCs w:val="24"/>
        </w:rPr>
        <w:t>评标委员会按照第三章“资格审查办法”规定的方法、审查因素、标准和程序对投标文件进行审查。第三章“资格审查办法”没有规定的方法、评审因素和标准，不作为审查依据。</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8.</w:t>
      </w:r>
      <w:r>
        <w:rPr>
          <w:rFonts w:asciiTheme="minorEastAsia" w:hAnsiTheme="minorEastAsia" w:cstheme="minorEastAsia"/>
          <w:sz w:val="24"/>
          <w:szCs w:val="24"/>
        </w:rPr>
        <w:t xml:space="preserve"> </w:t>
      </w:r>
      <w:r>
        <w:rPr>
          <w:rFonts w:asciiTheme="minorEastAsia" w:hAnsiTheme="minorEastAsia" w:cstheme="minorEastAsia" w:hint="eastAsia"/>
          <w:sz w:val="24"/>
          <w:szCs w:val="24"/>
        </w:rPr>
        <w:t>合同授予</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t>8.1</w:t>
      </w:r>
      <w:r>
        <w:rPr>
          <w:rFonts w:asciiTheme="minorEastAsia" w:hAnsiTheme="minorEastAsia" w:cstheme="minorEastAsia"/>
          <w:sz w:val="24"/>
          <w:szCs w:val="24"/>
        </w:rPr>
        <w:t xml:space="preserve"> </w:t>
      </w:r>
      <w:r>
        <w:rPr>
          <w:rFonts w:asciiTheme="minorEastAsia" w:hAnsiTheme="minorEastAsia" w:cstheme="minorEastAsia"/>
          <w:sz w:val="24"/>
          <w:szCs w:val="24"/>
        </w:rPr>
        <w:t>定标方式</w:t>
      </w:r>
    </w:p>
    <w:p w:rsidR="00DA2D40" w:rsidRDefault="00ED59C2">
      <w:pPr>
        <w:spacing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sz w:val="24"/>
          <w:szCs w:val="24"/>
        </w:rPr>
        <w:t>招标人按照投标人须知前附表“</w:t>
      </w:r>
      <w:r>
        <w:rPr>
          <w:rFonts w:ascii="宋体" w:hAnsi="宋体" w:hint="eastAsia"/>
          <w:sz w:val="24"/>
          <w:szCs w:val="24"/>
        </w:rPr>
        <w:t>中标候选人择优规则</w:t>
      </w:r>
      <w:r>
        <w:rPr>
          <w:rFonts w:asciiTheme="minorEastAsia" w:hAnsiTheme="minorEastAsia" w:cstheme="minorEastAsia" w:hint="eastAsia"/>
          <w:sz w:val="24"/>
          <w:szCs w:val="24"/>
        </w:rPr>
        <w:t>”从评标委员会推荐的中标候选人中确定中标人。</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8.2 </w:t>
      </w:r>
      <w:r>
        <w:rPr>
          <w:rFonts w:asciiTheme="minorEastAsia" w:hAnsiTheme="minorEastAsia" w:cstheme="minorEastAsia" w:hint="eastAsia"/>
          <w:sz w:val="24"/>
          <w:szCs w:val="24"/>
        </w:rPr>
        <w:t>中标通知</w:t>
      </w:r>
    </w:p>
    <w:p w:rsidR="00DA2D40" w:rsidRDefault="00ED59C2" w:rsidP="00887FAB">
      <w:pPr>
        <w:spacing w:line="360" w:lineRule="auto"/>
        <w:ind w:firstLineChars="177" w:firstLine="425"/>
        <w:rPr>
          <w:rFonts w:ascii="宋体" w:hAnsi="宋体"/>
          <w:sz w:val="24"/>
          <w:szCs w:val="24"/>
        </w:rPr>
      </w:pPr>
      <w:r>
        <w:rPr>
          <w:rFonts w:ascii="宋体" w:hAnsi="宋体" w:hint="eastAsia"/>
          <w:sz w:val="24"/>
          <w:szCs w:val="24"/>
        </w:rPr>
        <w:t>在本章第</w:t>
      </w:r>
      <w:r>
        <w:rPr>
          <w:rFonts w:ascii="宋体" w:hAnsi="宋体" w:hint="eastAsia"/>
          <w:sz w:val="24"/>
          <w:szCs w:val="24"/>
        </w:rPr>
        <w:t>3.3</w:t>
      </w:r>
      <w:r>
        <w:rPr>
          <w:rFonts w:ascii="宋体" w:hAnsi="宋体" w:hint="eastAsia"/>
          <w:sz w:val="24"/>
          <w:szCs w:val="24"/>
        </w:rPr>
        <w:t>款规定的投标有效期内，招标人向中标人发出中标通知书。</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sz w:val="24"/>
          <w:szCs w:val="24"/>
        </w:rPr>
        <w:t>8</w:t>
      </w:r>
      <w:r>
        <w:rPr>
          <w:rFonts w:asciiTheme="minorEastAsia" w:hAnsiTheme="minorEastAsia" w:cstheme="minorEastAsia" w:hint="eastAsia"/>
          <w:sz w:val="24"/>
          <w:szCs w:val="24"/>
        </w:rPr>
        <w:t>.3</w:t>
      </w:r>
      <w:r>
        <w:rPr>
          <w:rFonts w:asciiTheme="minorEastAsia" w:hAnsiTheme="minorEastAsia" w:cstheme="minorEastAsia"/>
          <w:sz w:val="24"/>
          <w:szCs w:val="24"/>
        </w:rPr>
        <w:t xml:space="preserve"> </w:t>
      </w:r>
      <w:r>
        <w:rPr>
          <w:rFonts w:asciiTheme="minorEastAsia" w:hAnsiTheme="minorEastAsia" w:cstheme="minorEastAsia" w:hint="eastAsia"/>
          <w:sz w:val="24"/>
          <w:szCs w:val="24"/>
        </w:rPr>
        <w:t>履约担保</w:t>
      </w:r>
    </w:p>
    <w:p w:rsidR="00DA2D40" w:rsidRDefault="00ED59C2">
      <w:pPr>
        <w:spacing w:line="360" w:lineRule="auto"/>
        <w:ind w:firstLineChars="200" w:firstLine="480"/>
        <w:rPr>
          <w:rFonts w:ascii="宋体" w:hAnsi="宋体"/>
          <w:sz w:val="24"/>
          <w:szCs w:val="24"/>
        </w:rPr>
      </w:pPr>
      <w:r>
        <w:rPr>
          <w:rFonts w:ascii="宋体" w:hAnsi="宋体"/>
          <w:sz w:val="24"/>
          <w:szCs w:val="24"/>
        </w:rPr>
        <w:t>8</w:t>
      </w:r>
      <w:r>
        <w:rPr>
          <w:rFonts w:ascii="宋体" w:hAnsi="宋体" w:hint="eastAsia"/>
          <w:sz w:val="24"/>
          <w:szCs w:val="24"/>
        </w:rPr>
        <w:t xml:space="preserve">.3.1 </w:t>
      </w:r>
      <w:r>
        <w:rPr>
          <w:rFonts w:ascii="宋体" w:hAnsi="宋体" w:hint="eastAsia"/>
          <w:sz w:val="24"/>
          <w:szCs w:val="24"/>
        </w:rPr>
        <w:t>在签订合同前，中标人应按投标人须知前附表规定的金额、担保形式和招标文件第四章“合同条款及格式”规定的履约担保格式向招标人提交履约担保。联合体中标的，其履约担保由牵头人递交，并应符合投标人须知前附表规定的金额、担保形式和招标文件第四章“合同条款及格式”规定的履约担保格式要求。</w:t>
      </w:r>
    </w:p>
    <w:p w:rsidR="00DA2D40" w:rsidRDefault="00ED59C2">
      <w:pPr>
        <w:spacing w:line="360" w:lineRule="auto"/>
        <w:ind w:firstLineChars="200" w:firstLine="480"/>
        <w:jc w:val="left"/>
        <w:rPr>
          <w:rFonts w:asciiTheme="minorEastAsia" w:hAnsiTheme="minorEastAsia" w:cstheme="minorEastAsia"/>
          <w:sz w:val="24"/>
          <w:szCs w:val="24"/>
        </w:rPr>
      </w:pPr>
      <w:r>
        <w:rPr>
          <w:rFonts w:ascii="宋体" w:hAnsi="宋体"/>
          <w:sz w:val="24"/>
          <w:szCs w:val="24"/>
        </w:rPr>
        <w:t>8</w:t>
      </w:r>
      <w:r>
        <w:rPr>
          <w:rFonts w:ascii="宋体" w:hAnsi="宋体" w:hint="eastAsia"/>
          <w:sz w:val="24"/>
          <w:szCs w:val="24"/>
        </w:rPr>
        <w:t xml:space="preserve">.3.2 </w:t>
      </w:r>
      <w:r>
        <w:rPr>
          <w:rFonts w:ascii="宋体" w:hAnsi="宋体" w:hint="eastAsia"/>
          <w:sz w:val="24"/>
          <w:szCs w:val="24"/>
        </w:rPr>
        <w:t>中标人不能按本章第</w:t>
      </w:r>
      <w:r>
        <w:rPr>
          <w:rFonts w:ascii="宋体" w:hAnsi="宋体" w:hint="eastAsia"/>
          <w:sz w:val="24"/>
          <w:szCs w:val="24"/>
        </w:rPr>
        <w:t xml:space="preserve"> </w:t>
      </w:r>
      <w:r>
        <w:rPr>
          <w:rFonts w:ascii="宋体" w:hAnsi="宋体"/>
          <w:sz w:val="24"/>
          <w:szCs w:val="24"/>
        </w:rPr>
        <w:t>8</w:t>
      </w:r>
      <w:r>
        <w:rPr>
          <w:rFonts w:ascii="宋体" w:hAnsi="宋体" w:hint="eastAsia"/>
          <w:sz w:val="24"/>
          <w:szCs w:val="24"/>
        </w:rPr>
        <w:t xml:space="preserve">.3.1 </w:t>
      </w:r>
      <w:r>
        <w:rPr>
          <w:rFonts w:ascii="宋体" w:hAnsi="宋体" w:hint="eastAsia"/>
          <w:sz w:val="24"/>
          <w:szCs w:val="24"/>
        </w:rPr>
        <w:t>项要求提交履约担保的，视为放弃中标，其投标保证金不予退还，给招标人造成的损失超过投标保证金数额的，中标人还应当对超过部分予以赔偿。</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t>8.4</w:t>
      </w:r>
      <w:r>
        <w:rPr>
          <w:rFonts w:asciiTheme="minorEastAsia" w:hAnsiTheme="minorEastAsia" w:cstheme="minorEastAsia"/>
          <w:sz w:val="24"/>
          <w:szCs w:val="24"/>
        </w:rPr>
        <w:t xml:space="preserve"> </w:t>
      </w:r>
      <w:r>
        <w:rPr>
          <w:rFonts w:asciiTheme="minorEastAsia" w:hAnsiTheme="minorEastAsia" w:cstheme="minorEastAsia" w:hint="eastAsia"/>
          <w:sz w:val="24"/>
          <w:szCs w:val="24"/>
        </w:rPr>
        <w:t>签订合同</w:t>
      </w:r>
    </w:p>
    <w:p w:rsidR="00DA2D40" w:rsidRDefault="00ED59C2">
      <w:pPr>
        <w:spacing w:line="360" w:lineRule="auto"/>
        <w:ind w:firstLineChars="200" w:firstLine="480"/>
        <w:rPr>
          <w:rFonts w:ascii="宋体" w:hAnsi="宋体"/>
          <w:sz w:val="24"/>
          <w:szCs w:val="24"/>
        </w:rPr>
      </w:pPr>
      <w:r>
        <w:rPr>
          <w:rFonts w:ascii="宋体" w:hAnsi="宋体"/>
          <w:sz w:val="24"/>
          <w:szCs w:val="24"/>
        </w:rPr>
        <w:t>8</w:t>
      </w:r>
      <w:r>
        <w:rPr>
          <w:rFonts w:ascii="宋体" w:hAnsi="宋体" w:hint="eastAsia"/>
          <w:sz w:val="24"/>
          <w:szCs w:val="24"/>
        </w:rPr>
        <w:t xml:space="preserve">.4.1 </w:t>
      </w:r>
      <w:r>
        <w:rPr>
          <w:rFonts w:ascii="宋体" w:hAnsi="宋体" w:hint="eastAsia"/>
          <w:sz w:val="24"/>
          <w:szCs w:val="24"/>
        </w:rPr>
        <w:t>招标人和中标人应当自中标通知书</w:t>
      </w:r>
      <w:r>
        <w:rPr>
          <w:rFonts w:ascii="宋体" w:hAnsi="宋体" w:hint="eastAsia"/>
          <w:sz w:val="24"/>
          <w:szCs w:val="24"/>
        </w:rPr>
        <w:t>发出之日起</w:t>
      </w:r>
      <w:r>
        <w:rPr>
          <w:rFonts w:ascii="宋体" w:hAnsi="宋体" w:hint="eastAsia"/>
          <w:sz w:val="24"/>
          <w:szCs w:val="24"/>
        </w:rPr>
        <w:t>30</w:t>
      </w:r>
      <w:r>
        <w:rPr>
          <w:rFonts w:ascii="宋体" w:hAnsi="宋体" w:hint="eastAsia"/>
          <w:sz w:val="24"/>
          <w:szCs w:val="24"/>
        </w:rPr>
        <w:t>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rsidR="00DA2D40" w:rsidRDefault="00ED59C2">
      <w:pPr>
        <w:spacing w:line="360" w:lineRule="auto"/>
        <w:ind w:firstLineChars="200" w:firstLine="480"/>
        <w:rPr>
          <w:rFonts w:ascii="宋体" w:hAnsi="宋体"/>
          <w:sz w:val="24"/>
          <w:szCs w:val="24"/>
        </w:rPr>
      </w:pPr>
      <w:r>
        <w:rPr>
          <w:rFonts w:ascii="宋体" w:hAnsi="宋体"/>
          <w:sz w:val="24"/>
          <w:szCs w:val="24"/>
        </w:rPr>
        <w:t>8</w:t>
      </w:r>
      <w:r>
        <w:rPr>
          <w:rFonts w:ascii="宋体" w:hAnsi="宋体" w:hint="eastAsia"/>
          <w:sz w:val="24"/>
          <w:szCs w:val="24"/>
        </w:rPr>
        <w:t xml:space="preserve">.4.2 </w:t>
      </w:r>
      <w:r>
        <w:rPr>
          <w:rFonts w:ascii="宋体" w:hAnsi="宋体" w:hint="eastAsia"/>
          <w:sz w:val="24"/>
          <w:szCs w:val="24"/>
        </w:rPr>
        <w:t>发出中标通知书后，招标人无正当理由拒签合同的，招标人向中标人退还投标保证金；给中标人造成损失的，还应当赔偿损失。</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9. </w:t>
      </w:r>
      <w:r>
        <w:rPr>
          <w:rFonts w:asciiTheme="minorEastAsia" w:hAnsiTheme="minorEastAsia" w:cstheme="minorEastAsia" w:hint="eastAsia"/>
          <w:sz w:val="24"/>
          <w:szCs w:val="24"/>
        </w:rPr>
        <w:t>重新招标和不再招标</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t>9.1</w:t>
      </w:r>
      <w:r>
        <w:rPr>
          <w:rFonts w:asciiTheme="minorEastAsia" w:hAnsiTheme="minorEastAsia" w:cstheme="minorEastAsia"/>
          <w:sz w:val="24"/>
          <w:szCs w:val="24"/>
        </w:rPr>
        <w:t xml:space="preserve"> </w:t>
      </w:r>
      <w:r>
        <w:rPr>
          <w:rFonts w:asciiTheme="minorEastAsia" w:hAnsiTheme="minorEastAsia" w:cstheme="minorEastAsia" w:hint="eastAsia"/>
          <w:sz w:val="24"/>
          <w:szCs w:val="24"/>
        </w:rPr>
        <w:t>重新招标</w:t>
      </w:r>
    </w:p>
    <w:p w:rsidR="00DA2D40" w:rsidRDefault="00ED59C2">
      <w:pPr>
        <w:spacing w:line="360" w:lineRule="auto"/>
        <w:ind w:firstLineChars="200" w:firstLine="480"/>
        <w:rPr>
          <w:rFonts w:ascii="宋体" w:hAnsi="宋体"/>
          <w:sz w:val="24"/>
          <w:szCs w:val="24"/>
        </w:rPr>
      </w:pPr>
      <w:r>
        <w:rPr>
          <w:rFonts w:ascii="宋体" w:hAnsi="宋体" w:hint="eastAsia"/>
          <w:sz w:val="24"/>
          <w:szCs w:val="24"/>
        </w:rPr>
        <w:t>有下列情形之一的，招标人将重新招标：</w:t>
      </w:r>
    </w:p>
    <w:p w:rsidR="00DA2D40" w:rsidRDefault="00ED59C2">
      <w:pPr>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）投标截止时间止，投标人少于</w:t>
      </w:r>
      <w:r>
        <w:rPr>
          <w:rFonts w:ascii="宋体" w:hAnsi="宋体" w:hint="eastAsia"/>
          <w:sz w:val="24"/>
          <w:szCs w:val="24"/>
        </w:rPr>
        <w:t xml:space="preserve"> 3 </w:t>
      </w:r>
      <w:r>
        <w:rPr>
          <w:rFonts w:ascii="宋体" w:hAnsi="宋体" w:hint="eastAsia"/>
          <w:sz w:val="24"/>
          <w:szCs w:val="24"/>
        </w:rPr>
        <w:t>个的；</w:t>
      </w:r>
    </w:p>
    <w:p w:rsidR="00DA2D40" w:rsidRDefault="00ED59C2">
      <w:pPr>
        <w:spacing w:line="360" w:lineRule="auto"/>
        <w:ind w:firstLineChars="200" w:firstLine="480"/>
        <w:jc w:val="left"/>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）经评标委员会评审后否决所有投标的。</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t>9.2</w:t>
      </w:r>
      <w:r>
        <w:rPr>
          <w:rFonts w:asciiTheme="minorEastAsia" w:hAnsiTheme="minorEastAsia" w:cstheme="minorEastAsia"/>
          <w:sz w:val="24"/>
          <w:szCs w:val="24"/>
        </w:rPr>
        <w:t xml:space="preserve"> </w:t>
      </w:r>
      <w:r>
        <w:rPr>
          <w:rFonts w:asciiTheme="minorEastAsia" w:hAnsiTheme="minorEastAsia" w:cstheme="minorEastAsia" w:hint="eastAsia"/>
          <w:sz w:val="24"/>
          <w:szCs w:val="24"/>
        </w:rPr>
        <w:t>不再招标</w:t>
      </w:r>
    </w:p>
    <w:p w:rsidR="00DA2D40" w:rsidRDefault="00ED59C2">
      <w:pPr>
        <w:spacing w:line="360" w:lineRule="auto"/>
        <w:ind w:firstLineChars="200" w:firstLine="480"/>
        <w:jc w:val="left"/>
        <w:rPr>
          <w:rFonts w:ascii="宋体" w:hAnsi="宋体"/>
          <w:sz w:val="24"/>
          <w:szCs w:val="24"/>
        </w:rPr>
      </w:pPr>
      <w:r>
        <w:rPr>
          <w:rFonts w:ascii="宋体" w:hAnsi="宋体" w:hint="eastAsia"/>
          <w:sz w:val="24"/>
          <w:szCs w:val="24"/>
        </w:rPr>
        <w:t>重新招标后投标人仍少于</w:t>
      </w:r>
      <w:r>
        <w:rPr>
          <w:rFonts w:ascii="宋体" w:hAnsi="宋体" w:hint="eastAsia"/>
          <w:sz w:val="24"/>
          <w:szCs w:val="24"/>
        </w:rPr>
        <w:t>3</w:t>
      </w:r>
      <w:r>
        <w:rPr>
          <w:rFonts w:ascii="宋体" w:hAnsi="宋体" w:hint="eastAsia"/>
          <w:sz w:val="24"/>
          <w:szCs w:val="24"/>
        </w:rPr>
        <w:t>个的，属于必须审批、核准的工程建设项目，报经原审批、核准部门审批、核准后可以不再进行招标；其他工程建设项目，招标人可自行决定不再进行招标。</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 xml:space="preserve">10. </w:t>
      </w:r>
      <w:r>
        <w:rPr>
          <w:rFonts w:asciiTheme="minorEastAsia" w:hAnsiTheme="minorEastAsia" w:cstheme="minorEastAsia" w:hint="eastAsia"/>
          <w:sz w:val="24"/>
          <w:szCs w:val="24"/>
        </w:rPr>
        <w:t>纪律要求</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10.1 </w:t>
      </w:r>
      <w:r>
        <w:rPr>
          <w:rFonts w:asciiTheme="minorEastAsia" w:hAnsiTheme="minorEastAsia" w:cstheme="minorEastAsia" w:hint="eastAsia"/>
          <w:sz w:val="24"/>
          <w:szCs w:val="24"/>
        </w:rPr>
        <w:t>对招标人的纪律要求</w:t>
      </w:r>
    </w:p>
    <w:p w:rsidR="00DA2D40" w:rsidRDefault="00ED59C2">
      <w:pPr>
        <w:spacing w:line="360" w:lineRule="auto"/>
        <w:ind w:firstLineChars="200" w:firstLine="480"/>
        <w:jc w:val="left"/>
        <w:rPr>
          <w:rFonts w:ascii="宋体" w:hAnsi="宋体"/>
          <w:sz w:val="24"/>
          <w:szCs w:val="24"/>
        </w:rPr>
      </w:pPr>
      <w:r>
        <w:rPr>
          <w:rFonts w:ascii="宋体" w:hAnsi="宋体" w:hint="eastAsia"/>
          <w:sz w:val="24"/>
          <w:szCs w:val="24"/>
        </w:rPr>
        <w:t>招标人不得泄漏招标投标活动中应当保密的情况和资料，不得与投标人串通损害国家利益、社会公共利益或者他人合法权益。</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t>10.</w:t>
      </w:r>
      <w:r>
        <w:rPr>
          <w:rFonts w:asciiTheme="minorEastAsia" w:hAnsiTheme="minorEastAsia" w:cstheme="minorEastAsia"/>
          <w:sz w:val="24"/>
          <w:szCs w:val="24"/>
        </w:rPr>
        <w:t>2</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对投标人的纪律要求</w:t>
      </w:r>
    </w:p>
    <w:p w:rsidR="00DA2D40" w:rsidRDefault="00ED59C2">
      <w:pPr>
        <w:spacing w:line="360" w:lineRule="auto"/>
        <w:ind w:firstLineChars="200" w:firstLine="480"/>
        <w:jc w:val="left"/>
        <w:rPr>
          <w:rFonts w:ascii="宋体" w:hAnsi="宋体"/>
          <w:sz w:val="24"/>
          <w:szCs w:val="24"/>
        </w:rPr>
      </w:pPr>
      <w:r>
        <w:rPr>
          <w:rFonts w:ascii="宋体" w:hAnsi="宋体" w:hint="eastAsia"/>
          <w:sz w:val="24"/>
          <w:szCs w:val="24"/>
        </w:rPr>
        <w:t>投标人不得相互串通投标或者与招标人串通投标，不得向招标人或者评标委员会成员行贿谋取中标，不得以他人名义投标或者以其他方式弄虚作假骗取中标；投标人不得以任何方式干扰、影响审核工作。</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t>10.</w:t>
      </w:r>
      <w:r>
        <w:rPr>
          <w:rFonts w:asciiTheme="minorEastAsia" w:hAnsiTheme="minorEastAsia" w:cstheme="minorEastAsia"/>
          <w:sz w:val="24"/>
          <w:szCs w:val="24"/>
        </w:rPr>
        <w:t xml:space="preserve">3 </w:t>
      </w:r>
      <w:r>
        <w:rPr>
          <w:rFonts w:asciiTheme="minorEastAsia" w:hAnsiTheme="minorEastAsia" w:cstheme="minorEastAsia" w:hint="eastAsia"/>
          <w:sz w:val="24"/>
          <w:szCs w:val="24"/>
        </w:rPr>
        <w:t>对评标文员会成员的纪律要求</w:t>
      </w:r>
    </w:p>
    <w:p w:rsidR="00DA2D40" w:rsidRDefault="00ED59C2">
      <w:pPr>
        <w:spacing w:line="360" w:lineRule="auto"/>
        <w:ind w:firstLineChars="200" w:firstLine="480"/>
        <w:jc w:val="left"/>
        <w:rPr>
          <w:rFonts w:asciiTheme="minorEastAsia" w:hAnsiTheme="minorEastAsia" w:cstheme="minorEastAsia"/>
          <w:sz w:val="24"/>
          <w:szCs w:val="24"/>
        </w:rPr>
      </w:pPr>
      <w:r>
        <w:rPr>
          <w:rFonts w:ascii="宋体" w:hAnsi="宋体" w:hint="eastAsia"/>
          <w:sz w:val="24"/>
          <w:szCs w:val="24"/>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资格审查办法”没有规定的评审因素和标准进行评标。</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t>10.4</w:t>
      </w:r>
      <w:r>
        <w:rPr>
          <w:rFonts w:asciiTheme="minorEastAsia" w:hAnsiTheme="minorEastAsia" w:cstheme="minorEastAsia" w:hint="eastAsia"/>
          <w:sz w:val="24"/>
          <w:szCs w:val="24"/>
        </w:rPr>
        <w:t>对与评标活动有关的工作人员的</w:t>
      </w:r>
      <w:r>
        <w:rPr>
          <w:rFonts w:asciiTheme="minorEastAsia" w:hAnsiTheme="minorEastAsia" w:cstheme="minorEastAsia" w:hint="eastAsia"/>
          <w:sz w:val="24"/>
          <w:szCs w:val="24"/>
        </w:rPr>
        <w:t>纪律要求</w:t>
      </w:r>
    </w:p>
    <w:p w:rsidR="00DA2D40" w:rsidRDefault="00ED59C2">
      <w:pPr>
        <w:spacing w:line="360" w:lineRule="auto"/>
        <w:ind w:firstLineChars="200" w:firstLine="480"/>
        <w:jc w:val="left"/>
        <w:rPr>
          <w:rFonts w:ascii="宋体" w:hAnsi="宋体"/>
          <w:sz w:val="24"/>
          <w:szCs w:val="24"/>
        </w:rPr>
      </w:pPr>
      <w:r>
        <w:rPr>
          <w:rFonts w:ascii="宋体" w:hAnsi="宋体" w:hint="eastAsia"/>
          <w:sz w:val="24"/>
          <w:szCs w:val="24"/>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t>10.5</w:t>
      </w:r>
      <w:r>
        <w:rPr>
          <w:rFonts w:asciiTheme="minorEastAsia" w:hAnsiTheme="minorEastAsia" w:cstheme="minorEastAsia"/>
          <w:sz w:val="24"/>
          <w:szCs w:val="24"/>
        </w:rPr>
        <w:t xml:space="preserve"> </w:t>
      </w:r>
      <w:r>
        <w:rPr>
          <w:rFonts w:asciiTheme="minorEastAsia" w:hAnsiTheme="minorEastAsia" w:cstheme="minorEastAsia" w:hint="eastAsia"/>
          <w:sz w:val="24"/>
          <w:szCs w:val="24"/>
        </w:rPr>
        <w:t>投诉</w:t>
      </w:r>
    </w:p>
    <w:p w:rsidR="00DA2D40" w:rsidRDefault="00ED59C2">
      <w:pPr>
        <w:spacing w:line="360" w:lineRule="auto"/>
        <w:ind w:firstLineChars="200" w:firstLine="480"/>
        <w:jc w:val="left"/>
        <w:rPr>
          <w:rFonts w:ascii="宋体" w:hAnsi="宋体"/>
          <w:sz w:val="24"/>
          <w:szCs w:val="24"/>
        </w:rPr>
      </w:pPr>
      <w:r>
        <w:rPr>
          <w:rFonts w:ascii="宋体" w:hAnsi="宋体" w:hint="eastAsia"/>
          <w:sz w:val="24"/>
          <w:szCs w:val="24"/>
        </w:rPr>
        <w:t>投标人和其他利害关系人认为本次招标活动违反法律、法规和规章规定的，有权向有关行政监督部门投诉。</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11. </w:t>
      </w:r>
      <w:r>
        <w:rPr>
          <w:rFonts w:asciiTheme="minorEastAsia" w:hAnsiTheme="minorEastAsia" w:cstheme="minorEastAsia" w:hint="eastAsia"/>
          <w:sz w:val="24"/>
          <w:szCs w:val="24"/>
        </w:rPr>
        <w:t>需要补充的其他内容</w:t>
      </w:r>
    </w:p>
    <w:p w:rsidR="00DA2D40" w:rsidRDefault="00ED59C2">
      <w:pPr>
        <w:spacing w:line="360" w:lineRule="auto"/>
        <w:ind w:firstLineChars="200" w:firstLine="480"/>
        <w:jc w:val="left"/>
        <w:rPr>
          <w:rFonts w:asciiTheme="minorEastAsia" w:hAnsiTheme="minorEastAsia" w:cstheme="minorEastAsia"/>
          <w:sz w:val="24"/>
          <w:szCs w:val="24"/>
        </w:rPr>
      </w:pPr>
      <w:r>
        <w:rPr>
          <w:rFonts w:ascii="宋体" w:hAnsi="宋体" w:hint="eastAsia"/>
          <w:sz w:val="24"/>
          <w:szCs w:val="24"/>
        </w:rPr>
        <w:t>需要补充的其他内容：见投标人须知前附表。</w:t>
      </w:r>
    </w:p>
    <w:p w:rsidR="00DA2D40" w:rsidRDefault="00ED59C2">
      <w:pPr>
        <w:widowControl/>
        <w:jc w:val="left"/>
        <w:rPr>
          <w:rFonts w:asciiTheme="minorEastAsia" w:hAnsiTheme="minorEastAsia"/>
          <w:sz w:val="27"/>
        </w:rPr>
      </w:pPr>
      <w:r>
        <w:rPr>
          <w:rFonts w:asciiTheme="minorEastAsia" w:hAnsiTheme="minorEastAsia"/>
          <w:sz w:val="27"/>
        </w:rPr>
        <w:br w:type="page"/>
      </w:r>
    </w:p>
    <w:p w:rsidR="00DA2D40" w:rsidRDefault="00ED59C2">
      <w:pPr>
        <w:pStyle w:val="2"/>
        <w:jc w:val="left"/>
        <w:rPr>
          <w:rFonts w:asciiTheme="minorEastAsia" w:hAnsiTheme="minorEastAsia"/>
          <w:sz w:val="24"/>
        </w:rPr>
      </w:pPr>
      <w:bookmarkStart w:id="24" w:name="_Toc256000038"/>
      <w:r>
        <w:rPr>
          <w:rFonts w:asciiTheme="minorEastAsia" w:hAnsiTheme="minorEastAsia" w:hint="eastAsia"/>
          <w:sz w:val="24"/>
        </w:rPr>
        <w:lastRenderedPageBreak/>
        <w:t>附表一：开标记录表</w:t>
      </w:r>
      <w:bookmarkEnd w:id="24"/>
    </w:p>
    <w:p w:rsidR="00DA2D40" w:rsidRDefault="00ED59C2">
      <w:pPr>
        <w:spacing w:line="360" w:lineRule="auto"/>
        <w:jc w:val="center"/>
        <w:rPr>
          <w:rFonts w:ascii="宋体" w:hAnsi="宋体"/>
          <w:b/>
          <w:sz w:val="24"/>
          <w:szCs w:val="24"/>
        </w:rPr>
      </w:pPr>
      <w:r>
        <w:rPr>
          <w:rFonts w:ascii="宋体" w:hAnsi="宋体"/>
          <w:b/>
          <w:sz w:val="24"/>
          <w:szCs w:val="24"/>
          <w:u w:val="single"/>
        </w:rPr>
        <w:t xml:space="preserve">   </w:t>
      </w:r>
      <w:r>
        <w:rPr>
          <w:rFonts w:ascii="宋体" w:hAnsi="宋体" w:hint="eastAsia"/>
          <w:b/>
          <w:sz w:val="24"/>
          <w:szCs w:val="24"/>
          <w:u w:val="single"/>
        </w:rPr>
        <w:t xml:space="preserve">            </w:t>
      </w:r>
      <w:r>
        <w:rPr>
          <w:rFonts w:ascii="宋体" w:hAnsi="宋体"/>
          <w:b/>
          <w:sz w:val="24"/>
          <w:szCs w:val="24"/>
          <w:u w:val="single"/>
        </w:rPr>
        <w:t xml:space="preserve">        </w:t>
      </w:r>
      <w:r>
        <w:rPr>
          <w:rFonts w:ascii="宋体" w:hAnsi="宋体" w:hint="eastAsia"/>
          <w:b/>
          <w:sz w:val="24"/>
          <w:szCs w:val="24"/>
        </w:rPr>
        <w:t>（项目名称）施工</w:t>
      </w:r>
      <w:r>
        <w:rPr>
          <w:rFonts w:ascii="宋体" w:hAnsi="宋体" w:hint="eastAsia"/>
          <w:b/>
          <w:sz w:val="24"/>
          <w:szCs w:val="24"/>
          <w:u w:val="single"/>
        </w:rPr>
        <w:t xml:space="preserve">    </w:t>
      </w:r>
      <w:r>
        <w:rPr>
          <w:rFonts w:ascii="宋体" w:hAnsi="宋体" w:hint="eastAsia"/>
          <w:b/>
          <w:sz w:val="24"/>
          <w:szCs w:val="24"/>
        </w:rPr>
        <w:t>标段开标记录表</w:t>
      </w:r>
    </w:p>
    <w:p w:rsidR="00DA2D40" w:rsidRDefault="00DA2D40">
      <w:pPr>
        <w:spacing w:line="360" w:lineRule="auto"/>
        <w:jc w:val="center"/>
        <w:rPr>
          <w:rFonts w:ascii="宋体" w:hAnsi="宋体"/>
          <w:sz w:val="24"/>
          <w:szCs w:val="24"/>
        </w:rPr>
      </w:pPr>
    </w:p>
    <w:p w:rsidR="00DA2D40" w:rsidRDefault="00ED59C2">
      <w:pPr>
        <w:spacing w:line="360" w:lineRule="auto"/>
        <w:jc w:val="center"/>
        <w:rPr>
          <w:rFonts w:ascii="宋体" w:hAnsi="宋体"/>
          <w:sz w:val="24"/>
          <w:szCs w:val="24"/>
        </w:rPr>
      </w:pPr>
      <w:r>
        <w:rPr>
          <w:rFonts w:ascii="宋体" w:hAnsi="宋体"/>
          <w:sz w:val="24"/>
          <w:szCs w:val="24"/>
        </w:rPr>
        <w:t xml:space="preserve">                                            </w:t>
      </w:r>
      <w:r>
        <w:rPr>
          <w:rFonts w:ascii="宋体" w:hAnsi="宋体" w:hint="eastAsia"/>
          <w:sz w:val="24"/>
          <w:szCs w:val="24"/>
        </w:rPr>
        <w:t>开标时间：</w:t>
      </w:r>
      <w:r>
        <w:rPr>
          <w:rFonts w:ascii="宋体" w:hAnsi="宋体" w:hint="eastAsia"/>
          <w:sz w:val="24"/>
          <w:szCs w:val="24"/>
        </w:rPr>
        <w:t xml:space="preserve">   </w:t>
      </w:r>
      <w:r>
        <w:rPr>
          <w:rFonts w:ascii="宋体" w:hAnsi="宋体" w:hint="eastAsia"/>
          <w:sz w:val="24"/>
          <w:szCs w:val="24"/>
        </w:rPr>
        <w:t>年</w:t>
      </w:r>
      <w:r>
        <w:rPr>
          <w:rFonts w:ascii="宋体" w:hAnsi="宋体" w:hint="eastAsia"/>
          <w:sz w:val="24"/>
          <w:szCs w:val="24"/>
        </w:rPr>
        <w:t xml:space="preserve">  </w:t>
      </w:r>
      <w:r>
        <w:rPr>
          <w:rFonts w:ascii="宋体" w:hAnsi="宋体" w:hint="eastAsia"/>
          <w:sz w:val="24"/>
          <w:szCs w:val="24"/>
        </w:rPr>
        <w:t>月</w:t>
      </w:r>
      <w:r>
        <w:rPr>
          <w:rFonts w:ascii="宋体" w:hAnsi="宋体" w:hint="eastAsia"/>
          <w:sz w:val="24"/>
          <w:szCs w:val="24"/>
        </w:rPr>
        <w:t xml:space="preserve">  </w:t>
      </w:r>
      <w:r>
        <w:rPr>
          <w:rFonts w:ascii="宋体" w:hAnsi="宋体" w:hint="eastAsia"/>
          <w:sz w:val="24"/>
          <w:szCs w:val="24"/>
        </w:rPr>
        <w:t>日</w:t>
      </w:r>
      <w:r>
        <w:rPr>
          <w:rFonts w:ascii="宋体" w:hAnsi="宋体" w:hint="eastAsia"/>
          <w:sz w:val="24"/>
          <w:szCs w:val="24"/>
        </w:rPr>
        <w:t xml:space="preserve">  </w:t>
      </w:r>
      <w:r>
        <w:rPr>
          <w:rFonts w:ascii="宋体" w:hAnsi="宋体" w:hint="eastAsia"/>
          <w:sz w:val="24"/>
          <w:szCs w:val="24"/>
        </w:rPr>
        <w:t>时</w:t>
      </w:r>
      <w:r>
        <w:rPr>
          <w:rFonts w:ascii="宋体" w:hAnsi="宋体" w:hint="eastAsia"/>
          <w:sz w:val="24"/>
          <w:szCs w:val="24"/>
        </w:rPr>
        <w:t xml:space="preserve">  </w:t>
      </w:r>
      <w:r>
        <w:rPr>
          <w:rFonts w:ascii="宋体" w:hAnsi="宋体" w:hint="eastAsia"/>
          <w:sz w:val="24"/>
          <w:szCs w:val="24"/>
        </w:rPr>
        <w:t>分</w:t>
      </w:r>
    </w:p>
    <w:tbl>
      <w:tblPr>
        <w:tblW w:w="10727" w:type="dxa"/>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133"/>
        <w:gridCol w:w="1350"/>
        <w:gridCol w:w="285"/>
        <w:gridCol w:w="915"/>
        <w:gridCol w:w="1020"/>
        <w:gridCol w:w="1065"/>
        <w:gridCol w:w="1447"/>
        <w:gridCol w:w="1183"/>
        <w:gridCol w:w="1176"/>
        <w:gridCol w:w="1153"/>
      </w:tblGrid>
      <w:tr w:rsidR="00887FAB" w:rsidTr="00887FAB">
        <w:trPr>
          <w:trHeight w:val="1562"/>
          <w:jc w:val="center"/>
        </w:trPr>
        <w:tc>
          <w:tcPr>
            <w:tcW w:w="1133" w:type="dxa"/>
            <w:vAlign w:val="center"/>
          </w:tcPr>
          <w:p w:rsidR="00887FAB" w:rsidRDefault="00887FAB">
            <w:pPr>
              <w:spacing w:line="360" w:lineRule="auto"/>
              <w:jc w:val="center"/>
              <w:rPr>
                <w:rFonts w:ascii="宋体" w:hAnsi="宋体"/>
                <w:sz w:val="24"/>
                <w:szCs w:val="24"/>
              </w:rPr>
            </w:pPr>
            <w:r>
              <w:rPr>
                <w:rFonts w:ascii="宋体" w:hAnsi="宋体" w:hint="eastAsia"/>
                <w:sz w:val="24"/>
                <w:szCs w:val="24"/>
              </w:rPr>
              <w:t>序号(保证金递交顺序)</w:t>
            </w:r>
          </w:p>
        </w:tc>
        <w:tc>
          <w:tcPr>
            <w:tcW w:w="1350" w:type="dxa"/>
            <w:vAlign w:val="center"/>
          </w:tcPr>
          <w:p w:rsidR="00887FAB" w:rsidRDefault="00887FAB">
            <w:pPr>
              <w:spacing w:line="360" w:lineRule="auto"/>
              <w:jc w:val="center"/>
              <w:rPr>
                <w:rFonts w:ascii="宋体" w:hAnsi="宋体"/>
                <w:sz w:val="24"/>
                <w:szCs w:val="24"/>
              </w:rPr>
            </w:pPr>
            <w:r>
              <w:rPr>
                <w:rFonts w:ascii="宋体" w:hAnsi="宋体" w:hint="eastAsia"/>
                <w:sz w:val="24"/>
                <w:szCs w:val="24"/>
              </w:rPr>
              <w:t>投标人</w:t>
            </w:r>
          </w:p>
        </w:tc>
        <w:tc>
          <w:tcPr>
            <w:tcW w:w="1200" w:type="dxa"/>
            <w:gridSpan w:val="2"/>
            <w:vAlign w:val="center"/>
          </w:tcPr>
          <w:p w:rsidR="00887FAB" w:rsidRDefault="00887FAB">
            <w:pPr>
              <w:spacing w:line="360" w:lineRule="auto"/>
              <w:jc w:val="center"/>
              <w:rPr>
                <w:rFonts w:ascii="宋体" w:hAnsi="宋体"/>
                <w:sz w:val="24"/>
                <w:szCs w:val="24"/>
              </w:rPr>
            </w:pPr>
            <w:r>
              <w:rPr>
                <w:rFonts w:ascii="宋体" w:hAnsi="宋体" w:hint="eastAsia"/>
                <w:sz w:val="24"/>
                <w:szCs w:val="24"/>
              </w:rPr>
              <w:t>是否提交投标保证金</w:t>
            </w:r>
          </w:p>
        </w:tc>
        <w:tc>
          <w:tcPr>
            <w:tcW w:w="1020" w:type="dxa"/>
            <w:vAlign w:val="center"/>
          </w:tcPr>
          <w:p w:rsidR="00887FAB" w:rsidRDefault="00887FAB">
            <w:pPr>
              <w:spacing w:line="360" w:lineRule="auto"/>
              <w:jc w:val="center"/>
              <w:rPr>
                <w:rFonts w:ascii="宋体" w:hAnsi="宋体"/>
                <w:sz w:val="24"/>
                <w:szCs w:val="24"/>
              </w:rPr>
            </w:pPr>
            <w:r>
              <w:rPr>
                <w:rFonts w:ascii="宋体" w:hAnsi="宋体" w:hint="eastAsia"/>
                <w:sz w:val="24"/>
                <w:szCs w:val="24"/>
              </w:rPr>
              <w:t>投标报价（元）</w:t>
            </w:r>
          </w:p>
        </w:tc>
        <w:tc>
          <w:tcPr>
            <w:tcW w:w="1065" w:type="dxa"/>
            <w:vAlign w:val="center"/>
          </w:tcPr>
          <w:p w:rsidR="00887FAB" w:rsidRDefault="00887FAB">
            <w:pPr>
              <w:spacing w:line="360" w:lineRule="auto"/>
              <w:jc w:val="center"/>
              <w:rPr>
                <w:rFonts w:ascii="宋体" w:hAnsi="宋体"/>
                <w:sz w:val="24"/>
                <w:szCs w:val="24"/>
              </w:rPr>
            </w:pPr>
            <w:r>
              <w:rPr>
                <w:rFonts w:ascii="宋体" w:hAnsi="宋体" w:hint="eastAsia"/>
                <w:sz w:val="24"/>
                <w:szCs w:val="24"/>
              </w:rPr>
              <w:t>质量目标</w:t>
            </w:r>
          </w:p>
        </w:tc>
        <w:tc>
          <w:tcPr>
            <w:tcW w:w="1447" w:type="dxa"/>
            <w:vAlign w:val="center"/>
          </w:tcPr>
          <w:p w:rsidR="00887FAB" w:rsidRDefault="00887FAB">
            <w:pPr>
              <w:spacing w:line="360" w:lineRule="auto"/>
              <w:jc w:val="center"/>
              <w:rPr>
                <w:rFonts w:ascii="宋体" w:hAnsi="宋体"/>
                <w:sz w:val="24"/>
                <w:szCs w:val="24"/>
              </w:rPr>
            </w:pPr>
            <w:r>
              <w:rPr>
                <w:rFonts w:ascii="宋体" w:hAnsi="宋体" w:hint="eastAsia"/>
                <w:sz w:val="24"/>
                <w:szCs w:val="24"/>
              </w:rPr>
              <w:t>工期</w:t>
            </w:r>
          </w:p>
        </w:tc>
        <w:tc>
          <w:tcPr>
            <w:tcW w:w="1183" w:type="dxa"/>
            <w:vAlign w:val="center"/>
          </w:tcPr>
          <w:p w:rsidR="00887FAB" w:rsidRDefault="00887FAB">
            <w:pPr>
              <w:spacing w:line="360" w:lineRule="auto"/>
              <w:jc w:val="center"/>
              <w:rPr>
                <w:rFonts w:ascii="宋体" w:hAnsi="宋体"/>
                <w:sz w:val="24"/>
                <w:szCs w:val="24"/>
              </w:rPr>
            </w:pPr>
            <w:r>
              <w:rPr>
                <w:rFonts w:ascii="宋体" w:hAnsi="宋体" w:hint="eastAsia"/>
                <w:sz w:val="24"/>
                <w:szCs w:val="24"/>
              </w:rPr>
              <w:t>随机抽取的号码</w:t>
            </w:r>
          </w:p>
        </w:tc>
        <w:tc>
          <w:tcPr>
            <w:tcW w:w="1176" w:type="dxa"/>
            <w:vAlign w:val="center"/>
          </w:tcPr>
          <w:p w:rsidR="00887FAB" w:rsidRDefault="00887FAB">
            <w:pPr>
              <w:spacing w:line="360" w:lineRule="auto"/>
              <w:jc w:val="center"/>
              <w:rPr>
                <w:rFonts w:ascii="宋体" w:hAnsi="宋体"/>
                <w:sz w:val="24"/>
                <w:szCs w:val="24"/>
              </w:rPr>
            </w:pPr>
            <w:r>
              <w:rPr>
                <w:rFonts w:ascii="宋体" w:hAnsi="宋体" w:hint="eastAsia"/>
                <w:sz w:val="24"/>
                <w:szCs w:val="24"/>
              </w:rPr>
              <w:t>是否进入资格审查</w:t>
            </w:r>
          </w:p>
        </w:tc>
        <w:tc>
          <w:tcPr>
            <w:tcW w:w="1153" w:type="dxa"/>
            <w:vAlign w:val="center"/>
          </w:tcPr>
          <w:p w:rsidR="00887FAB" w:rsidRDefault="00887FAB">
            <w:pPr>
              <w:spacing w:line="360" w:lineRule="auto"/>
              <w:jc w:val="center"/>
              <w:rPr>
                <w:rFonts w:ascii="宋体" w:hAnsi="宋体"/>
                <w:sz w:val="24"/>
                <w:szCs w:val="24"/>
              </w:rPr>
            </w:pPr>
            <w:r>
              <w:rPr>
                <w:rFonts w:ascii="宋体" w:hAnsi="宋体" w:hint="eastAsia"/>
                <w:sz w:val="24"/>
                <w:szCs w:val="24"/>
              </w:rPr>
              <w:t>备注</w:t>
            </w:r>
          </w:p>
        </w:tc>
      </w:tr>
      <w:tr w:rsidR="00887FAB" w:rsidTr="00887FAB">
        <w:trPr>
          <w:trHeight w:val="511"/>
          <w:jc w:val="center"/>
        </w:trPr>
        <w:tc>
          <w:tcPr>
            <w:tcW w:w="1133" w:type="dxa"/>
            <w:vAlign w:val="center"/>
          </w:tcPr>
          <w:p w:rsidR="00887FAB" w:rsidRDefault="00887FAB">
            <w:pPr>
              <w:spacing w:line="360" w:lineRule="auto"/>
              <w:jc w:val="center"/>
              <w:rPr>
                <w:rFonts w:ascii="宋体" w:hAnsi="宋体"/>
                <w:sz w:val="24"/>
                <w:szCs w:val="24"/>
              </w:rPr>
            </w:pPr>
          </w:p>
        </w:tc>
        <w:tc>
          <w:tcPr>
            <w:tcW w:w="1350" w:type="dxa"/>
            <w:vAlign w:val="center"/>
          </w:tcPr>
          <w:p w:rsidR="00887FAB" w:rsidRDefault="00887FAB">
            <w:pPr>
              <w:spacing w:line="360" w:lineRule="auto"/>
              <w:jc w:val="center"/>
              <w:rPr>
                <w:rFonts w:ascii="宋体" w:hAnsi="宋体"/>
                <w:sz w:val="24"/>
                <w:szCs w:val="24"/>
              </w:rPr>
            </w:pPr>
          </w:p>
        </w:tc>
        <w:tc>
          <w:tcPr>
            <w:tcW w:w="1200" w:type="dxa"/>
            <w:gridSpan w:val="2"/>
            <w:vAlign w:val="center"/>
          </w:tcPr>
          <w:p w:rsidR="00887FAB" w:rsidRDefault="00887FAB">
            <w:pPr>
              <w:spacing w:line="360" w:lineRule="auto"/>
              <w:jc w:val="center"/>
              <w:rPr>
                <w:rFonts w:ascii="宋体" w:hAnsi="宋体"/>
                <w:sz w:val="24"/>
                <w:szCs w:val="24"/>
              </w:rPr>
            </w:pPr>
          </w:p>
        </w:tc>
        <w:tc>
          <w:tcPr>
            <w:tcW w:w="1020" w:type="dxa"/>
            <w:vAlign w:val="center"/>
          </w:tcPr>
          <w:p w:rsidR="00887FAB" w:rsidRDefault="00887FAB">
            <w:pPr>
              <w:spacing w:line="360" w:lineRule="auto"/>
              <w:jc w:val="center"/>
              <w:rPr>
                <w:rFonts w:ascii="宋体" w:hAnsi="宋体"/>
                <w:sz w:val="24"/>
                <w:szCs w:val="24"/>
              </w:rPr>
            </w:pPr>
          </w:p>
        </w:tc>
        <w:tc>
          <w:tcPr>
            <w:tcW w:w="1065" w:type="dxa"/>
            <w:vAlign w:val="center"/>
          </w:tcPr>
          <w:p w:rsidR="00887FAB" w:rsidRDefault="00887FAB">
            <w:pPr>
              <w:spacing w:line="360" w:lineRule="auto"/>
              <w:jc w:val="center"/>
              <w:rPr>
                <w:rFonts w:ascii="宋体" w:hAnsi="宋体"/>
                <w:sz w:val="24"/>
                <w:szCs w:val="24"/>
              </w:rPr>
            </w:pPr>
          </w:p>
        </w:tc>
        <w:tc>
          <w:tcPr>
            <w:tcW w:w="1447" w:type="dxa"/>
            <w:vAlign w:val="center"/>
          </w:tcPr>
          <w:p w:rsidR="00887FAB" w:rsidRDefault="00887FAB">
            <w:pPr>
              <w:spacing w:line="360" w:lineRule="auto"/>
              <w:jc w:val="center"/>
              <w:rPr>
                <w:rFonts w:ascii="宋体" w:hAnsi="宋体"/>
                <w:sz w:val="24"/>
                <w:szCs w:val="24"/>
              </w:rPr>
            </w:pPr>
            <w:r>
              <w:rPr>
                <w:rFonts w:ascii="宋体" w:hAnsi="宋体" w:hint="eastAsia"/>
                <w:sz w:val="24"/>
                <w:szCs w:val="24"/>
              </w:rPr>
              <w:t>32</w:t>
            </w:r>
          </w:p>
        </w:tc>
        <w:tc>
          <w:tcPr>
            <w:tcW w:w="1183" w:type="dxa"/>
          </w:tcPr>
          <w:p w:rsidR="00887FAB" w:rsidRDefault="00887FAB">
            <w:pPr>
              <w:spacing w:line="360" w:lineRule="auto"/>
              <w:jc w:val="center"/>
              <w:rPr>
                <w:rFonts w:ascii="宋体" w:hAnsi="宋体"/>
                <w:sz w:val="24"/>
                <w:szCs w:val="24"/>
              </w:rPr>
            </w:pPr>
            <w:r>
              <w:rPr>
                <w:rFonts w:ascii="宋体" w:hAnsi="宋体" w:hint="eastAsia"/>
                <w:sz w:val="24"/>
                <w:szCs w:val="24"/>
              </w:rPr>
              <w:t>1</w:t>
            </w:r>
          </w:p>
        </w:tc>
        <w:tc>
          <w:tcPr>
            <w:tcW w:w="1176" w:type="dxa"/>
          </w:tcPr>
          <w:p w:rsidR="00887FAB" w:rsidRDefault="00887FAB">
            <w:pPr>
              <w:spacing w:line="360" w:lineRule="auto"/>
              <w:jc w:val="center"/>
              <w:rPr>
                <w:rFonts w:ascii="宋体" w:hAnsi="宋体"/>
                <w:sz w:val="24"/>
                <w:szCs w:val="24"/>
              </w:rPr>
            </w:pPr>
          </w:p>
        </w:tc>
        <w:tc>
          <w:tcPr>
            <w:tcW w:w="1153" w:type="dxa"/>
            <w:vAlign w:val="center"/>
          </w:tcPr>
          <w:p w:rsidR="00887FAB" w:rsidRDefault="00887FAB">
            <w:pPr>
              <w:spacing w:line="360" w:lineRule="auto"/>
              <w:jc w:val="center"/>
              <w:rPr>
                <w:rFonts w:ascii="宋体" w:hAnsi="宋体"/>
                <w:sz w:val="24"/>
                <w:szCs w:val="24"/>
              </w:rPr>
            </w:pPr>
          </w:p>
        </w:tc>
      </w:tr>
      <w:tr w:rsidR="00887FAB" w:rsidTr="00887FAB">
        <w:trPr>
          <w:trHeight w:val="511"/>
          <w:jc w:val="center"/>
        </w:trPr>
        <w:tc>
          <w:tcPr>
            <w:tcW w:w="1133" w:type="dxa"/>
            <w:vAlign w:val="center"/>
          </w:tcPr>
          <w:p w:rsidR="00887FAB" w:rsidRDefault="00887FAB">
            <w:pPr>
              <w:spacing w:line="360" w:lineRule="auto"/>
              <w:jc w:val="center"/>
              <w:rPr>
                <w:rFonts w:ascii="宋体" w:hAnsi="宋体"/>
                <w:sz w:val="24"/>
                <w:szCs w:val="24"/>
              </w:rPr>
            </w:pPr>
          </w:p>
        </w:tc>
        <w:tc>
          <w:tcPr>
            <w:tcW w:w="1350" w:type="dxa"/>
            <w:vAlign w:val="center"/>
          </w:tcPr>
          <w:p w:rsidR="00887FAB" w:rsidRDefault="00887FAB">
            <w:pPr>
              <w:spacing w:line="360" w:lineRule="auto"/>
              <w:jc w:val="center"/>
              <w:rPr>
                <w:rFonts w:ascii="宋体" w:hAnsi="宋体"/>
                <w:sz w:val="24"/>
                <w:szCs w:val="24"/>
              </w:rPr>
            </w:pPr>
          </w:p>
        </w:tc>
        <w:tc>
          <w:tcPr>
            <w:tcW w:w="1200" w:type="dxa"/>
            <w:gridSpan w:val="2"/>
            <w:vAlign w:val="center"/>
          </w:tcPr>
          <w:p w:rsidR="00887FAB" w:rsidRDefault="00887FAB">
            <w:pPr>
              <w:spacing w:line="360" w:lineRule="auto"/>
              <w:jc w:val="center"/>
              <w:rPr>
                <w:rFonts w:ascii="宋体" w:hAnsi="宋体"/>
                <w:sz w:val="24"/>
                <w:szCs w:val="24"/>
              </w:rPr>
            </w:pPr>
          </w:p>
        </w:tc>
        <w:tc>
          <w:tcPr>
            <w:tcW w:w="1020" w:type="dxa"/>
            <w:vAlign w:val="center"/>
          </w:tcPr>
          <w:p w:rsidR="00887FAB" w:rsidRDefault="00887FAB">
            <w:pPr>
              <w:spacing w:line="360" w:lineRule="auto"/>
              <w:jc w:val="center"/>
              <w:rPr>
                <w:rFonts w:ascii="宋体" w:hAnsi="宋体"/>
                <w:sz w:val="24"/>
                <w:szCs w:val="24"/>
              </w:rPr>
            </w:pPr>
          </w:p>
        </w:tc>
        <w:tc>
          <w:tcPr>
            <w:tcW w:w="1065" w:type="dxa"/>
            <w:vAlign w:val="center"/>
          </w:tcPr>
          <w:p w:rsidR="00887FAB" w:rsidRDefault="00887FAB">
            <w:pPr>
              <w:spacing w:line="360" w:lineRule="auto"/>
              <w:jc w:val="center"/>
              <w:rPr>
                <w:rFonts w:ascii="宋体" w:hAnsi="宋体"/>
                <w:sz w:val="24"/>
                <w:szCs w:val="24"/>
              </w:rPr>
            </w:pPr>
          </w:p>
        </w:tc>
        <w:tc>
          <w:tcPr>
            <w:tcW w:w="1447" w:type="dxa"/>
            <w:vAlign w:val="center"/>
          </w:tcPr>
          <w:p w:rsidR="00887FAB" w:rsidRDefault="00887FAB">
            <w:pPr>
              <w:spacing w:line="360" w:lineRule="auto"/>
              <w:jc w:val="center"/>
              <w:rPr>
                <w:rFonts w:ascii="宋体" w:hAnsi="宋体"/>
                <w:sz w:val="24"/>
                <w:szCs w:val="24"/>
              </w:rPr>
            </w:pPr>
            <w:r>
              <w:rPr>
                <w:rFonts w:ascii="宋体" w:hAnsi="宋体" w:hint="eastAsia"/>
                <w:sz w:val="24"/>
                <w:szCs w:val="24"/>
              </w:rPr>
              <w:t>3</w:t>
            </w:r>
          </w:p>
        </w:tc>
        <w:tc>
          <w:tcPr>
            <w:tcW w:w="1183" w:type="dxa"/>
          </w:tcPr>
          <w:p w:rsidR="00887FAB" w:rsidRDefault="00887FAB">
            <w:pPr>
              <w:spacing w:line="360" w:lineRule="auto"/>
              <w:jc w:val="center"/>
              <w:rPr>
                <w:rFonts w:ascii="宋体" w:hAnsi="宋体"/>
                <w:sz w:val="24"/>
                <w:szCs w:val="24"/>
              </w:rPr>
            </w:pPr>
            <w:r>
              <w:rPr>
                <w:rFonts w:ascii="宋体" w:hAnsi="宋体" w:hint="eastAsia"/>
                <w:sz w:val="24"/>
                <w:szCs w:val="24"/>
              </w:rPr>
              <w:t>3</w:t>
            </w:r>
          </w:p>
        </w:tc>
        <w:tc>
          <w:tcPr>
            <w:tcW w:w="1176" w:type="dxa"/>
          </w:tcPr>
          <w:p w:rsidR="00887FAB" w:rsidRDefault="00887FAB">
            <w:pPr>
              <w:spacing w:line="360" w:lineRule="auto"/>
              <w:jc w:val="center"/>
              <w:rPr>
                <w:rFonts w:ascii="宋体" w:hAnsi="宋体"/>
                <w:sz w:val="24"/>
                <w:szCs w:val="24"/>
              </w:rPr>
            </w:pPr>
          </w:p>
        </w:tc>
        <w:tc>
          <w:tcPr>
            <w:tcW w:w="1153" w:type="dxa"/>
            <w:vAlign w:val="center"/>
          </w:tcPr>
          <w:p w:rsidR="00887FAB" w:rsidRDefault="00887FAB">
            <w:pPr>
              <w:spacing w:line="360" w:lineRule="auto"/>
              <w:jc w:val="center"/>
              <w:rPr>
                <w:rFonts w:ascii="宋体" w:hAnsi="宋体"/>
                <w:sz w:val="24"/>
                <w:szCs w:val="24"/>
              </w:rPr>
            </w:pPr>
          </w:p>
        </w:tc>
      </w:tr>
      <w:tr w:rsidR="00887FAB" w:rsidTr="00887FAB">
        <w:trPr>
          <w:trHeight w:val="511"/>
          <w:jc w:val="center"/>
        </w:trPr>
        <w:tc>
          <w:tcPr>
            <w:tcW w:w="1133" w:type="dxa"/>
            <w:vAlign w:val="center"/>
          </w:tcPr>
          <w:p w:rsidR="00887FAB" w:rsidRDefault="00887FAB">
            <w:pPr>
              <w:spacing w:line="360" w:lineRule="auto"/>
              <w:jc w:val="center"/>
              <w:rPr>
                <w:rFonts w:ascii="宋体" w:hAnsi="宋体"/>
                <w:sz w:val="24"/>
                <w:szCs w:val="24"/>
              </w:rPr>
            </w:pPr>
          </w:p>
        </w:tc>
        <w:tc>
          <w:tcPr>
            <w:tcW w:w="1350" w:type="dxa"/>
            <w:vAlign w:val="center"/>
          </w:tcPr>
          <w:p w:rsidR="00887FAB" w:rsidRDefault="00887FAB">
            <w:pPr>
              <w:spacing w:line="360" w:lineRule="auto"/>
              <w:jc w:val="center"/>
              <w:rPr>
                <w:rFonts w:ascii="宋体" w:hAnsi="宋体"/>
                <w:sz w:val="24"/>
                <w:szCs w:val="24"/>
              </w:rPr>
            </w:pPr>
          </w:p>
        </w:tc>
        <w:tc>
          <w:tcPr>
            <w:tcW w:w="1200" w:type="dxa"/>
            <w:gridSpan w:val="2"/>
            <w:vAlign w:val="center"/>
          </w:tcPr>
          <w:p w:rsidR="00887FAB" w:rsidRDefault="00887FAB">
            <w:pPr>
              <w:spacing w:line="360" w:lineRule="auto"/>
              <w:jc w:val="center"/>
              <w:rPr>
                <w:rFonts w:ascii="宋体" w:hAnsi="宋体"/>
                <w:sz w:val="24"/>
                <w:szCs w:val="24"/>
              </w:rPr>
            </w:pPr>
          </w:p>
        </w:tc>
        <w:tc>
          <w:tcPr>
            <w:tcW w:w="1020" w:type="dxa"/>
            <w:vAlign w:val="center"/>
          </w:tcPr>
          <w:p w:rsidR="00887FAB" w:rsidRDefault="00887FAB">
            <w:pPr>
              <w:spacing w:line="360" w:lineRule="auto"/>
              <w:jc w:val="center"/>
              <w:rPr>
                <w:rFonts w:ascii="宋体" w:hAnsi="宋体"/>
                <w:sz w:val="24"/>
                <w:szCs w:val="24"/>
              </w:rPr>
            </w:pPr>
          </w:p>
        </w:tc>
        <w:tc>
          <w:tcPr>
            <w:tcW w:w="1065" w:type="dxa"/>
            <w:vAlign w:val="center"/>
          </w:tcPr>
          <w:p w:rsidR="00887FAB" w:rsidRDefault="00887FAB">
            <w:pPr>
              <w:spacing w:line="360" w:lineRule="auto"/>
              <w:jc w:val="center"/>
              <w:rPr>
                <w:rFonts w:ascii="宋体" w:hAnsi="宋体"/>
                <w:sz w:val="24"/>
                <w:szCs w:val="24"/>
              </w:rPr>
            </w:pPr>
          </w:p>
        </w:tc>
        <w:tc>
          <w:tcPr>
            <w:tcW w:w="1447" w:type="dxa"/>
            <w:vAlign w:val="center"/>
          </w:tcPr>
          <w:p w:rsidR="00887FAB" w:rsidRDefault="00887FAB">
            <w:pPr>
              <w:spacing w:line="360" w:lineRule="auto"/>
              <w:jc w:val="center"/>
              <w:rPr>
                <w:rFonts w:ascii="宋体" w:hAnsi="宋体"/>
                <w:sz w:val="24"/>
                <w:szCs w:val="24"/>
              </w:rPr>
            </w:pPr>
            <w:r>
              <w:rPr>
                <w:rFonts w:ascii="宋体" w:hAnsi="宋体" w:hint="eastAsia"/>
                <w:sz w:val="24"/>
                <w:szCs w:val="24"/>
              </w:rPr>
              <w:t>11</w:t>
            </w:r>
          </w:p>
        </w:tc>
        <w:tc>
          <w:tcPr>
            <w:tcW w:w="1183" w:type="dxa"/>
          </w:tcPr>
          <w:p w:rsidR="00887FAB" w:rsidRDefault="00887FAB">
            <w:pPr>
              <w:spacing w:line="360" w:lineRule="auto"/>
              <w:jc w:val="center"/>
              <w:rPr>
                <w:rFonts w:ascii="宋体" w:hAnsi="宋体"/>
                <w:sz w:val="24"/>
                <w:szCs w:val="24"/>
              </w:rPr>
            </w:pPr>
            <w:r>
              <w:rPr>
                <w:rFonts w:ascii="宋体" w:hAnsi="宋体" w:hint="eastAsia"/>
                <w:sz w:val="24"/>
                <w:szCs w:val="24"/>
              </w:rPr>
              <w:t>4</w:t>
            </w:r>
          </w:p>
        </w:tc>
        <w:tc>
          <w:tcPr>
            <w:tcW w:w="1176" w:type="dxa"/>
          </w:tcPr>
          <w:p w:rsidR="00887FAB" w:rsidRDefault="00887FAB">
            <w:pPr>
              <w:spacing w:line="360" w:lineRule="auto"/>
              <w:jc w:val="center"/>
              <w:rPr>
                <w:rFonts w:ascii="宋体" w:hAnsi="宋体"/>
                <w:sz w:val="24"/>
                <w:szCs w:val="24"/>
              </w:rPr>
            </w:pPr>
          </w:p>
        </w:tc>
        <w:tc>
          <w:tcPr>
            <w:tcW w:w="1153" w:type="dxa"/>
            <w:vAlign w:val="center"/>
          </w:tcPr>
          <w:p w:rsidR="00887FAB" w:rsidRDefault="00887FAB">
            <w:pPr>
              <w:spacing w:line="360" w:lineRule="auto"/>
              <w:jc w:val="center"/>
              <w:rPr>
                <w:rFonts w:ascii="宋体" w:hAnsi="宋体"/>
                <w:sz w:val="24"/>
                <w:szCs w:val="24"/>
              </w:rPr>
            </w:pPr>
          </w:p>
        </w:tc>
      </w:tr>
      <w:tr w:rsidR="00887FAB" w:rsidTr="00887FAB">
        <w:trPr>
          <w:trHeight w:val="511"/>
          <w:jc w:val="center"/>
        </w:trPr>
        <w:tc>
          <w:tcPr>
            <w:tcW w:w="1133" w:type="dxa"/>
            <w:vAlign w:val="center"/>
          </w:tcPr>
          <w:p w:rsidR="00887FAB" w:rsidRDefault="00887FAB">
            <w:pPr>
              <w:spacing w:line="360" w:lineRule="auto"/>
              <w:jc w:val="center"/>
              <w:rPr>
                <w:rFonts w:ascii="宋体" w:hAnsi="宋体"/>
                <w:sz w:val="24"/>
                <w:szCs w:val="24"/>
              </w:rPr>
            </w:pPr>
          </w:p>
        </w:tc>
        <w:tc>
          <w:tcPr>
            <w:tcW w:w="1350" w:type="dxa"/>
            <w:vAlign w:val="center"/>
          </w:tcPr>
          <w:p w:rsidR="00887FAB" w:rsidRDefault="00887FAB">
            <w:pPr>
              <w:spacing w:line="360" w:lineRule="auto"/>
              <w:jc w:val="center"/>
              <w:rPr>
                <w:rFonts w:ascii="宋体" w:hAnsi="宋体"/>
                <w:sz w:val="24"/>
                <w:szCs w:val="24"/>
              </w:rPr>
            </w:pPr>
          </w:p>
        </w:tc>
        <w:tc>
          <w:tcPr>
            <w:tcW w:w="1200" w:type="dxa"/>
            <w:gridSpan w:val="2"/>
            <w:vAlign w:val="center"/>
          </w:tcPr>
          <w:p w:rsidR="00887FAB" w:rsidRDefault="00887FAB">
            <w:pPr>
              <w:spacing w:line="360" w:lineRule="auto"/>
              <w:jc w:val="center"/>
              <w:rPr>
                <w:rFonts w:ascii="宋体" w:hAnsi="宋体"/>
                <w:sz w:val="24"/>
                <w:szCs w:val="24"/>
              </w:rPr>
            </w:pPr>
          </w:p>
        </w:tc>
        <w:tc>
          <w:tcPr>
            <w:tcW w:w="1020" w:type="dxa"/>
            <w:vAlign w:val="center"/>
          </w:tcPr>
          <w:p w:rsidR="00887FAB" w:rsidRDefault="00887FAB">
            <w:pPr>
              <w:spacing w:line="360" w:lineRule="auto"/>
              <w:jc w:val="center"/>
              <w:rPr>
                <w:rFonts w:ascii="宋体" w:hAnsi="宋体"/>
                <w:sz w:val="24"/>
                <w:szCs w:val="24"/>
              </w:rPr>
            </w:pPr>
          </w:p>
        </w:tc>
        <w:tc>
          <w:tcPr>
            <w:tcW w:w="1065" w:type="dxa"/>
            <w:vAlign w:val="center"/>
          </w:tcPr>
          <w:p w:rsidR="00887FAB" w:rsidRDefault="00887FAB">
            <w:pPr>
              <w:spacing w:line="360" w:lineRule="auto"/>
              <w:jc w:val="center"/>
              <w:rPr>
                <w:rFonts w:ascii="宋体" w:hAnsi="宋体"/>
                <w:sz w:val="24"/>
                <w:szCs w:val="24"/>
              </w:rPr>
            </w:pPr>
          </w:p>
        </w:tc>
        <w:tc>
          <w:tcPr>
            <w:tcW w:w="1447" w:type="dxa"/>
            <w:vAlign w:val="center"/>
          </w:tcPr>
          <w:p w:rsidR="00887FAB" w:rsidRDefault="00887FAB">
            <w:pPr>
              <w:spacing w:line="360" w:lineRule="auto"/>
              <w:jc w:val="center"/>
              <w:rPr>
                <w:rFonts w:ascii="宋体" w:hAnsi="宋体"/>
                <w:sz w:val="24"/>
                <w:szCs w:val="24"/>
              </w:rPr>
            </w:pPr>
            <w:r>
              <w:rPr>
                <w:rFonts w:ascii="宋体" w:hAnsi="宋体" w:hint="eastAsia"/>
                <w:sz w:val="24"/>
                <w:szCs w:val="24"/>
              </w:rPr>
              <w:t>2</w:t>
            </w:r>
          </w:p>
        </w:tc>
        <w:tc>
          <w:tcPr>
            <w:tcW w:w="1183" w:type="dxa"/>
          </w:tcPr>
          <w:p w:rsidR="00887FAB" w:rsidRDefault="00887FAB">
            <w:pPr>
              <w:spacing w:line="360" w:lineRule="auto"/>
              <w:jc w:val="center"/>
              <w:rPr>
                <w:rFonts w:ascii="宋体" w:hAnsi="宋体"/>
                <w:sz w:val="24"/>
                <w:szCs w:val="24"/>
              </w:rPr>
            </w:pPr>
            <w:r>
              <w:rPr>
                <w:rFonts w:ascii="宋体" w:hAnsi="宋体" w:hint="eastAsia"/>
                <w:sz w:val="24"/>
                <w:szCs w:val="24"/>
              </w:rPr>
              <w:t>22</w:t>
            </w:r>
          </w:p>
        </w:tc>
        <w:tc>
          <w:tcPr>
            <w:tcW w:w="1176" w:type="dxa"/>
          </w:tcPr>
          <w:p w:rsidR="00887FAB" w:rsidRDefault="00887FAB">
            <w:pPr>
              <w:spacing w:line="360" w:lineRule="auto"/>
              <w:jc w:val="center"/>
              <w:rPr>
                <w:rFonts w:ascii="宋体" w:hAnsi="宋体"/>
                <w:sz w:val="24"/>
                <w:szCs w:val="24"/>
              </w:rPr>
            </w:pPr>
          </w:p>
        </w:tc>
        <w:tc>
          <w:tcPr>
            <w:tcW w:w="1153" w:type="dxa"/>
            <w:vAlign w:val="center"/>
          </w:tcPr>
          <w:p w:rsidR="00887FAB" w:rsidRDefault="00887FAB">
            <w:pPr>
              <w:spacing w:line="360" w:lineRule="auto"/>
              <w:jc w:val="center"/>
              <w:rPr>
                <w:rFonts w:ascii="宋体" w:hAnsi="宋体"/>
                <w:sz w:val="24"/>
                <w:szCs w:val="24"/>
              </w:rPr>
            </w:pPr>
          </w:p>
        </w:tc>
      </w:tr>
      <w:tr w:rsidR="00887FAB" w:rsidTr="00887FAB">
        <w:trPr>
          <w:trHeight w:val="529"/>
          <w:jc w:val="center"/>
        </w:trPr>
        <w:tc>
          <w:tcPr>
            <w:tcW w:w="1133" w:type="dxa"/>
            <w:vAlign w:val="center"/>
          </w:tcPr>
          <w:p w:rsidR="00887FAB" w:rsidRDefault="00887FAB">
            <w:pPr>
              <w:spacing w:line="360" w:lineRule="auto"/>
              <w:jc w:val="center"/>
              <w:rPr>
                <w:rFonts w:ascii="宋体" w:hAnsi="宋体"/>
                <w:sz w:val="24"/>
                <w:szCs w:val="24"/>
              </w:rPr>
            </w:pPr>
          </w:p>
        </w:tc>
        <w:tc>
          <w:tcPr>
            <w:tcW w:w="1350" w:type="dxa"/>
            <w:vAlign w:val="center"/>
          </w:tcPr>
          <w:p w:rsidR="00887FAB" w:rsidRDefault="00887FAB">
            <w:pPr>
              <w:spacing w:line="360" w:lineRule="auto"/>
              <w:jc w:val="center"/>
              <w:rPr>
                <w:rFonts w:ascii="宋体" w:hAnsi="宋体"/>
                <w:sz w:val="24"/>
                <w:szCs w:val="24"/>
              </w:rPr>
            </w:pPr>
          </w:p>
        </w:tc>
        <w:tc>
          <w:tcPr>
            <w:tcW w:w="1200" w:type="dxa"/>
            <w:gridSpan w:val="2"/>
            <w:vAlign w:val="center"/>
          </w:tcPr>
          <w:p w:rsidR="00887FAB" w:rsidRDefault="00887FAB">
            <w:pPr>
              <w:spacing w:line="360" w:lineRule="auto"/>
              <w:jc w:val="center"/>
              <w:rPr>
                <w:rFonts w:ascii="宋体" w:hAnsi="宋体"/>
                <w:sz w:val="24"/>
                <w:szCs w:val="24"/>
              </w:rPr>
            </w:pPr>
          </w:p>
        </w:tc>
        <w:tc>
          <w:tcPr>
            <w:tcW w:w="1020" w:type="dxa"/>
            <w:vAlign w:val="center"/>
          </w:tcPr>
          <w:p w:rsidR="00887FAB" w:rsidRDefault="00887FAB">
            <w:pPr>
              <w:spacing w:line="360" w:lineRule="auto"/>
              <w:jc w:val="center"/>
              <w:rPr>
                <w:rFonts w:ascii="宋体" w:hAnsi="宋体"/>
                <w:sz w:val="24"/>
                <w:szCs w:val="24"/>
              </w:rPr>
            </w:pPr>
          </w:p>
        </w:tc>
        <w:tc>
          <w:tcPr>
            <w:tcW w:w="1065" w:type="dxa"/>
            <w:vAlign w:val="center"/>
          </w:tcPr>
          <w:p w:rsidR="00887FAB" w:rsidRDefault="00887FAB">
            <w:pPr>
              <w:spacing w:line="360" w:lineRule="auto"/>
              <w:jc w:val="center"/>
              <w:rPr>
                <w:rFonts w:ascii="宋体" w:hAnsi="宋体"/>
                <w:sz w:val="24"/>
                <w:szCs w:val="24"/>
              </w:rPr>
            </w:pPr>
          </w:p>
        </w:tc>
        <w:tc>
          <w:tcPr>
            <w:tcW w:w="1447" w:type="dxa"/>
            <w:vAlign w:val="center"/>
          </w:tcPr>
          <w:p w:rsidR="00887FAB" w:rsidRDefault="00887FAB">
            <w:pPr>
              <w:spacing w:line="360" w:lineRule="auto"/>
              <w:jc w:val="center"/>
              <w:rPr>
                <w:rFonts w:ascii="宋体" w:hAnsi="宋体"/>
                <w:sz w:val="24"/>
                <w:szCs w:val="24"/>
              </w:rPr>
            </w:pPr>
            <w:r>
              <w:rPr>
                <w:rFonts w:ascii="宋体" w:hAnsi="宋体" w:hint="eastAsia"/>
                <w:sz w:val="24"/>
                <w:szCs w:val="24"/>
              </w:rPr>
              <w:t>3</w:t>
            </w:r>
          </w:p>
        </w:tc>
        <w:tc>
          <w:tcPr>
            <w:tcW w:w="1183" w:type="dxa"/>
          </w:tcPr>
          <w:p w:rsidR="00887FAB" w:rsidRDefault="00887FAB">
            <w:pPr>
              <w:spacing w:line="360" w:lineRule="auto"/>
              <w:jc w:val="center"/>
              <w:rPr>
                <w:rFonts w:ascii="宋体" w:hAnsi="宋体"/>
                <w:sz w:val="24"/>
                <w:szCs w:val="24"/>
              </w:rPr>
            </w:pPr>
            <w:r>
              <w:rPr>
                <w:rFonts w:ascii="宋体" w:hAnsi="宋体" w:hint="eastAsia"/>
                <w:sz w:val="24"/>
                <w:szCs w:val="24"/>
              </w:rPr>
              <w:t>55</w:t>
            </w:r>
          </w:p>
        </w:tc>
        <w:tc>
          <w:tcPr>
            <w:tcW w:w="1176" w:type="dxa"/>
          </w:tcPr>
          <w:p w:rsidR="00887FAB" w:rsidRDefault="00887FAB">
            <w:pPr>
              <w:spacing w:line="360" w:lineRule="auto"/>
              <w:jc w:val="center"/>
              <w:rPr>
                <w:rFonts w:ascii="宋体" w:hAnsi="宋体"/>
                <w:sz w:val="24"/>
                <w:szCs w:val="24"/>
              </w:rPr>
            </w:pPr>
          </w:p>
        </w:tc>
        <w:tc>
          <w:tcPr>
            <w:tcW w:w="1153" w:type="dxa"/>
            <w:vAlign w:val="center"/>
          </w:tcPr>
          <w:p w:rsidR="00887FAB" w:rsidRDefault="00887FAB">
            <w:pPr>
              <w:spacing w:line="360" w:lineRule="auto"/>
              <w:jc w:val="center"/>
              <w:rPr>
                <w:rFonts w:ascii="宋体" w:hAnsi="宋体"/>
                <w:sz w:val="24"/>
                <w:szCs w:val="24"/>
              </w:rPr>
            </w:pPr>
          </w:p>
        </w:tc>
      </w:tr>
      <w:tr w:rsidR="00DA2D40" w:rsidTr="00887FAB">
        <w:trPr>
          <w:trHeight w:val="511"/>
          <w:jc w:val="center"/>
        </w:trPr>
        <w:tc>
          <w:tcPr>
            <w:tcW w:w="2768" w:type="dxa"/>
            <w:gridSpan w:val="3"/>
            <w:vAlign w:val="center"/>
          </w:tcPr>
          <w:p w:rsidR="00DA2D40" w:rsidRDefault="00ED59C2">
            <w:pPr>
              <w:spacing w:line="360" w:lineRule="auto"/>
              <w:jc w:val="center"/>
              <w:rPr>
                <w:rFonts w:ascii="宋体" w:hAnsi="宋体"/>
                <w:sz w:val="24"/>
                <w:szCs w:val="24"/>
              </w:rPr>
            </w:pPr>
            <w:r>
              <w:rPr>
                <w:rFonts w:ascii="宋体" w:hAnsi="宋体" w:hint="eastAsia"/>
                <w:sz w:val="24"/>
                <w:szCs w:val="24"/>
              </w:rPr>
              <w:t>最高限价</w:t>
            </w:r>
          </w:p>
        </w:tc>
        <w:tc>
          <w:tcPr>
            <w:tcW w:w="7959" w:type="dxa"/>
            <w:gridSpan w:val="7"/>
          </w:tcPr>
          <w:p w:rsidR="00DA2D40" w:rsidRDefault="00DA2D40">
            <w:pPr>
              <w:spacing w:line="360" w:lineRule="auto"/>
              <w:jc w:val="center"/>
              <w:rPr>
                <w:rFonts w:ascii="宋体" w:hAnsi="宋体"/>
                <w:sz w:val="24"/>
                <w:szCs w:val="24"/>
              </w:rPr>
            </w:pPr>
          </w:p>
        </w:tc>
      </w:tr>
      <w:tr w:rsidR="00DA2D40" w:rsidTr="00887FAB">
        <w:trPr>
          <w:trHeight w:val="511"/>
          <w:jc w:val="center"/>
        </w:trPr>
        <w:tc>
          <w:tcPr>
            <w:tcW w:w="2768" w:type="dxa"/>
            <w:gridSpan w:val="3"/>
            <w:vAlign w:val="center"/>
          </w:tcPr>
          <w:p w:rsidR="00DA2D40" w:rsidRDefault="00ED59C2">
            <w:pPr>
              <w:spacing w:line="360" w:lineRule="auto"/>
              <w:jc w:val="center"/>
              <w:rPr>
                <w:rFonts w:ascii="宋体" w:hAnsi="宋体"/>
                <w:sz w:val="24"/>
                <w:szCs w:val="24"/>
              </w:rPr>
            </w:pPr>
            <w:r>
              <w:rPr>
                <w:rFonts w:ascii="宋体" w:hAnsi="宋体" w:hint="eastAsia"/>
                <w:sz w:val="24"/>
                <w:szCs w:val="24"/>
              </w:rPr>
              <w:t>排列顺序</w:t>
            </w:r>
          </w:p>
        </w:tc>
        <w:tc>
          <w:tcPr>
            <w:tcW w:w="7959" w:type="dxa"/>
            <w:gridSpan w:val="7"/>
          </w:tcPr>
          <w:p w:rsidR="00DA2D40" w:rsidRDefault="00DA2D40">
            <w:pPr>
              <w:spacing w:line="360" w:lineRule="auto"/>
              <w:jc w:val="center"/>
              <w:rPr>
                <w:rFonts w:ascii="宋体" w:hAnsi="宋体"/>
                <w:sz w:val="24"/>
                <w:szCs w:val="24"/>
              </w:rPr>
            </w:pPr>
          </w:p>
        </w:tc>
      </w:tr>
    </w:tbl>
    <w:p w:rsidR="00DA2D40" w:rsidRDefault="00DA2D40">
      <w:pPr>
        <w:spacing w:line="360" w:lineRule="auto"/>
        <w:rPr>
          <w:rFonts w:ascii="宋体" w:hAnsi="宋体"/>
          <w:sz w:val="24"/>
          <w:szCs w:val="24"/>
        </w:rPr>
      </w:pPr>
    </w:p>
    <w:p w:rsidR="00DA2D40" w:rsidRDefault="00ED59C2">
      <w:pPr>
        <w:spacing w:line="360" w:lineRule="auto"/>
        <w:rPr>
          <w:rFonts w:ascii="宋体" w:hAnsi="宋体"/>
          <w:sz w:val="24"/>
          <w:szCs w:val="24"/>
          <w:u w:val="single"/>
        </w:rPr>
      </w:pPr>
      <w:r>
        <w:rPr>
          <w:rFonts w:ascii="宋体" w:hAnsi="宋体" w:hint="eastAsia"/>
          <w:sz w:val="24"/>
          <w:szCs w:val="24"/>
        </w:rPr>
        <w:t>招标人代表：</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 xml:space="preserve">                </w:t>
      </w:r>
      <w:r>
        <w:rPr>
          <w:rFonts w:ascii="宋体" w:hAnsi="宋体" w:hint="eastAsia"/>
          <w:sz w:val="24"/>
          <w:szCs w:val="24"/>
        </w:rPr>
        <w:t>监督</w:t>
      </w:r>
      <w:r>
        <w:rPr>
          <w:rFonts w:ascii="宋体" w:hAnsi="宋体"/>
          <w:sz w:val="24"/>
          <w:szCs w:val="24"/>
        </w:rPr>
        <w:t>人：</w:t>
      </w:r>
      <w:r>
        <w:rPr>
          <w:rFonts w:ascii="宋体" w:hAnsi="宋体" w:hint="eastAsia"/>
          <w:sz w:val="24"/>
          <w:szCs w:val="24"/>
          <w:u w:val="single"/>
        </w:rPr>
        <w:t xml:space="preserve">              </w:t>
      </w:r>
    </w:p>
    <w:p w:rsidR="00DA2D40" w:rsidRDefault="00ED59C2">
      <w:pPr>
        <w:spacing w:line="360" w:lineRule="auto"/>
        <w:rPr>
          <w:rFonts w:ascii="宋体" w:hAnsi="宋体"/>
          <w:sz w:val="24"/>
          <w:szCs w:val="24"/>
          <w:u w:val="single"/>
        </w:rPr>
      </w:pPr>
      <w:r>
        <w:rPr>
          <w:rFonts w:ascii="宋体" w:hAnsi="宋体" w:hint="eastAsia"/>
          <w:sz w:val="24"/>
          <w:szCs w:val="24"/>
        </w:rPr>
        <w:t>招标代理机构代表：</w:t>
      </w:r>
      <w:r>
        <w:rPr>
          <w:rFonts w:ascii="宋体" w:hAnsi="宋体" w:hint="eastAsia"/>
          <w:sz w:val="24"/>
          <w:szCs w:val="24"/>
          <w:u w:val="single"/>
        </w:rPr>
        <w:t xml:space="preserve">         </w:t>
      </w:r>
      <w:r>
        <w:rPr>
          <w:rFonts w:ascii="宋体" w:hAnsi="宋体" w:hint="eastAsia"/>
          <w:sz w:val="24"/>
          <w:szCs w:val="24"/>
        </w:rPr>
        <w:t xml:space="preserve"> </w:t>
      </w:r>
      <w:r>
        <w:rPr>
          <w:rFonts w:ascii="宋体" w:hAnsi="宋体"/>
          <w:sz w:val="24"/>
          <w:szCs w:val="24"/>
        </w:rPr>
        <w:t xml:space="preserve">               </w:t>
      </w:r>
      <w:r>
        <w:rPr>
          <w:rFonts w:ascii="宋体" w:hAnsi="宋体" w:hint="eastAsia"/>
          <w:sz w:val="24"/>
          <w:szCs w:val="24"/>
        </w:rPr>
        <w:t>记录人</w:t>
      </w:r>
      <w:r>
        <w:rPr>
          <w:rFonts w:ascii="宋体" w:hAnsi="宋体"/>
          <w:sz w:val="24"/>
          <w:szCs w:val="24"/>
        </w:rPr>
        <w:t>：</w:t>
      </w:r>
      <w:r>
        <w:rPr>
          <w:rFonts w:ascii="宋体" w:hAnsi="宋体" w:hint="eastAsia"/>
          <w:sz w:val="24"/>
          <w:szCs w:val="24"/>
          <w:u w:val="single"/>
        </w:rPr>
        <w:t xml:space="preserve">              </w:t>
      </w:r>
    </w:p>
    <w:p w:rsidR="00DA2D40" w:rsidRDefault="00DA2D40">
      <w:pPr>
        <w:spacing w:line="360" w:lineRule="auto"/>
        <w:rPr>
          <w:rFonts w:ascii="宋体" w:hAnsi="宋体"/>
          <w:sz w:val="24"/>
          <w:szCs w:val="24"/>
        </w:rPr>
      </w:pPr>
    </w:p>
    <w:p w:rsidR="00DA2D40" w:rsidRDefault="00ED59C2">
      <w:pPr>
        <w:spacing w:line="360" w:lineRule="auto"/>
        <w:jc w:val="center"/>
        <w:rPr>
          <w:rFonts w:ascii="宋体" w:hAnsi="宋体"/>
          <w:sz w:val="24"/>
          <w:szCs w:val="24"/>
        </w:rPr>
      </w:pPr>
      <w:r>
        <w:rPr>
          <w:rFonts w:ascii="宋体" w:hAnsi="宋体" w:hint="eastAsia"/>
          <w:sz w:val="24"/>
          <w:szCs w:val="24"/>
        </w:rPr>
        <w:t xml:space="preserve">                                        </w:t>
      </w:r>
      <w:r>
        <w:rPr>
          <w:rFonts w:ascii="宋体" w:hAnsi="宋体" w:hint="eastAsia"/>
          <w:sz w:val="24"/>
          <w:szCs w:val="24"/>
        </w:rPr>
        <w:t>年</w:t>
      </w:r>
      <w:r>
        <w:rPr>
          <w:rFonts w:ascii="宋体" w:hAnsi="宋体" w:hint="eastAsia"/>
          <w:sz w:val="24"/>
          <w:szCs w:val="24"/>
        </w:rPr>
        <w:t xml:space="preserve">  </w:t>
      </w:r>
      <w:r>
        <w:rPr>
          <w:rFonts w:ascii="宋体" w:hAnsi="宋体" w:hint="eastAsia"/>
          <w:sz w:val="24"/>
          <w:szCs w:val="24"/>
        </w:rPr>
        <w:t>月</w:t>
      </w:r>
      <w:r>
        <w:rPr>
          <w:rFonts w:ascii="宋体" w:hAnsi="宋体" w:hint="eastAsia"/>
          <w:sz w:val="24"/>
          <w:szCs w:val="24"/>
        </w:rPr>
        <w:t xml:space="preserve">  </w:t>
      </w:r>
      <w:r>
        <w:rPr>
          <w:rFonts w:ascii="宋体" w:hAnsi="宋体" w:hint="eastAsia"/>
          <w:sz w:val="24"/>
          <w:szCs w:val="24"/>
        </w:rPr>
        <w:t>日</w:t>
      </w:r>
    </w:p>
    <w:p w:rsidR="00DA2D40" w:rsidRDefault="00ED59C2">
      <w:pPr>
        <w:widowControl/>
        <w:jc w:val="left"/>
        <w:rPr>
          <w:rFonts w:asciiTheme="minorEastAsia" w:hAnsiTheme="minorEastAsia"/>
        </w:rPr>
      </w:pPr>
      <w:r>
        <w:rPr>
          <w:rFonts w:asciiTheme="minorEastAsia" w:hAnsiTheme="minorEastAsia"/>
        </w:rPr>
        <w:br w:type="page"/>
      </w:r>
    </w:p>
    <w:p w:rsidR="00DA2D40" w:rsidRDefault="00ED59C2">
      <w:pPr>
        <w:pStyle w:val="2"/>
        <w:jc w:val="left"/>
        <w:rPr>
          <w:rFonts w:asciiTheme="minorEastAsia" w:hAnsiTheme="minorEastAsia"/>
          <w:sz w:val="24"/>
        </w:rPr>
      </w:pPr>
      <w:bookmarkStart w:id="25" w:name="_Toc256000039"/>
      <w:r>
        <w:rPr>
          <w:rFonts w:asciiTheme="minorEastAsia" w:hAnsiTheme="minorEastAsia" w:hint="eastAsia"/>
          <w:sz w:val="24"/>
        </w:rPr>
        <w:lastRenderedPageBreak/>
        <w:t>附表二：问题澄清通知</w:t>
      </w:r>
      <w:bookmarkEnd w:id="25"/>
    </w:p>
    <w:p w:rsidR="00DA2D40" w:rsidRDefault="00DA2D40">
      <w:pPr>
        <w:spacing w:line="360" w:lineRule="auto"/>
        <w:rPr>
          <w:rFonts w:ascii="宋体" w:hAnsi="宋体"/>
          <w:sz w:val="24"/>
          <w:szCs w:val="24"/>
        </w:rPr>
      </w:pPr>
    </w:p>
    <w:p w:rsidR="00DA2D40" w:rsidRDefault="00ED59C2">
      <w:pPr>
        <w:widowControl/>
        <w:spacing w:line="360" w:lineRule="auto"/>
        <w:jc w:val="center"/>
        <w:rPr>
          <w:rFonts w:ascii="Calibri" w:eastAsia="Calibri" w:hAnsi="Calibri" w:cs="Arial"/>
          <w:kern w:val="0"/>
          <w:sz w:val="20"/>
          <w:szCs w:val="20"/>
        </w:rPr>
      </w:pPr>
      <w:bookmarkStart w:id="26" w:name="_Toc26844_WPSOffice_Level1"/>
      <w:r>
        <w:rPr>
          <w:rFonts w:ascii="宋体" w:eastAsia="宋体" w:hAnsi="宋体" w:cs="Arial" w:hint="eastAsia"/>
          <w:b/>
          <w:kern w:val="0"/>
          <w:sz w:val="24"/>
          <w:szCs w:val="24"/>
        </w:rPr>
        <w:t>问题澄清通知</w:t>
      </w:r>
      <w:bookmarkEnd w:id="26"/>
      <w:r>
        <w:rPr>
          <w:rFonts w:ascii="Calibri" w:eastAsia="Calibri" w:hAnsi="Calibri" w:cs="Arial"/>
          <w:kern w:val="0"/>
          <w:sz w:val="20"/>
          <w:szCs w:val="20"/>
        </w:rPr>
        <w:t xml:space="preserve">  </w:t>
      </w:r>
    </w:p>
    <w:p w:rsidR="00DA2D40" w:rsidRDefault="00DA2D40">
      <w:pPr>
        <w:widowControl/>
        <w:spacing w:line="360" w:lineRule="auto"/>
        <w:jc w:val="center"/>
        <w:rPr>
          <w:rFonts w:ascii="Calibri" w:eastAsia="Calibri" w:hAnsi="Calibri" w:cs="Arial"/>
          <w:kern w:val="0"/>
          <w:sz w:val="20"/>
          <w:szCs w:val="20"/>
        </w:rPr>
      </w:pPr>
    </w:p>
    <w:p w:rsidR="00DA2D40" w:rsidRDefault="00ED59C2">
      <w:pPr>
        <w:widowControl/>
        <w:spacing w:line="360" w:lineRule="auto"/>
        <w:jc w:val="right"/>
        <w:rPr>
          <w:rFonts w:ascii="宋体" w:eastAsia="宋体" w:hAnsi="宋体" w:cs="Arial"/>
          <w:kern w:val="0"/>
          <w:sz w:val="24"/>
          <w:szCs w:val="24"/>
        </w:rPr>
      </w:pPr>
      <w:r>
        <w:rPr>
          <w:rFonts w:ascii="宋体" w:eastAsia="宋体" w:hAnsi="宋体" w:cs="Arial" w:hint="eastAsia"/>
          <w:kern w:val="0"/>
          <w:sz w:val="24"/>
          <w:szCs w:val="24"/>
        </w:rPr>
        <w:t>编号：</w:t>
      </w:r>
      <w:r>
        <w:rPr>
          <w:rFonts w:ascii="Calibri" w:eastAsia="Calibri" w:hAnsi="Calibri" w:cs="Arial"/>
          <w:kern w:val="0"/>
          <w:sz w:val="24"/>
          <w:szCs w:val="24"/>
        </w:rPr>
        <w:t xml:space="preserve"> </w:t>
      </w:r>
      <w:r>
        <w:rPr>
          <w:rFonts w:ascii="宋体" w:eastAsia="宋体" w:hAnsi="宋体" w:cs="Arial" w:hint="eastAsia"/>
          <w:kern w:val="0"/>
          <w:sz w:val="24"/>
          <w:szCs w:val="24"/>
        </w:rPr>
        <w:t>_______</w:t>
      </w:r>
    </w:p>
    <w:p w:rsidR="00DA2D40" w:rsidRDefault="00ED59C2">
      <w:pPr>
        <w:widowControl/>
        <w:spacing w:line="360" w:lineRule="auto"/>
        <w:jc w:val="left"/>
        <w:rPr>
          <w:rFonts w:ascii="宋体" w:eastAsia="宋体" w:hAnsi="宋体" w:cs="Arial"/>
          <w:kern w:val="0"/>
          <w:sz w:val="24"/>
          <w:szCs w:val="24"/>
        </w:rPr>
      </w:pPr>
      <w:r>
        <w:rPr>
          <w:rFonts w:ascii="Calibri" w:eastAsia="宋体" w:hAnsi="Calibri" w:cs="Arial" w:hint="eastAsia"/>
          <w:kern w:val="0"/>
          <w:sz w:val="24"/>
          <w:szCs w:val="24"/>
          <w:u w:val="single"/>
        </w:rPr>
        <w:t xml:space="preserve">       </w:t>
      </w:r>
      <w:r>
        <w:rPr>
          <w:rFonts w:ascii="Calibri" w:eastAsia="宋体" w:hAnsi="Calibri" w:cs="Arial" w:hint="eastAsia"/>
          <w:kern w:val="0"/>
          <w:sz w:val="24"/>
          <w:szCs w:val="24"/>
        </w:rPr>
        <w:t>（投标人名称）：</w:t>
      </w:r>
    </w:p>
    <w:p w:rsidR="00DA2D40" w:rsidRDefault="00ED59C2">
      <w:pPr>
        <w:widowControl/>
        <w:spacing w:line="360" w:lineRule="auto"/>
        <w:jc w:val="left"/>
        <w:rPr>
          <w:rFonts w:ascii="Calibri" w:eastAsia="宋体" w:hAnsi="Calibri" w:cs="Arial"/>
          <w:kern w:val="0"/>
          <w:sz w:val="24"/>
          <w:szCs w:val="24"/>
          <w:u w:val="single"/>
        </w:rPr>
      </w:pPr>
      <w:r>
        <w:rPr>
          <w:rFonts w:ascii="Calibri" w:eastAsia="Calibri" w:hAnsi="Calibri" w:cs="Arial"/>
          <w:kern w:val="0"/>
          <w:sz w:val="24"/>
          <w:szCs w:val="24"/>
        </w:rPr>
        <w:t xml:space="preserve">   </w:t>
      </w:r>
      <w:r>
        <w:rPr>
          <w:rFonts w:ascii="Calibri" w:eastAsia="宋体" w:hAnsi="Calibri" w:cs="Arial" w:hint="eastAsia"/>
          <w:kern w:val="0"/>
          <w:sz w:val="24"/>
          <w:szCs w:val="24"/>
        </w:rPr>
        <w:t xml:space="preserve">  </w:t>
      </w:r>
      <w:r>
        <w:rPr>
          <w:rFonts w:ascii="宋体" w:eastAsia="宋体" w:hAnsi="宋体" w:cs="Arial" w:hint="eastAsia"/>
          <w:kern w:val="0"/>
          <w:sz w:val="24"/>
          <w:szCs w:val="24"/>
        </w:rPr>
        <w:t>______</w:t>
      </w:r>
      <w:r>
        <w:rPr>
          <w:rFonts w:ascii="宋体" w:eastAsia="宋体" w:hAnsi="宋体" w:cs="Arial" w:hint="eastAsia"/>
          <w:kern w:val="0"/>
          <w:sz w:val="24"/>
          <w:szCs w:val="24"/>
        </w:rPr>
        <w:t>（项目名称）施工</w:t>
      </w:r>
      <w:r>
        <w:rPr>
          <w:rFonts w:ascii="宋体" w:eastAsia="宋体" w:hAnsi="宋体" w:cs="Arial" w:hint="eastAsia"/>
          <w:kern w:val="0"/>
          <w:sz w:val="24"/>
          <w:szCs w:val="24"/>
        </w:rPr>
        <w:t>_______</w:t>
      </w:r>
      <w:r>
        <w:rPr>
          <w:rFonts w:ascii="宋体" w:eastAsia="宋体" w:hAnsi="宋体" w:cs="Arial" w:hint="eastAsia"/>
          <w:kern w:val="0"/>
          <w:sz w:val="24"/>
          <w:szCs w:val="24"/>
        </w:rPr>
        <w:t>标段招标的评标委员会，对你方的投标文件进行了仔细的审查，现需你方对下列问题以书面形式予以澄清、说明或补正：</w:t>
      </w:r>
      <w:r>
        <w:rPr>
          <w:rFonts w:ascii="Calibri" w:eastAsia="宋体" w:hAnsi="Calibri" w:cs="Arial" w:hint="eastAsia"/>
          <w:kern w:val="0"/>
          <w:sz w:val="24"/>
          <w:szCs w:val="24"/>
          <w:u w:val="single"/>
        </w:rPr>
        <w:t xml:space="preserve">           </w:t>
      </w:r>
    </w:p>
    <w:p w:rsidR="00DA2D40" w:rsidRDefault="00ED59C2">
      <w:pPr>
        <w:widowControl/>
        <w:spacing w:line="360" w:lineRule="auto"/>
        <w:jc w:val="left"/>
        <w:rPr>
          <w:rFonts w:ascii="Calibri" w:eastAsia="宋体" w:hAnsi="Calibri" w:cs="Arial"/>
          <w:kern w:val="0"/>
          <w:sz w:val="24"/>
          <w:szCs w:val="24"/>
          <w:u w:val="single"/>
        </w:rPr>
      </w:pPr>
      <w:r>
        <w:rPr>
          <w:rFonts w:ascii="Calibri" w:eastAsia="宋体" w:hAnsi="Calibri" w:cs="Arial" w:hint="eastAsia"/>
          <w:kern w:val="0"/>
          <w:sz w:val="24"/>
          <w:szCs w:val="24"/>
          <w:u w:val="single"/>
        </w:rPr>
        <w:t xml:space="preserve">                                                                           </w:t>
      </w:r>
    </w:p>
    <w:p w:rsidR="00DA2D40" w:rsidRDefault="00DA2D40">
      <w:pPr>
        <w:widowControl/>
        <w:spacing w:line="360" w:lineRule="auto"/>
        <w:jc w:val="left"/>
        <w:rPr>
          <w:rFonts w:ascii="Calibri" w:eastAsia="宋体" w:hAnsi="Calibri" w:cs="Arial"/>
          <w:kern w:val="0"/>
          <w:sz w:val="24"/>
          <w:szCs w:val="24"/>
          <w:u w:val="single"/>
        </w:rPr>
      </w:pPr>
    </w:p>
    <w:p w:rsidR="00DA2D40" w:rsidRDefault="00DA2D40">
      <w:pPr>
        <w:widowControl/>
        <w:spacing w:line="360" w:lineRule="auto"/>
        <w:jc w:val="left"/>
        <w:rPr>
          <w:rFonts w:ascii="Calibri" w:eastAsia="宋体" w:hAnsi="Calibri" w:cs="Arial"/>
          <w:kern w:val="0"/>
          <w:sz w:val="24"/>
          <w:szCs w:val="24"/>
          <w:u w:val="single"/>
        </w:rPr>
      </w:pPr>
    </w:p>
    <w:p w:rsidR="00DA2D40" w:rsidRDefault="00DA2D40">
      <w:pPr>
        <w:widowControl/>
        <w:spacing w:line="360" w:lineRule="auto"/>
        <w:jc w:val="left"/>
        <w:rPr>
          <w:rFonts w:ascii="Calibri" w:eastAsia="宋体" w:hAnsi="Calibri" w:cs="Arial"/>
          <w:kern w:val="0"/>
          <w:sz w:val="24"/>
          <w:szCs w:val="24"/>
          <w:u w:val="single"/>
        </w:rPr>
      </w:pPr>
    </w:p>
    <w:p w:rsidR="00DA2D40" w:rsidRDefault="00DA2D40">
      <w:pPr>
        <w:widowControl/>
        <w:spacing w:line="360" w:lineRule="auto"/>
        <w:jc w:val="left"/>
        <w:rPr>
          <w:rFonts w:ascii="Calibri" w:eastAsia="宋体" w:hAnsi="Calibri" w:cs="Arial"/>
          <w:kern w:val="0"/>
          <w:sz w:val="24"/>
          <w:szCs w:val="24"/>
        </w:rPr>
      </w:pPr>
    </w:p>
    <w:p w:rsidR="00DA2D40" w:rsidRDefault="00DA2D40">
      <w:pPr>
        <w:widowControl/>
        <w:spacing w:line="360" w:lineRule="auto"/>
        <w:jc w:val="left"/>
        <w:rPr>
          <w:rFonts w:ascii="Calibri" w:hAnsi="Calibri" w:cs="Arial"/>
          <w:kern w:val="0"/>
          <w:sz w:val="24"/>
          <w:szCs w:val="24"/>
        </w:rPr>
      </w:pPr>
    </w:p>
    <w:p w:rsidR="00DA2D40" w:rsidRDefault="00DA2D40">
      <w:pPr>
        <w:widowControl/>
        <w:spacing w:line="360" w:lineRule="auto"/>
        <w:jc w:val="left"/>
        <w:rPr>
          <w:rFonts w:ascii="宋体" w:eastAsia="宋体" w:hAnsi="宋体" w:cs="Arial"/>
          <w:kern w:val="0"/>
          <w:sz w:val="24"/>
          <w:szCs w:val="24"/>
        </w:rPr>
      </w:pPr>
    </w:p>
    <w:p w:rsidR="00DA2D40" w:rsidRDefault="00ED59C2">
      <w:pPr>
        <w:widowControl/>
        <w:spacing w:line="360" w:lineRule="auto"/>
        <w:ind w:firstLine="480"/>
        <w:jc w:val="left"/>
        <w:rPr>
          <w:rFonts w:ascii="宋体" w:eastAsia="宋体" w:hAnsi="宋体" w:cs="Arial"/>
          <w:kern w:val="0"/>
          <w:sz w:val="24"/>
          <w:szCs w:val="24"/>
        </w:rPr>
      </w:pPr>
      <w:r>
        <w:rPr>
          <w:rFonts w:ascii="宋体" w:eastAsia="宋体" w:hAnsi="宋体" w:cs="Arial" w:hint="eastAsia"/>
          <w:kern w:val="0"/>
          <w:sz w:val="24"/>
          <w:szCs w:val="24"/>
        </w:rPr>
        <w:t>请将上述问题的澄清、说明或补正于接到通知</w:t>
      </w:r>
      <w:r>
        <w:rPr>
          <w:rFonts w:ascii="宋体" w:eastAsia="宋体" w:hAnsi="宋体" w:cs="Arial" w:hint="eastAsia"/>
          <w:kern w:val="0"/>
          <w:sz w:val="24"/>
          <w:szCs w:val="24"/>
          <w:u w:val="single"/>
        </w:rPr>
        <w:t xml:space="preserve">    </w:t>
      </w:r>
      <w:r>
        <w:rPr>
          <w:rFonts w:ascii="宋体" w:eastAsia="宋体" w:hAnsi="宋体" w:cs="Arial" w:hint="eastAsia"/>
          <w:kern w:val="0"/>
          <w:sz w:val="24"/>
          <w:szCs w:val="24"/>
        </w:rPr>
        <w:t>分钟内通过在线形式递交至评标委员会。</w:t>
      </w:r>
    </w:p>
    <w:p w:rsidR="00DA2D40" w:rsidRDefault="00ED59C2">
      <w:pPr>
        <w:widowControl/>
        <w:spacing w:line="360" w:lineRule="auto"/>
        <w:jc w:val="left"/>
        <w:rPr>
          <w:rFonts w:ascii="宋体" w:eastAsia="宋体" w:hAnsi="宋体" w:cs="Arial"/>
          <w:kern w:val="0"/>
          <w:sz w:val="24"/>
          <w:szCs w:val="24"/>
        </w:rPr>
      </w:pPr>
      <w:r>
        <w:rPr>
          <w:rFonts w:ascii="宋体" w:eastAsia="宋体" w:hAnsi="宋体" w:cs="Arial" w:hint="eastAsia"/>
          <w:kern w:val="0"/>
          <w:sz w:val="24"/>
          <w:szCs w:val="24"/>
        </w:rPr>
        <w:t>评标委员会成员签字：</w:t>
      </w:r>
      <w:r>
        <w:rPr>
          <w:rFonts w:ascii="宋体" w:eastAsia="宋体" w:hAnsi="宋体" w:cs="Arial" w:hint="eastAsia"/>
          <w:kern w:val="0"/>
          <w:sz w:val="24"/>
          <w:szCs w:val="24"/>
          <w:u w:val="single"/>
        </w:rPr>
        <w:t xml:space="preserve">                         </w:t>
      </w:r>
    </w:p>
    <w:p w:rsidR="00DA2D40" w:rsidRDefault="00DA2D40">
      <w:pPr>
        <w:widowControl/>
        <w:spacing w:line="360" w:lineRule="auto"/>
        <w:jc w:val="center"/>
        <w:rPr>
          <w:rFonts w:ascii="Calibri" w:eastAsia="Calibri" w:hAnsi="Calibri" w:cs="Arial"/>
          <w:kern w:val="0"/>
          <w:sz w:val="24"/>
          <w:szCs w:val="24"/>
        </w:rPr>
      </w:pPr>
    </w:p>
    <w:p w:rsidR="00DA2D40" w:rsidRDefault="00ED59C2">
      <w:pPr>
        <w:widowControl/>
        <w:spacing w:line="360" w:lineRule="auto"/>
        <w:jc w:val="center"/>
        <w:rPr>
          <w:rFonts w:ascii="宋体" w:eastAsia="宋体" w:hAnsi="宋体" w:cs="Arial"/>
          <w:kern w:val="0"/>
          <w:sz w:val="24"/>
          <w:szCs w:val="24"/>
        </w:rPr>
      </w:pPr>
      <w:r>
        <w:rPr>
          <w:rFonts w:ascii="Calibri" w:eastAsia="Calibri" w:hAnsi="Calibri" w:cs="Arial"/>
          <w:kern w:val="0"/>
          <w:sz w:val="24"/>
          <w:szCs w:val="24"/>
        </w:rPr>
        <w:t xml:space="preserve">  </w:t>
      </w:r>
      <w:r>
        <w:rPr>
          <w:rFonts w:ascii="Calibri" w:eastAsia="宋体" w:hAnsi="Calibri" w:cs="Arial" w:hint="eastAsia"/>
          <w:kern w:val="0"/>
          <w:sz w:val="24"/>
          <w:szCs w:val="24"/>
        </w:rPr>
        <w:t xml:space="preserve">          </w:t>
      </w:r>
      <w:r>
        <w:rPr>
          <w:rFonts w:ascii="Calibri" w:eastAsia="Calibri" w:hAnsi="Calibri" w:cs="Arial"/>
          <w:kern w:val="0"/>
          <w:sz w:val="24"/>
          <w:szCs w:val="24"/>
        </w:rPr>
        <w:t xml:space="preserve">     </w:t>
      </w:r>
      <w:r>
        <w:rPr>
          <w:rFonts w:ascii="宋体" w:eastAsia="宋体" w:hAnsi="宋体" w:cs="Arial" w:hint="eastAsia"/>
          <w:kern w:val="0"/>
          <w:sz w:val="24"/>
          <w:szCs w:val="24"/>
        </w:rPr>
        <w:t>_______</w:t>
      </w:r>
      <w:r>
        <w:rPr>
          <w:rFonts w:ascii="宋体" w:eastAsia="宋体" w:hAnsi="宋体" w:cs="Arial" w:hint="eastAsia"/>
          <w:kern w:val="0"/>
          <w:sz w:val="24"/>
          <w:szCs w:val="24"/>
        </w:rPr>
        <w:t>年</w:t>
      </w:r>
      <w:r>
        <w:rPr>
          <w:rFonts w:ascii="宋体" w:eastAsia="宋体" w:hAnsi="宋体" w:cs="Arial" w:hint="eastAsia"/>
          <w:kern w:val="0"/>
          <w:sz w:val="24"/>
          <w:szCs w:val="24"/>
        </w:rPr>
        <w:t>_______</w:t>
      </w:r>
      <w:r>
        <w:rPr>
          <w:rFonts w:ascii="宋体" w:eastAsia="宋体" w:hAnsi="宋体" w:cs="Arial" w:hint="eastAsia"/>
          <w:kern w:val="0"/>
          <w:sz w:val="24"/>
          <w:szCs w:val="24"/>
        </w:rPr>
        <w:t>月</w:t>
      </w:r>
      <w:r>
        <w:rPr>
          <w:rFonts w:ascii="宋体" w:eastAsia="宋体" w:hAnsi="宋体" w:cs="Arial" w:hint="eastAsia"/>
          <w:kern w:val="0"/>
          <w:sz w:val="24"/>
          <w:szCs w:val="24"/>
        </w:rPr>
        <w:t>_______</w:t>
      </w:r>
      <w:r>
        <w:rPr>
          <w:rFonts w:ascii="宋体" w:eastAsia="宋体" w:hAnsi="宋体" w:cs="Arial" w:hint="eastAsia"/>
          <w:kern w:val="0"/>
          <w:sz w:val="24"/>
          <w:szCs w:val="24"/>
        </w:rPr>
        <w:t>日</w:t>
      </w:r>
    </w:p>
    <w:p w:rsidR="00DA2D40" w:rsidRDefault="00ED59C2">
      <w:pPr>
        <w:widowControl/>
        <w:spacing w:line="360" w:lineRule="auto"/>
        <w:jc w:val="left"/>
        <w:rPr>
          <w:rFonts w:ascii="宋体" w:eastAsia="宋体" w:hAnsi="宋体" w:cs="Arial"/>
          <w:kern w:val="0"/>
          <w:sz w:val="24"/>
          <w:szCs w:val="24"/>
        </w:rPr>
      </w:pPr>
      <w:r>
        <w:rPr>
          <w:rFonts w:ascii="Calibri" w:eastAsia="Calibri" w:hAnsi="Calibri" w:cs="Arial"/>
          <w:kern w:val="0"/>
          <w:sz w:val="24"/>
          <w:szCs w:val="24"/>
        </w:rPr>
        <w:t xml:space="preserve">    </w:t>
      </w:r>
    </w:p>
    <w:p w:rsidR="00DA2D40" w:rsidRDefault="00ED59C2">
      <w:pPr>
        <w:spacing w:line="360" w:lineRule="auto"/>
        <w:rPr>
          <w:rFonts w:ascii="宋体" w:hAnsi="宋体"/>
          <w:sz w:val="24"/>
        </w:rPr>
      </w:pPr>
      <w:r>
        <w:rPr>
          <w:rFonts w:ascii="宋体" w:hAnsi="宋体" w:hint="eastAsia"/>
          <w:sz w:val="24"/>
        </w:rPr>
        <w:t>注：评标委员会在评标过程中，如要求投标人澄清或说明的，评标委员会要求投标人在线澄清或说明的时间距投标人收到评标委员会通知的时间不得少于</w:t>
      </w:r>
      <w:r>
        <w:rPr>
          <w:rFonts w:ascii="宋体" w:hAnsi="宋体" w:hint="eastAsia"/>
          <w:sz w:val="24"/>
        </w:rPr>
        <w:t xml:space="preserve"> 60</w:t>
      </w:r>
      <w:r>
        <w:rPr>
          <w:rFonts w:ascii="宋体" w:hAnsi="宋体" w:hint="eastAsia"/>
          <w:sz w:val="24"/>
        </w:rPr>
        <w:t>分钟。</w:t>
      </w:r>
    </w:p>
    <w:p w:rsidR="00DA2D40" w:rsidRDefault="00ED59C2">
      <w:pPr>
        <w:spacing w:line="360" w:lineRule="auto"/>
        <w:ind w:firstLineChars="200" w:firstLine="480"/>
        <w:rPr>
          <w:rFonts w:ascii="宋体" w:hAnsi="宋体"/>
          <w:sz w:val="24"/>
        </w:rPr>
      </w:pPr>
      <w:r>
        <w:rPr>
          <w:rFonts w:ascii="宋体" w:hAnsi="宋体" w:hint="eastAsia"/>
          <w:sz w:val="24"/>
        </w:rPr>
        <w:t>评标委员会认为投标人的澄清或说明不够明确，应再次要求投标人对不明确的内容进行澄清或说明，评标委员会要求投标人再次在线澄清或说明的时间距投标人收到评标委员会通知的时间不得少于</w:t>
      </w:r>
      <w:r>
        <w:rPr>
          <w:rFonts w:ascii="宋体" w:hAnsi="宋体" w:hint="eastAsia"/>
          <w:sz w:val="24"/>
        </w:rPr>
        <w:t xml:space="preserve"> 30 </w:t>
      </w:r>
      <w:r>
        <w:rPr>
          <w:rFonts w:ascii="宋体" w:hAnsi="宋体" w:hint="eastAsia"/>
          <w:sz w:val="24"/>
        </w:rPr>
        <w:t>分钟。</w:t>
      </w:r>
    </w:p>
    <w:p w:rsidR="00DA2D40" w:rsidRDefault="00ED59C2">
      <w:pPr>
        <w:ind w:firstLineChars="200" w:firstLine="480"/>
        <w:jc w:val="left"/>
        <w:rPr>
          <w:rFonts w:ascii="宋体" w:hAnsi="宋体"/>
          <w:sz w:val="24"/>
        </w:rPr>
      </w:pPr>
      <w:r>
        <w:rPr>
          <w:rFonts w:ascii="宋体" w:hAnsi="宋体" w:hint="eastAsia"/>
          <w:sz w:val="24"/>
        </w:rPr>
        <w:t>投标人未在规定时间内作出澄清或说明的，或者评标委员会认为该投标人的两次澄清或说明都不符合评标委员会要求的，作否决投标处理。</w:t>
      </w:r>
    </w:p>
    <w:p w:rsidR="00DA2D40" w:rsidRDefault="00ED59C2">
      <w:pPr>
        <w:pStyle w:val="Normal0"/>
      </w:pPr>
      <w:r>
        <w:br w:type="page"/>
      </w:r>
    </w:p>
    <w:p w:rsidR="00DA2D40" w:rsidRDefault="00ED59C2">
      <w:pPr>
        <w:pStyle w:val="2"/>
        <w:jc w:val="left"/>
        <w:rPr>
          <w:rFonts w:asciiTheme="minorEastAsia" w:hAnsiTheme="minorEastAsia"/>
          <w:sz w:val="24"/>
        </w:rPr>
      </w:pPr>
      <w:bookmarkStart w:id="27" w:name="_Toc256000040"/>
      <w:r>
        <w:rPr>
          <w:rFonts w:asciiTheme="minorEastAsia" w:hAnsiTheme="minorEastAsia" w:hint="eastAsia"/>
          <w:sz w:val="24"/>
        </w:rPr>
        <w:lastRenderedPageBreak/>
        <w:t>附表三：问题的澄清</w:t>
      </w:r>
      <w:bookmarkEnd w:id="27"/>
    </w:p>
    <w:p w:rsidR="00DA2D40" w:rsidRDefault="00DA2D40">
      <w:pPr>
        <w:spacing w:line="360" w:lineRule="auto"/>
        <w:rPr>
          <w:rFonts w:ascii="宋体" w:hAnsi="宋体"/>
          <w:sz w:val="24"/>
          <w:szCs w:val="24"/>
        </w:rPr>
      </w:pPr>
    </w:p>
    <w:p w:rsidR="00DA2D40" w:rsidRDefault="00ED59C2">
      <w:pPr>
        <w:spacing w:line="360" w:lineRule="auto"/>
        <w:jc w:val="center"/>
        <w:rPr>
          <w:rFonts w:ascii="宋体" w:eastAsia="宋体" w:hAnsi="宋体"/>
          <w:b/>
          <w:sz w:val="24"/>
          <w:szCs w:val="24"/>
        </w:rPr>
      </w:pPr>
      <w:bookmarkStart w:id="28" w:name="_Toc29092_WPSOffice_Level1"/>
      <w:r>
        <w:rPr>
          <w:rFonts w:ascii="宋体" w:eastAsia="宋体" w:hAnsi="宋体" w:hint="eastAsia"/>
          <w:b/>
          <w:sz w:val="24"/>
          <w:szCs w:val="24"/>
        </w:rPr>
        <w:t>问题的澄清</w:t>
      </w:r>
      <w:bookmarkEnd w:id="28"/>
    </w:p>
    <w:p w:rsidR="00DA2D40" w:rsidRDefault="00ED59C2">
      <w:pPr>
        <w:spacing w:line="360" w:lineRule="auto"/>
        <w:jc w:val="right"/>
        <w:rPr>
          <w:rFonts w:ascii="宋体" w:eastAsia="宋体" w:hAnsi="宋体"/>
          <w:sz w:val="24"/>
          <w:szCs w:val="24"/>
        </w:rPr>
      </w:pPr>
      <w:r>
        <w:rPr>
          <w:rFonts w:ascii="宋体" w:eastAsia="宋体" w:hAnsi="宋体" w:hint="eastAsia"/>
          <w:sz w:val="24"/>
          <w:szCs w:val="24"/>
        </w:rPr>
        <w:t>编号：</w:t>
      </w:r>
      <w:r>
        <w:rPr>
          <w:sz w:val="24"/>
          <w:szCs w:val="24"/>
        </w:rPr>
        <w:t xml:space="preserve"> </w:t>
      </w:r>
      <w:r>
        <w:rPr>
          <w:rFonts w:ascii="宋体" w:eastAsia="宋体" w:hAnsi="宋体" w:hint="eastAsia"/>
          <w:sz w:val="24"/>
          <w:szCs w:val="24"/>
        </w:rPr>
        <w:t>_______</w:t>
      </w:r>
    </w:p>
    <w:p w:rsidR="00DA2D40" w:rsidRDefault="00ED59C2">
      <w:pPr>
        <w:spacing w:line="360" w:lineRule="auto"/>
        <w:rPr>
          <w:rFonts w:ascii="宋体" w:eastAsia="宋体" w:hAnsi="宋体"/>
          <w:sz w:val="24"/>
          <w:szCs w:val="24"/>
        </w:rPr>
      </w:pPr>
      <w:r>
        <w:rPr>
          <w:rFonts w:ascii="宋体" w:eastAsia="宋体" w:hAnsi="宋体" w:hint="eastAsia"/>
          <w:sz w:val="24"/>
          <w:szCs w:val="24"/>
        </w:rPr>
        <w:t>评标委员会：</w:t>
      </w:r>
    </w:p>
    <w:p w:rsidR="00DA2D40" w:rsidRDefault="00ED59C2">
      <w:pPr>
        <w:spacing w:line="360" w:lineRule="auto"/>
        <w:rPr>
          <w:rFonts w:eastAsia="宋体"/>
          <w:sz w:val="24"/>
          <w:szCs w:val="24"/>
          <w:u w:val="single"/>
        </w:rPr>
      </w:pPr>
      <w:r>
        <w:rPr>
          <w:sz w:val="24"/>
          <w:szCs w:val="24"/>
        </w:rPr>
        <w:t xml:space="preserve">    </w:t>
      </w:r>
      <w:r>
        <w:rPr>
          <w:rFonts w:ascii="宋体" w:eastAsia="宋体" w:hAnsi="宋体" w:hint="eastAsia"/>
          <w:sz w:val="24"/>
          <w:szCs w:val="24"/>
        </w:rPr>
        <w:t>问题澄清通知（编号：</w:t>
      </w:r>
      <w:r>
        <w:rPr>
          <w:rFonts w:ascii="宋体" w:eastAsia="宋体" w:hAnsi="宋体" w:hint="eastAsia"/>
          <w:sz w:val="24"/>
          <w:szCs w:val="24"/>
        </w:rPr>
        <w:t>_______</w:t>
      </w:r>
      <w:r>
        <w:rPr>
          <w:rFonts w:ascii="宋体" w:eastAsia="宋体" w:hAnsi="宋体" w:hint="eastAsia"/>
          <w:sz w:val="24"/>
          <w:szCs w:val="24"/>
        </w:rPr>
        <w:t>）已收悉，现澄清、说明或补正如下：</w:t>
      </w:r>
      <w:r>
        <w:rPr>
          <w:sz w:val="24"/>
          <w:szCs w:val="24"/>
          <w:u w:val="single"/>
        </w:rPr>
        <w:t xml:space="preserve"> </w:t>
      </w:r>
      <w:r>
        <w:rPr>
          <w:rFonts w:eastAsia="宋体" w:hint="eastAsia"/>
          <w:sz w:val="24"/>
          <w:szCs w:val="24"/>
          <w:u w:val="single"/>
        </w:rPr>
        <w:t xml:space="preserve">                          </w:t>
      </w:r>
    </w:p>
    <w:p w:rsidR="00DA2D40" w:rsidRDefault="00DA2D40">
      <w:pPr>
        <w:spacing w:line="360" w:lineRule="auto"/>
        <w:rPr>
          <w:sz w:val="24"/>
          <w:szCs w:val="24"/>
        </w:rPr>
      </w:pPr>
    </w:p>
    <w:p w:rsidR="00DA2D40" w:rsidRDefault="00DA2D40">
      <w:pPr>
        <w:spacing w:line="360" w:lineRule="auto"/>
        <w:rPr>
          <w:sz w:val="24"/>
          <w:szCs w:val="24"/>
        </w:rPr>
      </w:pPr>
    </w:p>
    <w:p w:rsidR="00DA2D40" w:rsidRDefault="00DA2D40">
      <w:pPr>
        <w:spacing w:line="360" w:lineRule="auto"/>
        <w:rPr>
          <w:sz w:val="24"/>
          <w:szCs w:val="24"/>
        </w:rPr>
      </w:pPr>
    </w:p>
    <w:p w:rsidR="00DA2D40" w:rsidRDefault="00DA2D40">
      <w:pPr>
        <w:spacing w:line="360" w:lineRule="auto"/>
        <w:rPr>
          <w:sz w:val="24"/>
          <w:szCs w:val="24"/>
        </w:rPr>
      </w:pPr>
    </w:p>
    <w:p w:rsidR="00DA2D40" w:rsidRDefault="00DA2D40">
      <w:pPr>
        <w:spacing w:line="360" w:lineRule="auto"/>
        <w:rPr>
          <w:sz w:val="24"/>
          <w:szCs w:val="24"/>
        </w:rPr>
      </w:pPr>
    </w:p>
    <w:p w:rsidR="00DA2D40" w:rsidRDefault="00DA2D40">
      <w:pPr>
        <w:spacing w:line="360" w:lineRule="auto"/>
        <w:rPr>
          <w:sz w:val="24"/>
          <w:szCs w:val="24"/>
        </w:rPr>
      </w:pPr>
    </w:p>
    <w:p w:rsidR="00DA2D40" w:rsidRDefault="00DA2D40">
      <w:pPr>
        <w:spacing w:line="360" w:lineRule="auto"/>
        <w:rPr>
          <w:sz w:val="24"/>
          <w:szCs w:val="24"/>
        </w:rPr>
      </w:pPr>
    </w:p>
    <w:p w:rsidR="00DA2D40" w:rsidRDefault="00ED59C2">
      <w:pPr>
        <w:spacing w:line="360" w:lineRule="auto"/>
        <w:rPr>
          <w:rFonts w:ascii="宋体" w:eastAsia="宋体" w:hAnsi="宋体"/>
          <w:sz w:val="24"/>
          <w:szCs w:val="24"/>
        </w:rPr>
      </w:pPr>
      <w:r>
        <w:rPr>
          <w:sz w:val="24"/>
          <w:szCs w:val="24"/>
        </w:rPr>
        <w:t xml:space="preserve">    </w:t>
      </w:r>
      <w:r>
        <w:rPr>
          <w:rFonts w:eastAsia="宋体" w:hint="eastAsia"/>
          <w:sz w:val="24"/>
          <w:szCs w:val="24"/>
        </w:rPr>
        <w:t>（投标人可另行附页）</w:t>
      </w:r>
    </w:p>
    <w:p w:rsidR="00DA2D40" w:rsidRDefault="00ED59C2">
      <w:pPr>
        <w:spacing w:line="360" w:lineRule="auto"/>
        <w:ind w:firstLine="480"/>
        <w:rPr>
          <w:rFonts w:ascii="宋体" w:eastAsia="宋体" w:hAnsi="宋体"/>
          <w:sz w:val="24"/>
          <w:szCs w:val="24"/>
        </w:rPr>
      </w:pPr>
      <w:r>
        <w:rPr>
          <w:rFonts w:eastAsia="宋体" w:hint="eastAsia"/>
          <w:sz w:val="24"/>
          <w:szCs w:val="24"/>
        </w:rPr>
        <w:t>上述问题</w:t>
      </w:r>
      <w:r>
        <w:rPr>
          <w:rFonts w:ascii="宋体" w:eastAsia="宋体" w:hAnsi="宋体" w:hint="eastAsia"/>
          <w:sz w:val="24"/>
          <w:szCs w:val="24"/>
        </w:rPr>
        <w:t>澄清、说明或补正，不改变我方投标文件的实质性内容，构成我方投标文件的组成部分</w:t>
      </w:r>
    </w:p>
    <w:p w:rsidR="00DA2D40" w:rsidRDefault="00DA2D40">
      <w:pPr>
        <w:spacing w:line="360" w:lineRule="auto"/>
        <w:ind w:firstLine="480"/>
        <w:rPr>
          <w:rFonts w:ascii="宋体" w:eastAsia="宋体" w:hAnsi="宋体"/>
          <w:sz w:val="24"/>
          <w:szCs w:val="24"/>
        </w:rPr>
      </w:pPr>
    </w:p>
    <w:p w:rsidR="00DA2D40" w:rsidRDefault="00ED59C2">
      <w:pPr>
        <w:spacing w:line="360" w:lineRule="auto"/>
        <w:ind w:firstLine="480"/>
        <w:jc w:val="right"/>
        <w:rPr>
          <w:rFonts w:ascii="宋体" w:eastAsia="宋体" w:hAnsi="宋体"/>
          <w:sz w:val="24"/>
          <w:szCs w:val="24"/>
        </w:rPr>
      </w:pPr>
      <w:r>
        <w:rPr>
          <w:rFonts w:ascii="宋体" w:eastAsia="宋体" w:hAnsi="宋体" w:hint="eastAsia"/>
          <w:sz w:val="24"/>
          <w:szCs w:val="24"/>
        </w:rPr>
        <w:t>法定代表人或其委托代理人：</w:t>
      </w:r>
      <w:r>
        <w:rPr>
          <w:rFonts w:ascii="宋体" w:eastAsia="宋体" w:hAnsi="宋体" w:hint="eastAsia"/>
          <w:sz w:val="24"/>
          <w:szCs w:val="24"/>
        </w:rPr>
        <w:t>_______</w:t>
      </w:r>
      <w:r>
        <w:rPr>
          <w:rFonts w:ascii="宋体" w:eastAsia="宋体" w:hAnsi="宋体" w:hint="eastAsia"/>
          <w:sz w:val="24"/>
          <w:szCs w:val="24"/>
        </w:rPr>
        <w:t>（签字）</w:t>
      </w:r>
    </w:p>
    <w:p w:rsidR="00DA2D40" w:rsidRDefault="00ED59C2">
      <w:pPr>
        <w:spacing w:line="360" w:lineRule="auto"/>
        <w:jc w:val="right"/>
        <w:rPr>
          <w:rFonts w:ascii="宋体" w:eastAsia="宋体" w:hAnsi="宋体"/>
          <w:sz w:val="24"/>
          <w:szCs w:val="24"/>
        </w:rPr>
      </w:pPr>
      <w:r>
        <w:rPr>
          <w:sz w:val="24"/>
          <w:szCs w:val="24"/>
        </w:rPr>
        <w:t xml:space="preserve">    </w:t>
      </w:r>
    </w:p>
    <w:p w:rsidR="00DA2D40" w:rsidRDefault="00ED59C2">
      <w:pPr>
        <w:wordWrap w:val="0"/>
        <w:spacing w:line="360" w:lineRule="auto"/>
        <w:jc w:val="right"/>
        <w:rPr>
          <w:rFonts w:ascii="宋体" w:eastAsia="宋体" w:hAnsi="宋体"/>
          <w:sz w:val="24"/>
          <w:szCs w:val="24"/>
        </w:rPr>
      </w:pPr>
      <w:r>
        <w:rPr>
          <w:sz w:val="24"/>
          <w:szCs w:val="24"/>
        </w:rPr>
        <w:t xml:space="preserve">                          </w:t>
      </w:r>
      <w:r>
        <w:rPr>
          <w:rFonts w:ascii="宋体" w:eastAsia="宋体" w:hAnsi="宋体" w:hint="eastAsia"/>
          <w:sz w:val="24"/>
          <w:szCs w:val="24"/>
        </w:rPr>
        <w:t>_______</w:t>
      </w:r>
      <w:r>
        <w:rPr>
          <w:rFonts w:ascii="宋体" w:eastAsia="宋体" w:hAnsi="宋体" w:hint="eastAsia"/>
          <w:sz w:val="24"/>
          <w:szCs w:val="24"/>
        </w:rPr>
        <w:t>年</w:t>
      </w:r>
      <w:r>
        <w:rPr>
          <w:rFonts w:ascii="宋体" w:eastAsia="宋体" w:hAnsi="宋体" w:hint="eastAsia"/>
          <w:sz w:val="24"/>
          <w:szCs w:val="24"/>
        </w:rPr>
        <w:t>_______</w:t>
      </w:r>
      <w:r>
        <w:rPr>
          <w:rFonts w:ascii="宋体" w:eastAsia="宋体" w:hAnsi="宋体" w:hint="eastAsia"/>
          <w:sz w:val="24"/>
          <w:szCs w:val="24"/>
        </w:rPr>
        <w:t>月</w:t>
      </w:r>
      <w:r>
        <w:rPr>
          <w:rFonts w:ascii="宋体" w:eastAsia="宋体" w:hAnsi="宋体" w:hint="eastAsia"/>
          <w:sz w:val="24"/>
          <w:szCs w:val="24"/>
        </w:rPr>
        <w:t>_______</w:t>
      </w:r>
      <w:r>
        <w:rPr>
          <w:rFonts w:ascii="宋体" w:eastAsia="宋体" w:hAnsi="宋体" w:hint="eastAsia"/>
          <w:sz w:val="24"/>
          <w:szCs w:val="24"/>
        </w:rPr>
        <w:t>日</w:t>
      </w:r>
      <w:r>
        <w:rPr>
          <w:rFonts w:ascii="宋体" w:eastAsia="宋体" w:hAnsi="宋体" w:hint="eastAsia"/>
          <w:sz w:val="24"/>
          <w:szCs w:val="24"/>
          <w:u w:val="single"/>
        </w:rPr>
        <w:t xml:space="preserve">     </w:t>
      </w:r>
      <w:r>
        <w:rPr>
          <w:rFonts w:ascii="宋体" w:eastAsia="宋体" w:hAnsi="宋体" w:hint="eastAsia"/>
          <w:sz w:val="24"/>
          <w:szCs w:val="24"/>
        </w:rPr>
        <w:t>时</w:t>
      </w:r>
      <w:r>
        <w:rPr>
          <w:rFonts w:ascii="宋体" w:eastAsia="宋体" w:hAnsi="宋体" w:hint="eastAsia"/>
          <w:sz w:val="24"/>
          <w:szCs w:val="24"/>
          <w:u w:val="single"/>
        </w:rPr>
        <w:t xml:space="preserve">    </w:t>
      </w:r>
      <w:r>
        <w:rPr>
          <w:rFonts w:ascii="宋体" w:eastAsia="宋体" w:hAnsi="宋体" w:hint="eastAsia"/>
          <w:sz w:val="24"/>
          <w:szCs w:val="24"/>
        </w:rPr>
        <w:t>分</w:t>
      </w:r>
    </w:p>
    <w:p w:rsidR="00DA2D40" w:rsidRDefault="00DA2D40">
      <w:pPr>
        <w:spacing w:line="360" w:lineRule="auto"/>
        <w:ind w:firstLine="480"/>
        <w:rPr>
          <w:rFonts w:eastAsia="宋体"/>
          <w:sz w:val="24"/>
          <w:szCs w:val="24"/>
        </w:rPr>
      </w:pPr>
    </w:p>
    <w:p w:rsidR="00DA2D40" w:rsidRDefault="00DA2D40">
      <w:pPr>
        <w:spacing w:line="360" w:lineRule="auto"/>
        <w:ind w:firstLine="480"/>
        <w:rPr>
          <w:rFonts w:eastAsia="宋体"/>
          <w:sz w:val="24"/>
          <w:szCs w:val="24"/>
        </w:rPr>
      </w:pPr>
    </w:p>
    <w:p w:rsidR="00DA2D40" w:rsidRDefault="00ED59C2">
      <w:pPr>
        <w:spacing w:line="360" w:lineRule="auto"/>
        <w:ind w:firstLine="480"/>
        <w:rPr>
          <w:rFonts w:eastAsia="宋体"/>
          <w:sz w:val="24"/>
          <w:szCs w:val="24"/>
        </w:rPr>
      </w:pPr>
      <w:r>
        <w:rPr>
          <w:rFonts w:eastAsia="宋体" w:hint="eastAsia"/>
          <w:sz w:val="24"/>
          <w:szCs w:val="24"/>
        </w:rPr>
        <w:t>评标委员会意见：</w:t>
      </w:r>
      <w:r>
        <w:rPr>
          <w:rFonts w:ascii="宋体" w:eastAsia="宋体" w:hAnsi="宋体" w:hint="eastAsia"/>
          <w:sz w:val="24"/>
          <w:szCs w:val="24"/>
        </w:rPr>
        <w:t>___________________________________</w:t>
      </w:r>
    </w:p>
    <w:p w:rsidR="00DA2D40" w:rsidRDefault="00DA2D40">
      <w:pPr>
        <w:spacing w:line="360" w:lineRule="auto"/>
        <w:ind w:firstLine="480"/>
        <w:rPr>
          <w:rFonts w:eastAsia="宋体"/>
          <w:sz w:val="24"/>
          <w:szCs w:val="24"/>
        </w:rPr>
      </w:pPr>
    </w:p>
    <w:p w:rsidR="00DA2D40" w:rsidRDefault="00ED59C2">
      <w:pPr>
        <w:spacing w:line="360" w:lineRule="auto"/>
        <w:ind w:firstLine="480"/>
        <w:rPr>
          <w:rFonts w:eastAsia="宋体"/>
          <w:sz w:val="24"/>
          <w:szCs w:val="24"/>
        </w:rPr>
      </w:pPr>
      <w:r>
        <w:rPr>
          <w:rFonts w:eastAsia="宋体" w:hint="eastAsia"/>
          <w:sz w:val="24"/>
          <w:szCs w:val="24"/>
        </w:rPr>
        <w:t>评标委员会成员签字：</w:t>
      </w:r>
      <w:r>
        <w:rPr>
          <w:rFonts w:ascii="宋体" w:eastAsia="宋体" w:hAnsi="宋体" w:hint="eastAsia"/>
          <w:sz w:val="24"/>
          <w:szCs w:val="24"/>
        </w:rPr>
        <w:t>____________________________</w:t>
      </w:r>
    </w:p>
    <w:p w:rsidR="00DA2D40" w:rsidRDefault="00ED59C2">
      <w:pPr>
        <w:spacing w:line="360" w:lineRule="auto"/>
        <w:rPr>
          <w:rFonts w:ascii="宋体" w:eastAsia="宋体" w:hAnsi="宋体"/>
          <w:sz w:val="24"/>
          <w:szCs w:val="24"/>
        </w:rPr>
      </w:pPr>
      <w:r>
        <w:rPr>
          <w:sz w:val="24"/>
          <w:szCs w:val="24"/>
        </w:rPr>
        <w:t xml:space="preserve">   </w:t>
      </w:r>
    </w:p>
    <w:p w:rsidR="00DA2D40" w:rsidRDefault="00ED59C2">
      <w:pPr>
        <w:spacing w:line="360" w:lineRule="auto"/>
        <w:jc w:val="right"/>
        <w:rPr>
          <w:rFonts w:ascii="宋体" w:eastAsia="宋体" w:hAnsi="宋体"/>
          <w:sz w:val="24"/>
          <w:szCs w:val="24"/>
        </w:rPr>
      </w:pPr>
      <w:r>
        <w:rPr>
          <w:sz w:val="24"/>
          <w:szCs w:val="24"/>
        </w:rPr>
        <w:t xml:space="preserve">     </w:t>
      </w:r>
      <w:r>
        <w:rPr>
          <w:rFonts w:ascii="宋体" w:eastAsia="宋体" w:hAnsi="宋体" w:hint="eastAsia"/>
          <w:sz w:val="24"/>
          <w:szCs w:val="24"/>
        </w:rPr>
        <w:t>_______</w:t>
      </w:r>
      <w:r>
        <w:rPr>
          <w:rFonts w:ascii="宋体" w:eastAsia="宋体" w:hAnsi="宋体" w:hint="eastAsia"/>
          <w:sz w:val="24"/>
          <w:szCs w:val="24"/>
        </w:rPr>
        <w:t>年</w:t>
      </w:r>
      <w:r>
        <w:rPr>
          <w:rFonts w:ascii="宋体" w:eastAsia="宋体" w:hAnsi="宋体" w:hint="eastAsia"/>
          <w:sz w:val="24"/>
          <w:szCs w:val="24"/>
        </w:rPr>
        <w:t>_______</w:t>
      </w:r>
      <w:r>
        <w:rPr>
          <w:rFonts w:ascii="宋体" w:eastAsia="宋体" w:hAnsi="宋体" w:hint="eastAsia"/>
          <w:sz w:val="24"/>
          <w:szCs w:val="24"/>
        </w:rPr>
        <w:t>月</w:t>
      </w:r>
      <w:r>
        <w:rPr>
          <w:rFonts w:ascii="宋体" w:eastAsia="宋体" w:hAnsi="宋体" w:hint="eastAsia"/>
          <w:sz w:val="24"/>
          <w:szCs w:val="24"/>
        </w:rPr>
        <w:t>_______</w:t>
      </w:r>
      <w:r>
        <w:rPr>
          <w:rFonts w:ascii="宋体" w:eastAsia="宋体" w:hAnsi="宋体" w:hint="eastAsia"/>
          <w:sz w:val="24"/>
          <w:szCs w:val="24"/>
        </w:rPr>
        <w:t>日</w:t>
      </w:r>
    </w:p>
    <w:p w:rsidR="00DA2D40" w:rsidRDefault="00ED59C2">
      <w:pPr>
        <w:pStyle w:val="Normal0"/>
      </w:pPr>
      <w:r>
        <w:br w:type="page"/>
      </w:r>
    </w:p>
    <w:p w:rsidR="00DA2D40" w:rsidRDefault="00ED59C2">
      <w:pPr>
        <w:pStyle w:val="2"/>
        <w:jc w:val="left"/>
        <w:rPr>
          <w:rFonts w:asciiTheme="minorEastAsia" w:hAnsiTheme="minorEastAsia"/>
          <w:sz w:val="24"/>
        </w:rPr>
      </w:pPr>
      <w:bookmarkStart w:id="29" w:name="_Toc256000041"/>
      <w:r>
        <w:rPr>
          <w:rFonts w:asciiTheme="minorEastAsia" w:hAnsiTheme="minorEastAsia" w:hint="eastAsia"/>
          <w:sz w:val="24"/>
        </w:rPr>
        <w:lastRenderedPageBreak/>
        <w:t>附表四：</w:t>
      </w:r>
      <w:r>
        <w:rPr>
          <w:rFonts w:asciiTheme="minorEastAsia" w:hAnsiTheme="minorEastAsia" w:hint="eastAsia"/>
          <w:sz w:val="24"/>
        </w:rPr>
        <w:t xml:space="preserve"> </w:t>
      </w:r>
      <w:r>
        <w:rPr>
          <w:rFonts w:asciiTheme="minorEastAsia" w:hAnsiTheme="minorEastAsia" w:hint="eastAsia"/>
          <w:sz w:val="24"/>
        </w:rPr>
        <w:t>中标通知书</w:t>
      </w:r>
      <w:bookmarkEnd w:id="29"/>
    </w:p>
    <w:p w:rsidR="00DA2D40" w:rsidRDefault="00DA2D40">
      <w:pPr>
        <w:spacing w:line="360" w:lineRule="auto"/>
        <w:rPr>
          <w:rFonts w:ascii="宋体" w:hAnsi="宋体"/>
          <w:sz w:val="24"/>
          <w:szCs w:val="24"/>
        </w:rPr>
      </w:pPr>
    </w:p>
    <w:p w:rsidR="00DA2D40" w:rsidRDefault="00ED59C2">
      <w:pPr>
        <w:spacing w:line="360" w:lineRule="auto"/>
        <w:jc w:val="center"/>
        <w:rPr>
          <w:rFonts w:ascii="宋体" w:hAnsi="宋体"/>
          <w:b/>
          <w:sz w:val="24"/>
          <w:szCs w:val="24"/>
        </w:rPr>
      </w:pPr>
      <w:r>
        <w:rPr>
          <w:rFonts w:ascii="宋体" w:hAnsi="宋体" w:hint="eastAsia"/>
          <w:b/>
          <w:sz w:val="24"/>
          <w:szCs w:val="24"/>
        </w:rPr>
        <w:t>中标通知书</w:t>
      </w:r>
    </w:p>
    <w:p w:rsidR="00DA2D40" w:rsidRDefault="00DA2D40">
      <w:pPr>
        <w:spacing w:line="360" w:lineRule="auto"/>
        <w:rPr>
          <w:rFonts w:ascii="宋体" w:hAnsi="宋体"/>
          <w:sz w:val="24"/>
          <w:szCs w:val="24"/>
        </w:rPr>
      </w:pPr>
    </w:p>
    <w:p w:rsidR="00DA2D40" w:rsidRDefault="00DA2D40">
      <w:pPr>
        <w:spacing w:line="360" w:lineRule="auto"/>
        <w:rPr>
          <w:rFonts w:ascii="宋体" w:hAnsi="宋体"/>
          <w:sz w:val="24"/>
          <w:szCs w:val="24"/>
        </w:rPr>
      </w:pP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你方于</w:t>
      </w:r>
      <w:r>
        <w:rPr>
          <w:rFonts w:ascii="宋体" w:hAnsi="宋体" w:hint="eastAsia"/>
          <w:sz w:val="24"/>
          <w:szCs w:val="24"/>
        </w:rPr>
        <w:t>_______</w:t>
      </w:r>
      <w:r>
        <w:rPr>
          <w:rFonts w:ascii="宋体" w:hAnsi="宋体" w:hint="eastAsia"/>
          <w:sz w:val="24"/>
          <w:szCs w:val="24"/>
        </w:rPr>
        <w:t>（投标日期）所递交的</w:t>
      </w:r>
      <w:r>
        <w:rPr>
          <w:rFonts w:ascii="宋体" w:hAnsi="宋体" w:hint="eastAsia"/>
          <w:sz w:val="24"/>
          <w:szCs w:val="24"/>
        </w:rPr>
        <w:t>_______</w:t>
      </w:r>
      <w:r>
        <w:rPr>
          <w:rFonts w:ascii="宋体" w:hAnsi="宋体" w:hint="eastAsia"/>
          <w:sz w:val="24"/>
          <w:szCs w:val="24"/>
        </w:rPr>
        <w:t>（项目名称）</w:t>
      </w:r>
      <w:r>
        <w:rPr>
          <w:rFonts w:ascii="宋体" w:hAnsi="宋体" w:hint="eastAsia"/>
          <w:sz w:val="24"/>
          <w:szCs w:val="24"/>
        </w:rPr>
        <w:t>_______</w:t>
      </w:r>
      <w:r>
        <w:rPr>
          <w:rFonts w:ascii="宋体" w:hAnsi="宋体" w:hint="eastAsia"/>
          <w:sz w:val="24"/>
          <w:szCs w:val="24"/>
        </w:rPr>
        <w:t>施工</w:t>
      </w:r>
      <w:r>
        <w:rPr>
          <w:rFonts w:ascii="宋体" w:hAnsi="宋体" w:hint="eastAsia"/>
          <w:sz w:val="24"/>
          <w:szCs w:val="24"/>
          <w:u w:val="single"/>
        </w:rPr>
        <w:t xml:space="preserve">  </w:t>
      </w:r>
      <w:r>
        <w:rPr>
          <w:rFonts w:ascii="宋体" w:hAnsi="宋体" w:hint="eastAsia"/>
          <w:sz w:val="24"/>
          <w:szCs w:val="24"/>
        </w:rPr>
        <w:t>标段投标文件已被我方接受，被确定为中标人。</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中标价：</w:t>
      </w:r>
      <w:r>
        <w:rPr>
          <w:rFonts w:ascii="宋体" w:hAnsi="宋体" w:hint="eastAsia"/>
          <w:sz w:val="24"/>
          <w:szCs w:val="24"/>
        </w:rPr>
        <w:t>RMB____________</w:t>
      </w:r>
      <w:r>
        <w:rPr>
          <w:rFonts w:ascii="宋体" w:hAnsi="宋体" w:hint="eastAsia"/>
          <w:sz w:val="24"/>
          <w:szCs w:val="24"/>
        </w:rPr>
        <w:t>元（大写</w:t>
      </w:r>
      <w:r>
        <w:rPr>
          <w:rFonts w:ascii="宋体" w:hAnsi="宋体"/>
          <w:sz w:val="24"/>
          <w:szCs w:val="24"/>
        </w:rPr>
        <w:t>：人民币</w:t>
      </w:r>
      <w:r>
        <w:rPr>
          <w:rFonts w:ascii="宋体" w:hAnsi="宋体" w:hint="eastAsia"/>
          <w:sz w:val="24"/>
          <w:szCs w:val="24"/>
          <w:u w:val="single"/>
        </w:rPr>
        <w:t xml:space="preserve">              </w:t>
      </w:r>
      <w:r>
        <w:rPr>
          <w:rFonts w:ascii="宋体" w:hAnsi="宋体" w:hint="eastAsia"/>
          <w:sz w:val="24"/>
          <w:szCs w:val="24"/>
        </w:rPr>
        <w:t>元）。</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工期：</w:t>
      </w:r>
      <w:r>
        <w:rPr>
          <w:rFonts w:ascii="宋体" w:hAnsi="宋体" w:hint="eastAsia"/>
          <w:sz w:val="24"/>
          <w:szCs w:val="24"/>
        </w:rPr>
        <w:t>_______</w:t>
      </w:r>
      <w:r>
        <w:rPr>
          <w:rFonts w:ascii="宋体" w:hAnsi="宋体" w:hint="eastAsia"/>
          <w:sz w:val="24"/>
          <w:szCs w:val="24"/>
        </w:rPr>
        <w:t>日历天。</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工程质量：</w:t>
      </w:r>
      <w:r>
        <w:rPr>
          <w:rFonts w:ascii="宋体" w:hAnsi="宋体" w:hint="eastAsia"/>
          <w:sz w:val="24"/>
          <w:szCs w:val="24"/>
        </w:rPr>
        <w:t xml:space="preserve"> </w:t>
      </w:r>
      <w:r>
        <w:rPr>
          <w:rFonts w:ascii="宋体" w:hAnsi="宋体"/>
          <w:sz w:val="24"/>
          <w:szCs w:val="24"/>
          <w:u w:val="single"/>
        </w:rPr>
        <w:t xml:space="preserve">                   </w:t>
      </w:r>
      <w:r>
        <w:rPr>
          <w:rFonts w:ascii="宋体" w:hAnsi="宋体" w:hint="eastAsia"/>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项目经理：</w:t>
      </w:r>
      <w:r>
        <w:rPr>
          <w:rFonts w:ascii="宋体" w:hAnsi="宋体" w:hint="eastAsia"/>
          <w:sz w:val="24"/>
          <w:szCs w:val="24"/>
        </w:rPr>
        <w:t>_______</w:t>
      </w:r>
      <w:r>
        <w:rPr>
          <w:rFonts w:ascii="宋体" w:hAnsi="宋体" w:hint="eastAsia"/>
          <w:sz w:val="24"/>
          <w:szCs w:val="24"/>
        </w:rPr>
        <w:t>（姓名）。</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请你方在接到本通知书后的</w:t>
      </w:r>
      <w:r>
        <w:rPr>
          <w:rFonts w:ascii="宋体" w:hAnsi="宋体" w:hint="eastAsia"/>
          <w:sz w:val="24"/>
          <w:szCs w:val="24"/>
        </w:rPr>
        <w:t>_______</w:t>
      </w:r>
      <w:r>
        <w:rPr>
          <w:rFonts w:ascii="宋体" w:hAnsi="宋体" w:hint="eastAsia"/>
          <w:sz w:val="24"/>
          <w:szCs w:val="24"/>
        </w:rPr>
        <w:t>日内到</w:t>
      </w:r>
      <w:r>
        <w:rPr>
          <w:rFonts w:ascii="宋体" w:hAnsi="宋体" w:hint="eastAsia"/>
          <w:sz w:val="24"/>
          <w:szCs w:val="24"/>
        </w:rPr>
        <w:t>_______</w:t>
      </w:r>
      <w:r>
        <w:rPr>
          <w:rFonts w:ascii="宋体" w:hAnsi="宋体" w:hint="eastAsia"/>
          <w:sz w:val="24"/>
          <w:szCs w:val="24"/>
        </w:rPr>
        <w:t>（指定地点）与我方签订施工承包合同，在此之前应按招标文件第二章“投标人须知”第</w:t>
      </w:r>
      <w:r>
        <w:rPr>
          <w:rFonts w:ascii="宋体" w:hAnsi="宋体" w:hint="eastAsia"/>
          <w:sz w:val="24"/>
          <w:szCs w:val="24"/>
        </w:rPr>
        <w:t xml:space="preserve"> </w:t>
      </w:r>
      <w:r>
        <w:rPr>
          <w:rFonts w:ascii="宋体" w:hAnsi="宋体"/>
          <w:sz w:val="24"/>
          <w:szCs w:val="24"/>
        </w:rPr>
        <w:t>8</w:t>
      </w:r>
      <w:r>
        <w:rPr>
          <w:rFonts w:ascii="宋体" w:hAnsi="宋体" w:hint="eastAsia"/>
          <w:sz w:val="24"/>
          <w:szCs w:val="24"/>
        </w:rPr>
        <w:t xml:space="preserve">.3 </w:t>
      </w:r>
      <w:r>
        <w:rPr>
          <w:rFonts w:ascii="宋体" w:hAnsi="宋体" w:hint="eastAsia"/>
          <w:sz w:val="24"/>
          <w:szCs w:val="24"/>
        </w:rPr>
        <w:t>款规定向我方提交履约担保。</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特此通知。</w:t>
      </w:r>
    </w:p>
    <w:p w:rsidR="00DA2D40" w:rsidRDefault="00ED59C2">
      <w:pPr>
        <w:spacing w:line="360" w:lineRule="auto"/>
        <w:jc w:val="center"/>
        <w:rPr>
          <w:rFonts w:ascii="宋体" w:hAnsi="宋体"/>
          <w:sz w:val="24"/>
          <w:szCs w:val="24"/>
        </w:rPr>
      </w:pPr>
      <w:r>
        <w:rPr>
          <w:rFonts w:ascii="宋体" w:hAnsi="宋体"/>
          <w:sz w:val="24"/>
          <w:szCs w:val="24"/>
        </w:rPr>
        <w:t xml:space="preserve">    </w:t>
      </w:r>
    </w:p>
    <w:p w:rsidR="00DA2D40" w:rsidRDefault="00ED59C2">
      <w:pPr>
        <w:spacing w:line="360" w:lineRule="auto"/>
        <w:jc w:val="center"/>
        <w:rPr>
          <w:rFonts w:ascii="宋体" w:hAnsi="宋体"/>
          <w:sz w:val="24"/>
          <w:szCs w:val="24"/>
        </w:rPr>
      </w:pPr>
      <w:r>
        <w:rPr>
          <w:rFonts w:ascii="宋体" w:hAnsi="宋体"/>
          <w:sz w:val="24"/>
          <w:szCs w:val="24"/>
        </w:rPr>
        <w:t xml:space="preserve">               </w:t>
      </w:r>
      <w:r>
        <w:rPr>
          <w:rFonts w:ascii="宋体" w:hAnsi="宋体" w:hint="eastAsia"/>
          <w:sz w:val="24"/>
          <w:szCs w:val="24"/>
        </w:rPr>
        <w:t>招标人：</w:t>
      </w:r>
      <w:r>
        <w:rPr>
          <w:rFonts w:ascii="宋体" w:hAnsi="宋体" w:hint="eastAsia"/>
          <w:sz w:val="24"/>
          <w:szCs w:val="24"/>
          <w:u w:val="single"/>
        </w:rPr>
        <w:t xml:space="preserve">                </w:t>
      </w:r>
      <w:r>
        <w:rPr>
          <w:rFonts w:ascii="宋体" w:hAnsi="宋体" w:hint="eastAsia"/>
          <w:sz w:val="24"/>
          <w:szCs w:val="24"/>
        </w:rPr>
        <w:t>（盖单位章）</w:t>
      </w:r>
    </w:p>
    <w:p w:rsidR="00DA2D40" w:rsidRDefault="00ED59C2">
      <w:pPr>
        <w:spacing w:line="360" w:lineRule="auto"/>
        <w:jc w:val="center"/>
        <w:rPr>
          <w:rFonts w:ascii="宋体" w:hAnsi="宋体"/>
          <w:sz w:val="24"/>
          <w:szCs w:val="24"/>
        </w:rPr>
      </w:pPr>
      <w:r>
        <w:rPr>
          <w:rFonts w:ascii="宋体" w:hAnsi="宋体"/>
          <w:sz w:val="24"/>
          <w:szCs w:val="24"/>
        </w:rPr>
        <w:t xml:space="preserve">    </w:t>
      </w:r>
      <w:r>
        <w:rPr>
          <w:rFonts w:ascii="宋体" w:hAnsi="宋体" w:hint="eastAsia"/>
          <w:sz w:val="24"/>
          <w:szCs w:val="24"/>
        </w:rPr>
        <w:t xml:space="preserve">        </w:t>
      </w:r>
      <w:r>
        <w:rPr>
          <w:rFonts w:ascii="宋体" w:hAnsi="宋体"/>
          <w:sz w:val="24"/>
          <w:szCs w:val="24"/>
        </w:rPr>
        <w:t xml:space="preserve">    </w:t>
      </w:r>
      <w:r>
        <w:rPr>
          <w:rFonts w:ascii="宋体" w:hAnsi="宋体" w:hint="eastAsia"/>
          <w:sz w:val="24"/>
          <w:szCs w:val="24"/>
        </w:rPr>
        <w:t>法定代表人：</w:t>
      </w:r>
      <w:r>
        <w:rPr>
          <w:rFonts w:ascii="宋体" w:hAnsi="宋体" w:hint="eastAsia"/>
          <w:sz w:val="24"/>
          <w:szCs w:val="24"/>
          <w:u w:val="single"/>
        </w:rPr>
        <w:t xml:space="preserve">           </w:t>
      </w:r>
      <w:r>
        <w:rPr>
          <w:rFonts w:ascii="宋体" w:hAnsi="宋体" w:hint="eastAsia"/>
          <w:sz w:val="24"/>
          <w:szCs w:val="24"/>
        </w:rPr>
        <w:t>（签字或</w:t>
      </w:r>
      <w:r>
        <w:rPr>
          <w:rFonts w:ascii="宋体" w:hAnsi="宋体"/>
          <w:sz w:val="24"/>
          <w:szCs w:val="24"/>
        </w:rPr>
        <w:t>盖章</w:t>
      </w:r>
      <w:r>
        <w:rPr>
          <w:rFonts w:ascii="宋体" w:hAnsi="宋体" w:hint="eastAsia"/>
          <w:sz w:val="24"/>
          <w:szCs w:val="24"/>
        </w:rPr>
        <w:t>）</w:t>
      </w:r>
    </w:p>
    <w:p w:rsidR="00DA2D40" w:rsidRDefault="00ED59C2">
      <w:pPr>
        <w:spacing w:line="360" w:lineRule="auto"/>
        <w:jc w:val="center"/>
        <w:rPr>
          <w:rFonts w:ascii="宋体" w:hAnsi="宋体"/>
          <w:sz w:val="24"/>
          <w:szCs w:val="24"/>
        </w:rPr>
      </w:pPr>
      <w:r>
        <w:rPr>
          <w:rFonts w:ascii="宋体" w:hAnsi="宋体"/>
          <w:sz w:val="24"/>
          <w:szCs w:val="24"/>
        </w:rPr>
        <w:t xml:space="preserve">  </w:t>
      </w:r>
    </w:p>
    <w:p w:rsidR="00DA2D40" w:rsidRDefault="00ED59C2">
      <w:pPr>
        <w:spacing w:line="360" w:lineRule="auto"/>
        <w:jc w:val="center"/>
        <w:rPr>
          <w:rFonts w:ascii="宋体" w:hAnsi="宋体"/>
          <w:sz w:val="24"/>
          <w:szCs w:val="24"/>
        </w:rPr>
      </w:pPr>
      <w:r>
        <w:rPr>
          <w:rFonts w:ascii="宋体" w:hAnsi="宋体"/>
          <w:sz w:val="24"/>
          <w:szCs w:val="24"/>
        </w:rPr>
        <w:t xml:space="preserve">    </w:t>
      </w:r>
    </w:p>
    <w:p w:rsidR="00DA2D40" w:rsidRDefault="00ED59C2">
      <w:pPr>
        <w:spacing w:line="360" w:lineRule="auto"/>
        <w:ind w:firstLine="480"/>
        <w:jc w:val="center"/>
        <w:rPr>
          <w:rFonts w:ascii="宋体" w:hAnsi="宋体"/>
          <w:sz w:val="24"/>
          <w:szCs w:val="24"/>
        </w:rPr>
      </w:pPr>
      <w:r>
        <w:rPr>
          <w:rFonts w:ascii="宋体" w:hAnsi="宋体" w:hint="eastAsia"/>
          <w:sz w:val="24"/>
          <w:szCs w:val="24"/>
        </w:rPr>
        <w:t>_______</w:t>
      </w:r>
      <w:r>
        <w:rPr>
          <w:rFonts w:ascii="宋体" w:hAnsi="宋体" w:hint="eastAsia"/>
          <w:sz w:val="24"/>
          <w:szCs w:val="24"/>
        </w:rPr>
        <w:t>年</w:t>
      </w:r>
      <w:r>
        <w:rPr>
          <w:rFonts w:ascii="宋体" w:hAnsi="宋体" w:hint="eastAsia"/>
          <w:sz w:val="24"/>
          <w:szCs w:val="24"/>
        </w:rPr>
        <w:t>_______</w:t>
      </w:r>
      <w:r>
        <w:rPr>
          <w:rFonts w:ascii="宋体" w:hAnsi="宋体" w:hint="eastAsia"/>
          <w:sz w:val="24"/>
          <w:szCs w:val="24"/>
        </w:rPr>
        <w:t>月</w:t>
      </w:r>
      <w:r>
        <w:rPr>
          <w:rFonts w:ascii="宋体" w:hAnsi="宋体" w:hint="eastAsia"/>
          <w:sz w:val="24"/>
          <w:szCs w:val="24"/>
        </w:rPr>
        <w:t>_______</w:t>
      </w:r>
      <w:r>
        <w:rPr>
          <w:rFonts w:ascii="宋体" w:hAnsi="宋体" w:hint="eastAsia"/>
          <w:sz w:val="24"/>
          <w:szCs w:val="24"/>
        </w:rPr>
        <w:t>日</w:t>
      </w:r>
    </w:p>
    <w:p w:rsidR="00DA2D40" w:rsidRDefault="00ED59C2">
      <w:pPr>
        <w:rPr>
          <w:rFonts w:asciiTheme="minorEastAsia" w:hAnsiTheme="minorEastAsia"/>
          <w:sz w:val="24"/>
        </w:rPr>
      </w:pPr>
      <w:r>
        <w:rPr>
          <w:rFonts w:asciiTheme="minorEastAsia" w:hAnsiTheme="minorEastAsia"/>
          <w:sz w:val="24"/>
        </w:rPr>
        <w:br w:type="page"/>
      </w:r>
    </w:p>
    <w:p w:rsidR="00DA2D40" w:rsidRDefault="00ED59C2">
      <w:pPr>
        <w:pStyle w:val="2"/>
        <w:jc w:val="left"/>
        <w:rPr>
          <w:rFonts w:asciiTheme="minorEastAsia" w:hAnsiTheme="minorEastAsia"/>
          <w:sz w:val="24"/>
        </w:rPr>
      </w:pPr>
      <w:r>
        <w:rPr>
          <w:rFonts w:asciiTheme="minorEastAsia" w:hAnsiTheme="minorEastAsia" w:hint="eastAsia"/>
          <w:sz w:val="24"/>
        </w:rPr>
        <w:lastRenderedPageBreak/>
        <w:t>附表</w:t>
      </w:r>
      <w:r>
        <w:rPr>
          <w:rFonts w:asciiTheme="minorEastAsia" w:hAnsiTheme="minorEastAsia" w:hint="eastAsia"/>
          <w:sz w:val="24"/>
        </w:rPr>
        <w:t>五</w:t>
      </w:r>
      <w:r>
        <w:rPr>
          <w:rFonts w:asciiTheme="minorEastAsia" w:hAnsiTheme="minorEastAsia" w:hint="eastAsia"/>
          <w:sz w:val="24"/>
        </w:rPr>
        <w:t>：</w:t>
      </w:r>
      <w:r>
        <w:rPr>
          <w:rFonts w:asciiTheme="minorEastAsia" w:hAnsiTheme="minorEastAsia" w:hint="eastAsia"/>
          <w:sz w:val="24"/>
        </w:rPr>
        <w:t>随机抽取</w:t>
      </w:r>
      <w:r>
        <w:rPr>
          <w:rFonts w:asciiTheme="minorEastAsia" w:hAnsiTheme="minorEastAsia" w:hint="eastAsia"/>
          <w:sz w:val="24"/>
        </w:rPr>
        <w:t>记录表</w:t>
      </w:r>
    </w:p>
    <w:p w:rsidR="00DA2D40" w:rsidRDefault="00ED59C2">
      <w:pPr>
        <w:spacing w:line="360" w:lineRule="auto"/>
        <w:jc w:val="center"/>
        <w:rPr>
          <w:rFonts w:ascii="宋体" w:hAnsi="宋体"/>
          <w:b/>
          <w:sz w:val="24"/>
          <w:szCs w:val="24"/>
        </w:rPr>
      </w:pPr>
      <w:r>
        <w:rPr>
          <w:rFonts w:ascii="宋体" w:hAnsi="宋体"/>
          <w:b/>
          <w:sz w:val="24"/>
          <w:szCs w:val="24"/>
          <w:u w:val="single"/>
        </w:rPr>
        <w:t xml:space="preserve">   </w:t>
      </w:r>
      <w:r>
        <w:rPr>
          <w:rFonts w:ascii="宋体" w:hAnsi="宋体" w:hint="eastAsia"/>
          <w:b/>
          <w:sz w:val="24"/>
          <w:szCs w:val="24"/>
          <w:u w:val="single"/>
        </w:rPr>
        <w:t xml:space="preserve">            </w:t>
      </w:r>
      <w:r>
        <w:rPr>
          <w:rFonts w:ascii="宋体" w:hAnsi="宋体"/>
          <w:b/>
          <w:sz w:val="24"/>
          <w:szCs w:val="24"/>
          <w:u w:val="single"/>
        </w:rPr>
        <w:t xml:space="preserve">        </w:t>
      </w:r>
      <w:r>
        <w:rPr>
          <w:rFonts w:ascii="宋体" w:hAnsi="宋体" w:hint="eastAsia"/>
          <w:b/>
          <w:sz w:val="24"/>
          <w:szCs w:val="24"/>
        </w:rPr>
        <w:t>（项目名称）施工</w:t>
      </w:r>
      <w:r>
        <w:rPr>
          <w:rFonts w:ascii="宋体" w:hAnsi="宋体" w:hint="eastAsia"/>
          <w:b/>
          <w:sz w:val="24"/>
          <w:szCs w:val="24"/>
          <w:u w:val="single"/>
        </w:rPr>
        <w:t xml:space="preserve">    </w:t>
      </w:r>
      <w:r>
        <w:rPr>
          <w:rFonts w:ascii="宋体" w:hAnsi="宋体" w:hint="eastAsia"/>
          <w:b/>
          <w:sz w:val="24"/>
          <w:szCs w:val="24"/>
        </w:rPr>
        <w:t>标段</w:t>
      </w:r>
      <w:r>
        <w:rPr>
          <w:rFonts w:ascii="宋体" w:hAnsi="宋体" w:hint="eastAsia"/>
          <w:b/>
          <w:sz w:val="24"/>
          <w:szCs w:val="24"/>
        </w:rPr>
        <w:t>随机抽取</w:t>
      </w:r>
      <w:r>
        <w:rPr>
          <w:rFonts w:ascii="宋体" w:hAnsi="宋体" w:hint="eastAsia"/>
          <w:b/>
          <w:sz w:val="24"/>
          <w:szCs w:val="24"/>
        </w:rPr>
        <w:t>记录表</w:t>
      </w:r>
    </w:p>
    <w:p w:rsidR="00DA2D40" w:rsidRDefault="00DA2D40">
      <w:pPr>
        <w:spacing w:line="360" w:lineRule="auto"/>
        <w:jc w:val="center"/>
        <w:rPr>
          <w:rFonts w:ascii="宋体" w:hAnsi="宋体"/>
          <w:sz w:val="24"/>
          <w:szCs w:val="24"/>
        </w:rPr>
      </w:pPr>
    </w:p>
    <w:p w:rsidR="00DA2D40" w:rsidRDefault="00ED59C2">
      <w:pPr>
        <w:spacing w:line="360" w:lineRule="auto"/>
        <w:jc w:val="center"/>
        <w:rPr>
          <w:rFonts w:ascii="宋体" w:hAnsi="宋体"/>
          <w:sz w:val="24"/>
          <w:szCs w:val="24"/>
        </w:rPr>
      </w:pPr>
      <w:r>
        <w:rPr>
          <w:rFonts w:ascii="宋体" w:hAnsi="宋体"/>
          <w:sz w:val="24"/>
          <w:szCs w:val="24"/>
        </w:rPr>
        <w:t xml:space="preserve">                                            </w:t>
      </w:r>
      <w:r>
        <w:rPr>
          <w:rFonts w:ascii="宋体" w:hAnsi="宋体" w:hint="eastAsia"/>
          <w:sz w:val="24"/>
          <w:szCs w:val="24"/>
        </w:rPr>
        <w:t>开标时间：</w:t>
      </w:r>
      <w:r>
        <w:rPr>
          <w:rFonts w:ascii="宋体" w:hAnsi="宋体" w:hint="eastAsia"/>
          <w:sz w:val="24"/>
          <w:szCs w:val="24"/>
        </w:rPr>
        <w:t xml:space="preserve">   </w:t>
      </w:r>
      <w:r>
        <w:rPr>
          <w:rFonts w:ascii="宋体" w:hAnsi="宋体" w:hint="eastAsia"/>
          <w:sz w:val="24"/>
          <w:szCs w:val="24"/>
        </w:rPr>
        <w:t>年</w:t>
      </w:r>
      <w:r>
        <w:rPr>
          <w:rFonts w:ascii="宋体" w:hAnsi="宋体" w:hint="eastAsia"/>
          <w:sz w:val="24"/>
          <w:szCs w:val="24"/>
        </w:rPr>
        <w:t xml:space="preserve">  </w:t>
      </w:r>
      <w:r>
        <w:rPr>
          <w:rFonts w:ascii="宋体" w:hAnsi="宋体" w:hint="eastAsia"/>
          <w:sz w:val="24"/>
          <w:szCs w:val="24"/>
        </w:rPr>
        <w:t>月</w:t>
      </w:r>
      <w:r>
        <w:rPr>
          <w:rFonts w:ascii="宋体" w:hAnsi="宋体" w:hint="eastAsia"/>
          <w:sz w:val="24"/>
          <w:szCs w:val="24"/>
        </w:rPr>
        <w:t xml:space="preserve">  </w:t>
      </w:r>
      <w:r>
        <w:rPr>
          <w:rFonts w:ascii="宋体" w:hAnsi="宋体" w:hint="eastAsia"/>
          <w:sz w:val="24"/>
          <w:szCs w:val="24"/>
        </w:rPr>
        <w:t>日</w:t>
      </w:r>
      <w:r>
        <w:rPr>
          <w:rFonts w:ascii="宋体" w:hAnsi="宋体" w:hint="eastAsia"/>
          <w:sz w:val="24"/>
          <w:szCs w:val="24"/>
        </w:rPr>
        <w:t xml:space="preserve">  </w:t>
      </w:r>
      <w:r>
        <w:rPr>
          <w:rFonts w:ascii="宋体" w:hAnsi="宋体" w:hint="eastAsia"/>
          <w:sz w:val="24"/>
          <w:szCs w:val="24"/>
        </w:rPr>
        <w:t>时</w:t>
      </w:r>
      <w:r>
        <w:rPr>
          <w:rFonts w:ascii="宋体" w:hAnsi="宋体" w:hint="eastAsia"/>
          <w:sz w:val="24"/>
          <w:szCs w:val="24"/>
        </w:rPr>
        <w:t xml:space="preserve">  </w:t>
      </w:r>
      <w:r>
        <w:rPr>
          <w:rFonts w:ascii="宋体" w:hAnsi="宋体" w:hint="eastAsia"/>
          <w:sz w:val="24"/>
          <w:szCs w:val="24"/>
        </w:rPr>
        <w:t>分</w:t>
      </w:r>
    </w:p>
    <w:tbl>
      <w:tblPr>
        <w:tblW w:w="10804" w:type="dxa"/>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1"/>
        <w:gridCol w:w="1119"/>
        <w:gridCol w:w="1236"/>
        <w:gridCol w:w="1635"/>
        <w:gridCol w:w="2184"/>
        <w:gridCol w:w="2709"/>
      </w:tblGrid>
      <w:tr w:rsidR="00DA2D40">
        <w:trPr>
          <w:trHeight w:val="1562"/>
          <w:jc w:val="center"/>
        </w:trPr>
        <w:tc>
          <w:tcPr>
            <w:tcW w:w="1921"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序号</w:t>
            </w:r>
            <w:r>
              <w:rPr>
                <w:rFonts w:ascii="宋体" w:hAnsi="宋体" w:hint="eastAsia"/>
                <w:sz w:val="24"/>
                <w:szCs w:val="24"/>
              </w:rPr>
              <w:t>（第一次随机抽取排列的投标人</w:t>
            </w:r>
            <w:r>
              <w:rPr>
                <w:rFonts w:ascii="宋体" w:hAnsi="宋体" w:hint="eastAsia"/>
                <w:sz w:val="24"/>
                <w:szCs w:val="24"/>
              </w:rPr>
              <w:t>顺序</w:t>
            </w:r>
            <w:r>
              <w:rPr>
                <w:rFonts w:ascii="宋体" w:hAnsi="宋体" w:hint="eastAsia"/>
                <w:sz w:val="24"/>
                <w:szCs w:val="24"/>
              </w:rPr>
              <w:t>）</w:t>
            </w:r>
          </w:p>
        </w:tc>
        <w:tc>
          <w:tcPr>
            <w:tcW w:w="2355" w:type="dxa"/>
            <w:gridSpan w:val="2"/>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投标人</w:t>
            </w:r>
          </w:p>
        </w:tc>
        <w:tc>
          <w:tcPr>
            <w:tcW w:w="1635"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随机抽取的号码</w:t>
            </w:r>
          </w:p>
        </w:tc>
        <w:tc>
          <w:tcPr>
            <w:tcW w:w="2184"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并列号最终抽取情况</w:t>
            </w:r>
          </w:p>
          <w:p w:rsidR="00DA2D40" w:rsidRDefault="00ED59C2">
            <w:pPr>
              <w:spacing w:line="360" w:lineRule="auto"/>
              <w:jc w:val="center"/>
              <w:rPr>
                <w:rFonts w:ascii="宋体" w:hAnsi="宋体"/>
                <w:sz w:val="24"/>
                <w:szCs w:val="24"/>
              </w:rPr>
            </w:pPr>
            <w:r>
              <w:rPr>
                <w:rFonts w:ascii="宋体" w:hAnsi="宋体" w:hint="eastAsia"/>
                <w:sz w:val="24"/>
                <w:szCs w:val="24"/>
              </w:rPr>
              <w:t>（若有才填）</w:t>
            </w:r>
          </w:p>
        </w:tc>
        <w:tc>
          <w:tcPr>
            <w:tcW w:w="270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备注</w:t>
            </w:r>
          </w:p>
          <w:p w:rsidR="00DA2D40" w:rsidRDefault="00ED59C2">
            <w:pPr>
              <w:spacing w:line="360" w:lineRule="auto"/>
              <w:jc w:val="center"/>
              <w:rPr>
                <w:rFonts w:ascii="宋体" w:hAnsi="宋体"/>
                <w:sz w:val="24"/>
                <w:szCs w:val="24"/>
              </w:rPr>
            </w:pPr>
            <w:r>
              <w:rPr>
                <w:rFonts w:ascii="宋体" w:hAnsi="宋体" w:hint="eastAsia"/>
                <w:sz w:val="24"/>
                <w:szCs w:val="24"/>
              </w:rPr>
              <w:t>（存在多次并列号抽取的在备注中注明过程）</w:t>
            </w:r>
          </w:p>
        </w:tc>
      </w:tr>
      <w:tr w:rsidR="00DA2D40">
        <w:trPr>
          <w:trHeight w:val="511"/>
          <w:jc w:val="center"/>
        </w:trPr>
        <w:tc>
          <w:tcPr>
            <w:tcW w:w="1921" w:type="dxa"/>
            <w:vAlign w:val="center"/>
          </w:tcPr>
          <w:p w:rsidR="00DA2D40" w:rsidRDefault="00DA2D40">
            <w:pPr>
              <w:spacing w:line="360" w:lineRule="auto"/>
              <w:jc w:val="center"/>
              <w:rPr>
                <w:rFonts w:ascii="宋体" w:hAnsi="宋体"/>
                <w:sz w:val="24"/>
                <w:szCs w:val="24"/>
              </w:rPr>
            </w:pPr>
          </w:p>
        </w:tc>
        <w:tc>
          <w:tcPr>
            <w:tcW w:w="2355" w:type="dxa"/>
            <w:gridSpan w:val="2"/>
            <w:vAlign w:val="center"/>
          </w:tcPr>
          <w:p w:rsidR="00DA2D40" w:rsidRDefault="00DA2D40">
            <w:pPr>
              <w:spacing w:line="360" w:lineRule="auto"/>
              <w:jc w:val="center"/>
              <w:rPr>
                <w:rFonts w:ascii="宋体" w:hAnsi="宋体"/>
                <w:sz w:val="24"/>
                <w:szCs w:val="24"/>
              </w:rPr>
            </w:pPr>
          </w:p>
        </w:tc>
        <w:tc>
          <w:tcPr>
            <w:tcW w:w="1635" w:type="dxa"/>
          </w:tcPr>
          <w:p w:rsidR="00DA2D40" w:rsidRDefault="00DA2D40">
            <w:pPr>
              <w:spacing w:line="360" w:lineRule="auto"/>
              <w:jc w:val="center"/>
              <w:rPr>
                <w:rFonts w:ascii="宋体" w:hAnsi="宋体"/>
                <w:sz w:val="24"/>
                <w:szCs w:val="24"/>
              </w:rPr>
            </w:pPr>
          </w:p>
        </w:tc>
        <w:tc>
          <w:tcPr>
            <w:tcW w:w="2184" w:type="dxa"/>
            <w:vAlign w:val="center"/>
          </w:tcPr>
          <w:p w:rsidR="00DA2D40" w:rsidRDefault="00DA2D40">
            <w:pPr>
              <w:spacing w:line="360" w:lineRule="auto"/>
              <w:jc w:val="center"/>
              <w:rPr>
                <w:rFonts w:ascii="宋体" w:hAnsi="宋体"/>
                <w:sz w:val="24"/>
                <w:szCs w:val="24"/>
              </w:rPr>
            </w:pPr>
          </w:p>
        </w:tc>
        <w:tc>
          <w:tcPr>
            <w:tcW w:w="2709" w:type="dxa"/>
            <w:vAlign w:val="center"/>
          </w:tcPr>
          <w:p w:rsidR="00DA2D40" w:rsidRDefault="00DA2D40">
            <w:pPr>
              <w:spacing w:line="360" w:lineRule="auto"/>
              <w:jc w:val="center"/>
              <w:rPr>
                <w:rFonts w:ascii="宋体" w:hAnsi="宋体"/>
                <w:sz w:val="24"/>
                <w:szCs w:val="24"/>
              </w:rPr>
            </w:pPr>
          </w:p>
        </w:tc>
      </w:tr>
      <w:tr w:rsidR="00DA2D40">
        <w:trPr>
          <w:trHeight w:val="511"/>
          <w:jc w:val="center"/>
        </w:trPr>
        <w:tc>
          <w:tcPr>
            <w:tcW w:w="1921" w:type="dxa"/>
            <w:vAlign w:val="center"/>
          </w:tcPr>
          <w:p w:rsidR="00DA2D40" w:rsidRDefault="00DA2D40">
            <w:pPr>
              <w:spacing w:line="360" w:lineRule="auto"/>
              <w:jc w:val="center"/>
              <w:rPr>
                <w:rFonts w:ascii="宋体" w:hAnsi="宋体"/>
                <w:sz w:val="24"/>
                <w:szCs w:val="24"/>
              </w:rPr>
            </w:pPr>
          </w:p>
        </w:tc>
        <w:tc>
          <w:tcPr>
            <w:tcW w:w="2355" w:type="dxa"/>
            <w:gridSpan w:val="2"/>
            <w:vAlign w:val="center"/>
          </w:tcPr>
          <w:p w:rsidR="00DA2D40" w:rsidRDefault="00DA2D40">
            <w:pPr>
              <w:spacing w:line="360" w:lineRule="auto"/>
              <w:jc w:val="center"/>
              <w:rPr>
                <w:rFonts w:ascii="宋体" w:hAnsi="宋体"/>
                <w:sz w:val="24"/>
                <w:szCs w:val="24"/>
              </w:rPr>
            </w:pPr>
          </w:p>
        </w:tc>
        <w:tc>
          <w:tcPr>
            <w:tcW w:w="1635" w:type="dxa"/>
          </w:tcPr>
          <w:p w:rsidR="00DA2D40" w:rsidRDefault="00DA2D40">
            <w:pPr>
              <w:spacing w:line="360" w:lineRule="auto"/>
              <w:jc w:val="center"/>
              <w:rPr>
                <w:rFonts w:ascii="宋体" w:hAnsi="宋体"/>
                <w:sz w:val="24"/>
                <w:szCs w:val="24"/>
              </w:rPr>
            </w:pPr>
          </w:p>
        </w:tc>
        <w:tc>
          <w:tcPr>
            <w:tcW w:w="2184" w:type="dxa"/>
            <w:vAlign w:val="center"/>
          </w:tcPr>
          <w:p w:rsidR="00DA2D40" w:rsidRDefault="00DA2D40">
            <w:pPr>
              <w:spacing w:line="360" w:lineRule="auto"/>
              <w:jc w:val="center"/>
              <w:rPr>
                <w:rFonts w:ascii="宋体" w:hAnsi="宋体"/>
                <w:sz w:val="24"/>
                <w:szCs w:val="24"/>
              </w:rPr>
            </w:pPr>
          </w:p>
        </w:tc>
        <w:tc>
          <w:tcPr>
            <w:tcW w:w="2709" w:type="dxa"/>
            <w:vAlign w:val="center"/>
          </w:tcPr>
          <w:p w:rsidR="00DA2D40" w:rsidRDefault="00DA2D40">
            <w:pPr>
              <w:spacing w:line="360" w:lineRule="auto"/>
              <w:jc w:val="center"/>
              <w:rPr>
                <w:rFonts w:ascii="宋体" w:hAnsi="宋体"/>
                <w:sz w:val="24"/>
                <w:szCs w:val="24"/>
              </w:rPr>
            </w:pPr>
          </w:p>
        </w:tc>
      </w:tr>
      <w:tr w:rsidR="00DA2D40">
        <w:trPr>
          <w:trHeight w:val="511"/>
          <w:jc w:val="center"/>
        </w:trPr>
        <w:tc>
          <w:tcPr>
            <w:tcW w:w="1921" w:type="dxa"/>
            <w:vAlign w:val="center"/>
          </w:tcPr>
          <w:p w:rsidR="00DA2D40" w:rsidRDefault="00DA2D40">
            <w:pPr>
              <w:spacing w:line="360" w:lineRule="auto"/>
              <w:jc w:val="center"/>
              <w:rPr>
                <w:rFonts w:ascii="宋体" w:hAnsi="宋体"/>
                <w:sz w:val="24"/>
                <w:szCs w:val="24"/>
              </w:rPr>
            </w:pPr>
          </w:p>
        </w:tc>
        <w:tc>
          <w:tcPr>
            <w:tcW w:w="2355" w:type="dxa"/>
            <w:gridSpan w:val="2"/>
            <w:vAlign w:val="center"/>
          </w:tcPr>
          <w:p w:rsidR="00DA2D40" w:rsidRDefault="00DA2D40">
            <w:pPr>
              <w:spacing w:line="360" w:lineRule="auto"/>
              <w:jc w:val="center"/>
              <w:rPr>
                <w:rFonts w:ascii="宋体" w:hAnsi="宋体"/>
                <w:sz w:val="24"/>
                <w:szCs w:val="24"/>
              </w:rPr>
            </w:pPr>
          </w:p>
        </w:tc>
        <w:tc>
          <w:tcPr>
            <w:tcW w:w="1635" w:type="dxa"/>
          </w:tcPr>
          <w:p w:rsidR="00DA2D40" w:rsidRDefault="00DA2D40">
            <w:pPr>
              <w:spacing w:line="360" w:lineRule="auto"/>
              <w:jc w:val="center"/>
              <w:rPr>
                <w:rFonts w:ascii="宋体" w:hAnsi="宋体"/>
                <w:sz w:val="24"/>
                <w:szCs w:val="24"/>
              </w:rPr>
            </w:pPr>
          </w:p>
        </w:tc>
        <w:tc>
          <w:tcPr>
            <w:tcW w:w="2184" w:type="dxa"/>
            <w:vAlign w:val="center"/>
          </w:tcPr>
          <w:p w:rsidR="00DA2D40" w:rsidRDefault="00DA2D40">
            <w:pPr>
              <w:spacing w:line="360" w:lineRule="auto"/>
              <w:jc w:val="center"/>
              <w:rPr>
                <w:rFonts w:ascii="宋体" w:hAnsi="宋体"/>
                <w:sz w:val="24"/>
                <w:szCs w:val="24"/>
              </w:rPr>
            </w:pPr>
          </w:p>
        </w:tc>
        <w:tc>
          <w:tcPr>
            <w:tcW w:w="2709" w:type="dxa"/>
            <w:vAlign w:val="center"/>
          </w:tcPr>
          <w:p w:rsidR="00DA2D40" w:rsidRDefault="00DA2D40">
            <w:pPr>
              <w:spacing w:line="360" w:lineRule="auto"/>
              <w:jc w:val="center"/>
              <w:rPr>
                <w:rFonts w:ascii="宋体" w:hAnsi="宋体"/>
                <w:sz w:val="24"/>
                <w:szCs w:val="24"/>
              </w:rPr>
            </w:pPr>
          </w:p>
        </w:tc>
      </w:tr>
      <w:tr w:rsidR="00DA2D40">
        <w:trPr>
          <w:trHeight w:val="511"/>
          <w:jc w:val="center"/>
        </w:trPr>
        <w:tc>
          <w:tcPr>
            <w:tcW w:w="1921" w:type="dxa"/>
            <w:vAlign w:val="center"/>
          </w:tcPr>
          <w:p w:rsidR="00DA2D40" w:rsidRDefault="00DA2D40">
            <w:pPr>
              <w:spacing w:line="360" w:lineRule="auto"/>
              <w:jc w:val="center"/>
              <w:rPr>
                <w:rFonts w:ascii="宋体" w:hAnsi="宋体"/>
                <w:sz w:val="24"/>
                <w:szCs w:val="24"/>
              </w:rPr>
            </w:pPr>
          </w:p>
        </w:tc>
        <w:tc>
          <w:tcPr>
            <w:tcW w:w="2355" w:type="dxa"/>
            <w:gridSpan w:val="2"/>
            <w:vAlign w:val="center"/>
          </w:tcPr>
          <w:p w:rsidR="00DA2D40" w:rsidRDefault="00DA2D40">
            <w:pPr>
              <w:spacing w:line="360" w:lineRule="auto"/>
              <w:jc w:val="center"/>
              <w:rPr>
                <w:rFonts w:ascii="宋体" w:hAnsi="宋体"/>
                <w:sz w:val="24"/>
                <w:szCs w:val="24"/>
              </w:rPr>
            </w:pPr>
          </w:p>
        </w:tc>
        <w:tc>
          <w:tcPr>
            <w:tcW w:w="1635" w:type="dxa"/>
          </w:tcPr>
          <w:p w:rsidR="00DA2D40" w:rsidRDefault="00DA2D40">
            <w:pPr>
              <w:spacing w:line="360" w:lineRule="auto"/>
              <w:jc w:val="center"/>
              <w:rPr>
                <w:rFonts w:ascii="宋体" w:hAnsi="宋体"/>
                <w:sz w:val="24"/>
                <w:szCs w:val="24"/>
              </w:rPr>
            </w:pPr>
          </w:p>
        </w:tc>
        <w:tc>
          <w:tcPr>
            <w:tcW w:w="2184" w:type="dxa"/>
            <w:vAlign w:val="center"/>
          </w:tcPr>
          <w:p w:rsidR="00DA2D40" w:rsidRDefault="00DA2D40">
            <w:pPr>
              <w:spacing w:line="360" w:lineRule="auto"/>
              <w:jc w:val="center"/>
              <w:rPr>
                <w:rFonts w:ascii="宋体" w:hAnsi="宋体"/>
                <w:sz w:val="24"/>
                <w:szCs w:val="24"/>
              </w:rPr>
            </w:pPr>
          </w:p>
        </w:tc>
        <w:tc>
          <w:tcPr>
            <w:tcW w:w="2709" w:type="dxa"/>
            <w:vAlign w:val="center"/>
          </w:tcPr>
          <w:p w:rsidR="00DA2D40" w:rsidRDefault="00DA2D40">
            <w:pPr>
              <w:spacing w:line="360" w:lineRule="auto"/>
              <w:jc w:val="center"/>
              <w:rPr>
                <w:rFonts w:ascii="宋体" w:hAnsi="宋体"/>
                <w:sz w:val="24"/>
                <w:szCs w:val="24"/>
              </w:rPr>
            </w:pPr>
          </w:p>
        </w:tc>
      </w:tr>
      <w:tr w:rsidR="00DA2D40">
        <w:trPr>
          <w:trHeight w:val="529"/>
          <w:jc w:val="center"/>
        </w:trPr>
        <w:tc>
          <w:tcPr>
            <w:tcW w:w="1921" w:type="dxa"/>
            <w:vAlign w:val="center"/>
          </w:tcPr>
          <w:p w:rsidR="00DA2D40" w:rsidRDefault="00DA2D40">
            <w:pPr>
              <w:spacing w:line="360" w:lineRule="auto"/>
              <w:jc w:val="center"/>
              <w:rPr>
                <w:rFonts w:ascii="宋体" w:hAnsi="宋体"/>
                <w:sz w:val="24"/>
                <w:szCs w:val="24"/>
              </w:rPr>
            </w:pPr>
          </w:p>
        </w:tc>
        <w:tc>
          <w:tcPr>
            <w:tcW w:w="2355" w:type="dxa"/>
            <w:gridSpan w:val="2"/>
            <w:vAlign w:val="center"/>
          </w:tcPr>
          <w:p w:rsidR="00DA2D40" w:rsidRDefault="00DA2D40">
            <w:pPr>
              <w:spacing w:line="360" w:lineRule="auto"/>
              <w:jc w:val="center"/>
              <w:rPr>
                <w:rFonts w:ascii="宋体" w:hAnsi="宋体"/>
                <w:sz w:val="24"/>
                <w:szCs w:val="24"/>
              </w:rPr>
            </w:pPr>
          </w:p>
        </w:tc>
        <w:tc>
          <w:tcPr>
            <w:tcW w:w="1635" w:type="dxa"/>
          </w:tcPr>
          <w:p w:rsidR="00DA2D40" w:rsidRDefault="00DA2D40">
            <w:pPr>
              <w:spacing w:line="360" w:lineRule="auto"/>
              <w:jc w:val="center"/>
              <w:rPr>
                <w:rFonts w:ascii="宋体" w:hAnsi="宋体"/>
                <w:sz w:val="24"/>
                <w:szCs w:val="24"/>
              </w:rPr>
            </w:pPr>
          </w:p>
        </w:tc>
        <w:tc>
          <w:tcPr>
            <w:tcW w:w="2184" w:type="dxa"/>
            <w:vAlign w:val="center"/>
          </w:tcPr>
          <w:p w:rsidR="00DA2D40" w:rsidRDefault="00DA2D40">
            <w:pPr>
              <w:spacing w:line="360" w:lineRule="auto"/>
              <w:jc w:val="center"/>
              <w:rPr>
                <w:rFonts w:ascii="宋体" w:hAnsi="宋体"/>
                <w:sz w:val="24"/>
                <w:szCs w:val="24"/>
              </w:rPr>
            </w:pPr>
          </w:p>
        </w:tc>
        <w:tc>
          <w:tcPr>
            <w:tcW w:w="2709" w:type="dxa"/>
            <w:vAlign w:val="center"/>
          </w:tcPr>
          <w:p w:rsidR="00DA2D40" w:rsidRDefault="00DA2D40">
            <w:pPr>
              <w:spacing w:line="360" w:lineRule="auto"/>
              <w:jc w:val="center"/>
              <w:rPr>
                <w:rFonts w:ascii="宋体" w:hAnsi="宋体"/>
                <w:sz w:val="24"/>
                <w:szCs w:val="24"/>
              </w:rPr>
            </w:pPr>
          </w:p>
        </w:tc>
      </w:tr>
      <w:tr w:rsidR="00DA2D40">
        <w:trPr>
          <w:trHeight w:val="529"/>
          <w:jc w:val="center"/>
        </w:trPr>
        <w:tc>
          <w:tcPr>
            <w:tcW w:w="3040" w:type="dxa"/>
            <w:gridSpan w:val="2"/>
            <w:vAlign w:val="center"/>
          </w:tcPr>
          <w:p w:rsidR="00DA2D40" w:rsidRDefault="00ED59C2">
            <w:pPr>
              <w:spacing w:line="360" w:lineRule="auto"/>
              <w:jc w:val="center"/>
              <w:rPr>
                <w:rFonts w:ascii="宋体" w:hAnsi="宋体"/>
                <w:sz w:val="24"/>
                <w:szCs w:val="24"/>
              </w:rPr>
            </w:pPr>
            <w:r>
              <w:rPr>
                <w:rFonts w:ascii="宋体" w:hAnsi="宋体" w:hint="eastAsia"/>
                <w:sz w:val="24"/>
                <w:szCs w:val="24"/>
              </w:rPr>
              <w:t>排列顺序</w:t>
            </w:r>
          </w:p>
        </w:tc>
        <w:tc>
          <w:tcPr>
            <w:tcW w:w="7764" w:type="dxa"/>
            <w:gridSpan w:val="4"/>
          </w:tcPr>
          <w:p w:rsidR="00DA2D40" w:rsidRDefault="00DA2D40">
            <w:pPr>
              <w:spacing w:line="360" w:lineRule="auto"/>
              <w:jc w:val="center"/>
              <w:rPr>
                <w:rFonts w:ascii="宋体" w:hAnsi="宋体"/>
                <w:sz w:val="24"/>
                <w:szCs w:val="24"/>
              </w:rPr>
            </w:pPr>
          </w:p>
        </w:tc>
      </w:tr>
    </w:tbl>
    <w:p w:rsidR="00DA2D40" w:rsidRDefault="00DA2D40">
      <w:pPr>
        <w:spacing w:line="360" w:lineRule="auto"/>
        <w:rPr>
          <w:rFonts w:ascii="宋体" w:hAnsi="宋体"/>
          <w:sz w:val="24"/>
          <w:szCs w:val="24"/>
        </w:rPr>
      </w:pPr>
    </w:p>
    <w:p w:rsidR="00DA2D40" w:rsidRDefault="00ED59C2">
      <w:pPr>
        <w:spacing w:line="360" w:lineRule="auto"/>
        <w:rPr>
          <w:rFonts w:ascii="宋体" w:hAnsi="宋体"/>
          <w:sz w:val="24"/>
          <w:szCs w:val="24"/>
          <w:u w:val="single"/>
        </w:rPr>
      </w:pPr>
      <w:r>
        <w:rPr>
          <w:rFonts w:ascii="宋体" w:hAnsi="宋体" w:hint="eastAsia"/>
          <w:sz w:val="24"/>
          <w:szCs w:val="24"/>
        </w:rPr>
        <w:t>招标人代表：</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 xml:space="preserve">                </w:t>
      </w:r>
      <w:r>
        <w:rPr>
          <w:rFonts w:ascii="宋体" w:hAnsi="宋体" w:hint="eastAsia"/>
          <w:sz w:val="24"/>
          <w:szCs w:val="24"/>
        </w:rPr>
        <w:t>监督</w:t>
      </w:r>
      <w:r>
        <w:rPr>
          <w:rFonts w:ascii="宋体" w:hAnsi="宋体"/>
          <w:sz w:val="24"/>
          <w:szCs w:val="24"/>
        </w:rPr>
        <w:t>人：</w:t>
      </w:r>
      <w:r>
        <w:rPr>
          <w:rFonts w:ascii="宋体" w:hAnsi="宋体" w:hint="eastAsia"/>
          <w:sz w:val="24"/>
          <w:szCs w:val="24"/>
          <w:u w:val="single"/>
        </w:rPr>
        <w:t xml:space="preserve">              </w:t>
      </w:r>
    </w:p>
    <w:p w:rsidR="00DA2D40" w:rsidRDefault="00ED59C2">
      <w:pPr>
        <w:spacing w:line="360" w:lineRule="auto"/>
        <w:rPr>
          <w:rFonts w:ascii="宋体" w:hAnsi="宋体"/>
          <w:sz w:val="24"/>
          <w:szCs w:val="24"/>
          <w:u w:val="single"/>
        </w:rPr>
      </w:pPr>
      <w:r>
        <w:rPr>
          <w:rFonts w:ascii="宋体" w:hAnsi="宋体" w:hint="eastAsia"/>
          <w:sz w:val="24"/>
          <w:szCs w:val="24"/>
        </w:rPr>
        <w:t>招标代理机构代表：</w:t>
      </w:r>
      <w:r>
        <w:rPr>
          <w:rFonts w:ascii="宋体" w:hAnsi="宋体" w:hint="eastAsia"/>
          <w:sz w:val="24"/>
          <w:szCs w:val="24"/>
          <w:u w:val="single"/>
        </w:rPr>
        <w:t xml:space="preserve">         </w:t>
      </w:r>
      <w:r>
        <w:rPr>
          <w:rFonts w:ascii="宋体" w:hAnsi="宋体" w:hint="eastAsia"/>
          <w:sz w:val="24"/>
          <w:szCs w:val="24"/>
        </w:rPr>
        <w:t xml:space="preserve"> </w:t>
      </w:r>
      <w:r>
        <w:rPr>
          <w:rFonts w:ascii="宋体" w:hAnsi="宋体"/>
          <w:sz w:val="24"/>
          <w:szCs w:val="24"/>
        </w:rPr>
        <w:t xml:space="preserve">               </w:t>
      </w:r>
      <w:r>
        <w:rPr>
          <w:rFonts w:ascii="宋体" w:hAnsi="宋体" w:hint="eastAsia"/>
          <w:sz w:val="24"/>
          <w:szCs w:val="24"/>
        </w:rPr>
        <w:t>记录人</w:t>
      </w:r>
      <w:r>
        <w:rPr>
          <w:rFonts w:ascii="宋体" w:hAnsi="宋体"/>
          <w:sz w:val="24"/>
          <w:szCs w:val="24"/>
        </w:rPr>
        <w:t>：</w:t>
      </w:r>
      <w:r>
        <w:rPr>
          <w:rFonts w:ascii="宋体" w:hAnsi="宋体" w:hint="eastAsia"/>
          <w:sz w:val="24"/>
          <w:szCs w:val="24"/>
          <w:u w:val="single"/>
        </w:rPr>
        <w:t xml:space="preserve">              </w:t>
      </w:r>
    </w:p>
    <w:p w:rsidR="00DA2D40" w:rsidRDefault="00DA2D40">
      <w:pPr>
        <w:spacing w:line="360" w:lineRule="auto"/>
        <w:rPr>
          <w:rFonts w:ascii="宋体" w:hAnsi="宋体"/>
          <w:sz w:val="24"/>
          <w:szCs w:val="24"/>
        </w:rPr>
      </w:pPr>
    </w:p>
    <w:p w:rsidR="00DA2D40" w:rsidRDefault="00ED59C2">
      <w:pPr>
        <w:spacing w:line="360" w:lineRule="auto"/>
        <w:jc w:val="center"/>
        <w:rPr>
          <w:rFonts w:ascii="宋体" w:hAnsi="宋体"/>
          <w:sz w:val="24"/>
          <w:szCs w:val="24"/>
        </w:rPr>
      </w:pPr>
      <w:r>
        <w:rPr>
          <w:rFonts w:ascii="宋体" w:hAnsi="宋体" w:hint="eastAsia"/>
          <w:sz w:val="24"/>
          <w:szCs w:val="24"/>
        </w:rPr>
        <w:t xml:space="preserve">                                        </w:t>
      </w:r>
      <w:r>
        <w:rPr>
          <w:rFonts w:ascii="宋体" w:hAnsi="宋体" w:hint="eastAsia"/>
          <w:sz w:val="24"/>
          <w:szCs w:val="24"/>
        </w:rPr>
        <w:t>年</w:t>
      </w:r>
      <w:r>
        <w:rPr>
          <w:rFonts w:ascii="宋体" w:hAnsi="宋体" w:hint="eastAsia"/>
          <w:sz w:val="24"/>
          <w:szCs w:val="24"/>
        </w:rPr>
        <w:t xml:space="preserve">  </w:t>
      </w:r>
      <w:r>
        <w:rPr>
          <w:rFonts w:ascii="宋体" w:hAnsi="宋体" w:hint="eastAsia"/>
          <w:sz w:val="24"/>
          <w:szCs w:val="24"/>
        </w:rPr>
        <w:t>月</w:t>
      </w:r>
      <w:r>
        <w:rPr>
          <w:rFonts w:ascii="宋体" w:hAnsi="宋体" w:hint="eastAsia"/>
          <w:sz w:val="24"/>
          <w:szCs w:val="24"/>
        </w:rPr>
        <w:t xml:space="preserve">  </w:t>
      </w:r>
      <w:r>
        <w:rPr>
          <w:rFonts w:ascii="宋体" w:hAnsi="宋体" w:hint="eastAsia"/>
          <w:sz w:val="24"/>
          <w:szCs w:val="24"/>
        </w:rPr>
        <w:t>日</w:t>
      </w:r>
    </w:p>
    <w:p w:rsidR="00DA2D40" w:rsidRDefault="00DA2D40">
      <w:pPr>
        <w:rPr>
          <w:rFonts w:asciiTheme="minorEastAsia" w:hAnsiTheme="minorEastAsia"/>
          <w:sz w:val="24"/>
        </w:rPr>
      </w:pPr>
    </w:p>
    <w:p w:rsidR="00DA2D40" w:rsidRDefault="00ED59C2">
      <w:pPr>
        <w:rPr>
          <w:rFonts w:asciiTheme="minorEastAsia" w:hAnsiTheme="minorEastAsia"/>
          <w:sz w:val="24"/>
        </w:rPr>
      </w:pPr>
      <w:r>
        <w:rPr>
          <w:rFonts w:asciiTheme="minorEastAsia" w:hAnsiTheme="minorEastAsia"/>
          <w:sz w:val="24"/>
        </w:rPr>
        <w:br w:type="page"/>
      </w:r>
    </w:p>
    <w:p w:rsidR="00DA2D40" w:rsidRDefault="00DA2D40">
      <w:pPr>
        <w:rPr>
          <w:rFonts w:asciiTheme="minorEastAsia" w:hAnsiTheme="minorEastAsia"/>
          <w:sz w:val="24"/>
        </w:rPr>
      </w:pPr>
    </w:p>
    <w:p w:rsidR="00DA2D40" w:rsidRDefault="00ED59C2">
      <w:pPr>
        <w:pStyle w:val="Heading10"/>
        <w:jc w:val="center"/>
        <w:rPr>
          <w:rFonts w:asciiTheme="minorEastAsia" w:hAnsiTheme="minorEastAsia"/>
        </w:rPr>
      </w:pPr>
      <w:bookmarkStart w:id="30" w:name="_Toc256000046"/>
      <w:r>
        <w:rPr>
          <w:rFonts w:asciiTheme="minorEastAsia" w:hAnsiTheme="minorEastAsia" w:hint="eastAsia"/>
        </w:rPr>
        <w:t>第三章</w:t>
      </w:r>
      <w:r>
        <w:rPr>
          <w:rFonts w:asciiTheme="minorEastAsia" w:hAnsiTheme="minorEastAsia" w:hint="eastAsia"/>
        </w:rPr>
        <w:t xml:space="preserve">    </w:t>
      </w:r>
      <w:r>
        <w:rPr>
          <w:rFonts w:asciiTheme="minorEastAsia" w:hAnsiTheme="minorEastAsia" w:hint="eastAsia"/>
        </w:rPr>
        <w:t>资格审查办法（合格制）</w:t>
      </w:r>
      <w:bookmarkEnd w:id="30"/>
    </w:p>
    <w:p w:rsidR="00DA2D40" w:rsidRDefault="00ED59C2">
      <w:pPr>
        <w:pStyle w:val="3"/>
        <w:jc w:val="center"/>
        <w:rPr>
          <w:rFonts w:ascii="宋体" w:hAnsi="宋体"/>
          <w:sz w:val="24"/>
          <w:szCs w:val="24"/>
        </w:rPr>
      </w:pPr>
      <w:r>
        <w:rPr>
          <w:rFonts w:ascii="宋体" w:hAnsi="宋体" w:hint="eastAsia"/>
          <w:sz w:val="24"/>
          <w:szCs w:val="24"/>
        </w:rPr>
        <w:t>审查</w:t>
      </w:r>
      <w:r>
        <w:rPr>
          <w:rFonts w:ascii="宋体" w:hAnsi="宋体" w:hint="eastAsia"/>
          <w:sz w:val="24"/>
          <w:szCs w:val="24"/>
        </w:rPr>
        <w:t>办法前附表</w:t>
      </w:r>
    </w:p>
    <w:tbl>
      <w:tblPr>
        <w:tblW w:w="9209" w:type="dxa"/>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276"/>
        <w:gridCol w:w="851"/>
        <w:gridCol w:w="1842"/>
        <w:gridCol w:w="5240"/>
      </w:tblGrid>
      <w:tr w:rsidR="00DA2D40">
        <w:trPr>
          <w:trHeight w:val="476"/>
          <w:jc w:val="center"/>
        </w:trPr>
        <w:tc>
          <w:tcPr>
            <w:tcW w:w="2127" w:type="dxa"/>
            <w:gridSpan w:val="2"/>
            <w:vAlign w:val="center"/>
          </w:tcPr>
          <w:p w:rsidR="00DA2D40" w:rsidRDefault="00ED59C2">
            <w:pPr>
              <w:spacing w:line="360" w:lineRule="auto"/>
              <w:jc w:val="center"/>
              <w:rPr>
                <w:rFonts w:ascii="宋体" w:hAnsi="宋体"/>
                <w:b/>
                <w:sz w:val="24"/>
                <w:szCs w:val="24"/>
              </w:rPr>
            </w:pPr>
            <w:r>
              <w:rPr>
                <w:rFonts w:ascii="宋体" w:hAnsi="宋体" w:hint="eastAsia"/>
                <w:b/>
                <w:sz w:val="24"/>
                <w:szCs w:val="24"/>
              </w:rPr>
              <w:t>条款号</w:t>
            </w:r>
          </w:p>
        </w:tc>
        <w:tc>
          <w:tcPr>
            <w:tcW w:w="1842" w:type="dxa"/>
            <w:vAlign w:val="center"/>
          </w:tcPr>
          <w:p w:rsidR="00DA2D40" w:rsidRDefault="00ED59C2">
            <w:pPr>
              <w:spacing w:line="360" w:lineRule="auto"/>
              <w:jc w:val="center"/>
              <w:rPr>
                <w:rFonts w:ascii="宋体" w:hAnsi="宋体"/>
                <w:b/>
                <w:sz w:val="24"/>
                <w:szCs w:val="24"/>
              </w:rPr>
            </w:pPr>
            <w:r>
              <w:rPr>
                <w:rFonts w:ascii="宋体" w:hAnsi="宋体" w:hint="eastAsia"/>
                <w:b/>
                <w:sz w:val="24"/>
                <w:szCs w:val="24"/>
              </w:rPr>
              <w:t>评审因素</w:t>
            </w:r>
          </w:p>
        </w:tc>
        <w:tc>
          <w:tcPr>
            <w:tcW w:w="5240" w:type="dxa"/>
            <w:vAlign w:val="center"/>
          </w:tcPr>
          <w:p w:rsidR="00DA2D40" w:rsidRDefault="00ED59C2">
            <w:pPr>
              <w:spacing w:line="360" w:lineRule="auto"/>
              <w:jc w:val="center"/>
              <w:rPr>
                <w:rFonts w:ascii="宋体" w:hAnsi="宋体"/>
                <w:b/>
                <w:sz w:val="24"/>
                <w:szCs w:val="24"/>
              </w:rPr>
            </w:pPr>
            <w:r>
              <w:rPr>
                <w:rFonts w:ascii="宋体" w:hAnsi="宋体" w:hint="eastAsia"/>
                <w:b/>
                <w:sz w:val="24"/>
                <w:szCs w:val="24"/>
              </w:rPr>
              <w:t>评审标准</w:t>
            </w:r>
          </w:p>
        </w:tc>
      </w:tr>
      <w:tr w:rsidR="00DA2D40">
        <w:trPr>
          <w:trHeight w:val="691"/>
          <w:jc w:val="center"/>
        </w:trPr>
        <w:tc>
          <w:tcPr>
            <w:tcW w:w="1276" w:type="dxa"/>
            <w:vMerge w:val="restart"/>
            <w:vAlign w:val="center"/>
          </w:tcPr>
          <w:p w:rsidR="00DA2D40" w:rsidRDefault="00ED59C2">
            <w:pPr>
              <w:spacing w:line="360" w:lineRule="auto"/>
              <w:jc w:val="center"/>
              <w:rPr>
                <w:rFonts w:ascii="宋体" w:hAnsi="宋体"/>
                <w:sz w:val="24"/>
                <w:szCs w:val="24"/>
              </w:rPr>
            </w:pPr>
            <w:r>
              <w:rPr>
                <w:rFonts w:ascii="宋体" w:hAnsi="宋体" w:hint="eastAsia"/>
                <w:sz w:val="24"/>
                <w:szCs w:val="24"/>
              </w:rPr>
              <w:t>2.1</w:t>
            </w:r>
            <w:r>
              <w:rPr>
                <w:rFonts w:ascii="宋体" w:hAnsi="宋体"/>
                <w:sz w:val="24"/>
                <w:szCs w:val="24"/>
              </w:rPr>
              <w:t>.</w:t>
            </w:r>
            <w:r>
              <w:rPr>
                <w:rFonts w:ascii="宋体" w:hAnsi="宋体" w:hint="eastAsia"/>
                <w:sz w:val="24"/>
                <w:szCs w:val="24"/>
              </w:rPr>
              <w:t>1</w:t>
            </w:r>
          </w:p>
        </w:tc>
        <w:tc>
          <w:tcPr>
            <w:tcW w:w="851" w:type="dxa"/>
            <w:vMerge w:val="restart"/>
            <w:vAlign w:val="center"/>
          </w:tcPr>
          <w:p w:rsidR="00DA2D40" w:rsidRDefault="00ED59C2">
            <w:pPr>
              <w:spacing w:line="360" w:lineRule="auto"/>
              <w:jc w:val="center"/>
              <w:rPr>
                <w:rFonts w:ascii="宋体" w:hAnsi="宋体"/>
                <w:sz w:val="24"/>
                <w:szCs w:val="24"/>
              </w:rPr>
            </w:pPr>
            <w:r>
              <w:rPr>
                <w:rFonts w:ascii="宋体" w:hAnsi="宋体" w:hint="eastAsia"/>
                <w:sz w:val="24"/>
                <w:szCs w:val="24"/>
              </w:rPr>
              <w:t>形式评审标准</w:t>
            </w: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投标人名称</w:t>
            </w:r>
          </w:p>
        </w:tc>
        <w:tc>
          <w:tcPr>
            <w:tcW w:w="5240" w:type="dxa"/>
            <w:vAlign w:val="center"/>
          </w:tcPr>
          <w:p w:rsidR="00DA2D40" w:rsidRDefault="00ED59C2">
            <w:pPr>
              <w:spacing w:line="360" w:lineRule="auto"/>
              <w:rPr>
                <w:rFonts w:ascii="宋体" w:hAnsi="宋体"/>
                <w:sz w:val="24"/>
                <w:szCs w:val="24"/>
              </w:rPr>
            </w:pPr>
            <w:r>
              <w:rPr>
                <w:rFonts w:ascii="宋体" w:hAnsi="宋体" w:hint="eastAsia"/>
                <w:sz w:val="24"/>
                <w:szCs w:val="24"/>
              </w:rPr>
              <w:t>与营业执照、资质证书、安全生产许可证一致</w:t>
            </w:r>
          </w:p>
        </w:tc>
      </w:tr>
      <w:tr w:rsidR="00DA2D40">
        <w:trPr>
          <w:trHeight w:val="984"/>
          <w:jc w:val="center"/>
        </w:trPr>
        <w:tc>
          <w:tcPr>
            <w:tcW w:w="1276" w:type="dxa"/>
            <w:vMerge/>
            <w:vAlign w:val="center"/>
          </w:tcPr>
          <w:p w:rsidR="00DA2D40" w:rsidRDefault="00DA2D40">
            <w:pPr>
              <w:spacing w:line="360" w:lineRule="auto"/>
              <w:rPr>
                <w:rFonts w:ascii="宋体" w:hAnsi="宋体"/>
                <w:sz w:val="24"/>
                <w:szCs w:val="24"/>
              </w:rPr>
            </w:pPr>
          </w:p>
        </w:tc>
        <w:tc>
          <w:tcPr>
            <w:tcW w:w="851" w:type="dxa"/>
            <w:vMerge/>
            <w:vAlign w:val="center"/>
          </w:tcPr>
          <w:p w:rsidR="00DA2D40" w:rsidRDefault="00DA2D40">
            <w:pPr>
              <w:spacing w:line="360" w:lineRule="auto"/>
              <w:rPr>
                <w:rFonts w:ascii="宋体" w:hAnsi="宋体"/>
                <w:sz w:val="24"/>
                <w:szCs w:val="24"/>
              </w:rPr>
            </w:pP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投标文件格式</w:t>
            </w:r>
          </w:p>
        </w:tc>
        <w:tc>
          <w:tcPr>
            <w:tcW w:w="5240" w:type="dxa"/>
            <w:vAlign w:val="center"/>
          </w:tcPr>
          <w:p w:rsidR="00DA2D40" w:rsidRDefault="00ED59C2">
            <w:pPr>
              <w:spacing w:line="360" w:lineRule="auto"/>
              <w:rPr>
                <w:rFonts w:ascii="宋体" w:hAnsi="宋体"/>
                <w:sz w:val="24"/>
                <w:szCs w:val="24"/>
              </w:rPr>
            </w:pPr>
            <w:r>
              <w:rPr>
                <w:rFonts w:ascii="宋体" w:hAnsi="宋体" w:hint="eastAsia"/>
                <w:sz w:val="24"/>
                <w:szCs w:val="24"/>
              </w:rPr>
              <w:t>符合第八章“投标文件格式”的要求和符合第二章“投标人须知”第</w:t>
            </w:r>
            <w:r>
              <w:rPr>
                <w:rFonts w:ascii="宋体" w:hAnsi="宋体" w:hint="eastAsia"/>
                <w:sz w:val="24"/>
                <w:szCs w:val="24"/>
              </w:rPr>
              <w:t xml:space="preserve"> 3.7.1 </w:t>
            </w:r>
            <w:r>
              <w:rPr>
                <w:rFonts w:ascii="宋体" w:hAnsi="宋体" w:hint="eastAsia"/>
                <w:sz w:val="24"/>
                <w:szCs w:val="24"/>
              </w:rPr>
              <w:t>项和第</w:t>
            </w:r>
            <w:r>
              <w:rPr>
                <w:rFonts w:ascii="宋体" w:hAnsi="宋体" w:hint="eastAsia"/>
                <w:sz w:val="24"/>
                <w:szCs w:val="24"/>
              </w:rPr>
              <w:t>6</w:t>
            </w:r>
            <w:r>
              <w:rPr>
                <w:rFonts w:ascii="宋体" w:hAnsi="宋体" w:hint="eastAsia"/>
                <w:sz w:val="24"/>
                <w:szCs w:val="24"/>
              </w:rPr>
              <w:t>.2</w:t>
            </w:r>
            <w:r>
              <w:rPr>
                <w:rFonts w:ascii="宋体" w:hAnsi="宋体" w:hint="eastAsia"/>
                <w:sz w:val="24"/>
                <w:szCs w:val="24"/>
              </w:rPr>
              <w:t>项要求</w:t>
            </w:r>
          </w:p>
        </w:tc>
      </w:tr>
      <w:tr w:rsidR="00DA2D40">
        <w:trPr>
          <w:trHeight w:val="587"/>
          <w:jc w:val="center"/>
        </w:trPr>
        <w:tc>
          <w:tcPr>
            <w:tcW w:w="1276" w:type="dxa"/>
            <w:vMerge/>
            <w:vAlign w:val="center"/>
          </w:tcPr>
          <w:p w:rsidR="00DA2D40" w:rsidRDefault="00DA2D40">
            <w:pPr>
              <w:spacing w:line="360" w:lineRule="auto"/>
              <w:rPr>
                <w:rFonts w:ascii="宋体" w:hAnsi="宋体"/>
                <w:sz w:val="24"/>
                <w:szCs w:val="24"/>
              </w:rPr>
            </w:pPr>
          </w:p>
        </w:tc>
        <w:tc>
          <w:tcPr>
            <w:tcW w:w="851" w:type="dxa"/>
            <w:vMerge/>
            <w:vAlign w:val="center"/>
          </w:tcPr>
          <w:p w:rsidR="00DA2D40" w:rsidRDefault="00DA2D40">
            <w:pPr>
              <w:spacing w:line="360" w:lineRule="auto"/>
              <w:rPr>
                <w:rFonts w:ascii="宋体" w:hAnsi="宋体"/>
                <w:sz w:val="24"/>
                <w:szCs w:val="24"/>
              </w:rPr>
            </w:pP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签字、盖章</w:t>
            </w:r>
          </w:p>
        </w:tc>
        <w:tc>
          <w:tcPr>
            <w:tcW w:w="5240" w:type="dxa"/>
            <w:vAlign w:val="center"/>
          </w:tcPr>
          <w:p w:rsidR="00DA2D40" w:rsidRDefault="00ED59C2">
            <w:pPr>
              <w:spacing w:line="360" w:lineRule="auto"/>
              <w:rPr>
                <w:rFonts w:ascii="宋体" w:hAnsi="宋体"/>
                <w:sz w:val="24"/>
                <w:szCs w:val="24"/>
              </w:rPr>
            </w:pPr>
            <w:r>
              <w:rPr>
                <w:rFonts w:ascii="宋体" w:hAnsi="宋体" w:hint="eastAsia"/>
                <w:sz w:val="24"/>
                <w:szCs w:val="24"/>
              </w:rPr>
              <w:t>符合第二章“投标人须知”第</w:t>
            </w:r>
            <w:r>
              <w:rPr>
                <w:rFonts w:ascii="宋体" w:hAnsi="宋体" w:hint="eastAsia"/>
                <w:sz w:val="24"/>
                <w:szCs w:val="24"/>
              </w:rPr>
              <w:t xml:space="preserve"> 3.7.3 </w:t>
            </w:r>
            <w:r>
              <w:rPr>
                <w:rFonts w:ascii="宋体" w:hAnsi="宋体" w:hint="eastAsia"/>
                <w:sz w:val="24"/>
                <w:szCs w:val="24"/>
              </w:rPr>
              <w:t>项要求</w:t>
            </w:r>
          </w:p>
        </w:tc>
      </w:tr>
      <w:tr w:rsidR="00DA2D40">
        <w:trPr>
          <w:trHeight w:val="594"/>
          <w:jc w:val="center"/>
        </w:trPr>
        <w:tc>
          <w:tcPr>
            <w:tcW w:w="1276" w:type="dxa"/>
            <w:vMerge/>
            <w:vAlign w:val="center"/>
          </w:tcPr>
          <w:p w:rsidR="00DA2D40" w:rsidRDefault="00DA2D40">
            <w:pPr>
              <w:spacing w:line="360" w:lineRule="auto"/>
              <w:rPr>
                <w:rFonts w:ascii="宋体" w:hAnsi="宋体"/>
                <w:sz w:val="24"/>
                <w:szCs w:val="24"/>
              </w:rPr>
            </w:pPr>
          </w:p>
        </w:tc>
        <w:tc>
          <w:tcPr>
            <w:tcW w:w="851" w:type="dxa"/>
            <w:vMerge/>
            <w:vAlign w:val="center"/>
          </w:tcPr>
          <w:p w:rsidR="00DA2D40" w:rsidRDefault="00DA2D40">
            <w:pPr>
              <w:spacing w:line="360" w:lineRule="auto"/>
              <w:rPr>
                <w:rFonts w:ascii="宋体" w:hAnsi="宋体"/>
                <w:sz w:val="24"/>
                <w:szCs w:val="24"/>
              </w:rPr>
            </w:pP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联合体投标人</w:t>
            </w:r>
          </w:p>
        </w:tc>
        <w:tc>
          <w:tcPr>
            <w:tcW w:w="5240" w:type="dxa"/>
            <w:vAlign w:val="center"/>
          </w:tcPr>
          <w:p w:rsidR="00DA2D40" w:rsidRDefault="00ED59C2">
            <w:pPr>
              <w:spacing w:line="360" w:lineRule="auto"/>
              <w:rPr>
                <w:rFonts w:ascii="宋体" w:hAnsi="宋体"/>
                <w:sz w:val="24"/>
                <w:szCs w:val="24"/>
              </w:rPr>
            </w:pPr>
            <w:r>
              <w:rPr>
                <w:rFonts w:ascii="宋体" w:hAnsi="宋体" w:hint="eastAsia"/>
                <w:sz w:val="24"/>
                <w:szCs w:val="24"/>
              </w:rPr>
              <w:t>提交联合体协议书，并明确联合体牵头人（如有）</w:t>
            </w:r>
          </w:p>
        </w:tc>
      </w:tr>
      <w:tr w:rsidR="00DA2D40">
        <w:trPr>
          <w:trHeight w:val="985"/>
          <w:jc w:val="center"/>
        </w:trPr>
        <w:tc>
          <w:tcPr>
            <w:tcW w:w="1276" w:type="dxa"/>
            <w:vMerge/>
            <w:vAlign w:val="center"/>
          </w:tcPr>
          <w:p w:rsidR="00DA2D40" w:rsidRDefault="00DA2D40">
            <w:pPr>
              <w:spacing w:line="360" w:lineRule="auto"/>
              <w:rPr>
                <w:rFonts w:ascii="宋体" w:hAnsi="宋体"/>
                <w:sz w:val="24"/>
                <w:szCs w:val="24"/>
              </w:rPr>
            </w:pPr>
          </w:p>
        </w:tc>
        <w:tc>
          <w:tcPr>
            <w:tcW w:w="851" w:type="dxa"/>
            <w:vMerge/>
            <w:vAlign w:val="center"/>
          </w:tcPr>
          <w:p w:rsidR="00DA2D40" w:rsidRDefault="00DA2D40">
            <w:pPr>
              <w:spacing w:line="360" w:lineRule="auto"/>
              <w:rPr>
                <w:rFonts w:ascii="宋体" w:hAnsi="宋体"/>
                <w:sz w:val="24"/>
                <w:szCs w:val="24"/>
              </w:rPr>
            </w:pP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报价唯一</w:t>
            </w:r>
          </w:p>
        </w:tc>
        <w:tc>
          <w:tcPr>
            <w:tcW w:w="5240" w:type="dxa"/>
            <w:vAlign w:val="center"/>
          </w:tcPr>
          <w:p w:rsidR="00DA2D40" w:rsidRDefault="00ED59C2">
            <w:pPr>
              <w:spacing w:line="360" w:lineRule="auto"/>
              <w:rPr>
                <w:rFonts w:ascii="宋体" w:hAnsi="宋体"/>
                <w:sz w:val="24"/>
                <w:szCs w:val="24"/>
              </w:rPr>
            </w:pPr>
            <w:r>
              <w:rPr>
                <w:rFonts w:ascii="宋体" w:hAnsi="宋体" w:hint="eastAsia"/>
                <w:sz w:val="24"/>
                <w:szCs w:val="24"/>
              </w:rPr>
              <w:t>只能有一个报价，即符合第二章“投标人须知”第</w:t>
            </w:r>
            <w:r>
              <w:rPr>
                <w:rFonts w:ascii="宋体" w:hAnsi="宋体" w:hint="eastAsia"/>
                <w:sz w:val="24"/>
                <w:szCs w:val="24"/>
              </w:rPr>
              <w:t xml:space="preserve"> 1</w:t>
            </w:r>
            <w:r>
              <w:rPr>
                <w:rFonts w:ascii="宋体" w:hAnsi="宋体" w:hint="eastAsia"/>
                <w:sz w:val="24"/>
                <w:szCs w:val="24"/>
              </w:rPr>
              <w:t>1</w:t>
            </w:r>
            <w:r>
              <w:rPr>
                <w:rFonts w:ascii="宋体" w:hAnsi="宋体" w:hint="eastAsia"/>
                <w:sz w:val="24"/>
                <w:szCs w:val="24"/>
              </w:rPr>
              <w:t>.3</w:t>
            </w:r>
            <w:r>
              <w:rPr>
                <w:rFonts w:hint="eastAsia"/>
                <w:sz w:val="24"/>
                <w:szCs w:val="24"/>
              </w:rPr>
              <w:t>项</w:t>
            </w:r>
            <w:r>
              <w:rPr>
                <w:rFonts w:ascii="宋体" w:hAnsi="宋体" w:hint="eastAsia"/>
                <w:sz w:val="24"/>
                <w:szCs w:val="24"/>
              </w:rPr>
              <w:t>要求</w:t>
            </w:r>
          </w:p>
        </w:tc>
      </w:tr>
      <w:tr w:rsidR="00DA2D40">
        <w:trPr>
          <w:trHeight w:val="476"/>
          <w:jc w:val="center"/>
        </w:trPr>
        <w:tc>
          <w:tcPr>
            <w:tcW w:w="1276" w:type="dxa"/>
            <w:vMerge/>
            <w:vAlign w:val="center"/>
          </w:tcPr>
          <w:p w:rsidR="00DA2D40" w:rsidRDefault="00DA2D40">
            <w:pPr>
              <w:spacing w:line="360" w:lineRule="auto"/>
              <w:rPr>
                <w:rFonts w:ascii="宋体" w:hAnsi="宋体"/>
                <w:sz w:val="24"/>
                <w:szCs w:val="24"/>
              </w:rPr>
            </w:pPr>
          </w:p>
        </w:tc>
        <w:tc>
          <w:tcPr>
            <w:tcW w:w="851" w:type="dxa"/>
            <w:vMerge/>
            <w:vAlign w:val="center"/>
          </w:tcPr>
          <w:p w:rsidR="00DA2D40" w:rsidRDefault="00DA2D40">
            <w:pPr>
              <w:spacing w:line="360" w:lineRule="auto"/>
              <w:rPr>
                <w:rFonts w:ascii="宋体" w:hAnsi="宋体"/>
                <w:sz w:val="24"/>
                <w:szCs w:val="24"/>
              </w:rPr>
            </w:pP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w:t>
            </w:r>
          </w:p>
        </w:tc>
        <w:tc>
          <w:tcPr>
            <w:tcW w:w="524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w:t>
            </w:r>
          </w:p>
        </w:tc>
      </w:tr>
      <w:tr w:rsidR="00DA2D40">
        <w:trPr>
          <w:trHeight w:val="476"/>
          <w:jc w:val="center"/>
        </w:trPr>
        <w:tc>
          <w:tcPr>
            <w:tcW w:w="1276" w:type="dxa"/>
            <w:vMerge w:val="restart"/>
            <w:vAlign w:val="center"/>
          </w:tcPr>
          <w:p w:rsidR="00DA2D40" w:rsidRDefault="00ED59C2">
            <w:pPr>
              <w:spacing w:line="360" w:lineRule="auto"/>
              <w:jc w:val="center"/>
              <w:rPr>
                <w:rFonts w:ascii="宋体" w:hAnsi="宋体"/>
                <w:sz w:val="24"/>
                <w:szCs w:val="24"/>
              </w:rPr>
            </w:pPr>
            <w:r>
              <w:rPr>
                <w:rFonts w:ascii="宋体" w:hAnsi="宋体" w:hint="eastAsia"/>
                <w:sz w:val="24"/>
                <w:szCs w:val="24"/>
              </w:rPr>
              <w:t>2</w:t>
            </w:r>
            <w:r>
              <w:rPr>
                <w:rFonts w:ascii="宋体" w:hAnsi="宋体"/>
                <w:sz w:val="24"/>
                <w:szCs w:val="24"/>
              </w:rPr>
              <w:t>.1.2</w:t>
            </w:r>
          </w:p>
        </w:tc>
        <w:tc>
          <w:tcPr>
            <w:tcW w:w="851" w:type="dxa"/>
            <w:vMerge w:val="restart"/>
            <w:vAlign w:val="center"/>
          </w:tcPr>
          <w:p w:rsidR="00DA2D40" w:rsidRDefault="00ED59C2">
            <w:pPr>
              <w:spacing w:line="360" w:lineRule="auto"/>
              <w:jc w:val="center"/>
              <w:rPr>
                <w:rFonts w:ascii="宋体" w:hAnsi="宋体"/>
                <w:sz w:val="24"/>
                <w:szCs w:val="24"/>
              </w:rPr>
            </w:pPr>
            <w:r>
              <w:rPr>
                <w:rFonts w:ascii="宋体" w:hAnsi="宋体" w:hint="eastAsia"/>
                <w:sz w:val="24"/>
                <w:szCs w:val="24"/>
              </w:rPr>
              <w:t>资格评审标准</w:t>
            </w: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营业执照</w:t>
            </w:r>
          </w:p>
        </w:tc>
        <w:tc>
          <w:tcPr>
            <w:tcW w:w="5240" w:type="dxa"/>
            <w:vAlign w:val="center"/>
          </w:tcPr>
          <w:p w:rsidR="00DA2D40" w:rsidRDefault="00ED59C2">
            <w:pPr>
              <w:spacing w:line="360" w:lineRule="auto"/>
              <w:rPr>
                <w:rFonts w:ascii="宋体" w:hAnsi="宋体"/>
                <w:sz w:val="24"/>
                <w:szCs w:val="24"/>
              </w:rPr>
            </w:pPr>
            <w:r>
              <w:rPr>
                <w:rFonts w:ascii="宋体" w:hAnsi="宋体" w:hint="eastAsia"/>
                <w:sz w:val="24"/>
                <w:szCs w:val="24"/>
              </w:rPr>
              <w:t>具备有效的营业执照</w:t>
            </w:r>
          </w:p>
        </w:tc>
      </w:tr>
      <w:tr w:rsidR="00DA2D40">
        <w:trPr>
          <w:trHeight w:val="476"/>
          <w:jc w:val="center"/>
        </w:trPr>
        <w:tc>
          <w:tcPr>
            <w:tcW w:w="1276" w:type="dxa"/>
            <w:vMerge/>
            <w:vAlign w:val="center"/>
          </w:tcPr>
          <w:p w:rsidR="00DA2D40" w:rsidRDefault="00DA2D40">
            <w:pPr>
              <w:spacing w:line="360" w:lineRule="auto"/>
              <w:rPr>
                <w:rFonts w:ascii="宋体" w:hAnsi="宋体"/>
                <w:sz w:val="24"/>
                <w:szCs w:val="24"/>
              </w:rPr>
            </w:pPr>
          </w:p>
        </w:tc>
        <w:tc>
          <w:tcPr>
            <w:tcW w:w="851" w:type="dxa"/>
            <w:vMerge/>
            <w:vAlign w:val="center"/>
          </w:tcPr>
          <w:p w:rsidR="00DA2D40" w:rsidRDefault="00DA2D40">
            <w:pPr>
              <w:spacing w:line="360" w:lineRule="auto"/>
              <w:rPr>
                <w:rFonts w:ascii="宋体" w:hAnsi="宋体"/>
                <w:sz w:val="24"/>
                <w:szCs w:val="24"/>
              </w:rPr>
            </w:pP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安全生产</w:t>
            </w:r>
          </w:p>
          <w:p w:rsidR="00DA2D40" w:rsidRDefault="00ED59C2">
            <w:pPr>
              <w:spacing w:line="360" w:lineRule="auto"/>
              <w:jc w:val="center"/>
              <w:rPr>
                <w:rFonts w:ascii="宋体" w:hAnsi="宋体"/>
                <w:sz w:val="24"/>
                <w:szCs w:val="24"/>
              </w:rPr>
            </w:pPr>
            <w:r>
              <w:rPr>
                <w:rFonts w:ascii="宋体" w:hAnsi="宋体" w:hint="eastAsia"/>
                <w:sz w:val="24"/>
                <w:szCs w:val="24"/>
              </w:rPr>
              <w:t>许可证</w:t>
            </w:r>
          </w:p>
        </w:tc>
        <w:tc>
          <w:tcPr>
            <w:tcW w:w="5240" w:type="dxa"/>
            <w:vAlign w:val="center"/>
          </w:tcPr>
          <w:p w:rsidR="00DA2D40" w:rsidRDefault="00ED59C2">
            <w:pPr>
              <w:spacing w:line="360" w:lineRule="auto"/>
              <w:rPr>
                <w:rFonts w:ascii="宋体" w:hAnsi="宋体"/>
                <w:sz w:val="24"/>
                <w:szCs w:val="24"/>
              </w:rPr>
            </w:pPr>
            <w:r>
              <w:rPr>
                <w:rFonts w:ascii="宋体" w:hAnsi="宋体" w:hint="eastAsia"/>
                <w:sz w:val="24"/>
                <w:szCs w:val="24"/>
              </w:rPr>
              <w:t>具备有效的安全生产许可证（园林绿化、电梯安装等不实行安全生产许可的除外）</w:t>
            </w:r>
          </w:p>
        </w:tc>
      </w:tr>
      <w:tr w:rsidR="00DA2D40">
        <w:trPr>
          <w:trHeight w:val="476"/>
          <w:jc w:val="center"/>
        </w:trPr>
        <w:tc>
          <w:tcPr>
            <w:tcW w:w="1276" w:type="dxa"/>
            <w:vMerge/>
            <w:vAlign w:val="center"/>
          </w:tcPr>
          <w:p w:rsidR="00DA2D40" w:rsidRDefault="00DA2D40">
            <w:pPr>
              <w:spacing w:line="360" w:lineRule="auto"/>
              <w:rPr>
                <w:rFonts w:ascii="宋体" w:hAnsi="宋体"/>
                <w:sz w:val="24"/>
                <w:szCs w:val="24"/>
              </w:rPr>
            </w:pPr>
          </w:p>
        </w:tc>
        <w:tc>
          <w:tcPr>
            <w:tcW w:w="851" w:type="dxa"/>
            <w:vMerge/>
            <w:vAlign w:val="center"/>
          </w:tcPr>
          <w:p w:rsidR="00DA2D40" w:rsidRDefault="00DA2D40">
            <w:pPr>
              <w:spacing w:line="360" w:lineRule="auto"/>
              <w:rPr>
                <w:rFonts w:ascii="宋体" w:hAnsi="宋体"/>
                <w:sz w:val="24"/>
                <w:szCs w:val="24"/>
              </w:rPr>
            </w:pP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资质等级</w:t>
            </w:r>
          </w:p>
        </w:tc>
        <w:tc>
          <w:tcPr>
            <w:tcW w:w="5240" w:type="dxa"/>
            <w:vAlign w:val="center"/>
          </w:tcPr>
          <w:p w:rsidR="00DA2D40" w:rsidRDefault="00ED59C2">
            <w:pPr>
              <w:spacing w:line="360" w:lineRule="auto"/>
              <w:rPr>
                <w:rFonts w:ascii="宋体" w:hAnsi="宋体"/>
                <w:sz w:val="24"/>
                <w:szCs w:val="24"/>
              </w:rPr>
            </w:pPr>
            <w:r>
              <w:rPr>
                <w:rFonts w:ascii="宋体" w:hAnsi="宋体" w:hint="eastAsia"/>
                <w:sz w:val="24"/>
                <w:szCs w:val="24"/>
              </w:rPr>
              <w:t>符合第二章“投标人须知”第</w:t>
            </w:r>
            <w:r>
              <w:rPr>
                <w:rFonts w:ascii="宋体" w:hAnsi="宋体" w:hint="eastAsia"/>
                <w:sz w:val="24"/>
                <w:szCs w:val="24"/>
              </w:rPr>
              <w:t xml:space="preserve"> 1.4.1  </w:t>
            </w:r>
            <w:r>
              <w:rPr>
                <w:rFonts w:ascii="宋体" w:hAnsi="宋体" w:hint="eastAsia"/>
                <w:sz w:val="24"/>
                <w:szCs w:val="24"/>
              </w:rPr>
              <w:t>项规定</w:t>
            </w:r>
          </w:p>
        </w:tc>
      </w:tr>
      <w:tr w:rsidR="00DA2D40">
        <w:trPr>
          <w:trHeight w:val="476"/>
          <w:jc w:val="center"/>
        </w:trPr>
        <w:tc>
          <w:tcPr>
            <w:tcW w:w="1276" w:type="dxa"/>
            <w:vMerge/>
            <w:vAlign w:val="center"/>
          </w:tcPr>
          <w:p w:rsidR="00DA2D40" w:rsidRDefault="00DA2D40">
            <w:pPr>
              <w:spacing w:line="360" w:lineRule="auto"/>
              <w:rPr>
                <w:rFonts w:ascii="宋体" w:hAnsi="宋体"/>
                <w:sz w:val="24"/>
                <w:szCs w:val="24"/>
              </w:rPr>
            </w:pPr>
          </w:p>
        </w:tc>
        <w:tc>
          <w:tcPr>
            <w:tcW w:w="851" w:type="dxa"/>
            <w:vMerge/>
            <w:vAlign w:val="center"/>
          </w:tcPr>
          <w:p w:rsidR="00DA2D40" w:rsidRDefault="00DA2D40">
            <w:pPr>
              <w:spacing w:line="360" w:lineRule="auto"/>
              <w:rPr>
                <w:rFonts w:ascii="宋体" w:hAnsi="宋体"/>
                <w:sz w:val="24"/>
                <w:szCs w:val="24"/>
              </w:rPr>
            </w:pP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财务状况</w:t>
            </w:r>
          </w:p>
        </w:tc>
        <w:tc>
          <w:tcPr>
            <w:tcW w:w="5240" w:type="dxa"/>
            <w:vAlign w:val="center"/>
          </w:tcPr>
          <w:p w:rsidR="00DA2D40" w:rsidRDefault="00ED59C2">
            <w:pPr>
              <w:spacing w:line="360" w:lineRule="auto"/>
              <w:rPr>
                <w:rFonts w:ascii="宋体" w:hAnsi="宋体"/>
                <w:sz w:val="24"/>
                <w:szCs w:val="24"/>
              </w:rPr>
            </w:pPr>
            <w:r>
              <w:rPr>
                <w:rFonts w:ascii="宋体" w:hAnsi="宋体" w:hint="eastAsia"/>
                <w:sz w:val="24"/>
                <w:szCs w:val="24"/>
              </w:rPr>
              <w:t>符合第二章“投标人须知”第</w:t>
            </w:r>
            <w:r>
              <w:rPr>
                <w:rFonts w:ascii="宋体" w:hAnsi="宋体" w:hint="eastAsia"/>
                <w:sz w:val="24"/>
                <w:szCs w:val="24"/>
              </w:rPr>
              <w:t xml:space="preserve"> 1.4.1  </w:t>
            </w:r>
            <w:r>
              <w:rPr>
                <w:rFonts w:ascii="宋体" w:hAnsi="宋体" w:hint="eastAsia"/>
                <w:sz w:val="24"/>
                <w:szCs w:val="24"/>
              </w:rPr>
              <w:t>项规定</w:t>
            </w:r>
          </w:p>
        </w:tc>
      </w:tr>
      <w:tr w:rsidR="00DA2D40">
        <w:trPr>
          <w:trHeight w:val="476"/>
          <w:jc w:val="center"/>
        </w:trPr>
        <w:tc>
          <w:tcPr>
            <w:tcW w:w="1276" w:type="dxa"/>
            <w:vMerge/>
            <w:vAlign w:val="center"/>
          </w:tcPr>
          <w:p w:rsidR="00DA2D40" w:rsidRDefault="00DA2D40">
            <w:pPr>
              <w:spacing w:line="360" w:lineRule="auto"/>
              <w:rPr>
                <w:rFonts w:ascii="宋体" w:hAnsi="宋体"/>
                <w:sz w:val="24"/>
                <w:szCs w:val="24"/>
              </w:rPr>
            </w:pPr>
          </w:p>
        </w:tc>
        <w:tc>
          <w:tcPr>
            <w:tcW w:w="851" w:type="dxa"/>
            <w:vMerge/>
            <w:vAlign w:val="center"/>
          </w:tcPr>
          <w:p w:rsidR="00DA2D40" w:rsidRDefault="00DA2D40">
            <w:pPr>
              <w:spacing w:line="360" w:lineRule="auto"/>
              <w:rPr>
                <w:rFonts w:ascii="宋体" w:hAnsi="宋体"/>
                <w:sz w:val="24"/>
                <w:szCs w:val="24"/>
              </w:rPr>
            </w:pP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类似项目业绩</w:t>
            </w:r>
          </w:p>
        </w:tc>
        <w:tc>
          <w:tcPr>
            <w:tcW w:w="5240" w:type="dxa"/>
            <w:vAlign w:val="center"/>
          </w:tcPr>
          <w:p w:rsidR="00DA2D40" w:rsidRDefault="00ED59C2">
            <w:pPr>
              <w:spacing w:line="360" w:lineRule="auto"/>
              <w:rPr>
                <w:rFonts w:ascii="宋体" w:hAnsi="宋体"/>
                <w:sz w:val="24"/>
                <w:szCs w:val="24"/>
              </w:rPr>
            </w:pPr>
            <w:r>
              <w:rPr>
                <w:rFonts w:ascii="宋体" w:hAnsi="宋体" w:hint="eastAsia"/>
                <w:sz w:val="24"/>
                <w:szCs w:val="24"/>
              </w:rPr>
              <w:t>符合第二章“投标人须知”第</w:t>
            </w:r>
            <w:r>
              <w:rPr>
                <w:rFonts w:ascii="宋体" w:hAnsi="宋体" w:hint="eastAsia"/>
                <w:sz w:val="24"/>
                <w:szCs w:val="24"/>
              </w:rPr>
              <w:t xml:space="preserve"> 1.4.1  </w:t>
            </w:r>
            <w:r>
              <w:rPr>
                <w:rFonts w:ascii="宋体" w:hAnsi="宋体" w:hint="eastAsia"/>
                <w:sz w:val="24"/>
                <w:szCs w:val="24"/>
              </w:rPr>
              <w:t>项规定</w:t>
            </w:r>
          </w:p>
        </w:tc>
      </w:tr>
      <w:tr w:rsidR="00DA2D40">
        <w:trPr>
          <w:trHeight w:val="476"/>
          <w:jc w:val="center"/>
        </w:trPr>
        <w:tc>
          <w:tcPr>
            <w:tcW w:w="1276" w:type="dxa"/>
            <w:vMerge/>
            <w:vAlign w:val="center"/>
          </w:tcPr>
          <w:p w:rsidR="00DA2D40" w:rsidRDefault="00DA2D40">
            <w:pPr>
              <w:spacing w:line="360" w:lineRule="auto"/>
              <w:rPr>
                <w:rFonts w:ascii="宋体" w:hAnsi="宋体"/>
                <w:sz w:val="24"/>
                <w:szCs w:val="24"/>
              </w:rPr>
            </w:pPr>
          </w:p>
        </w:tc>
        <w:tc>
          <w:tcPr>
            <w:tcW w:w="851" w:type="dxa"/>
            <w:vMerge/>
            <w:vAlign w:val="center"/>
          </w:tcPr>
          <w:p w:rsidR="00DA2D40" w:rsidRDefault="00DA2D40">
            <w:pPr>
              <w:spacing w:line="360" w:lineRule="auto"/>
              <w:rPr>
                <w:rFonts w:ascii="宋体" w:hAnsi="宋体"/>
                <w:sz w:val="24"/>
                <w:szCs w:val="24"/>
              </w:rPr>
            </w:pP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信誉</w:t>
            </w:r>
          </w:p>
        </w:tc>
        <w:tc>
          <w:tcPr>
            <w:tcW w:w="5240" w:type="dxa"/>
            <w:vAlign w:val="center"/>
          </w:tcPr>
          <w:p w:rsidR="00DA2D40" w:rsidRDefault="00ED59C2">
            <w:pPr>
              <w:spacing w:line="360" w:lineRule="auto"/>
              <w:rPr>
                <w:rFonts w:ascii="宋体" w:hAnsi="宋体"/>
                <w:sz w:val="24"/>
                <w:szCs w:val="24"/>
              </w:rPr>
            </w:pPr>
            <w:r>
              <w:rPr>
                <w:rFonts w:ascii="宋体" w:hAnsi="宋体" w:hint="eastAsia"/>
                <w:sz w:val="24"/>
                <w:szCs w:val="24"/>
              </w:rPr>
              <w:t>符合第二章“投标人须知”第</w:t>
            </w:r>
            <w:r>
              <w:rPr>
                <w:rFonts w:ascii="宋体" w:hAnsi="宋体" w:hint="eastAsia"/>
                <w:sz w:val="24"/>
                <w:szCs w:val="24"/>
              </w:rPr>
              <w:t xml:space="preserve"> 1.4.1  </w:t>
            </w:r>
            <w:r>
              <w:rPr>
                <w:rFonts w:ascii="宋体" w:hAnsi="宋体" w:hint="eastAsia"/>
                <w:sz w:val="24"/>
                <w:szCs w:val="24"/>
              </w:rPr>
              <w:t>项规定</w:t>
            </w:r>
          </w:p>
        </w:tc>
      </w:tr>
      <w:tr w:rsidR="00DA2D40">
        <w:trPr>
          <w:trHeight w:val="476"/>
          <w:jc w:val="center"/>
        </w:trPr>
        <w:tc>
          <w:tcPr>
            <w:tcW w:w="1276" w:type="dxa"/>
            <w:vMerge/>
            <w:vAlign w:val="center"/>
          </w:tcPr>
          <w:p w:rsidR="00DA2D40" w:rsidRDefault="00DA2D40">
            <w:pPr>
              <w:spacing w:line="360" w:lineRule="auto"/>
              <w:rPr>
                <w:rFonts w:ascii="宋体" w:hAnsi="宋体"/>
                <w:sz w:val="24"/>
                <w:szCs w:val="24"/>
              </w:rPr>
            </w:pPr>
          </w:p>
        </w:tc>
        <w:tc>
          <w:tcPr>
            <w:tcW w:w="851" w:type="dxa"/>
            <w:vMerge/>
            <w:vAlign w:val="center"/>
          </w:tcPr>
          <w:p w:rsidR="00DA2D40" w:rsidRDefault="00DA2D40">
            <w:pPr>
              <w:spacing w:line="360" w:lineRule="auto"/>
              <w:rPr>
                <w:rFonts w:ascii="宋体" w:hAnsi="宋体"/>
                <w:sz w:val="24"/>
                <w:szCs w:val="24"/>
              </w:rPr>
            </w:pP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项目经理</w:t>
            </w:r>
          </w:p>
        </w:tc>
        <w:tc>
          <w:tcPr>
            <w:tcW w:w="5240" w:type="dxa"/>
            <w:vAlign w:val="center"/>
          </w:tcPr>
          <w:p w:rsidR="00DA2D40" w:rsidRDefault="00ED59C2">
            <w:pPr>
              <w:spacing w:line="360" w:lineRule="auto"/>
              <w:rPr>
                <w:rFonts w:ascii="宋体" w:hAnsi="宋体"/>
                <w:sz w:val="24"/>
                <w:szCs w:val="24"/>
              </w:rPr>
            </w:pPr>
            <w:r>
              <w:rPr>
                <w:rFonts w:ascii="宋体" w:hAnsi="宋体" w:hint="eastAsia"/>
                <w:sz w:val="24"/>
                <w:szCs w:val="24"/>
              </w:rPr>
              <w:t>符合第二章“投标人须知”第</w:t>
            </w:r>
            <w:r>
              <w:rPr>
                <w:rFonts w:ascii="宋体" w:hAnsi="宋体" w:hint="eastAsia"/>
                <w:sz w:val="24"/>
                <w:szCs w:val="24"/>
              </w:rPr>
              <w:t xml:space="preserve"> 1.4.1  </w:t>
            </w:r>
            <w:r>
              <w:rPr>
                <w:rFonts w:ascii="宋体" w:hAnsi="宋体" w:hint="eastAsia"/>
                <w:sz w:val="24"/>
                <w:szCs w:val="24"/>
              </w:rPr>
              <w:t>项规定</w:t>
            </w:r>
          </w:p>
        </w:tc>
      </w:tr>
      <w:tr w:rsidR="00DA2D40">
        <w:trPr>
          <w:trHeight w:val="476"/>
          <w:jc w:val="center"/>
        </w:trPr>
        <w:tc>
          <w:tcPr>
            <w:tcW w:w="1276" w:type="dxa"/>
            <w:vMerge/>
            <w:vAlign w:val="center"/>
          </w:tcPr>
          <w:p w:rsidR="00DA2D40" w:rsidRDefault="00DA2D40">
            <w:pPr>
              <w:spacing w:line="360" w:lineRule="auto"/>
              <w:rPr>
                <w:rFonts w:ascii="宋体" w:hAnsi="宋体"/>
                <w:sz w:val="24"/>
                <w:szCs w:val="24"/>
              </w:rPr>
            </w:pPr>
          </w:p>
        </w:tc>
        <w:tc>
          <w:tcPr>
            <w:tcW w:w="851" w:type="dxa"/>
            <w:vMerge/>
            <w:vAlign w:val="center"/>
          </w:tcPr>
          <w:p w:rsidR="00DA2D40" w:rsidRDefault="00DA2D40">
            <w:pPr>
              <w:spacing w:line="360" w:lineRule="auto"/>
              <w:rPr>
                <w:rFonts w:ascii="宋体" w:hAnsi="宋体"/>
                <w:sz w:val="24"/>
                <w:szCs w:val="24"/>
              </w:rPr>
            </w:pP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技术负责人</w:t>
            </w:r>
          </w:p>
        </w:tc>
        <w:tc>
          <w:tcPr>
            <w:tcW w:w="5240" w:type="dxa"/>
            <w:vAlign w:val="center"/>
          </w:tcPr>
          <w:p w:rsidR="00DA2D40" w:rsidRDefault="00ED59C2">
            <w:pPr>
              <w:spacing w:line="360" w:lineRule="auto"/>
              <w:rPr>
                <w:rFonts w:ascii="宋体" w:hAnsi="宋体"/>
                <w:sz w:val="24"/>
                <w:szCs w:val="24"/>
              </w:rPr>
            </w:pPr>
            <w:r>
              <w:rPr>
                <w:rFonts w:ascii="宋体" w:hAnsi="宋体" w:hint="eastAsia"/>
                <w:sz w:val="24"/>
                <w:szCs w:val="24"/>
              </w:rPr>
              <w:t>符合第二章“投标人须知”第</w:t>
            </w:r>
            <w:r>
              <w:rPr>
                <w:rFonts w:ascii="宋体" w:hAnsi="宋体" w:hint="eastAsia"/>
                <w:sz w:val="24"/>
                <w:szCs w:val="24"/>
              </w:rPr>
              <w:t xml:space="preserve"> 1.4.1  </w:t>
            </w:r>
            <w:r>
              <w:rPr>
                <w:rFonts w:ascii="宋体" w:hAnsi="宋体" w:hint="eastAsia"/>
                <w:sz w:val="24"/>
                <w:szCs w:val="24"/>
              </w:rPr>
              <w:t>项规定</w:t>
            </w:r>
          </w:p>
        </w:tc>
      </w:tr>
      <w:tr w:rsidR="00DA2D40">
        <w:trPr>
          <w:trHeight w:val="476"/>
          <w:jc w:val="center"/>
        </w:trPr>
        <w:tc>
          <w:tcPr>
            <w:tcW w:w="1276" w:type="dxa"/>
            <w:vMerge/>
            <w:vAlign w:val="center"/>
          </w:tcPr>
          <w:p w:rsidR="00DA2D40" w:rsidRDefault="00DA2D40">
            <w:pPr>
              <w:spacing w:line="360" w:lineRule="auto"/>
              <w:rPr>
                <w:rFonts w:ascii="宋体" w:hAnsi="宋体"/>
                <w:sz w:val="24"/>
                <w:szCs w:val="24"/>
              </w:rPr>
            </w:pPr>
          </w:p>
        </w:tc>
        <w:tc>
          <w:tcPr>
            <w:tcW w:w="851" w:type="dxa"/>
            <w:vMerge/>
            <w:vAlign w:val="center"/>
          </w:tcPr>
          <w:p w:rsidR="00DA2D40" w:rsidRDefault="00DA2D40">
            <w:pPr>
              <w:spacing w:line="360" w:lineRule="auto"/>
              <w:rPr>
                <w:rFonts w:ascii="宋体" w:hAnsi="宋体"/>
                <w:sz w:val="24"/>
                <w:szCs w:val="24"/>
              </w:rPr>
            </w:pP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其他要求</w:t>
            </w:r>
          </w:p>
        </w:tc>
        <w:tc>
          <w:tcPr>
            <w:tcW w:w="5240" w:type="dxa"/>
            <w:vAlign w:val="center"/>
          </w:tcPr>
          <w:p w:rsidR="00DA2D40" w:rsidRDefault="00ED59C2">
            <w:pPr>
              <w:spacing w:line="360" w:lineRule="auto"/>
              <w:rPr>
                <w:rFonts w:ascii="宋体" w:hAnsi="宋体"/>
                <w:sz w:val="24"/>
                <w:szCs w:val="24"/>
              </w:rPr>
            </w:pPr>
            <w:r>
              <w:rPr>
                <w:rFonts w:ascii="宋体" w:hAnsi="宋体" w:hint="eastAsia"/>
                <w:sz w:val="24"/>
                <w:szCs w:val="24"/>
              </w:rPr>
              <w:t>符合第二章“投标人须知”第</w:t>
            </w:r>
            <w:r>
              <w:rPr>
                <w:rFonts w:ascii="宋体" w:hAnsi="宋体" w:hint="eastAsia"/>
                <w:sz w:val="24"/>
                <w:szCs w:val="24"/>
              </w:rPr>
              <w:t xml:space="preserve"> 1.4.1  </w:t>
            </w:r>
            <w:r>
              <w:rPr>
                <w:rFonts w:ascii="宋体" w:hAnsi="宋体" w:hint="eastAsia"/>
                <w:sz w:val="24"/>
                <w:szCs w:val="24"/>
              </w:rPr>
              <w:t>项规定</w:t>
            </w:r>
          </w:p>
        </w:tc>
      </w:tr>
      <w:tr w:rsidR="00DA2D40">
        <w:trPr>
          <w:trHeight w:val="476"/>
          <w:jc w:val="center"/>
        </w:trPr>
        <w:tc>
          <w:tcPr>
            <w:tcW w:w="1276" w:type="dxa"/>
            <w:vMerge/>
            <w:vAlign w:val="center"/>
          </w:tcPr>
          <w:p w:rsidR="00DA2D40" w:rsidRDefault="00DA2D40">
            <w:pPr>
              <w:spacing w:line="360" w:lineRule="auto"/>
              <w:rPr>
                <w:rFonts w:ascii="宋体" w:hAnsi="宋体"/>
                <w:sz w:val="24"/>
                <w:szCs w:val="24"/>
              </w:rPr>
            </w:pPr>
          </w:p>
        </w:tc>
        <w:tc>
          <w:tcPr>
            <w:tcW w:w="851" w:type="dxa"/>
            <w:vMerge/>
            <w:vAlign w:val="center"/>
          </w:tcPr>
          <w:p w:rsidR="00DA2D40" w:rsidRDefault="00DA2D40">
            <w:pPr>
              <w:spacing w:line="360" w:lineRule="auto"/>
              <w:rPr>
                <w:rFonts w:ascii="宋体" w:hAnsi="宋体"/>
                <w:sz w:val="24"/>
                <w:szCs w:val="24"/>
              </w:rPr>
            </w:pP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联合体投标人</w:t>
            </w:r>
          </w:p>
        </w:tc>
        <w:tc>
          <w:tcPr>
            <w:tcW w:w="5240" w:type="dxa"/>
            <w:vAlign w:val="center"/>
          </w:tcPr>
          <w:p w:rsidR="00DA2D40" w:rsidRDefault="00ED59C2">
            <w:pPr>
              <w:spacing w:line="360" w:lineRule="auto"/>
              <w:rPr>
                <w:rFonts w:ascii="宋体" w:hAnsi="宋体"/>
                <w:sz w:val="24"/>
                <w:szCs w:val="24"/>
              </w:rPr>
            </w:pPr>
            <w:r>
              <w:rPr>
                <w:rFonts w:ascii="宋体" w:hAnsi="宋体" w:hint="eastAsia"/>
                <w:sz w:val="24"/>
                <w:szCs w:val="24"/>
              </w:rPr>
              <w:t>符合第二章“投标人须知”第</w:t>
            </w:r>
            <w:r>
              <w:rPr>
                <w:rFonts w:ascii="宋体" w:hAnsi="宋体" w:hint="eastAsia"/>
                <w:sz w:val="24"/>
                <w:szCs w:val="24"/>
              </w:rPr>
              <w:t xml:space="preserve"> 1.4.2  </w:t>
            </w:r>
            <w:r>
              <w:rPr>
                <w:rFonts w:ascii="宋体" w:hAnsi="宋体" w:hint="eastAsia"/>
                <w:sz w:val="24"/>
                <w:szCs w:val="24"/>
              </w:rPr>
              <w:t>项规定（如有）</w:t>
            </w:r>
          </w:p>
        </w:tc>
      </w:tr>
      <w:tr w:rsidR="00DA2D40">
        <w:trPr>
          <w:trHeight w:val="476"/>
          <w:jc w:val="center"/>
        </w:trPr>
        <w:tc>
          <w:tcPr>
            <w:tcW w:w="1276" w:type="dxa"/>
            <w:vMerge/>
            <w:vAlign w:val="center"/>
          </w:tcPr>
          <w:p w:rsidR="00DA2D40" w:rsidRDefault="00DA2D40">
            <w:pPr>
              <w:spacing w:line="360" w:lineRule="auto"/>
              <w:rPr>
                <w:rFonts w:ascii="宋体" w:hAnsi="宋体"/>
                <w:sz w:val="24"/>
                <w:szCs w:val="24"/>
              </w:rPr>
            </w:pPr>
          </w:p>
        </w:tc>
        <w:tc>
          <w:tcPr>
            <w:tcW w:w="851" w:type="dxa"/>
            <w:vMerge/>
            <w:vAlign w:val="center"/>
          </w:tcPr>
          <w:p w:rsidR="00DA2D40" w:rsidRDefault="00DA2D40">
            <w:pPr>
              <w:spacing w:line="360" w:lineRule="auto"/>
              <w:rPr>
                <w:rFonts w:ascii="宋体" w:hAnsi="宋体"/>
                <w:sz w:val="24"/>
                <w:szCs w:val="24"/>
              </w:rPr>
            </w:pP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投标要求</w:t>
            </w:r>
          </w:p>
        </w:tc>
        <w:tc>
          <w:tcPr>
            <w:tcW w:w="5240" w:type="dxa"/>
            <w:vAlign w:val="center"/>
          </w:tcPr>
          <w:p w:rsidR="00DA2D40" w:rsidRDefault="00ED59C2">
            <w:pPr>
              <w:spacing w:line="360" w:lineRule="auto"/>
              <w:rPr>
                <w:rFonts w:ascii="宋体" w:hAnsi="宋体"/>
                <w:sz w:val="24"/>
                <w:szCs w:val="24"/>
              </w:rPr>
            </w:pPr>
            <w:r>
              <w:rPr>
                <w:rFonts w:ascii="宋体" w:hAnsi="宋体" w:hint="eastAsia"/>
                <w:sz w:val="24"/>
                <w:szCs w:val="24"/>
              </w:rPr>
              <w:t>不存在本章第</w:t>
            </w:r>
            <w:r>
              <w:rPr>
                <w:rFonts w:ascii="宋体" w:hAnsi="宋体" w:hint="eastAsia"/>
                <w:sz w:val="24"/>
                <w:szCs w:val="24"/>
              </w:rPr>
              <w:t xml:space="preserve"> 3.1.2 </w:t>
            </w:r>
            <w:r>
              <w:rPr>
                <w:rFonts w:ascii="宋体" w:hAnsi="宋体" w:hint="eastAsia"/>
                <w:sz w:val="24"/>
                <w:szCs w:val="24"/>
              </w:rPr>
              <w:t>项任何一种情形</w:t>
            </w:r>
          </w:p>
        </w:tc>
      </w:tr>
      <w:tr w:rsidR="00DA2D40">
        <w:trPr>
          <w:trHeight w:val="476"/>
          <w:jc w:val="center"/>
        </w:trPr>
        <w:tc>
          <w:tcPr>
            <w:tcW w:w="1276" w:type="dxa"/>
            <w:vMerge/>
            <w:vAlign w:val="center"/>
          </w:tcPr>
          <w:p w:rsidR="00DA2D40" w:rsidRDefault="00DA2D40">
            <w:pPr>
              <w:spacing w:line="360" w:lineRule="auto"/>
              <w:rPr>
                <w:rFonts w:ascii="宋体" w:hAnsi="宋体"/>
                <w:sz w:val="24"/>
                <w:szCs w:val="24"/>
              </w:rPr>
            </w:pPr>
          </w:p>
        </w:tc>
        <w:tc>
          <w:tcPr>
            <w:tcW w:w="851" w:type="dxa"/>
            <w:vMerge/>
            <w:vAlign w:val="center"/>
          </w:tcPr>
          <w:p w:rsidR="00DA2D40" w:rsidRDefault="00DA2D40">
            <w:pPr>
              <w:spacing w:line="360" w:lineRule="auto"/>
              <w:rPr>
                <w:rFonts w:ascii="宋体" w:hAnsi="宋体"/>
                <w:sz w:val="24"/>
                <w:szCs w:val="24"/>
              </w:rPr>
            </w:pP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w:t>
            </w:r>
          </w:p>
        </w:tc>
        <w:tc>
          <w:tcPr>
            <w:tcW w:w="524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w:t>
            </w:r>
          </w:p>
        </w:tc>
      </w:tr>
      <w:tr w:rsidR="00DA2D40">
        <w:trPr>
          <w:trHeight w:val="476"/>
          <w:jc w:val="center"/>
        </w:trPr>
        <w:tc>
          <w:tcPr>
            <w:tcW w:w="1276" w:type="dxa"/>
            <w:vMerge w:val="restart"/>
            <w:vAlign w:val="center"/>
          </w:tcPr>
          <w:p w:rsidR="00DA2D40" w:rsidRDefault="00ED59C2">
            <w:pPr>
              <w:spacing w:line="360" w:lineRule="auto"/>
              <w:jc w:val="center"/>
              <w:rPr>
                <w:rFonts w:ascii="宋体" w:hAnsi="宋体"/>
                <w:sz w:val="24"/>
                <w:szCs w:val="24"/>
              </w:rPr>
            </w:pPr>
            <w:r>
              <w:rPr>
                <w:rFonts w:ascii="宋体" w:hAnsi="宋体" w:hint="eastAsia"/>
                <w:sz w:val="24"/>
                <w:szCs w:val="24"/>
              </w:rPr>
              <w:t>2</w:t>
            </w:r>
            <w:r>
              <w:rPr>
                <w:rFonts w:ascii="宋体" w:hAnsi="宋体"/>
                <w:sz w:val="24"/>
                <w:szCs w:val="24"/>
              </w:rPr>
              <w:t>.1.3</w:t>
            </w:r>
          </w:p>
        </w:tc>
        <w:tc>
          <w:tcPr>
            <w:tcW w:w="851" w:type="dxa"/>
            <w:vMerge w:val="restart"/>
            <w:vAlign w:val="center"/>
          </w:tcPr>
          <w:p w:rsidR="00DA2D40" w:rsidRDefault="00ED59C2">
            <w:pPr>
              <w:spacing w:line="360" w:lineRule="auto"/>
              <w:jc w:val="center"/>
              <w:rPr>
                <w:rFonts w:ascii="宋体" w:hAnsi="宋体"/>
                <w:sz w:val="24"/>
                <w:szCs w:val="24"/>
              </w:rPr>
            </w:pPr>
            <w:r>
              <w:rPr>
                <w:rFonts w:ascii="宋体" w:hAnsi="宋体" w:hint="eastAsia"/>
                <w:sz w:val="24"/>
                <w:szCs w:val="24"/>
              </w:rPr>
              <w:t>响应性评</w:t>
            </w:r>
            <w:r>
              <w:rPr>
                <w:rFonts w:ascii="宋体" w:hAnsi="宋体" w:hint="eastAsia"/>
                <w:sz w:val="24"/>
                <w:szCs w:val="24"/>
              </w:rPr>
              <w:lastRenderedPageBreak/>
              <w:t>审标准</w:t>
            </w: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lastRenderedPageBreak/>
              <w:t>投标内容</w:t>
            </w:r>
          </w:p>
        </w:tc>
        <w:tc>
          <w:tcPr>
            <w:tcW w:w="5240" w:type="dxa"/>
            <w:vAlign w:val="center"/>
          </w:tcPr>
          <w:p w:rsidR="00DA2D40" w:rsidRDefault="00ED59C2">
            <w:pPr>
              <w:spacing w:line="360" w:lineRule="auto"/>
              <w:rPr>
                <w:rFonts w:ascii="宋体" w:hAnsi="宋体"/>
                <w:sz w:val="24"/>
                <w:szCs w:val="24"/>
              </w:rPr>
            </w:pPr>
            <w:r>
              <w:rPr>
                <w:rFonts w:ascii="宋体" w:hAnsi="宋体" w:hint="eastAsia"/>
                <w:sz w:val="24"/>
                <w:szCs w:val="24"/>
              </w:rPr>
              <w:t>符合第二章“投标人须知”第</w:t>
            </w:r>
            <w:r>
              <w:rPr>
                <w:rFonts w:ascii="宋体" w:hAnsi="宋体" w:hint="eastAsia"/>
                <w:sz w:val="24"/>
                <w:szCs w:val="24"/>
              </w:rPr>
              <w:t xml:space="preserve"> 1.3.1  </w:t>
            </w:r>
            <w:r>
              <w:rPr>
                <w:rFonts w:ascii="宋体" w:hAnsi="宋体" w:hint="eastAsia"/>
                <w:sz w:val="24"/>
                <w:szCs w:val="24"/>
              </w:rPr>
              <w:t>项规定</w:t>
            </w:r>
          </w:p>
        </w:tc>
      </w:tr>
      <w:tr w:rsidR="00DA2D40">
        <w:trPr>
          <w:trHeight w:val="476"/>
          <w:jc w:val="center"/>
        </w:trPr>
        <w:tc>
          <w:tcPr>
            <w:tcW w:w="1276" w:type="dxa"/>
            <w:vMerge/>
            <w:vAlign w:val="center"/>
          </w:tcPr>
          <w:p w:rsidR="00DA2D40" w:rsidRDefault="00DA2D40">
            <w:pPr>
              <w:spacing w:line="360" w:lineRule="auto"/>
              <w:rPr>
                <w:rFonts w:ascii="宋体" w:hAnsi="宋体"/>
                <w:sz w:val="24"/>
                <w:szCs w:val="24"/>
              </w:rPr>
            </w:pPr>
          </w:p>
        </w:tc>
        <w:tc>
          <w:tcPr>
            <w:tcW w:w="851" w:type="dxa"/>
            <w:vMerge/>
            <w:vAlign w:val="center"/>
          </w:tcPr>
          <w:p w:rsidR="00DA2D40" w:rsidRDefault="00DA2D40">
            <w:pPr>
              <w:spacing w:line="360" w:lineRule="auto"/>
              <w:rPr>
                <w:rFonts w:ascii="宋体" w:hAnsi="宋体"/>
                <w:sz w:val="24"/>
                <w:szCs w:val="24"/>
              </w:rPr>
            </w:pP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工期</w:t>
            </w:r>
          </w:p>
        </w:tc>
        <w:tc>
          <w:tcPr>
            <w:tcW w:w="5240" w:type="dxa"/>
            <w:vAlign w:val="center"/>
          </w:tcPr>
          <w:p w:rsidR="00DA2D40" w:rsidRDefault="00ED59C2">
            <w:pPr>
              <w:spacing w:line="360" w:lineRule="auto"/>
              <w:rPr>
                <w:rFonts w:ascii="宋体" w:hAnsi="宋体"/>
                <w:sz w:val="24"/>
                <w:szCs w:val="24"/>
              </w:rPr>
            </w:pPr>
            <w:r>
              <w:rPr>
                <w:rFonts w:ascii="宋体" w:hAnsi="宋体" w:hint="eastAsia"/>
                <w:sz w:val="24"/>
                <w:szCs w:val="24"/>
              </w:rPr>
              <w:t>符合第二章“投标人须知”第</w:t>
            </w:r>
            <w:r>
              <w:rPr>
                <w:rFonts w:ascii="宋体" w:hAnsi="宋体" w:hint="eastAsia"/>
                <w:sz w:val="24"/>
                <w:szCs w:val="24"/>
              </w:rPr>
              <w:t xml:space="preserve"> 1.3.2  </w:t>
            </w:r>
            <w:r>
              <w:rPr>
                <w:rFonts w:ascii="宋体" w:hAnsi="宋体" w:hint="eastAsia"/>
                <w:sz w:val="24"/>
                <w:szCs w:val="24"/>
              </w:rPr>
              <w:t>项规定</w:t>
            </w:r>
          </w:p>
        </w:tc>
      </w:tr>
      <w:tr w:rsidR="00DA2D40">
        <w:trPr>
          <w:trHeight w:val="476"/>
          <w:jc w:val="center"/>
        </w:trPr>
        <w:tc>
          <w:tcPr>
            <w:tcW w:w="1276" w:type="dxa"/>
            <w:vMerge/>
            <w:vAlign w:val="center"/>
          </w:tcPr>
          <w:p w:rsidR="00DA2D40" w:rsidRDefault="00DA2D40">
            <w:pPr>
              <w:spacing w:line="360" w:lineRule="auto"/>
              <w:rPr>
                <w:rFonts w:ascii="宋体" w:hAnsi="宋体"/>
                <w:sz w:val="24"/>
                <w:szCs w:val="24"/>
              </w:rPr>
            </w:pPr>
          </w:p>
        </w:tc>
        <w:tc>
          <w:tcPr>
            <w:tcW w:w="851" w:type="dxa"/>
            <w:vMerge/>
            <w:vAlign w:val="center"/>
          </w:tcPr>
          <w:p w:rsidR="00DA2D40" w:rsidRDefault="00DA2D40">
            <w:pPr>
              <w:spacing w:line="360" w:lineRule="auto"/>
              <w:rPr>
                <w:rFonts w:ascii="宋体" w:hAnsi="宋体"/>
                <w:sz w:val="24"/>
                <w:szCs w:val="24"/>
              </w:rPr>
            </w:pP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工程质量</w:t>
            </w:r>
          </w:p>
        </w:tc>
        <w:tc>
          <w:tcPr>
            <w:tcW w:w="5240" w:type="dxa"/>
            <w:vAlign w:val="center"/>
          </w:tcPr>
          <w:p w:rsidR="00DA2D40" w:rsidRDefault="00ED59C2">
            <w:pPr>
              <w:spacing w:line="360" w:lineRule="auto"/>
              <w:rPr>
                <w:rFonts w:ascii="宋体" w:hAnsi="宋体"/>
                <w:sz w:val="24"/>
                <w:szCs w:val="24"/>
              </w:rPr>
            </w:pPr>
            <w:r>
              <w:rPr>
                <w:rFonts w:ascii="宋体" w:hAnsi="宋体" w:hint="eastAsia"/>
                <w:sz w:val="24"/>
                <w:szCs w:val="24"/>
              </w:rPr>
              <w:t>符合第二章“投标人须知”第</w:t>
            </w:r>
            <w:r>
              <w:rPr>
                <w:rFonts w:ascii="宋体" w:hAnsi="宋体" w:hint="eastAsia"/>
                <w:sz w:val="24"/>
                <w:szCs w:val="24"/>
              </w:rPr>
              <w:t xml:space="preserve"> 1.3.3  </w:t>
            </w:r>
            <w:r>
              <w:rPr>
                <w:rFonts w:ascii="宋体" w:hAnsi="宋体" w:hint="eastAsia"/>
                <w:sz w:val="24"/>
                <w:szCs w:val="24"/>
              </w:rPr>
              <w:t>项规定</w:t>
            </w:r>
          </w:p>
        </w:tc>
      </w:tr>
      <w:tr w:rsidR="00DA2D40">
        <w:trPr>
          <w:trHeight w:val="476"/>
          <w:jc w:val="center"/>
        </w:trPr>
        <w:tc>
          <w:tcPr>
            <w:tcW w:w="1276" w:type="dxa"/>
            <w:vMerge/>
            <w:vAlign w:val="center"/>
          </w:tcPr>
          <w:p w:rsidR="00DA2D40" w:rsidRDefault="00DA2D40">
            <w:pPr>
              <w:spacing w:line="360" w:lineRule="auto"/>
              <w:rPr>
                <w:rFonts w:ascii="宋体" w:hAnsi="宋体"/>
                <w:sz w:val="24"/>
                <w:szCs w:val="24"/>
              </w:rPr>
            </w:pPr>
          </w:p>
        </w:tc>
        <w:tc>
          <w:tcPr>
            <w:tcW w:w="851" w:type="dxa"/>
            <w:vMerge/>
            <w:vAlign w:val="center"/>
          </w:tcPr>
          <w:p w:rsidR="00DA2D40" w:rsidRDefault="00DA2D40">
            <w:pPr>
              <w:spacing w:line="360" w:lineRule="auto"/>
              <w:rPr>
                <w:rFonts w:ascii="宋体" w:hAnsi="宋体"/>
                <w:sz w:val="24"/>
                <w:szCs w:val="24"/>
              </w:rPr>
            </w:pP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投标有效期</w:t>
            </w:r>
          </w:p>
        </w:tc>
        <w:tc>
          <w:tcPr>
            <w:tcW w:w="5240" w:type="dxa"/>
            <w:vAlign w:val="center"/>
          </w:tcPr>
          <w:p w:rsidR="00DA2D40" w:rsidRDefault="00ED59C2">
            <w:pPr>
              <w:spacing w:line="360" w:lineRule="auto"/>
              <w:rPr>
                <w:rFonts w:ascii="宋体" w:hAnsi="宋体"/>
                <w:sz w:val="24"/>
                <w:szCs w:val="24"/>
              </w:rPr>
            </w:pPr>
            <w:r>
              <w:rPr>
                <w:rFonts w:ascii="宋体" w:hAnsi="宋体" w:hint="eastAsia"/>
                <w:sz w:val="24"/>
                <w:szCs w:val="24"/>
              </w:rPr>
              <w:t>符合第二章“投标人须知”第</w:t>
            </w:r>
            <w:r>
              <w:rPr>
                <w:rFonts w:ascii="宋体" w:hAnsi="宋体" w:hint="eastAsia"/>
                <w:sz w:val="24"/>
                <w:szCs w:val="24"/>
              </w:rPr>
              <w:t xml:space="preserve"> 3.3.1  </w:t>
            </w:r>
            <w:r>
              <w:rPr>
                <w:rFonts w:ascii="宋体" w:hAnsi="宋体" w:hint="eastAsia"/>
                <w:sz w:val="24"/>
                <w:szCs w:val="24"/>
              </w:rPr>
              <w:t>项规定</w:t>
            </w:r>
          </w:p>
        </w:tc>
      </w:tr>
      <w:tr w:rsidR="00DA2D40">
        <w:trPr>
          <w:trHeight w:val="476"/>
          <w:jc w:val="center"/>
        </w:trPr>
        <w:tc>
          <w:tcPr>
            <w:tcW w:w="1276" w:type="dxa"/>
            <w:vMerge/>
            <w:vAlign w:val="center"/>
          </w:tcPr>
          <w:p w:rsidR="00DA2D40" w:rsidRDefault="00DA2D40">
            <w:pPr>
              <w:spacing w:line="360" w:lineRule="auto"/>
              <w:rPr>
                <w:rFonts w:ascii="宋体" w:hAnsi="宋体"/>
                <w:sz w:val="24"/>
                <w:szCs w:val="24"/>
              </w:rPr>
            </w:pPr>
          </w:p>
        </w:tc>
        <w:tc>
          <w:tcPr>
            <w:tcW w:w="851" w:type="dxa"/>
            <w:vMerge/>
            <w:vAlign w:val="center"/>
          </w:tcPr>
          <w:p w:rsidR="00DA2D40" w:rsidRDefault="00DA2D40">
            <w:pPr>
              <w:spacing w:line="360" w:lineRule="auto"/>
              <w:rPr>
                <w:rFonts w:ascii="宋体" w:hAnsi="宋体"/>
                <w:sz w:val="24"/>
                <w:szCs w:val="24"/>
              </w:rPr>
            </w:pP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投标保证金</w:t>
            </w:r>
          </w:p>
        </w:tc>
        <w:tc>
          <w:tcPr>
            <w:tcW w:w="5240" w:type="dxa"/>
            <w:vAlign w:val="center"/>
          </w:tcPr>
          <w:p w:rsidR="00DA2D40" w:rsidRDefault="00ED59C2">
            <w:pPr>
              <w:spacing w:line="360" w:lineRule="auto"/>
              <w:rPr>
                <w:rFonts w:ascii="宋体" w:hAnsi="宋体"/>
                <w:sz w:val="24"/>
                <w:szCs w:val="24"/>
              </w:rPr>
            </w:pPr>
            <w:r>
              <w:rPr>
                <w:rFonts w:ascii="宋体" w:hAnsi="宋体" w:hint="eastAsia"/>
                <w:sz w:val="24"/>
                <w:szCs w:val="24"/>
              </w:rPr>
              <w:t>符合第二章“投标人须知”第</w:t>
            </w:r>
            <w:r>
              <w:rPr>
                <w:rFonts w:ascii="宋体" w:hAnsi="宋体" w:hint="eastAsia"/>
                <w:sz w:val="24"/>
                <w:szCs w:val="24"/>
              </w:rPr>
              <w:t xml:space="preserve"> 3.4.1  </w:t>
            </w:r>
            <w:r>
              <w:rPr>
                <w:rFonts w:ascii="宋体" w:hAnsi="宋体" w:hint="eastAsia"/>
                <w:sz w:val="24"/>
                <w:szCs w:val="24"/>
              </w:rPr>
              <w:t>项规定</w:t>
            </w:r>
          </w:p>
        </w:tc>
      </w:tr>
      <w:tr w:rsidR="00DA2D40">
        <w:trPr>
          <w:trHeight w:val="476"/>
          <w:jc w:val="center"/>
        </w:trPr>
        <w:tc>
          <w:tcPr>
            <w:tcW w:w="1276" w:type="dxa"/>
            <w:vMerge/>
            <w:vAlign w:val="center"/>
          </w:tcPr>
          <w:p w:rsidR="00DA2D40" w:rsidRDefault="00DA2D40">
            <w:pPr>
              <w:spacing w:line="360" w:lineRule="auto"/>
              <w:rPr>
                <w:rFonts w:ascii="宋体" w:hAnsi="宋体"/>
                <w:sz w:val="24"/>
                <w:szCs w:val="24"/>
              </w:rPr>
            </w:pPr>
          </w:p>
        </w:tc>
        <w:tc>
          <w:tcPr>
            <w:tcW w:w="851" w:type="dxa"/>
            <w:vMerge/>
            <w:vAlign w:val="center"/>
          </w:tcPr>
          <w:p w:rsidR="00DA2D40" w:rsidRDefault="00DA2D40">
            <w:pPr>
              <w:spacing w:line="360" w:lineRule="auto"/>
              <w:rPr>
                <w:rFonts w:ascii="宋体" w:hAnsi="宋体"/>
                <w:sz w:val="24"/>
                <w:szCs w:val="24"/>
              </w:rPr>
            </w:pP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权利义务</w:t>
            </w:r>
          </w:p>
        </w:tc>
        <w:tc>
          <w:tcPr>
            <w:tcW w:w="5240" w:type="dxa"/>
            <w:vAlign w:val="center"/>
          </w:tcPr>
          <w:p w:rsidR="00DA2D40" w:rsidRDefault="00ED59C2">
            <w:pPr>
              <w:spacing w:line="360" w:lineRule="auto"/>
              <w:rPr>
                <w:rFonts w:ascii="宋体" w:hAnsi="宋体"/>
                <w:sz w:val="24"/>
                <w:szCs w:val="24"/>
              </w:rPr>
            </w:pPr>
            <w:r>
              <w:rPr>
                <w:rFonts w:ascii="宋体" w:hAnsi="宋体" w:hint="eastAsia"/>
                <w:sz w:val="24"/>
                <w:szCs w:val="24"/>
              </w:rPr>
              <w:t>符合第四章“合同条款及格式”规定</w:t>
            </w:r>
          </w:p>
        </w:tc>
      </w:tr>
      <w:tr w:rsidR="00DA2D40">
        <w:trPr>
          <w:trHeight w:val="476"/>
          <w:jc w:val="center"/>
        </w:trPr>
        <w:tc>
          <w:tcPr>
            <w:tcW w:w="1276" w:type="dxa"/>
            <w:vMerge/>
            <w:vAlign w:val="center"/>
          </w:tcPr>
          <w:p w:rsidR="00DA2D40" w:rsidRDefault="00DA2D40">
            <w:pPr>
              <w:spacing w:line="360" w:lineRule="auto"/>
              <w:rPr>
                <w:rFonts w:ascii="宋体" w:hAnsi="宋体"/>
                <w:sz w:val="24"/>
                <w:szCs w:val="24"/>
              </w:rPr>
            </w:pPr>
          </w:p>
        </w:tc>
        <w:tc>
          <w:tcPr>
            <w:tcW w:w="851" w:type="dxa"/>
            <w:vMerge/>
            <w:vAlign w:val="center"/>
          </w:tcPr>
          <w:p w:rsidR="00DA2D40" w:rsidRDefault="00DA2D40">
            <w:pPr>
              <w:spacing w:line="360" w:lineRule="auto"/>
              <w:rPr>
                <w:rFonts w:ascii="宋体" w:hAnsi="宋体"/>
                <w:sz w:val="24"/>
                <w:szCs w:val="24"/>
              </w:rPr>
            </w:pP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已标价</w:t>
            </w:r>
          </w:p>
          <w:p w:rsidR="00DA2D40" w:rsidRDefault="00ED59C2">
            <w:pPr>
              <w:spacing w:line="360" w:lineRule="auto"/>
              <w:jc w:val="center"/>
              <w:rPr>
                <w:rFonts w:ascii="宋体" w:hAnsi="宋体"/>
                <w:sz w:val="24"/>
                <w:szCs w:val="24"/>
              </w:rPr>
            </w:pPr>
            <w:r>
              <w:rPr>
                <w:rFonts w:ascii="宋体" w:hAnsi="宋体" w:hint="eastAsia"/>
                <w:sz w:val="24"/>
                <w:szCs w:val="24"/>
              </w:rPr>
              <w:t>工程量清单</w:t>
            </w:r>
          </w:p>
        </w:tc>
        <w:tc>
          <w:tcPr>
            <w:tcW w:w="5240" w:type="dxa"/>
            <w:vAlign w:val="center"/>
          </w:tcPr>
          <w:p w:rsidR="00DA2D40" w:rsidRDefault="00ED59C2">
            <w:pPr>
              <w:spacing w:line="360" w:lineRule="auto"/>
              <w:rPr>
                <w:rFonts w:ascii="宋体" w:hAnsi="宋体"/>
                <w:sz w:val="24"/>
                <w:szCs w:val="24"/>
              </w:rPr>
            </w:pPr>
            <w:r>
              <w:rPr>
                <w:rFonts w:ascii="宋体" w:hAnsi="宋体" w:hint="eastAsia"/>
                <w:sz w:val="24"/>
                <w:szCs w:val="24"/>
              </w:rPr>
              <w:t>符合第五章“工程量清单”给出的范围及数量以及“说明”中对投标人的要求</w:t>
            </w:r>
          </w:p>
          <w:p w:rsidR="00DA2D40" w:rsidRDefault="00ED59C2">
            <w:pPr>
              <w:spacing w:line="360" w:lineRule="auto"/>
              <w:rPr>
                <w:rFonts w:ascii="宋体" w:hAnsi="宋体"/>
                <w:sz w:val="24"/>
                <w:szCs w:val="24"/>
              </w:rPr>
            </w:pPr>
            <w:r>
              <w:rPr>
                <w:rFonts w:ascii="宋体" w:hAnsi="宋体" w:hint="eastAsia"/>
                <w:sz w:val="24"/>
                <w:szCs w:val="24"/>
              </w:rPr>
              <w:t>符合第二章“投标人须知”第</w:t>
            </w:r>
            <w:r>
              <w:rPr>
                <w:rFonts w:ascii="宋体" w:hAnsi="宋体" w:hint="eastAsia"/>
                <w:sz w:val="24"/>
                <w:szCs w:val="24"/>
              </w:rPr>
              <w:t xml:space="preserve"> </w:t>
            </w:r>
            <w:r>
              <w:rPr>
                <w:rFonts w:ascii="宋体" w:hAnsi="宋体" w:hint="eastAsia"/>
                <w:sz w:val="24"/>
                <w:szCs w:val="24"/>
              </w:rPr>
              <w:t>10.18</w:t>
            </w:r>
            <w:r>
              <w:rPr>
                <w:rFonts w:ascii="宋体" w:hAnsi="宋体" w:hint="eastAsia"/>
                <w:sz w:val="24"/>
                <w:szCs w:val="24"/>
              </w:rPr>
              <w:t xml:space="preserve"> </w:t>
            </w:r>
            <w:r>
              <w:rPr>
                <w:rFonts w:ascii="宋体" w:hAnsi="宋体" w:hint="eastAsia"/>
                <w:sz w:val="24"/>
                <w:szCs w:val="24"/>
              </w:rPr>
              <w:t>项要求</w:t>
            </w:r>
          </w:p>
        </w:tc>
      </w:tr>
      <w:tr w:rsidR="00DA2D40">
        <w:trPr>
          <w:trHeight w:val="476"/>
          <w:jc w:val="center"/>
        </w:trPr>
        <w:tc>
          <w:tcPr>
            <w:tcW w:w="1276" w:type="dxa"/>
            <w:vMerge/>
            <w:vAlign w:val="center"/>
          </w:tcPr>
          <w:p w:rsidR="00DA2D40" w:rsidRDefault="00DA2D40">
            <w:pPr>
              <w:spacing w:line="360" w:lineRule="auto"/>
              <w:rPr>
                <w:rFonts w:ascii="宋体" w:hAnsi="宋体"/>
                <w:sz w:val="24"/>
                <w:szCs w:val="24"/>
              </w:rPr>
            </w:pPr>
          </w:p>
        </w:tc>
        <w:tc>
          <w:tcPr>
            <w:tcW w:w="851" w:type="dxa"/>
            <w:vMerge/>
            <w:vAlign w:val="center"/>
          </w:tcPr>
          <w:p w:rsidR="00DA2D40" w:rsidRDefault="00DA2D40">
            <w:pPr>
              <w:spacing w:line="360" w:lineRule="auto"/>
              <w:rPr>
                <w:rFonts w:ascii="宋体" w:hAnsi="宋体"/>
                <w:sz w:val="24"/>
                <w:szCs w:val="24"/>
              </w:rPr>
            </w:pP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技术标准</w:t>
            </w:r>
          </w:p>
          <w:p w:rsidR="00DA2D40" w:rsidRDefault="00ED59C2">
            <w:pPr>
              <w:spacing w:line="360" w:lineRule="auto"/>
              <w:jc w:val="center"/>
              <w:rPr>
                <w:rFonts w:ascii="宋体" w:hAnsi="宋体"/>
                <w:sz w:val="24"/>
                <w:szCs w:val="24"/>
              </w:rPr>
            </w:pPr>
            <w:r>
              <w:rPr>
                <w:rFonts w:ascii="宋体" w:hAnsi="宋体" w:hint="eastAsia"/>
                <w:sz w:val="24"/>
                <w:szCs w:val="24"/>
              </w:rPr>
              <w:t>和要求</w:t>
            </w:r>
          </w:p>
        </w:tc>
        <w:tc>
          <w:tcPr>
            <w:tcW w:w="5240" w:type="dxa"/>
            <w:vAlign w:val="center"/>
          </w:tcPr>
          <w:p w:rsidR="00DA2D40" w:rsidRDefault="00ED59C2">
            <w:pPr>
              <w:spacing w:line="360" w:lineRule="auto"/>
              <w:rPr>
                <w:rFonts w:ascii="宋体" w:hAnsi="宋体"/>
                <w:sz w:val="24"/>
                <w:szCs w:val="24"/>
              </w:rPr>
            </w:pPr>
            <w:r>
              <w:rPr>
                <w:rFonts w:ascii="宋体" w:hAnsi="宋体" w:hint="eastAsia"/>
                <w:sz w:val="24"/>
                <w:szCs w:val="24"/>
              </w:rPr>
              <w:t>符合第七章“技术标准和要求”规定</w:t>
            </w:r>
          </w:p>
        </w:tc>
      </w:tr>
      <w:tr w:rsidR="00DA2D40">
        <w:trPr>
          <w:trHeight w:val="476"/>
          <w:jc w:val="center"/>
        </w:trPr>
        <w:tc>
          <w:tcPr>
            <w:tcW w:w="1276" w:type="dxa"/>
            <w:vMerge/>
            <w:vAlign w:val="center"/>
          </w:tcPr>
          <w:p w:rsidR="00DA2D40" w:rsidRDefault="00DA2D40">
            <w:pPr>
              <w:spacing w:line="360" w:lineRule="auto"/>
              <w:rPr>
                <w:rFonts w:ascii="宋体" w:hAnsi="宋体"/>
                <w:sz w:val="24"/>
                <w:szCs w:val="24"/>
              </w:rPr>
            </w:pPr>
          </w:p>
        </w:tc>
        <w:tc>
          <w:tcPr>
            <w:tcW w:w="851" w:type="dxa"/>
            <w:vMerge/>
            <w:vAlign w:val="center"/>
          </w:tcPr>
          <w:p w:rsidR="00DA2D40" w:rsidRDefault="00DA2D40">
            <w:pPr>
              <w:spacing w:line="360" w:lineRule="auto"/>
              <w:rPr>
                <w:rFonts w:ascii="宋体" w:hAnsi="宋体"/>
                <w:sz w:val="24"/>
                <w:szCs w:val="24"/>
              </w:rPr>
            </w:pP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分包计划</w:t>
            </w:r>
          </w:p>
        </w:tc>
        <w:tc>
          <w:tcPr>
            <w:tcW w:w="5240" w:type="dxa"/>
            <w:vAlign w:val="center"/>
          </w:tcPr>
          <w:p w:rsidR="00DA2D40" w:rsidRDefault="00ED59C2">
            <w:pPr>
              <w:spacing w:line="360" w:lineRule="auto"/>
              <w:rPr>
                <w:rFonts w:ascii="宋体" w:hAnsi="宋体"/>
                <w:sz w:val="24"/>
                <w:szCs w:val="24"/>
              </w:rPr>
            </w:pPr>
            <w:r>
              <w:rPr>
                <w:rFonts w:ascii="宋体" w:hAnsi="宋体" w:hint="eastAsia"/>
                <w:sz w:val="24"/>
                <w:szCs w:val="24"/>
              </w:rPr>
              <w:t>符合第二章“投标人须知”第</w:t>
            </w:r>
            <w:r>
              <w:rPr>
                <w:rFonts w:ascii="宋体" w:hAnsi="宋体" w:hint="eastAsia"/>
                <w:sz w:val="24"/>
                <w:szCs w:val="24"/>
              </w:rPr>
              <w:t>1.11</w:t>
            </w:r>
            <w:r>
              <w:rPr>
                <w:rFonts w:ascii="宋体" w:hAnsi="宋体" w:hint="eastAsia"/>
                <w:sz w:val="24"/>
                <w:szCs w:val="24"/>
              </w:rPr>
              <w:t>款规定</w:t>
            </w:r>
          </w:p>
        </w:tc>
      </w:tr>
      <w:tr w:rsidR="00DA2D40">
        <w:trPr>
          <w:trHeight w:val="476"/>
          <w:jc w:val="center"/>
        </w:trPr>
        <w:tc>
          <w:tcPr>
            <w:tcW w:w="1276" w:type="dxa"/>
            <w:vMerge/>
            <w:vAlign w:val="center"/>
          </w:tcPr>
          <w:p w:rsidR="00DA2D40" w:rsidRDefault="00DA2D40">
            <w:pPr>
              <w:spacing w:line="360" w:lineRule="auto"/>
              <w:rPr>
                <w:rFonts w:ascii="宋体" w:hAnsi="宋体"/>
                <w:sz w:val="24"/>
                <w:szCs w:val="24"/>
              </w:rPr>
            </w:pPr>
          </w:p>
        </w:tc>
        <w:tc>
          <w:tcPr>
            <w:tcW w:w="851" w:type="dxa"/>
            <w:vMerge/>
            <w:vAlign w:val="center"/>
          </w:tcPr>
          <w:p w:rsidR="00DA2D40" w:rsidRDefault="00DA2D40">
            <w:pPr>
              <w:spacing w:line="360" w:lineRule="auto"/>
              <w:rPr>
                <w:rFonts w:ascii="宋体" w:hAnsi="宋体"/>
                <w:sz w:val="24"/>
                <w:szCs w:val="24"/>
              </w:rPr>
            </w:pP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最高限价</w:t>
            </w:r>
          </w:p>
        </w:tc>
        <w:tc>
          <w:tcPr>
            <w:tcW w:w="5240" w:type="dxa"/>
            <w:vAlign w:val="center"/>
          </w:tcPr>
          <w:p w:rsidR="00DA2D40" w:rsidRDefault="00ED59C2">
            <w:pPr>
              <w:spacing w:line="360" w:lineRule="auto"/>
              <w:rPr>
                <w:rFonts w:ascii="宋体" w:hAnsi="宋体"/>
                <w:sz w:val="24"/>
                <w:szCs w:val="24"/>
              </w:rPr>
            </w:pPr>
            <w:r>
              <w:rPr>
                <w:rFonts w:ascii="宋体" w:hAnsi="宋体" w:hint="eastAsia"/>
                <w:sz w:val="24"/>
                <w:szCs w:val="24"/>
              </w:rPr>
              <w:t>投标报价</w:t>
            </w:r>
            <w:r>
              <w:rPr>
                <w:rFonts w:ascii="宋体" w:hAnsi="宋体" w:hint="eastAsia"/>
                <w:sz w:val="24"/>
                <w:szCs w:val="24"/>
              </w:rPr>
              <w:t>不得超过第二章“投标人须知”</w:t>
            </w:r>
            <w:r>
              <w:rPr>
                <w:rFonts w:ascii="宋体" w:hAnsi="宋体" w:hint="eastAsia"/>
                <w:sz w:val="24"/>
                <w:szCs w:val="24"/>
              </w:rPr>
              <w:t>8</w:t>
            </w:r>
            <w:r>
              <w:rPr>
                <w:rFonts w:ascii="宋体" w:hAnsi="宋体" w:hint="eastAsia"/>
                <w:sz w:val="24"/>
                <w:szCs w:val="24"/>
              </w:rPr>
              <w:t>.3.1</w:t>
            </w:r>
            <w:r>
              <w:rPr>
                <w:rFonts w:ascii="宋体" w:hAnsi="宋体" w:hint="eastAsia"/>
                <w:sz w:val="24"/>
                <w:szCs w:val="24"/>
              </w:rPr>
              <w:t>项规定的最高限价</w:t>
            </w:r>
          </w:p>
        </w:tc>
      </w:tr>
      <w:tr w:rsidR="00DA2D40">
        <w:trPr>
          <w:trHeight w:val="476"/>
          <w:jc w:val="center"/>
        </w:trPr>
        <w:tc>
          <w:tcPr>
            <w:tcW w:w="1276" w:type="dxa"/>
            <w:vMerge/>
            <w:vAlign w:val="center"/>
          </w:tcPr>
          <w:p w:rsidR="00DA2D40" w:rsidRDefault="00DA2D40">
            <w:pPr>
              <w:spacing w:line="360" w:lineRule="auto"/>
              <w:rPr>
                <w:rFonts w:ascii="宋体" w:hAnsi="宋体"/>
                <w:sz w:val="24"/>
                <w:szCs w:val="24"/>
              </w:rPr>
            </w:pPr>
          </w:p>
        </w:tc>
        <w:tc>
          <w:tcPr>
            <w:tcW w:w="851" w:type="dxa"/>
            <w:vMerge/>
            <w:vAlign w:val="center"/>
          </w:tcPr>
          <w:p w:rsidR="00DA2D40" w:rsidRDefault="00DA2D40">
            <w:pPr>
              <w:spacing w:line="360" w:lineRule="auto"/>
              <w:rPr>
                <w:rFonts w:ascii="宋体" w:hAnsi="宋体"/>
                <w:sz w:val="24"/>
                <w:szCs w:val="24"/>
              </w:rPr>
            </w:pP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w:t>
            </w:r>
          </w:p>
        </w:tc>
        <w:tc>
          <w:tcPr>
            <w:tcW w:w="524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w:t>
            </w:r>
          </w:p>
        </w:tc>
      </w:tr>
      <w:tr w:rsidR="00DA2D40">
        <w:trPr>
          <w:trHeight w:val="476"/>
          <w:jc w:val="center"/>
        </w:trPr>
        <w:tc>
          <w:tcPr>
            <w:tcW w:w="1276" w:type="dxa"/>
            <w:vMerge w:val="restart"/>
            <w:vAlign w:val="center"/>
          </w:tcPr>
          <w:p w:rsidR="00DA2D40" w:rsidRDefault="00ED59C2">
            <w:pPr>
              <w:spacing w:line="360" w:lineRule="auto"/>
              <w:jc w:val="center"/>
              <w:rPr>
                <w:rFonts w:ascii="宋体" w:hAnsi="宋体"/>
                <w:sz w:val="24"/>
                <w:szCs w:val="24"/>
              </w:rPr>
            </w:pPr>
            <w:r>
              <w:rPr>
                <w:rFonts w:ascii="宋体" w:hAnsi="宋体" w:hint="eastAsia"/>
                <w:sz w:val="24"/>
                <w:szCs w:val="24"/>
              </w:rPr>
              <w:t>2.1.4</w:t>
            </w:r>
          </w:p>
        </w:tc>
        <w:tc>
          <w:tcPr>
            <w:tcW w:w="851" w:type="dxa"/>
            <w:vMerge w:val="restart"/>
            <w:vAlign w:val="center"/>
          </w:tcPr>
          <w:p w:rsidR="00DA2D40" w:rsidRDefault="00ED59C2">
            <w:pPr>
              <w:spacing w:line="360" w:lineRule="auto"/>
              <w:jc w:val="center"/>
              <w:rPr>
                <w:rFonts w:ascii="宋体" w:hAnsi="宋体"/>
                <w:sz w:val="24"/>
                <w:szCs w:val="24"/>
              </w:rPr>
            </w:pPr>
            <w:r>
              <w:rPr>
                <w:rFonts w:ascii="宋体" w:hAnsi="宋体" w:hint="eastAsia"/>
                <w:sz w:val="24"/>
                <w:szCs w:val="24"/>
              </w:rPr>
              <w:t>施工组织设计</w:t>
            </w: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施工方案与技术措施</w:t>
            </w:r>
          </w:p>
        </w:tc>
        <w:tc>
          <w:tcPr>
            <w:tcW w:w="524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w:t>
            </w:r>
          </w:p>
        </w:tc>
      </w:tr>
      <w:tr w:rsidR="00DA2D40">
        <w:trPr>
          <w:trHeight w:val="476"/>
          <w:jc w:val="center"/>
        </w:trPr>
        <w:tc>
          <w:tcPr>
            <w:tcW w:w="1276" w:type="dxa"/>
            <w:vMerge/>
            <w:vAlign w:val="center"/>
          </w:tcPr>
          <w:p w:rsidR="00DA2D40" w:rsidRDefault="00DA2D40">
            <w:pPr>
              <w:spacing w:line="360" w:lineRule="auto"/>
              <w:rPr>
                <w:rFonts w:ascii="宋体" w:hAnsi="宋体"/>
                <w:sz w:val="24"/>
                <w:szCs w:val="24"/>
              </w:rPr>
            </w:pPr>
          </w:p>
        </w:tc>
        <w:tc>
          <w:tcPr>
            <w:tcW w:w="851" w:type="dxa"/>
            <w:vMerge/>
            <w:vAlign w:val="center"/>
          </w:tcPr>
          <w:p w:rsidR="00DA2D40" w:rsidRDefault="00DA2D40">
            <w:pPr>
              <w:spacing w:line="360" w:lineRule="auto"/>
              <w:rPr>
                <w:rFonts w:ascii="宋体" w:hAnsi="宋体"/>
                <w:sz w:val="24"/>
                <w:szCs w:val="24"/>
              </w:rPr>
            </w:pP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质量管理体系与措施</w:t>
            </w:r>
          </w:p>
        </w:tc>
        <w:tc>
          <w:tcPr>
            <w:tcW w:w="524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w:t>
            </w:r>
          </w:p>
        </w:tc>
      </w:tr>
      <w:tr w:rsidR="00DA2D40">
        <w:trPr>
          <w:trHeight w:val="476"/>
          <w:jc w:val="center"/>
        </w:trPr>
        <w:tc>
          <w:tcPr>
            <w:tcW w:w="1276" w:type="dxa"/>
            <w:vMerge/>
            <w:vAlign w:val="center"/>
          </w:tcPr>
          <w:p w:rsidR="00DA2D40" w:rsidRDefault="00DA2D40">
            <w:pPr>
              <w:spacing w:line="360" w:lineRule="auto"/>
              <w:rPr>
                <w:rFonts w:ascii="宋体" w:hAnsi="宋体"/>
                <w:sz w:val="24"/>
                <w:szCs w:val="24"/>
              </w:rPr>
            </w:pPr>
          </w:p>
        </w:tc>
        <w:tc>
          <w:tcPr>
            <w:tcW w:w="851" w:type="dxa"/>
            <w:vMerge/>
            <w:vAlign w:val="center"/>
          </w:tcPr>
          <w:p w:rsidR="00DA2D40" w:rsidRDefault="00DA2D40">
            <w:pPr>
              <w:spacing w:line="360" w:lineRule="auto"/>
              <w:rPr>
                <w:rFonts w:ascii="宋体" w:hAnsi="宋体"/>
                <w:sz w:val="24"/>
                <w:szCs w:val="24"/>
              </w:rPr>
            </w:pP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安全管理体系与措施</w:t>
            </w:r>
          </w:p>
        </w:tc>
        <w:tc>
          <w:tcPr>
            <w:tcW w:w="524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w:t>
            </w:r>
          </w:p>
        </w:tc>
      </w:tr>
      <w:tr w:rsidR="00DA2D40">
        <w:trPr>
          <w:trHeight w:val="476"/>
          <w:jc w:val="center"/>
        </w:trPr>
        <w:tc>
          <w:tcPr>
            <w:tcW w:w="1276" w:type="dxa"/>
            <w:vMerge/>
            <w:vAlign w:val="center"/>
          </w:tcPr>
          <w:p w:rsidR="00DA2D40" w:rsidRDefault="00DA2D40">
            <w:pPr>
              <w:spacing w:line="360" w:lineRule="auto"/>
              <w:rPr>
                <w:rFonts w:ascii="宋体" w:hAnsi="宋体"/>
                <w:sz w:val="24"/>
                <w:szCs w:val="24"/>
              </w:rPr>
            </w:pPr>
          </w:p>
        </w:tc>
        <w:tc>
          <w:tcPr>
            <w:tcW w:w="851" w:type="dxa"/>
            <w:vMerge/>
            <w:vAlign w:val="center"/>
          </w:tcPr>
          <w:p w:rsidR="00DA2D40" w:rsidRDefault="00DA2D40">
            <w:pPr>
              <w:spacing w:line="360" w:lineRule="auto"/>
              <w:rPr>
                <w:rFonts w:ascii="宋体" w:hAnsi="宋体"/>
                <w:sz w:val="24"/>
                <w:szCs w:val="24"/>
              </w:rPr>
            </w:pP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环境保护管理体系与措施</w:t>
            </w:r>
          </w:p>
        </w:tc>
        <w:tc>
          <w:tcPr>
            <w:tcW w:w="524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w:t>
            </w:r>
          </w:p>
        </w:tc>
      </w:tr>
      <w:tr w:rsidR="00DA2D40">
        <w:trPr>
          <w:trHeight w:val="476"/>
          <w:jc w:val="center"/>
        </w:trPr>
        <w:tc>
          <w:tcPr>
            <w:tcW w:w="1276" w:type="dxa"/>
            <w:vMerge/>
            <w:vAlign w:val="center"/>
          </w:tcPr>
          <w:p w:rsidR="00DA2D40" w:rsidRDefault="00DA2D40">
            <w:pPr>
              <w:spacing w:line="360" w:lineRule="auto"/>
              <w:rPr>
                <w:rFonts w:ascii="宋体" w:hAnsi="宋体"/>
                <w:sz w:val="24"/>
                <w:szCs w:val="24"/>
              </w:rPr>
            </w:pPr>
          </w:p>
        </w:tc>
        <w:tc>
          <w:tcPr>
            <w:tcW w:w="851" w:type="dxa"/>
            <w:vMerge/>
            <w:vAlign w:val="center"/>
          </w:tcPr>
          <w:p w:rsidR="00DA2D40" w:rsidRDefault="00DA2D40">
            <w:pPr>
              <w:spacing w:line="360" w:lineRule="auto"/>
              <w:rPr>
                <w:rFonts w:ascii="宋体" w:hAnsi="宋体"/>
                <w:sz w:val="24"/>
                <w:szCs w:val="24"/>
              </w:rPr>
            </w:pP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工程进度计划与措施</w:t>
            </w:r>
          </w:p>
        </w:tc>
        <w:tc>
          <w:tcPr>
            <w:tcW w:w="524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w:t>
            </w:r>
          </w:p>
        </w:tc>
      </w:tr>
      <w:tr w:rsidR="00DA2D40">
        <w:trPr>
          <w:trHeight w:val="476"/>
          <w:jc w:val="center"/>
        </w:trPr>
        <w:tc>
          <w:tcPr>
            <w:tcW w:w="1276" w:type="dxa"/>
            <w:vMerge/>
            <w:vAlign w:val="center"/>
          </w:tcPr>
          <w:p w:rsidR="00DA2D40" w:rsidRDefault="00DA2D40">
            <w:pPr>
              <w:spacing w:line="360" w:lineRule="auto"/>
              <w:rPr>
                <w:rFonts w:ascii="宋体" w:hAnsi="宋体"/>
                <w:sz w:val="24"/>
                <w:szCs w:val="24"/>
              </w:rPr>
            </w:pPr>
          </w:p>
        </w:tc>
        <w:tc>
          <w:tcPr>
            <w:tcW w:w="851" w:type="dxa"/>
            <w:vMerge/>
            <w:vAlign w:val="center"/>
          </w:tcPr>
          <w:p w:rsidR="00DA2D40" w:rsidRDefault="00DA2D40">
            <w:pPr>
              <w:spacing w:line="360" w:lineRule="auto"/>
              <w:rPr>
                <w:rFonts w:ascii="宋体" w:hAnsi="宋体"/>
                <w:sz w:val="24"/>
                <w:szCs w:val="24"/>
              </w:rPr>
            </w:pP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资源配备计划</w:t>
            </w:r>
          </w:p>
        </w:tc>
        <w:tc>
          <w:tcPr>
            <w:tcW w:w="524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w:t>
            </w:r>
          </w:p>
        </w:tc>
      </w:tr>
      <w:tr w:rsidR="00DA2D40">
        <w:trPr>
          <w:trHeight w:val="476"/>
          <w:jc w:val="center"/>
        </w:trPr>
        <w:tc>
          <w:tcPr>
            <w:tcW w:w="1276" w:type="dxa"/>
            <w:vMerge/>
            <w:vAlign w:val="center"/>
          </w:tcPr>
          <w:p w:rsidR="00DA2D40" w:rsidRDefault="00DA2D40">
            <w:pPr>
              <w:spacing w:line="360" w:lineRule="auto"/>
              <w:rPr>
                <w:rFonts w:ascii="宋体" w:hAnsi="宋体"/>
                <w:sz w:val="24"/>
                <w:szCs w:val="24"/>
              </w:rPr>
            </w:pPr>
          </w:p>
        </w:tc>
        <w:tc>
          <w:tcPr>
            <w:tcW w:w="851" w:type="dxa"/>
            <w:vMerge/>
            <w:vAlign w:val="center"/>
          </w:tcPr>
          <w:p w:rsidR="00DA2D40" w:rsidRDefault="00DA2D40">
            <w:pPr>
              <w:spacing w:line="360" w:lineRule="auto"/>
              <w:rPr>
                <w:rFonts w:ascii="宋体" w:hAnsi="宋体"/>
                <w:sz w:val="24"/>
                <w:szCs w:val="24"/>
              </w:rPr>
            </w:pP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建筑垃圾减排和资源化利用计划与措施</w:t>
            </w:r>
          </w:p>
        </w:tc>
        <w:tc>
          <w:tcPr>
            <w:tcW w:w="524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w:t>
            </w:r>
          </w:p>
        </w:tc>
      </w:tr>
      <w:tr w:rsidR="00DA2D40">
        <w:trPr>
          <w:trHeight w:val="476"/>
          <w:jc w:val="center"/>
        </w:trPr>
        <w:tc>
          <w:tcPr>
            <w:tcW w:w="1276" w:type="dxa"/>
            <w:vMerge/>
            <w:vAlign w:val="center"/>
          </w:tcPr>
          <w:p w:rsidR="00DA2D40" w:rsidRDefault="00DA2D40">
            <w:pPr>
              <w:spacing w:line="360" w:lineRule="auto"/>
              <w:rPr>
                <w:rFonts w:ascii="宋体" w:hAnsi="宋体"/>
                <w:sz w:val="24"/>
                <w:szCs w:val="24"/>
              </w:rPr>
            </w:pPr>
          </w:p>
        </w:tc>
        <w:tc>
          <w:tcPr>
            <w:tcW w:w="851" w:type="dxa"/>
            <w:vMerge/>
            <w:vAlign w:val="center"/>
          </w:tcPr>
          <w:p w:rsidR="00DA2D40" w:rsidRDefault="00DA2D40">
            <w:pPr>
              <w:spacing w:line="360" w:lineRule="auto"/>
              <w:rPr>
                <w:rFonts w:ascii="宋体" w:hAnsi="宋体"/>
                <w:sz w:val="24"/>
                <w:szCs w:val="24"/>
              </w:rPr>
            </w:pP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w:t>
            </w:r>
          </w:p>
        </w:tc>
        <w:tc>
          <w:tcPr>
            <w:tcW w:w="524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w:t>
            </w:r>
          </w:p>
        </w:tc>
      </w:tr>
      <w:tr w:rsidR="00DA2D40">
        <w:trPr>
          <w:trHeight w:val="476"/>
          <w:jc w:val="center"/>
        </w:trPr>
        <w:tc>
          <w:tcPr>
            <w:tcW w:w="1276"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2.2</w:t>
            </w:r>
          </w:p>
        </w:tc>
        <w:tc>
          <w:tcPr>
            <w:tcW w:w="851"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2.2.1</w:t>
            </w:r>
          </w:p>
        </w:tc>
        <w:tc>
          <w:tcPr>
            <w:tcW w:w="1842"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投标报价评审</w:t>
            </w:r>
            <w:bookmarkStart w:id="31" w:name="_GoBack"/>
            <w:bookmarkEnd w:id="31"/>
          </w:p>
        </w:tc>
        <w:tc>
          <w:tcPr>
            <w:tcW w:w="5240" w:type="dxa"/>
            <w:vAlign w:val="center"/>
          </w:tcPr>
          <w:p w:rsidR="00DA2D40" w:rsidRDefault="00ED59C2">
            <w:pPr>
              <w:spacing w:line="360" w:lineRule="auto"/>
              <w:rPr>
                <w:rFonts w:ascii="宋体" w:hAnsi="宋体"/>
                <w:sz w:val="24"/>
                <w:szCs w:val="24"/>
              </w:rPr>
            </w:pPr>
            <w:r>
              <w:rPr>
                <w:rFonts w:ascii="宋体" w:hAnsi="宋体" w:hint="eastAsia"/>
                <w:sz w:val="24"/>
                <w:szCs w:val="24"/>
              </w:rPr>
              <w:t>符合第二章“投标人须知”</w:t>
            </w:r>
            <w:r>
              <w:rPr>
                <w:rFonts w:ascii="宋体" w:hAnsi="宋体" w:hint="eastAsia"/>
                <w:sz w:val="24"/>
                <w:szCs w:val="24"/>
              </w:rPr>
              <w:t>11.4</w:t>
            </w:r>
            <w:r>
              <w:rPr>
                <w:rFonts w:ascii="宋体" w:hAnsi="宋体" w:hint="eastAsia"/>
                <w:sz w:val="24"/>
                <w:szCs w:val="24"/>
              </w:rPr>
              <w:t>项规定。</w:t>
            </w:r>
          </w:p>
        </w:tc>
      </w:tr>
      <w:tr w:rsidR="00DA2D40">
        <w:trPr>
          <w:trHeight w:val="476"/>
          <w:jc w:val="center"/>
        </w:trPr>
        <w:tc>
          <w:tcPr>
            <w:tcW w:w="3969" w:type="dxa"/>
            <w:gridSpan w:val="3"/>
            <w:vAlign w:val="center"/>
          </w:tcPr>
          <w:p w:rsidR="00DA2D40" w:rsidRDefault="00ED59C2">
            <w:pPr>
              <w:spacing w:line="360" w:lineRule="auto"/>
              <w:jc w:val="center"/>
              <w:rPr>
                <w:rFonts w:ascii="宋体" w:hAnsi="宋体"/>
                <w:sz w:val="24"/>
                <w:szCs w:val="24"/>
              </w:rPr>
            </w:pPr>
            <w:r>
              <w:rPr>
                <w:rFonts w:ascii="宋体" w:hAnsi="宋体" w:hint="eastAsia"/>
                <w:sz w:val="24"/>
                <w:szCs w:val="24"/>
              </w:rPr>
              <w:t>条款号</w:t>
            </w:r>
          </w:p>
        </w:tc>
        <w:tc>
          <w:tcPr>
            <w:tcW w:w="524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编列内容</w:t>
            </w:r>
          </w:p>
        </w:tc>
      </w:tr>
      <w:tr w:rsidR="00DA2D40">
        <w:trPr>
          <w:trHeight w:val="476"/>
          <w:jc w:val="center"/>
        </w:trPr>
        <w:tc>
          <w:tcPr>
            <w:tcW w:w="1276"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lastRenderedPageBreak/>
              <w:t>3</w:t>
            </w:r>
          </w:p>
        </w:tc>
        <w:tc>
          <w:tcPr>
            <w:tcW w:w="2693" w:type="dxa"/>
            <w:gridSpan w:val="2"/>
            <w:vAlign w:val="center"/>
          </w:tcPr>
          <w:p w:rsidR="00DA2D40" w:rsidRDefault="00ED59C2">
            <w:pPr>
              <w:spacing w:line="360" w:lineRule="auto"/>
              <w:jc w:val="center"/>
              <w:rPr>
                <w:rFonts w:ascii="宋体" w:hAnsi="宋体"/>
                <w:sz w:val="24"/>
                <w:szCs w:val="24"/>
              </w:rPr>
            </w:pPr>
            <w:r>
              <w:rPr>
                <w:rFonts w:ascii="宋体" w:hAnsi="宋体" w:hint="eastAsia"/>
                <w:sz w:val="24"/>
                <w:szCs w:val="24"/>
              </w:rPr>
              <w:t>审查程序</w:t>
            </w:r>
          </w:p>
        </w:tc>
        <w:tc>
          <w:tcPr>
            <w:tcW w:w="524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详见本章附件</w:t>
            </w:r>
            <w:r>
              <w:rPr>
                <w:rFonts w:ascii="宋体" w:hAnsi="宋体" w:hint="eastAsia"/>
                <w:sz w:val="24"/>
                <w:szCs w:val="24"/>
              </w:rPr>
              <w:t>A</w:t>
            </w:r>
            <w:r>
              <w:rPr>
                <w:rFonts w:ascii="宋体" w:hAnsi="宋体" w:hint="eastAsia"/>
                <w:sz w:val="24"/>
                <w:szCs w:val="24"/>
              </w:rPr>
              <w:t>：审查详细程序</w:t>
            </w:r>
          </w:p>
        </w:tc>
      </w:tr>
    </w:tbl>
    <w:p w:rsidR="00DA2D40" w:rsidRDefault="00ED59C2">
      <w:pPr>
        <w:spacing w:line="360" w:lineRule="auto"/>
        <w:jc w:val="left"/>
        <w:rPr>
          <w:rFonts w:asciiTheme="minorEastAsia" w:hAnsiTheme="minorEastAsia"/>
          <w:bCs/>
          <w:sz w:val="24"/>
          <w:szCs w:val="24"/>
        </w:rPr>
      </w:pPr>
      <w:r>
        <w:rPr>
          <w:rFonts w:asciiTheme="minorEastAsia" w:hAnsiTheme="minorEastAsia" w:hint="eastAsia"/>
          <w:bCs/>
          <w:sz w:val="24"/>
          <w:szCs w:val="24"/>
        </w:rPr>
        <w:t>注：（</w:t>
      </w:r>
      <w:r>
        <w:rPr>
          <w:rFonts w:asciiTheme="minorEastAsia" w:hAnsiTheme="minorEastAsia" w:hint="eastAsia"/>
          <w:bCs/>
          <w:sz w:val="24"/>
          <w:szCs w:val="24"/>
        </w:rPr>
        <w:t>1</w:t>
      </w:r>
      <w:r>
        <w:rPr>
          <w:rFonts w:asciiTheme="minorEastAsia" w:hAnsiTheme="minorEastAsia" w:hint="eastAsia"/>
          <w:bCs/>
          <w:sz w:val="24"/>
          <w:szCs w:val="24"/>
        </w:rPr>
        <w:t>）招标人应科学合理地设定</w:t>
      </w:r>
      <w:r>
        <w:rPr>
          <w:rFonts w:asciiTheme="minorEastAsia" w:hAnsiTheme="minorEastAsia" w:hint="eastAsia"/>
          <w:bCs/>
          <w:sz w:val="24"/>
          <w:szCs w:val="24"/>
        </w:rPr>
        <w:t>审查</w:t>
      </w:r>
      <w:r>
        <w:rPr>
          <w:rFonts w:asciiTheme="minorEastAsia" w:hAnsiTheme="minorEastAsia" w:hint="eastAsia"/>
          <w:bCs/>
          <w:sz w:val="24"/>
          <w:szCs w:val="24"/>
        </w:rPr>
        <w:t>办法，以保证足够的竞争性。</w:t>
      </w:r>
    </w:p>
    <w:p w:rsidR="00DA2D40" w:rsidRDefault="00ED59C2">
      <w:pPr>
        <w:spacing w:line="360" w:lineRule="auto"/>
        <w:ind w:firstLineChars="200" w:firstLine="480"/>
        <w:jc w:val="left"/>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hint="eastAsia"/>
          <w:bCs/>
          <w:sz w:val="24"/>
          <w:szCs w:val="24"/>
        </w:rPr>
        <w:t>2</w:t>
      </w:r>
      <w:r>
        <w:rPr>
          <w:rFonts w:asciiTheme="minorEastAsia" w:hAnsiTheme="minorEastAsia" w:hint="eastAsia"/>
          <w:bCs/>
          <w:sz w:val="24"/>
          <w:szCs w:val="24"/>
        </w:rPr>
        <w:t>）不得设定特定行政区域或者特定行业的奖项作为加分条件，不得设定与招标项目的具体特点不相适应的奖项作为加分条件，不得设定全国评比达标表彰工作协调小组办公室按照《评比达标表彰活动管理办法》公布的目录以外的奖项作为加分条件；招标项目的技术指标达到相应奖项申报条件的，方可设置相应奖项作为加分条件；设定奖项年限为近</w:t>
      </w:r>
      <w:r>
        <w:rPr>
          <w:rFonts w:asciiTheme="minorEastAsia" w:hAnsiTheme="minorEastAsia" w:hint="eastAsia"/>
          <w:bCs/>
          <w:sz w:val="24"/>
          <w:szCs w:val="24"/>
        </w:rPr>
        <w:t>3</w:t>
      </w:r>
      <w:r>
        <w:rPr>
          <w:rFonts w:asciiTheme="minorEastAsia" w:hAnsiTheme="minorEastAsia" w:hint="eastAsia"/>
          <w:bCs/>
          <w:sz w:val="24"/>
          <w:szCs w:val="24"/>
        </w:rPr>
        <w:t>年的，个数不得超过</w:t>
      </w:r>
      <w:r>
        <w:rPr>
          <w:rFonts w:asciiTheme="minorEastAsia" w:hAnsiTheme="minorEastAsia" w:hint="eastAsia"/>
          <w:bCs/>
          <w:sz w:val="24"/>
          <w:szCs w:val="24"/>
        </w:rPr>
        <w:t>1</w:t>
      </w:r>
      <w:r>
        <w:rPr>
          <w:rFonts w:asciiTheme="minorEastAsia" w:hAnsiTheme="minorEastAsia" w:hint="eastAsia"/>
          <w:bCs/>
          <w:sz w:val="24"/>
          <w:szCs w:val="24"/>
        </w:rPr>
        <w:t>个，设定奖项年限为近</w:t>
      </w:r>
      <w:r>
        <w:rPr>
          <w:rFonts w:asciiTheme="minorEastAsia" w:hAnsiTheme="minorEastAsia" w:hint="eastAsia"/>
          <w:bCs/>
          <w:sz w:val="24"/>
          <w:szCs w:val="24"/>
        </w:rPr>
        <w:t>5</w:t>
      </w:r>
      <w:r>
        <w:rPr>
          <w:rFonts w:asciiTheme="minorEastAsia" w:hAnsiTheme="minorEastAsia" w:hint="eastAsia"/>
          <w:bCs/>
          <w:sz w:val="24"/>
          <w:szCs w:val="24"/>
        </w:rPr>
        <w:t>年及以上的，个数不得超过</w:t>
      </w:r>
      <w:r>
        <w:rPr>
          <w:rFonts w:asciiTheme="minorEastAsia" w:hAnsiTheme="minorEastAsia" w:hint="eastAsia"/>
          <w:bCs/>
          <w:sz w:val="24"/>
          <w:szCs w:val="24"/>
        </w:rPr>
        <w:t>2</w:t>
      </w:r>
      <w:r>
        <w:rPr>
          <w:rFonts w:asciiTheme="minorEastAsia" w:hAnsiTheme="minorEastAsia" w:hint="eastAsia"/>
          <w:bCs/>
          <w:sz w:val="24"/>
          <w:szCs w:val="24"/>
        </w:rPr>
        <w:t>个；</w:t>
      </w:r>
      <w:r>
        <w:rPr>
          <w:rFonts w:asciiTheme="minorEastAsia" w:hAnsiTheme="minorEastAsia" w:hint="eastAsia"/>
          <w:bCs/>
          <w:sz w:val="24"/>
          <w:szCs w:val="24"/>
        </w:rPr>
        <w:t>审查</w:t>
      </w:r>
      <w:r>
        <w:rPr>
          <w:rFonts w:asciiTheme="minorEastAsia" w:hAnsiTheme="minorEastAsia" w:hint="eastAsia"/>
          <w:bCs/>
          <w:sz w:val="24"/>
          <w:szCs w:val="24"/>
        </w:rPr>
        <w:t>办法中各类奖项加分总分值不得超过</w:t>
      </w:r>
      <w:r>
        <w:rPr>
          <w:rFonts w:asciiTheme="minorEastAsia" w:hAnsiTheme="minorEastAsia" w:hint="eastAsia"/>
          <w:bCs/>
          <w:sz w:val="24"/>
          <w:szCs w:val="24"/>
        </w:rPr>
        <w:t>3</w:t>
      </w:r>
      <w:r>
        <w:rPr>
          <w:rFonts w:asciiTheme="minorEastAsia" w:hAnsiTheme="minorEastAsia" w:hint="eastAsia"/>
          <w:bCs/>
          <w:sz w:val="24"/>
          <w:szCs w:val="24"/>
        </w:rPr>
        <w:t>分。</w:t>
      </w:r>
    </w:p>
    <w:p w:rsidR="00DA2D40" w:rsidRDefault="00ED59C2">
      <w:pPr>
        <w:spacing w:line="360" w:lineRule="auto"/>
        <w:ind w:firstLineChars="200" w:firstLine="480"/>
        <w:jc w:val="left"/>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hint="eastAsia"/>
          <w:bCs/>
          <w:sz w:val="24"/>
          <w:szCs w:val="24"/>
        </w:rPr>
        <w:t>3</w:t>
      </w:r>
      <w:r>
        <w:rPr>
          <w:rFonts w:asciiTheme="minorEastAsia" w:hAnsiTheme="minorEastAsia" w:hint="eastAsia"/>
          <w:bCs/>
          <w:sz w:val="24"/>
          <w:szCs w:val="24"/>
        </w:rPr>
        <w:t>）不得设定特定行政区域或者特定行业的业绩作为加分条件；不得设定与招标项目的具体特</w:t>
      </w:r>
      <w:r>
        <w:rPr>
          <w:rFonts w:asciiTheme="minorEastAsia" w:hAnsiTheme="minorEastAsia" w:hint="eastAsia"/>
          <w:bCs/>
          <w:sz w:val="24"/>
          <w:szCs w:val="24"/>
        </w:rPr>
        <w:t>点不相适应的业绩作为加分条件；设定的业绩每类别个数不得超过</w:t>
      </w:r>
      <w:r>
        <w:rPr>
          <w:rFonts w:asciiTheme="minorEastAsia" w:hAnsiTheme="minorEastAsia" w:hint="eastAsia"/>
          <w:bCs/>
          <w:sz w:val="24"/>
          <w:szCs w:val="24"/>
        </w:rPr>
        <w:t>3</w:t>
      </w:r>
      <w:r>
        <w:rPr>
          <w:rFonts w:asciiTheme="minorEastAsia" w:hAnsiTheme="minorEastAsia" w:hint="eastAsia"/>
          <w:bCs/>
          <w:sz w:val="24"/>
          <w:szCs w:val="24"/>
        </w:rPr>
        <w:t>个（含资格条件个数）。</w:t>
      </w:r>
    </w:p>
    <w:p w:rsidR="00DA2D40" w:rsidRDefault="00ED59C2">
      <w:pPr>
        <w:spacing w:line="360" w:lineRule="auto"/>
        <w:ind w:firstLineChars="200" w:firstLine="480"/>
        <w:jc w:val="left"/>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hint="eastAsia"/>
          <w:bCs/>
          <w:sz w:val="24"/>
          <w:szCs w:val="24"/>
        </w:rPr>
        <w:t>4</w:t>
      </w:r>
      <w:r>
        <w:rPr>
          <w:rFonts w:asciiTheme="minorEastAsia" w:hAnsiTheme="minorEastAsia" w:hint="eastAsia"/>
          <w:bCs/>
          <w:sz w:val="24"/>
          <w:szCs w:val="24"/>
        </w:rPr>
        <w:t>）按照《国务院办公厅关于加快推进社会信用体系建设构建以信用为基础的新型监管机制的指导意见》（国办发〔</w:t>
      </w:r>
      <w:r>
        <w:rPr>
          <w:rFonts w:asciiTheme="minorEastAsia" w:hAnsiTheme="minorEastAsia" w:hint="eastAsia"/>
          <w:bCs/>
          <w:sz w:val="24"/>
          <w:szCs w:val="24"/>
        </w:rPr>
        <w:t>2019</w:t>
      </w:r>
      <w:r>
        <w:rPr>
          <w:rFonts w:asciiTheme="minorEastAsia" w:hAnsiTheme="minorEastAsia" w:hint="eastAsia"/>
          <w:bCs/>
          <w:sz w:val="24"/>
          <w:szCs w:val="24"/>
        </w:rPr>
        <w:t>〕</w:t>
      </w:r>
      <w:r>
        <w:rPr>
          <w:rFonts w:asciiTheme="minorEastAsia" w:hAnsiTheme="minorEastAsia" w:hint="eastAsia"/>
          <w:bCs/>
          <w:sz w:val="24"/>
          <w:szCs w:val="24"/>
        </w:rPr>
        <w:t>35</w:t>
      </w:r>
      <w:r>
        <w:rPr>
          <w:rFonts w:asciiTheme="minorEastAsia" w:hAnsiTheme="minorEastAsia" w:hint="eastAsia"/>
          <w:bCs/>
          <w:sz w:val="24"/>
          <w:szCs w:val="24"/>
        </w:rPr>
        <w:t>号）精神，不得设定不属于国家有关部门或其授权的行业协会商会开展的信用评价作为加分条件。</w:t>
      </w:r>
    </w:p>
    <w:p w:rsidR="00DA2D40" w:rsidRDefault="00ED59C2">
      <w:pPr>
        <w:spacing w:line="360" w:lineRule="auto"/>
        <w:jc w:val="left"/>
        <w:rPr>
          <w:rFonts w:asciiTheme="minorEastAsia" w:hAnsiTheme="minorEastAsia"/>
          <w:bCs/>
          <w:sz w:val="24"/>
          <w:szCs w:val="24"/>
        </w:rPr>
      </w:pPr>
      <w:r>
        <w:rPr>
          <w:rFonts w:asciiTheme="minorEastAsia" w:hAnsiTheme="minorEastAsia" w:hint="eastAsia"/>
          <w:bCs/>
          <w:sz w:val="24"/>
          <w:szCs w:val="24"/>
        </w:rPr>
        <w:t xml:space="preserve">    </w:t>
      </w:r>
      <w:r>
        <w:rPr>
          <w:rFonts w:asciiTheme="minorEastAsia" w:hAnsiTheme="minorEastAsia" w:hint="eastAsia"/>
          <w:bCs/>
          <w:sz w:val="24"/>
          <w:szCs w:val="24"/>
        </w:rPr>
        <w:t>（</w:t>
      </w:r>
      <w:r>
        <w:rPr>
          <w:rFonts w:asciiTheme="minorEastAsia" w:hAnsiTheme="minorEastAsia" w:hint="eastAsia"/>
          <w:bCs/>
          <w:sz w:val="24"/>
          <w:szCs w:val="24"/>
        </w:rPr>
        <w:t>5</w:t>
      </w:r>
      <w:r>
        <w:rPr>
          <w:rFonts w:asciiTheme="minorEastAsia" w:hAnsiTheme="minorEastAsia" w:hint="eastAsia"/>
          <w:bCs/>
          <w:sz w:val="24"/>
          <w:szCs w:val="24"/>
        </w:rPr>
        <w:t>）不得将施工员、质量员、安全员等现场管理人员岗位证书设定为加分条件，也不得将其他未列入国家职业资格目录的人员资格设定为加分条件。</w:t>
      </w:r>
    </w:p>
    <w:p w:rsidR="00DA2D40" w:rsidRDefault="00ED59C2">
      <w:pPr>
        <w:spacing w:line="360" w:lineRule="auto"/>
        <w:jc w:val="left"/>
        <w:rPr>
          <w:rFonts w:asciiTheme="minorEastAsia" w:hAnsiTheme="minorEastAsia"/>
          <w:bCs/>
          <w:sz w:val="24"/>
          <w:szCs w:val="24"/>
        </w:rPr>
      </w:pPr>
      <w:r>
        <w:rPr>
          <w:rFonts w:asciiTheme="minorEastAsia" w:hAnsiTheme="minorEastAsia" w:hint="eastAsia"/>
          <w:bCs/>
          <w:sz w:val="24"/>
          <w:szCs w:val="24"/>
        </w:rPr>
        <w:t xml:space="preserve">    </w:t>
      </w:r>
      <w:r>
        <w:rPr>
          <w:rFonts w:asciiTheme="minorEastAsia" w:hAnsiTheme="minorEastAsia" w:hint="eastAsia"/>
          <w:bCs/>
          <w:sz w:val="24"/>
          <w:szCs w:val="24"/>
        </w:rPr>
        <w:t>（</w:t>
      </w:r>
      <w:r>
        <w:rPr>
          <w:rFonts w:asciiTheme="minorEastAsia" w:hAnsiTheme="minorEastAsia" w:hint="eastAsia"/>
          <w:bCs/>
          <w:sz w:val="24"/>
          <w:szCs w:val="24"/>
        </w:rPr>
        <w:t>6</w:t>
      </w:r>
      <w:r>
        <w:rPr>
          <w:rFonts w:asciiTheme="minorEastAsia" w:hAnsiTheme="minorEastAsia" w:hint="eastAsia"/>
          <w:bCs/>
          <w:sz w:val="24"/>
          <w:szCs w:val="24"/>
        </w:rPr>
        <w:t>）评标委员会在评标过程中，如要求投标人澄清或说明的，评标委员会要求投</w:t>
      </w:r>
      <w:r>
        <w:rPr>
          <w:rFonts w:asciiTheme="minorEastAsia" w:hAnsiTheme="minorEastAsia" w:hint="eastAsia"/>
          <w:bCs/>
          <w:sz w:val="24"/>
          <w:szCs w:val="24"/>
        </w:rPr>
        <w:t>标人在线澄清或说明的时间距投标人收到评标委员会通知的时间不得少于</w:t>
      </w:r>
      <w:r>
        <w:rPr>
          <w:rFonts w:asciiTheme="minorEastAsia" w:hAnsiTheme="minorEastAsia" w:hint="eastAsia"/>
          <w:bCs/>
          <w:sz w:val="24"/>
          <w:szCs w:val="24"/>
        </w:rPr>
        <w:t xml:space="preserve"> 60</w:t>
      </w:r>
      <w:r>
        <w:rPr>
          <w:rFonts w:asciiTheme="minorEastAsia" w:hAnsiTheme="minorEastAsia" w:hint="eastAsia"/>
          <w:bCs/>
          <w:sz w:val="24"/>
          <w:szCs w:val="24"/>
        </w:rPr>
        <w:t>分钟。</w:t>
      </w:r>
    </w:p>
    <w:p w:rsidR="00DA2D40" w:rsidRDefault="00ED59C2">
      <w:pPr>
        <w:spacing w:line="360" w:lineRule="auto"/>
        <w:jc w:val="left"/>
        <w:rPr>
          <w:rFonts w:asciiTheme="minorEastAsia" w:hAnsiTheme="minorEastAsia"/>
          <w:bCs/>
          <w:sz w:val="24"/>
          <w:szCs w:val="24"/>
        </w:rPr>
      </w:pPr>
      <w:r>
        <w:rPr>
          <w:rFonts w:asciiTheme="minorEastAsia" w:hAnsiTheme="minorEastAsia" w:hint="eastAsia"/>
          <w:bCs/>
          <w:sz w:val="24"/>
          <w:szCs w:val="24"/>
        </w:rPr>
        <w:t xml:space="preserve">    </w:t>
      </w:r>
      <w:r>
        <w:rPr>
          <w:rFonts w:asciiTheme="minorEastAsia" w:hAnsiTheme="minorEastAsia" w:hint="eastAsia"/>
          <w:bCs/>
          <w:sz w:val="24"/>
          <w:szCs w:val="24"/>
        </w:rPr>
        <w:t>评标委员会认为投标人的澄清或说明不够明确，应再次要求投标人对不明确的内容进行澄清或说明，评标委员会要求投标人再次在线澄清或说明的时间距投标人收到评标委员会通知的时间不得少于</w:t>
      </w:r>
      <w:r>
        <w:rPr>
          <w:rFonts w:asciiTheme="minorEastAsia" w:hAnsiTheme="minorEastAsia" w:hint="eastAsia"/>
          <w:bCs/>
          <w:sz w:val="24"/>
          <w:szCs w:val="24"/>
        </w:rPr>
        <w:t>30</w:t>
      </w:r>
      <w:r>
        <w:rPr>
          <w:rFonts w:asciiTheme="minorEastAsia" w:hAnsiTheme="minorEastAsia" w:hint="eastAsia"/>
          <w:bCs/>
          <w:sz w:val="24"/>
          <w:szCs w:val="24"/>
        </w:rPr>
        <w:t>分钟。</w:t>
      </w:r>
    </w:p>
    <w:p w:rsidR="00DA2D40" w:rsidRDefault="00ED59C2">
      <w:pPr>
        <w:spacing w:line="360" w:lineRule="auto"/>
        <w:jc w:val="left"/>
        <w:rPr>
          <w:rFonts w:asciiTheme="minorEastAsia" w:hAnsiTheme="minorEastAsia"/>
          <w:bCs/>
          <w:sz w:val="24"/>
          <w:szCs w:val="24"/>
        </w:rPr>
      </w:pPr>
      <w:r>
        <w:rPr>
          <w:rFonts w:asciiTheme="minorEastAsia" w:hAnsiTheme="minorEastAsia" w:hint="eastAsia"/>
          <w:bCs/>
          <w:sz w:val="24"/>
          <w:szCs w:val="24"/>
        </w:rPr>
        <w:t xml:space="preserve">    </w:t>
      </w:r>
      <w:r>
        <w:rPr>
          <w:rFonts w:asciiTheme="minorEastAsia" w:hAnsiTheme="minorEastAsia" w:hint="eastAsia"/>
          <w:bCs/>
          <w:sz w:val="24"/>
          <w:szCs w:val="24"/>
        </w:rPr>
        <w:t>投标人未在规定时间内作出澄清或说明的，或者评标委员会认为该投标人的两次澄清或说明都不符合评标委员会要求的，作否决投标处理。</w:t>
      </w:r>
    </w:p>
    <w:p w:rsidR="00DA2D40" w:rsidRDefault="00ED59C2">
      <w:pPr>
        <w:spacing w:line="360" w:lineRule="auto"/>
        <w:jc w:val="left"/>
        <w:rPr>
          <w:rFonts w:asciiTheme="minorEastAsia" w:hAnsiTheme="minorEastAsia"/>
          <w:bCs/>
          <w:sz w:val="24"/>
          <w:szCs w:val="24"/>
        </w:rPr>
      </w:pPr>
      <w:r>
        <w:rPr>
          <w:rFonts w:asciiTheme="minorEastAsia" w:hAnsiTheme="minorEastAsia" w:hint="eastAsia"/>
          <w:bCs/>
          <w:sz w:val="24"/>
          <w:szCs w:val="24"/>
        </w:rPr>
        <w:t xml:space="preserve">    </w:t>
      </w:r>
      <w:r>
        <w:rPr>
          <w:rFonts w:asciiTheme="minorEastAsia" w:hAnsiTheme="minorEastAsia" w:hint="eastAsia"/>
          <w:bCs/>
          <w:sz w:val="24"/>
          <w:szCs w:val="24"/>
        </w:rPr>
        <w:t>（</w:t>
      </w:r>
      <w:r>
        <w:rPr>
          <w:rFonts w:asciiTheme="minorEastAsia" w:hAnsiTheme="minorEastAsia" w:hint="eastAsia"/>
          <w:bCs/>
          <w:sz w:val="24"/>
          <w:szCs w:val="24"/>
        </w:rPr>
        <w:t>7</w:t>
      </w:r>
      <w:r>
        <w:rPr>
          <w:rFonts w:asciiTheme="minorEastAsia" w:hAnsiTheme="minorEastAsia" w:hint="eastAsia"/>
          <w:bCs/>
          <w:sz w:val="24"/>
          <w:szCs w:val="24"/>
        </w:rPr>
        <w:t>）投标人串通投标或弄虚作假或有其他违法行为，评标委员会在评标过程中发现，证据确凿的，经评标委员会成</w:t>
      </w:r>
      <w:r>
        <w:rPr>
          <w:rFonts w:asciiTheme="minorEastAsia" w:hAnsiTheme="minorEastAsia" w:hint="eastAsia"/>
          <w:bCs/>
          <w:sz w:val="24"/>
          <w:szCs w:val="24"/>
        </w:rPr>
        <w:t>员三分之二以上同意，其投标作否决投标处理；证据不够确凿的，其投标不能作否决投标处理，但评标委员会在向招标人提交书面评标报告时，应予说明。</w:t>
      </w:r>
    </w:p>
    <w:p w:rsidR="00DA2D40" w:rsidRDefault="00ED59C2">
      <w:pPr>
        <w:spacing w:line="360" w:lineRule="auto"/>
        <w:jc w:val="left"/>
        <w:rPr>
          <w:rFonts w:asciiTheme="minorEastAsia" w:hAnsiTheme="minorEastAsia"/>
          <w:bCs/>
          <w:sz w:val="24"/>
          <w:szCs w:val="24"/>
        </w:rPr>
      </w:pPr>
      <w:r>
        <w:rPr>
          <w:rFonts w:asciiTheme="minorEastAsia" w:hAnsiTheme="minorEastAsia" w:hint="eastAsia"/>
          <w:bCs/>
          <w:sz w:val="24"/>
          <w:szCs w:val="24"/>
        </w:rPr>
        <w:t xml:space="preserve">    </w:t>
      </w:r>
      <w:r>
        <w:rPr>
          <w:rFonts w:asciiTheme="minorEastAsia" w:hAnsiTheme="minorEastAsia" w:hint="eastAsia"/>
          <w:bCs/>
          <w:sz w:val="24"/>
          <w:szCs w:val="24"/>
        </w:rPr>
        <w:t>在评标结束后发现投标人串通投标或弄虚作假或有其他违法行为，查证属实的，取消其中标资格。</w:t>
      </w:r>
    </w:p>
    <w:p w:rsidR="00DA2D40" w:rsidRDefault="00ED59C2">
      <w:pPr>
        <w:rPr>
          <w:rFonts w:asciiTheme="minorEastAsia" w:hAnsiTheme="minorEastAsia"/>
          <w:bCs/>
          <w:sz w:val="24"/>
          <w:szCs w:val="24"/>
        </w:rPr>
      </w:pPr>
      <w:r>
        <w:rPr>
          <w:rFonts w:asciiTheme="minorEastAsia" w:hAnsiTheme="minorEastAsia" w:hint="eastAsia"/>
          <w:bCs/>
          <w:sz w:val="24"/>
          <w:szCs w:val="24"/>
        </w:rPr>
        <w:br w:type="page"/>
      </w:r>
    </w:p>
    <w:p w:rsidR="00DA2D40" w:rsidRDefault="00ED59C2">
      <w:pPr>
        <w:pStyle w:val="3"/>
        <w:numPr>
          <w:ilvl w:val="0"/>
          <w:numId w:val="3"/>
        </w:numPr>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资格审查方法</w:t>
      </w:r>
    </w:p>
    <w:p w:rsidR="00DA2D40" w:rsidRDefault="00ED59C2">
      <w:pPr>
        <w:spacing w:line="360" w:lineRule="auto"/>
        <w:ind w:firstLineChars="200" w:firstLine="480"/>
        <w:jc w:val="left"/>
        <w:rPr>
          <w:rFonts w:asciiTheme="minorEastAsia" w:hAnsiTheme="minorEastAsia"/>
          <w:bCs/>
          <w:sz w:val="24"/>
          <w:szCs w:val="24"/>
        </w:rPr>
      </w:pPr>
      <w:r>
        <w:rPr>
          <w:rFonts w:asciiTheme="minorEastAsia" w:hAnsiTheme="minorEastAsia" w:hint="eastAsia"/>
          <w:bCs/>
          <w:sz w:val="24"/>
          <w:szCs w:val="24"/>
        </w:rPr>
        <w:t>本次</w:t>
      </w:r>
      <w:r>
        <w:rPr>
          <w:rFonts w:asciiTheme="minorEastAsia" w:hAnsiTheme="minorEastAsia" w:hint="eastAsia"/>
          <w:bCs/>
          <w:sz w:val="24"/>
          <w:szCs w:val="24"/>
        </w:rPr>
        <w:t>审查</w:t>
      </w:r>
      <w:r>
        <w:rPr>
          <w:rFonts w:asciiTheme="minorEastAsia" w:hAnsiTheme="minorEastAsia" w:hint="eastAsia"/>
          <w:bCs/>
          <w:sz w:val="24"/>
          <w:szCs w:val="24"/>
        </w:rPr>
        <w:t>采用</w:t>
      </w:r>
      <w:r>
        <w:rPr>
          <w:rFonts w:asciiTheme="minorEastAsia" w:hAnsiTheme="minorEastAsia" w:hint="eastAsia"/>
          <w:bCs/>
          <w:sz w:val="24"/>
          <w:szCs w:val="24"/>
        </w:rPr>
        <w:t>合格制</w:t>
      </w:r>
      <w:r>
        <w:rPr>
          <w:rFonts w:asciiTheme="minorEastAsia" w:hAnsiTheme="minorEastAsia" w:hint="eastAsia"/>
          <w:bCs/>
          <w:sz w:val="24"/>
          <w:szCs w:val="24"/>
        </w:rPr>
        <w:t>。评标委员会对满足招标文件实质要求的投标文件</w:t>
      </w:r>
      <w:r>
        <w:rPr>
          <w:rFonts w:asciiTheme="minorEastAsia" w:hAnsiTheme="minorEastAsia" w:hint="eastAsia"/>
          <w:bCs/>
          <w:sz w:val="24"/>
          <w:szCs w:val="24"/>
        </w:rPr>
        <w:t>进行审查</w:t>
      </w:r>
      <w:r>
        <w:rPr>
          <w:rFonts w:asciiTheme="minorEastAsia" w:hAnsiTheme="minorEastAsia" w:hint="eastAsia"/>
          <w:bCs/>
          <w:sz w:val="24"/>
          <w:szCs w:val="24"/>
        </w:rPr>
        <w:t>，推荐</w:t>
      </w:r>
      <w:r>
        <w:rPr>
          <w:rFonts w:asciiTheme="minorEastAsia" w:hAnsiTheme="minorEastAsia" w:hint="eastAsia"/>
          <w:bCs/>
          <w:sz w:val="24"/>
          <w:szCs w:val="24"/>
        </w:rPr>
        <w:t>满足要求的投标</w:t>
      </w:r>
      <w:r>
        <w:rPr>
          <w:rFonts w:asciiTheme="minorEastAsia" w:hAnsiTheme="minorEastAsia" w:hint="eastAsia"/>
          <w:bCs/>
          <w:sz w:val="24"/>
          <w:szCs w:val="24"/>
        </w:rPr>
        <w:t>人</w:t>
      </w:r>
      <w:r>
        <w:rPr>
          <w:rFonts w:asciiTheme="minorEastAsia" w:hAnsiTheme="minorEastAsia" w:hint="eastAsia"/>
          <w:bCs/>
          <w:sz w:val="24"/>
          <w:szCs w:val="24"/>
        </w:rPr>
        <w:t>。</w:t>
      </w:r>
    </w:p>
    <w:p w:rsidR="00DA2D40" w:rsidRDefault="00ED59C2">
      <w:pPr>
        <w:pStyle w:val="3"/>
        <w:numPr>
          <w:ilvl w:val="0"/>
          <w:numId w:val="3"/>
        </w:numPr>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t>评审标准</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2.1 </w:t>
      </w:r>
      <w:r>
        <w:rPr>
          <w:rFonts w:asciiTheme="minorEastAsia" w:hAnsiTheme="minorEastAsia" w:cstheme="minorEastAsia" w:hint="eastAsia"/>
          <w:sz w:val="24"/>
          <w:szCs w:val="24"/>
        </w:rPr>
        <w:t>初步评审标准</w:t>
      </w:r>
    </w:p>
    <w:p w:rsidR="00DA2D40" w:rsidRDefault="00ED59C2">
      <w:pPr>
        <w:spacing w:line="360" w:lineRule="auto"/>
        <w:rPr>
          <w:rFonts w:ascii="宋体" w:hAnsi="宋体"/>
          <w:bCs/>
          <w:sz w:val="24"/>
          <w:szCs w:val="24"/>
        </w:rPr>
      </w:pPr>
      <w:r>
        <w:rPr>
          <w:rFonts w:ascii="宋体" w:hAnsi="宋体" w:hint="eastAsia"/>
          <w:b/>
          <w:bCs/>
          <w:sz w:val="24"/>
          <w:szCs w:val="24"/>
        </w:rPr>
        <w:t xml:space="preserve">  </w:t>
      </w:r>
      <w:r>
        <w:rPr>
          <w:rFonts w:ascii="宋体" w:hAnsi="宋体" w:hint="eastAsia"/>
          <w:bCs/>
          <w:sz w:val="24"/>
          <w:szCs w:val="24"/>
        </w:rPr>
        <w:t xml:space="preserve">  2.1.1</w:t>
      </w:r>
      <w:r>
        <w:rPr>
          <w:rFonts w:ascii="宋体" w:hAnsi="宋体" w:hint="eastAsia"/>
          <w:bCs/>
          <w:sz w:val="24"/>
          <w:szCs w:val="24"/>
        </w:rPr>
        <w:t xml:space="preserve"> </w:t>
      </w:r>
      <w:r>
        <w:rPr>
          <w:rFonts w:ascii="宋体" w:hAnsi="宋体" w:hint="eastAsia"/>
          <w:bCs/>
          <w:sz w:val="24"/>
          <w:szCs w:val="24"/>
        </w:rPr>
        <w:t>形式评审标准：见</w:t>
      </w:r>
      <w:r>
        <w:rPr>
          <w:rFonts w:ascii="宋体" w:hAnsi="宋体" w:hint="eastAsia"/>
          <w:bCs/>
          <w:sz w:val="24"/>
          <w:szCs w:val="24"/>
        </w:rPr>
        <w:t>审查</w:t>
      </w:r>
      <w:r>
        <w:rPr>
          <w:rFonts w:ascii="宋体" w:hAnsi="宋体" w:hint="eastAsia"/>
          <w:bCs/>
          <w:sz w:val="24"/>
          <w:szCs w:val="24"/>
        </w:rPr>
        <w:t>办法前附表。</w:t>
      </w:r>
    </w:p>
    <w:p w:rsidR="00DA2D40" w:rsidRDefault="00ED59C2">
      <w:pPr>
        <w:spacing w:line="360" w:lineRule="auto"/>
        <w:rPr>
          <w:rFonts w:ascii="宋体" w:hAnsi="宋体"/>
          <w:bCs/>
          <w:sz w:val="24"/>
          <w:szCs w:val="24"/>
        </w:rPr>
      </w:pPr>
      <w:r>
        <w:rPr>
          <w:rFonts w:ascii="宋体" w:hAnsi="宋体" w:hint="eastAsia"/>
          <w:bCs/>
          <w:sz w:val="24"/>
          <w:szCs w:val="24"/>
        </w:rPr>
        <w:t xml:space="preserve">    2.1.2</w:t>
      </w:r>
      <w:r>
        <w:rPr>
          <w:rFonts w:ascii="宋体" w:hAnsi="宋体" w:hint="eastAsia"/>
          <w:bCs/>
          <w:sz w:val="24"/>
          <w:szCs w:val="24"/>
        </w:rPr>
        <w:t xml:space="preserve"> </w:t>
      </w:r>
      <w:r>
        <w:rPr>
          <w:rFonts w:ascii="宋体" w:hAnsi="宋体" w:hint="eastAsia"/>
          <w:bCs/>
          <w:sz w:val="24"/>
          <w:szCs w:val="24"/>
        </w:rPr>
        <w:t>资格评审标准：见</w:t>
      </w:r>
      <w:r>
        <w:rPr>
          <w:rFonts w:ascii="宋体" w:hAnsi="宋体" w:hint="eastAsia"/>
          <w:bCs/>
          <w:sz w:val="24"/>
          <w:szCs w:val="24"/>
        </w:rPr>
        <w:t>审查</w:t>
      </w:r>
      <w:r>
        <w:rPr>
          <w:rFonts w:ascii="宋体" w:hAnsi="宋体" w:hint="eastAsia"/>
          <w:bCs/>
          <w:sz w:val="24"/>
          <w:szCs w:val="24"/>
        </w:rPr>
        <w:t>办法前附表。</w:t>
      </w:r>
    </w:p>
    <w:p w:rsidR="00DA2D40" w:rsidRDefault="00ED59C2">
      <w:pPr>
        <w:spacing w:line="360" w:lineRule="auto"/>
        <w:rPr>
          <w:rFonts w:ascii="宋体" w:hAnsi="宋体"/>
          <w:bCs/>
          <w:sz w:val="24"/>
          <w:szCs w:val="24"/>
        </w:rPr>
      </w:pPr>
      <w:r>
        <w:rPr>
          <w:rFonts w:ascii="宋体" w:hAnsi="宋体" w:hint="eastAsia"/>
          <w:bCs/>
          <w:sz w:val="24"/>
          <w:szCs w:val="24"/>
        </w:rPr>
        <w:t xml:space="preserve">    2.1.3</w:t>
      </w:r>
      <w:r>
        <w:rPr>
          <w:rFonts w:ascii="宋体" w:hAnsi="宋体" w:hint="eastAsia"/>
          <w:bCs/>
          <w:sz w:val="24"/>
          <w:szCs w:val="24"/>
        </w:rPr>
        <w:t xml:space="preserve"> </w:t>
      </w:r>
      <w:r>
        <w:rPr>
          <w:rFonts w:ascii="宋体" w:hAnsi="宋体" w:hint="eastAsia"/>
          <w:bCs/>
          <w:sz w:val="24"/>
          <w:szCs w:val="24"/>
        </w:rPr>
        <w:t>响应性评审标准：见</w:t>
      </w:r>
      <w:r>
        <w:rPr>
          <w:rFonts w:ascii="宋体" w:hAnsi="宋体" w:hint="eastAsia"/>
          <w:bCs/>
          <w:sz w:val="24"/>
          <w:szCs w:val="24"/>
        </w:rPr>
        <w:t>审查</w:t>
      </w:r>
      <w:r>
        <w:rPr>
          <w:rFonts w:ascii="宋体" w:hAnsi="宋体" w:hint="eastAsia"/>
          <w:bCs/>
          <w:sz w:val="24"/>
          <w:szCs w:val="24"/>
        </w:rPr>
        <w:t>办法前附表。</w:t>
      </w:r>
    </w:p>
    <w:p w:rsidR="00DA2D40" w:rsidRDefault="00ED59C2">
      <w:pPr>
        <w:spacing w:line="360" w:lineRule="auto"/>
        <w:ind w:firstLine="480"/>
        <w:rPr>
          <w:rFonts w:ascii="宋体" w:hAnsi="宋体"/>
          <w:bCs/>
          <w:sz w:val="24"/>
          <w:szCs w:val="24"/>
        </w:rPr>
      </w:pPr>
      <w:r>
        <w:rPr>
          <w:rFonts w:ascii="宋体" w:hAnsi="宋体" w:hint="eastAsia"/>
          <w:bCs/>
          <w:sz w:val="24"/>
          <w:szCs w:val="24"/>
        </w:rPr>
        <w:t>2.1.4</w:t>
      </w:r>
      <w:r>
        <w:rPr>
          <w:rFonts w:ascii="宋体" w:hAnsi="宋体" w:hint="eastAsia"/>
          <w:bCs/>
          <w:sz w:val="24"/>
          <w:szCs w:val="24"/>
        </w:rPr>
        <w:t xml:space="preserve"> </w:t>
      </w:r>
      <w:r>
        <w:rPr>
          <w:rFonts w:ascii="宋体" w:hAnsi="宋体" w:hint="eastAsia"/>
          <w:bCs/>
          <w:sz w:val="24"/>
          <w:szCs w:val="24"/>
        </w:rPr>
        <w:t>施工组织设计和项目管理机构评审标准：见</w:t>
      </w:r>
      <w:r>
        <w:rPr>
          <w:rFonts w:ascii="宋体" w:hAnsi="宋体" w:hint="eastAsia"/>
          <w:bCs/>
          <w:sz w:val="24"/>
          <w:szCs w:val="24"/>
        </w:rPr>
        <w:t>审查</w:t>
      </w:r>
      <w:r>
        <w:rPr>
          <w:rFonts w:ascii="宋体" w:hAnsi="宋体" w:hint="eastAsia"/>
          <w:bCs/>
          <w:sz w:val="24"/>
          <w:szCs w:val="24"/>
        </w:rPr>
        <w:t>办法前附表。</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2.2 </w:t>
      </w:r>
      <w:r>
        <w:rPr>
          <w:rFonts w:asciiTheme="minorEastAsia" w:hAnsiTheme="minorEastAsia" w:cstheme="minorEastAsia" w:hint="eastAsia"/>
          <w:sz w:val="24"/>
          <w:szCs w:val="24"/>
        </w:rPr>
        <w:t>详细评审标准</w:t>
      </w:r>
    </w:p>
    <w:p w:rsidR="00DA2D40" w:rsidRDefault="00ED59C2">
      <w:pPr>
        <w:spacing w:line="360" w:lineRule="auto"/>
        <w:ind w:firstLine="480"/>
        <w:rPr>
          <w:rFonts w:ascii="宋体" w:hAnsi="宋体"/>
          <w:bCs/>
          <w:sz w:val="24"/>
          <w:szCs w:val="24"/>
        </w:rPr>
      </w:pPr>
      <w:r>
        <w:rPr>
          <w:rFonts w:ascii="宋体" w:hAnsi="宋体" w:hint="eastAsia"/>
          <w:bCs/>
          <w:sz w:val="24"/>
          <w:szCs w:val="24"/>
        </w:rPr>
        <w:t>详细评审标准：见评标办法前附表。</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3. </w:t>
      </w:r>
      <w:r>
        <w:rPr>
          <w:rFonts w:asciiTheme="minorEastAsia" w:hAnsiTheme="minorEastAsia" w:cstheme="minorEastAsia" w:hint="eastAsia"/>
          <w:sz w:val="24"/>
          <w:szCs w:val="24"/>
        </w:rPr>
        <w:t>审查程序</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3.1 </w:t>
      </w:r>
      <w:r>
        <w:rPr>
          <w:rFonts w:ascii="宋体" w:hAnsi="宋体" w:hint="eastAsia"/>
          <w:sz w:val="24"/>
          <w:szCs w:val="24"/>
        </w:rPr>
        <w:t>初步</w:t>
      </w:r>
      <w:r>
        <w:rPr>
          <w:rFonts w:asciiTheme="minorEastAsia" w:hAnsiTheme="minorEastAsia" w:cstheme="minorEastAsia" w:hint="eastAsia"/>
          <w:sz w:val="24"/>
          <w:szCs w:val="24"/>
        </w:rPr>
        <w:t>评审</w:t>
      </w:r>
    </w:p>
    <w:p w:rsidR="00DA2D40" w:rsidRDefault="00ED59C2">
      <w:pPr>
        <w:pStyle w:val="Normal0"/>
        <w:spacing w:line="360" w:lineRule="auto"/>
        <w:ind w:firstLineChars="200" w:firstLine="480"/>
        <w:rPr>
          <w:rFonts w:asciiTheme="minorEastAsia" w:hAnsiTheme="minorEastAsia" w:cstheme="minorEastAsia"/>
          <w:sz w:val="24"/>
          <w:szCs w:val="24"/>
        </w:rPr>
      </w:pPr>
      <w:r>
        <w:rPr>
          <w:rFonts w:ascii="宋体" w:hAnsi="宋体" w:hint="eastAsia"/>
          <w:bCs/>
          <w:sz w:val="24"/>
          <w:szCs w:val="24"/>
        </w:rPr>
        <w:t>3.1.1</w:t>
      </w:r>
      <w:r>
        <w:rPr>
          <w:rFonts w:ascii="宋体" w:hAnsi="宋体" w:hint="eastAsia"/>
          <w:bCs/>
          <w:sz w:val="24"/>
          <w:szCs w:val="24"/>
        </w:rPr>
        <w:t>评标委员会依据本章第</w:t>
      </w:r>
      <w:r>
        <w:rPr>
          <w:rFonts w:ascii="宋体" w:hAnsi="宋体" w:hint="eastAsia"/>
          <w:bCs/>
          <w:sz w:val="24"/>
          <w:szCs w:val="24"/>
        </w:rPr>
        <w:t>2.1</w:t>
      </w:r>
      <w:r>
        <w:rPr>
          <w:rFonts w:ascii="宋体" w:hAnsi="宋体" w:hint="eastAsia"/>
          <w:bCs/>
          <w:sz w:val="24"/>
          <w:szCs w:val="24"/>
        </w:rPr>
        <w:t>款规定的标准对投标文件进行初步评审。有一项不符合评审标准的，作否决投标处理。</w:t>
      </w:r>
    </w:p>
    <w:p w:rsidR="00DA2D40" w:rsidRDefault="00ED59C2">
      <w:pPr>
        <w:spacing w:line="360" w:lineRule="auto"/>
        <w:ind w:firstLineChars="200" w:firstLine="480"/>
        <w:rPr>
          <w:rFonts w:ascii="宋体" w:hAnsi="宋体"/>
          <w:bCs/>
          <w:sz w:val="24"/>
          <w:szCs w:val="24"/>
        </w:rPr>
      </w:pPr>
      <w:r>
        <w:rPr>
          <w:rFonts w:ascii="宋体" w:hAnsi="宋体" w:hint="eastAsia"/>
          <w:bCs/>
          <w:sz w:val="24"/>
          <w:szCs w:val="24"/>
        </w:rPr>
        <w:t>3.1.2</w:t>
      </w:r>
      <w:r>
        <w:rPr>
          <w:rFonts w:ascii="宋体" w:hAnsi="宋体" w:hint="eastAsia"/>
          <w:bCs/>
          <w:sz w:val="24"/>
          <w:szCs w:val="24"/>
        </w:rPr>
        <w:t>投标人有以下情形之一的，其投标作否决投标处理：</w:t>
      </w:r>
    </w:p>
    <w:p w:rsidR="00DA2D40" w:rsidRDefault="00ED59C2">
      <w:pPr>
        <w:spacing w:line="360" w:lineRule="auto"/>
        <w:rPr>
          <w:rFonts w:ascii="宋体" w:hAnsi="宋体"/>
          <w:bCs/>
          <w:sz w:val="24"/>
          <w:szCs w:val="24"/>
        </w:rPr>
      </w:pPr>
      <w:r>
        <w:rPr>
          <w:rFonts w:ascii="宋体" w:hAnsi="宋体" w:hint="eastAsia"/>
          <w:bCs/>
          <w:sz w:val="24"/>
          <w:szCs w:val="24"/>
        </w:rPr>
        <w:t xml:space="preserve">    </w:t>
      </w:r>
      <w:r>
        <w:rPr>
          <w:rFonts w:ascii="宋体" w:hAnsi="宋体" w:hint="eastAsia"/>
          <w:bCs/>
          <w:sz w:val="24"/>
          <w:szCs w:val="24"/>
        </w:rPr>
        <w:t>（</w:t>
      </w:r>
      <w:r>
        <w:rPr>
          <w:rFonts w:ascii="宋体" w:hAnsi="宋体" w:hint="eastAsia"/>
          <w:bCs/>
          <w:sz w:val="24"/>
          <w:szCs w:val="24"/>
        </w:rPr>
        <w:t>1</w:t>
      </w:r>
      <w:r>
        <w:rPr>
          <w:rFonts w:ascii="宋体" w:hAnsi="宋体" w:hint="eastAsia"/>
          <w:bCs/>
          <w:sz w:val="24"/>
          <w:szCs w:val="24"/>
        </w:rPr>
        <w:t>）第二章“投标人须知”第</w:t>
      </w:r>
      <w:r>
        <w:rPr>
          <w:rFonts w:ascii="宋体" w:hAnsi="宋体" w:hint="eastAsia"/>
          <w:bCs/>
          <w:sz w:val="24"/>
          <w:szCs w:val="24"/>
        </w:rPr>
        <w:t>1.4.3</w:t>
      </w:r>
      <w:r>
        <w:rPr>
          <w:rFonts w:ascii="宋体" w:hAnsi="宋体" w:hint="eastAsia"/>
          <w:bCs/>
          <w:sz w:val="24"/>
          <w:szCs w:val="24"/>
        </w:rPr>
        <w:t>项规定的任何一种情形的；</w:t>
      </w:r>
    </w:p>
    <w:p w:rsidR="00DA2D40" w:rsidRDefault="00ED59C2">
      <w:pPr>
        <w:spacing w:line="360" w:lineRule="auto"/>
        <w:rPr>
          <w:rFonts w:ascii="宋体" w:hAnsi="宋体"/>
          <w:bCs/>
          <w:sz w:val="24"/>
          <w:szCs w:val="24"/>
        </w:rPr>
      </w:pPr>
      <w:r>
        <w:rPr>
          <w:rFonts w:ascii="宋体" w:hAnsi="宋体" w:hint="eastAsia"/>
          <w:bCs/>
          <w:sz w:val="24"/>
          <w:szCs w:val="24"/>
        </w:rPr>
        <w:t xml:space="preserve">    </w:t>
      </w:r>
      <w:r>
        <w:rPr>
          <w:rFonts w:ascii="宋体" w:hAnsi="宋体" w:hint="eastAsia"/>
          <w:bCs/>
          <w:sz w:val="24"/>
          <w:szCs w:val="24"/>
        </w:rPr>
        <w:t>（</w:t>
      </w:r>
      <w:r>
        <w:rPr>
          <w:rFonts w:ascii="宋体" w:hAnsi="宋体" w:hint="eastAsia"/>
          <w:bCs/>
          <w:sz w:val="24"/>
          <w:szCs w:val="24"/>
        </w:rPr>
        <w:t>2</w:t>
      </w:r>
      <w:r>
        <w:rPr>
          <w:rFonts w:ascii="宋体" w:hAnsi="宋体" w:hint="eastAsia"/>
          <w:bCs/>
          <w:sz w:val="24"/>
          <w:szCs w:val="24"/>
        </w:rPr>
        <w:t>）串通投标或弄虚作假或有其他违法行为的；</w:t>
      </w:r>
    </w:p>
    <w:p w:rsidR="00DA2D40" w:rsidRDefault="00ED59C2">
      <w:pPr>
        <w:spacing w:line="360" w:lineRule="auto"/>
        <w:rPr>
          <w:rFonts w:ascii="宋体" w:hAnsi="宋体"/>
          <w:bCs/>
          <w:sz w:val="24"/>
          <w:szCs w:val="24"/>
        </w:rPr>
      </w:pPr>
      <w:r>
        <w:rPr>
          <w:rFonts w:ascii="宋体" w:hAnsi="宋体" w:hint="eastAsia"/>
          <w:bCs/>
          <w:sz w:val="24"/>
          <w:szCs w:val="24"/>
        </w:rPr>
        <w:t xml:space="preserve">    </w:t>
      </w:r>
      <w:r>
        <w:rPr>
          <w:rFonts w:ascii="宋体" w:hAnsi="宋体" w:hint="eastAsia"/>
          <w:bCs/>
          <w:sz w:val="24"/>
          <w:szCs w:val="24"/>
        </w:rPr>
        <w:t>（</w:t>
      </w:r>
      <w:r>
        <w:rPr>
          <w:rFonts w:ascii="宋体" w:hAnsi="宋体" w:hint="eastAsia"/>
          <w:bCs/>
          <w:sz w:val="24"/>
          <w:szCs w:val="24"/>
        </w:rPr>
        <w:t>3</w:t>
      </w:r>
      <w:r>
        <w:rPr>
          <w:rFonts w:ascii="宋体" w:hAnsi="宋体" w:hint="eastAsia"/>
          <w:bCs/>
          <w:sz w:val="24"/>
          <w:szCs w:val="24"/>
        </w:rPr>
        <w:t>）不按评</w:t>
      </w:r>
      <w:r>
        <w:rPr>
          <w:rFonts w:ascii="宋体" w:hAnsi="宋体" w:hint="eastAsia"/>
          <w:bCs/>
          <w:sz w:val="24"/>
          <w:szCs w:val="24"/>
        </w:rPr>
        <w:t>标委员会要求澄清、说明或补正的。</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t>3.2</w:t>
      </w:r>
      <w:r>
        <w:rPr>
          <w:rFonts w:asciiTheme="minorEastAsia" w:hAnsiTheme="minorEastAsia" w:cstheme="minorEastAsia" w:hint="eastAsia"/>
          <w:sz w:val="24"/>
          <w:szCs w:val="24"/>
        </w:rPr>
        <w:t>详细评审</w:t>
      </w:r>
    </w:p>
    <w:p w:rsidR="00DA2D40" w:rsidRDefault="00ED59C2">
      <w:pPr>
        <w:pStyle w:val="Normal0"/>
        <w:spacing w:line="360" w:lineRule="auto"/>
        <w:ind w:firstLineChars="200" w:firstLine="480"/>
        <w:rPr>
          <w:rFonts w:ascii="宋体" w:hAnsi="宋体"/>
          <w:bCs/>
          <w:sz w:val="24"/>
          <w:szCs w:val="24"/>
        </w:rPr>
      </w:pPr>
      <w:r>
        <w:rPr>
          <w:rFonts w:ascii="宋体" w:hAnsi="宋体" w:hint="eastAsia"/>
          <w:bCs/>
          <w:sz w:val="24"/>
          <w:szCs w:val="24"/>
        </w:rPr>
        <w:t>评标委员会按本章第</w:t>
      </w:r>
      <w:r>
        <w:rPr>
          <w:rFonts w:ascii="宋体" w:hAnsi="宋体" w:hint="eastAsia"/>
          <w:bCs/>
          <w:sz w:val="24"/>
          <w:szCs w:val="24"/>
        </w:rPr>
        <w:t>2.2</w:t>
      </w:r>
      <w:r>
        <w:rPr>
          <w:rFonts w:ascii="宋体" w:hAnsi="宋体" w:hint="eastAsia"/>
          <w:bCs/>
          <w:sz w:val="24"/>
          <w:szCs w:val="24"/>
        </w:rPr>
        <w:t>款规定的标准对投标文件进行</w:t>
      </w:r>
      <w:r>
        <w:rPr>
          <w:rFonts w:ascii="宋体" w:hAnsi="宋体" w:hint="eastAsia"/>
          <w:bCs/>
          <w:sz w:val="24"/>
          <w:szCs w:val="24"/>
        </w:rPr>
        <w:t>详细评审</w:t>
      </w:r>
      <w:r>
        <w:rPr>
          <w:rFonts w:ascii="宋体" w:hAnsi="宋体" w:hint="eastAsia"/>
          <w:bCs/>
          <w:sz w:val="24"/>
          <w:szCs w:val="24"/>
        </w:rPr>
        <w:t>，有一项不符合评审标准的，作否决投标处理。</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3.3 </w:t>
      </w:r>
      <w:r>
        <w:rPr>
          <w:rFonts w:asciiTheme="minorEastAsia" w:hAnsiTheme="minorEastAsia" w:cstheme="minorEastAsia" w:hint="eastAsia"/>
          <w:sz w:val="24"/>
          <w:szCs w:val="24"/>
        </w:rPr>
        <w:t>投标文件的澄清和补正</w:t>
      </w:r>
    </w:p>
    <w:p w:rsidR="00DA2D40" w:rsidRDefault="00ED59C2">
      <w:pPr>
        <w:spacing w:line="360" w:lineRule="auto"/>
        <w:rPr>
          <w:rFonts w:ascii="宋体" w:hAnsi="宋体"/>
          <w:bCs/>
          <w:sz w:val="24"/>
          <w:szCs w:val="24"/>
        </w:rPr>
      </w:pPr>
      <w:r>
        <w:rPr>
          <w:rFonts w:ascii="宋体" w:hAnsi="宋体" w:hint="eastAsia"/>
          <w:b/>
          <w:bCs/>
          <w:sz w:val="24"/>
          <w:szCs w:val="24"/>
        </w:rPr>
        <w:t xml:space="preserve">    </w:t>
      </w:r>
      <w:r>
        <w:rPr>
          <w:rFonts w:ascii="宋体" w:hAnsi="宋体" w:hint="eastAsia"/>
          <w:bCs/>
          <w:sz w:val="24"/>
          <w:szCs w:val="24"/>
        </w:rPr>
        <w:t>3.</w:t>
      </w:r>
      <w:r>
        <w:rPr>
          <w:rFonts w:ascii="宋体" w:hAnsi="宋体" w:hint="eastAsia"/>
          <w:bCs/>
          <w:sz w:val="24"/>
          <w:szCs w:val="24"/>
        </w:rPr>
        <w:t>3</w:t>
      </w:r>
      <w:r>
        <w:rPr>
          <w:rFonts w:ascii="宋体" w:hAnsi="宋体" w:hint="eastAsia"/>
          <w:bCs/>
          <w:sz w:val="24"/>
          <w:szCs w:val="24"/>
        </w:rPr>
        <w:t>.1</w:t>
      </w:r>
      <w:r>
        <w:rPr>
          <w:rFonts w:ascii="宋体" w:hAnsi="宋体" w:hint="eastAsia"/>
          <w:bCs/>
          <w:sz w:val="24"/>
          <w:szCs w:val="24"/>
        </w:rPr>
        <w:t>在评标过程中，评标委员会可以书面形式要求投标人对所提交的投标文件中不明确的内容进行书面澄清或说明，或者对细微偏差进行补正。评标委员会不接受投标人主动提出的澄清、说明或补正。</w:t>
      </w:r>
    </w:p>
    <w:p w:rsidR="00DA2D40" w:rsidRDefault="00ED59C2">
      <w:pPr>
        <w:spacing w:line="360" w:lineRule="auto"/>
        <w:rPr>
          <w:rFonts w:ascii="宋体" w:hAnsi="宋体"/>
          <w:bCs/>
          <w:sz w:val="24"/>
          <w:szCs w:val="24"/>
        </w:rPr>
      </w:pPr>
      <w:r>
        <w:rPr>
          <w:rFonts w:ascii="宋体" w:hAnsi="宋体" w:hint="eastAsia"/>
          <w:bCs/>
          <w:sz w:val="24"/>
          <w:szCs w:val="24"/>
        </w:rPr>
        <w:t xml:space="preserve">    3.</w:t>
      </w:r>
      <w:r>
        <w:rPr>
          <w:rFonts w:ascii="宋体" w:hAnsi="宋体" w:hint="eastAsia"/>
          <w:bCs/>
          <w:sz w:val="24"/>
          <w:szCs w:val="24"/>
        </w:rPr>
        <w:t>3</w:t>
      </w:r>
      <w:r>
        <w:rPr>
          <w:rFonts w:ascii="宋体" w:hAnsi="宋体" w:hint="eastAsia"/>
          <w:bCs/>
          <w:sz w:val="24"/>
          <w:szCs w:val="24"/>
        </w:rPr>
        <w:t>.2</w:t>
      </w:r>
      <w:r>
        <w:rPr>
          <w:rFonts w:ascii="宋体" w:hAnsi="宋体" w:hint="eastAsia"/>
          <w:bCs/>
          <w:sz w:val="24"/>
          <w:szCs w:val="24"/>
        </w:rPr>
        <w:t xml:space="preserve"> </w:t>
      </w:r>
      <w:r>
        <w:rPr>
          <w:rFonts w:ascii="宋体" w:hAnsi="宋体" w:hint="eastAsia"/>
          <w:bCs/>
          <w:sz w:val="24"/>
          <w:szCs w:val="24"/>
        </w:rPr>
        <w:t>澄清、说明和补正不得改变投标文件的实质性内容</w:t>
      </w:r>
      <w:r>
        <w:rPr>
          <w:rFonts w:ascii="宋体" w:hAnsi="宋体" w:hint="eastAsia"/>
          <w:bCs/>
          <w:sz w:val="24"/>
          <w:szCs w:val="24"/>
        </w:rPr>
        <w:t>。投标人的书面澄清、说明和补正属于投标文件的组成部分。</w:t>
      </w:r>
    </w:p>
    <w:p w:rsidR="00DA2D40" w:rsidRDefault="00ED59C2">
      <w:pPr>
        <w:spacing w:line="360" w:lineRule="auto"/>
        <w:ind w:firstLine="480"/>
        <w:rPr>
          <w:rFonts w:ascii="宋体" w:hAnsi="宋体"/>
          <w:bCs/>
          <w:sz w:val="24"/>
          <w:szCs w:val="24"/>
        </w:rPr>
      </w:pPr>
      <w:r>
        <w:rPr>
          <w:rFonts w:ascii="宋体" w:hAnsi="宋体" w:hint="eastAsia"/>
          <w:bCs/>
          <w:sz w:val="24"/>
          <w:szCs w:val="24"/>
        </w:rPr>
        <w:t>3.</w:t>
      </w:r>
      <w:r>
        <w:rPr>
          <w:rFonts w:ascii="宋体" w:hAnsi="宋体" w:hint="eastAsia"/>
          <w:bCs/>
          <w:sz w:val="24"/>
          <w:szCs w:val="24"/>
        </w:rPr>
        <w:t>3</w:t>
      </w:r>
      <w:r>
        <w:rPr>
          <w:rFonts w:ascii="宋体" w:hAnsi="宋体" w:hint="eastAsia"/>
          <w:bCs/>
          <w:sz w:val="24"/>
          <w:szCs w:val="24"/>
        </w:rPr>
        <w:t>.3</w:t>
      </w:r>
      <w:r>
        <w:rPr>
          <w:rFonts w:ascii="宋体" w:hAnsi="宋体" w:hint="eastAsia"/>
          <w:bCs/>
          <w:sz w:val="24"/>
          <w:szCs w:val="24"/>
        </w:rPr>
        <w:t xml:space="preserve"> </w:t>
      </w:r>
      <w:r>
        <w:rPr>
          <w:rFonts w:ascii="宋体" w:hAnsi="宋体" w:hint="eastAsia"/>
          <w:bCs/>
          <w:sz w:val="24"/>
          <w:szCs w:val="24"/>
        </w:rPr>
        <w:t>评标委员会对投标人提交的澄清、说明或补正有疑问的，可以要求投标人进一步澄清、说明或补正，直至满足评标委员会的要求。</w:t>
      </w:r>
    </w:p>
    <w:p w:rsidR="00DA2D40" w:rsidRDefault="00ED59C2">
      <w:pPr>
        <w:pStyle w:val="3"/>
        <w:spacing w:before="0" w:after="0"/>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 xml:space="preserve">3.4 </w:t>
      </w:r>
      <w:r>
        <w:rPr>
          <w:rFonts w:asciiTheme="minorEastAsia" w:hAnsiTheme="minorEastAsia" w:cstheme="minorEastAsia" w:hint="eastAsia"/>
          <w:sz w:val="24"/>
          <w:szCs w:val="24"/>
        </w:rPr>
        <w:t>审查结果</w:t>
      </w:r>
    </w:p>
    <w:p w:rsidR="00DA2D40" w:rsidRDefault="00ED59C2">
      <w:pPr>
        <w:spacing w:line="360" w:lineRule="auto"/>
        <w:rPr>
          <w:rFonts w:ascii="宋体" w:hAnsi="宋体"/>
          <w:bCs/>
          <w:sz w:val="24"/>
          <w:szCs w:val="24"/>
        </w:rPr>
      </w:pPr>
      <w:r>
        <w:rPr>
          <w:rFonts w:ascii="宋体" w:hAnsi="宋体" w:hint="eastAsia"/>
          <w:b/>
          <w:bCs/>
          <w:sz w:val="24"/>
          <w:szCs w:val="24"/>
        </w:rPr>
        <w:t xml:space="preserve">   </w:t>
      </w:r>
      <w:r>
        <w:rPr>
          <w:rFonts w:ascii="宋体" w:hAnsi="宋体" w:hint="eastAsia"/>
          <w:bCs/>
          <w:sz w:val="24"/>
          <w:szCs w:val="24"/>
        </w:rPr>
        <w:t xml:space="preserve"> 3.</w:t>
      </w:r>
      <w:r>
        <w:rPr>
          <w:rFonts w:ascii="宋体" w:hAnsi="宋体" w:hint="eastAsia"/>
          <w:bCs/>
          <w:sz w:val="24"/>
          <w:szCs w:val="24"/>
        </w:rPr>
        <w:t>4</w:t>
      </w:r>
      <w:r>
        <w:rPr>
          <w:rFonts w:ascii="宋体" w:hAnsi="宋体" w:hint="eastAsia"/>
          <w:bCs/>
          <w:sz w:val="24"/>
          <w:szCs w:val="24"/>
        </w:rPr>
        <w:t>.1</w:t>
      </w:r>
      <w:r>
        <w:rPr>
          <w:rFonts w:ascii="宋体" w:hAnsi="宋体" w:hint="eastAsia"/>
          <w:bCs/>
          <w:sz w:val="24"/>
          <w:szCs w:val="24"/>
        </w:rPr>
        <w:t xml:space="preserve"> </w:t>
      </w:r>
      <w:r>
        <w:rPr>
          <w:rFonts w:ascii="宋体" w:hAnsi="宋体" w:hint="eastAsia"/>
          <w:bCs/>
          <w:sz w:val="24"/>
          <w:szCs w:val="24"/>
        </w:rPr>
        <w:t>评标委员会按照</w:t>
      </w:r>
      <w:r>
        <w:rPr>
          <w:rFonts w:ascii="宋体" w:hAnsi="宋体" w:hint="eastAsia"/>
          <w:bCs/>
          <w:sz w:val="24"/>
          <w:szCs w:val="24"/>
        </w:rPr>
        <w:t>资格审查办法向招标人推荐合格的投标人，根据第二轮随机抽取情况向招标人推荐中标候选人。</w:t>
      </w:r>
    </w:p>
    <w:p w:rsidR="00DA2D40" w:rsidRDefault="00ED59C2">
      <w:pPr>
        <w:spacing w:line="360" w:lineRule="auto"/>
        <w:ind w:firstLine="495"/>
        <w:rPr>
          <w:rFonts w:ascii="宋体" w:hAnsi="宋体"/>
          <w:bCs/>
          <w:sz w:val="24"/>
          <w:szCs w:val="24"/>
        </w:rPr>
      </w:pPr>
      <w:r>
        <w:rPr>
          <w:rFonts w:ascii="宋体" w:hAnsi="宋体" w:hint="eastAsia"/>
          <w:bCs/>
          <w:sz w:val="24"/>
          <w:szCs w:val="24"/>
        </w:rPr>
        <w:t>3.</w:t>
      </w:r>
      <w:r>
        <w:rPr>
          <w:rFonts w:ascii="宋体" w:hAnsi="宋体" w:hint="eastAsia"/>
          <w:bCs/>
          <w:sz w:val="24"/>
          <w:szCs w:val="24"/>
        </w:rPr>
        <w:t>4</w:t>
      </w:r>
      <w:r>
        <w:rPr>
          <w:rFonts w:ascii="宋体" w:hAnsi="宋体" w:hint="eastAsia"/>
          <w:bCs/>
          <w:sz w:val="24"/>
          <w:szCs w:val="24"/>
        </w:rPr>
        <w:t>.2</w:t>
      </w:r>
      <w:r>
        <w:rPr>
          <w:rFonts w:ascii="宋体" w:hAnsi="宋体" w:hint="eastAsia"/>
          <w:bCs/>
          <w:sz w:val="24"/>
          <w:szCs w:val="24"/>
        </w:rPr>
        <w:t xml:space="preserve"> </w:t>
      </w:r>
      <w:r>
        <w:rPr>
          <w:rFonts w:ascii="宋体" w:hAnsi="宋体" w:hint="eastAsia"/>
          <w:bCs/>
          <w:sz w:val="24"/>
          <w:szCs w:val="24"/>
        </w:rPr>
        <w:t>评标委员会完成</w:t>
      </w:r>
      <w:r>
        <w:rPr>
          <w:rFonts w:ascii="宋体" w:hAnsi="宋体" w:hint="eastAsia"/>
          <w:bCs/>
          <w:sz w:val="24"/>
          <w:szCs w:val="24"/>
        </w:rPr>
        <w:t>审查</w:t>
      </w:r>
      <w:r>
        <w:rPr>
          <w:rFonts w:ascii="宋体" w:hAnsi="宋体" w:hint="eastAsia"/>
          <w:bCs/>
          <w:sz w:val="24"/>
          <w:szCs w:val="24"/>
        </w:rPr>
        <w:t>后，应当向招标人提交书面评标报告。</w:t>
      </w:r>
    </w:p>
    <w:p w:rsidR="00DA2D40" w:rsidRDefault="00ED59C2">
      <w:pPr>
        <w:rPr>
          <w:rFonts w:ascii="宋体" w:hAnsi="宋体"/>
          <w:bCs/>
          <w:sz w:val="24"/>
          <w:szCs w:val="24"/>
        </w:rPr>
      </w:pPr>
      <w:r>
        <w:rPr>
          <w:rFonts w:ascii="宋体" w:hAnsi="宋体" w:hint="eastAsia"/>
          <w:bCs/>
          <w:sz w:val="24"/>
          <w:szCs w:val="24"/>
        </w:rPr>
        <w:br w:type="page"/>
      </w:r>
    </w:p>
    <w:p w:rsidR="00DA2D40" w:rsidRDefault="00ED59C2">
      <w:pPr>
        <w:keepNext/>
        <w:keepLines/>
        <w:spacing w:line="360" w:lineRule="auto"/>
        <w:outlineLvl w:val="1"/>
        <w:rPr>
          <w:rFonts w:asciiTheme="minorEastAsia" w:hAnsiTheme="minorEastAsia" w:cstheme="minorEastAsia"/>
          <w:b/>
          <w:bCs/>
          <w:sz w:val="24"/>
          <w:szCs w:val="24"/>
        </w:rPr>
      </w:pPr>
      <w:r>
        <w:rPr>
          <w:rFonts w:asciiTheme="minorEastAsia" w:hAnsiTheme="minorEastAsia" w:cstheme="minorEastAsia" w:hint="eastAsia"/>
          <w:b/>
          <w:bCs/>
          <w:sz w:val="24"/>
          <w:szCs w:val="24"/>
        </w:rPr>
        <w:lastRenderedPageBreak/>
        <w:t>附件</w:t>
      </w:r>
      <w:r>
        <w:rPr>
          <w:rFonts w:asciiTheme="minorEastAsia" w:hAnsiTheme="minorEastAsia" w:cstheme="minorEastAsia" w:hint="eastAsia"/>
          <w:b/>
          <w:bCs/>
          <w:sz w:val="24"/>
          <w:szCs w:val="24"/>
        </w:rPr>
        <w:t>A:</w:t>
      </w:r>
      <w:r>
        <w:rPr>
          <w:rFonts w:asciiTheme="minorEastAsia" w:hAnsiTheme="minorEastAsia" w:cstheme="minorEastAsia" w:hint="eastAsia"/>
          <w:b/>
          <w:bCs/>
          <w:sz w:val="24"/>
          <w:szCs w:val="24"/>
        </w:rPr>
        <w:t>审查</w:t>
      </w:r>
      <w:r>
        <w:rPr>
          <w:rFonts w:asciiTheme="minorEastAsia" w:hAnsiTheme="minorEastAsia" w:cstheme="minorEastAsia" w:hint="eastAsia"/>
          <w:b/>
          <w:bCs/>
          <w:sz w:val="24"/>
          <w:szCs w:val="24"/>
        </w:rPr>
        <w:t>详细程序</w:t>
      </w:r>
    </w:p>
    <w:p w:rsidR="00DA2D40" w:rsidRDefault="00ED59C2">
      <w:pPr>
        <w:spacing w:line="360" w:lineRule="auto"/>
        <w:jc w:val="center"/>
        <w:rPr>
          <w:rFonts w:asciiTheme="minorEastAsia" w:hAnsiTheme="minorEastAsia" w:cstheme="minorEastAsia"/>
          <w:b/>
          <w:sz w:val="24"/>
          <w:szCs w:val="24"/>
        </w:rPr>
      </w:pPr>
      <w:r>
        <w:rPr>
          <w:rFonts w:asciiTheme="minorEastAsia" w:hAnsiTheme="minorEastAsia" w:cstheme="minorEastAsia" w:hint="eastAsia"/>
          <w:b/>
          <w:sz w:val="24"/>
          <w:szCs w:val="24"/>
        </w:rPr>
        <w:t>审查</w:t>
      </w:r>
      <w:r>
        <w:rPr>
          <w:rFonts w:asciiTheme="minorEastAsia" w:hAnsiTheme="minorEastAsia" w:cstheme="minorEastAsia" w:hint="eastAsia"/>
          <w:b/>
          <w:sz w:val="24"/>
          <w:szCs w:val="24"/>
        </w:rPr>
        <w:t>详细程序</w:t>
      </w:r>
    </w:p>
    <w:p w:rsidR="00DA2D40" w:rsidRDefault="00ED59C2">
      <w:pPr>
        <w:keepNext/>
        <w:keepLines/>
        <w:spacing w:line="360" w:lineRule="auto"/>
        <w:outlineLvl w:val="2"/>
        <w:rPr>
          <w:rFonts w:asciiTheme="minorEastAsia" w:hAnsiTheme="minorEastAsia" w:cstheme="minorEastAsia"/>
          <w:b/>
          <w:bCs/>
          <w:sz w:val="24"/>
          <w:szCs w:val="24"/>
        </w:rPr>
      </w:pPr>
      <w:r>
        <w:rPr>
          <w:rFonts w:asciiTheme="minorEastAsia" w:hAnsiTheme="minorEastAsia" w:cstheme="minorEastAsia" w:hint="eastAsia"/>
          <w:b/>
          <w:bCs/>
          <w:sz w:val="24"/>
          <w:szCs w:val="24"/>
        </w:rPr>
        <w:t>A0.</w:t>
      </w:r>
      <w:r>
        <w:rPr>
          <w:rFonts w:asciiTheme="minorEastAsia" w:hAnsiTheme="minorEastAsia" w:cstheme="minorEastAsia" w:hint="eastAsia"/>
          <w:b/>
          <w:bCs/>
          <w:sz w:val="24"/>
          <w:szCs w:val="24"/>
        </w:rPr>
        <w:t xml:space="preserve"> </w:t>
      </w:r>
      <w:r>
        <w:rPr>
          <w:rFonts w:asciiTheme="minorEastAsia" w:hAnsiTheme="minorEastAsia" w:cstheme="minorEastAsia" w:hint="eastAsia"/>
          <w:b/>
          <w:bCs/>
          <w:sz w:val="24"/>
          <w:szCs w:val="24"/>
        </w:rPr>
        <w:t>总</w:t>
      </w:r>
      <w:r>
        <w:rPr>
          <w:rFonts w:asciiTheme="minorEastAsia" w:hAnsiTheme="minorEastAsia" w:cstheme="minorEastAsia" w:hint="eastAsia"/>
          <w:b/>
          <w:bCs/>
          <w:sz w:val="24"/>
          <w:szCs w:val="24"/>
        </w:rPr>
        <w:t xml:space="preserve">  </w:t>
      </w:r>
      <w:r>
        <w:rPr>
          <w:rFonts w:asciiTheme="minorEastAsia" w:hAnsiTheme="minorEastAsia" w:cstheme="minorEastAsia" w:hint="eastAsia"/>
          <w:b/>
          <w:bCs/>
          <w:sz w:val="24"/>
          <w:szCs w:val="24"/>
        </w:rPr>
        <w:t>则</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本附件是本章“</w:t>
      </w:r>
      <w:r>
        <w:rPr>
          <w:rFonts w:asciiTheme="minorEastAsia" w:hAnsiTheme="minorEastAsia" w:cstheme="minorEastAsia" w:hint="eastAsia"/>
          <w:sz w:val="24"/>
          <w:szCs w:val="24"/>
        </w:rPr>
        <w:t>资格审查</w:t>
      </w:r>
      <w:r>
        <w:rPr>
          <w:rFonts w:asciiTheme="minorEastAsia" w:hAnsiTheme="minorEastAsia" w:cstheme="minorEastAsia" w:hint="eastAsia"/>
          <w:sz w:val="24"/>
          <w:szCs w:val="24"/>
        </w:rPr>
        <w:t>办法”的组成部分，是对本章第</w:t>
      </w:r>
      <w:r>
        <w:rPr>
          <w:rFonts w:asciiTheme="minorEastAsia" w:hAnsiTheme="minorEastAsia" w:cstheme="minorEastAsia" w:hint="eastAsia"/>
          <w:sz w:val="24"/>
          <w:szCs w:val="24"/>
        </w:rPr>
        <w:t>3</w:t>
      </w:r>
      <w:r>
        <w:rPr>
          <w:rFonts w:asciiTheme="minorEastAsia" w:hAnsiTheme="minorEastAsia" w:cstheme="minorEastAsia" w:hint="eastAsia"/>
          <w:sz w:val="24"/>
          <w:szCs w:val="24"/>
        </w:rPr>
        <w:t>条所规定的</w:t>
      </w:r>
      <w:r>
        <w:rPr>
          <w:rFonts w:asciiTheme="minorEastAsia" w:hAnsiTheme="minorEastAsia" w:cstheme="minorEastAsia" w:hint="eastAsia"/>
          <w:sz w:val="24"/>
          <w:szCs w:val="24"/>
        </w:rPr>
        <w:t>审查</w:t>
      </w:r>
      <w:r>
        <w:rPr>
          <w:rFonts w:asciiTheme="minorEastAsia" w:hAnsiTheme="minorEastAsia" w:cstheme="minorEastAsia" w:hint="eastAsia"/>
          <w:sz w:val="24"/>
          <w:szCs w:val="24"/>
        </w:rPr>
        <w:t>程序的进一步细化，评标委员会应当按照本附件所规定的详细程序开展并完成</w:t>
      </w:r>
      <w:r>
        <w:rPr>
          <w:rFonts w:asciiTheme="minorEastAsia" w:hAnsiTheme="minorEastAsia" w:cstheme="minorEastAsia" w:hint="eastAsia"/>
          <w:sz w:val="24"/>
          <w:szCs w:val="24"/>
        </w:rPr>
        <w:t>审查</w:t>
      </w:r>
      <w:r>
        <w:rPr>
          <w:rFonts w:asciiTheme="minorEastAsia" w:hAnsiTheme="minorEastAsia" w:cstheme="minorEastAsia" w:hint="eastAsia"/>
          <w:sz w:val="24"/>
          <w:szCs w:val="24"/>
        </w:rPr>
        <w:t>工作。</w:t>
      </w:r>
    </w:p>
    <w:p w:rsidR="00DA2D40" w:rsidRDefault="00ED59C2">
      <w:pPr>
        <w:keepNext/>
        <w:keepLines/>
        <w:spacing w:line="360" w:lineRule="auto"/>
        <w:outlineLvl w:val="2"/>
        <w:rPr>
          <w:rFonts w:asciiTheme="minorEastAsia" w:hAnsiTheme="minorEastAsia" w:cstheme="minorEastAsia"/>
          <w:b/>
          <w:bCs/>
          <w:sz w:val="24"/>
          <w:szCs w:val="24"/>
        </w:rPr>
      </w:pPr>
      <w:r>
        <w:rPr>
          <w:rFonts w:asciiTheme="minorEastAsia" w:hAnsiTheme="minorEastAsia" w:cstheme="minorEastAsia" w:hint="eastAsia"/>
          <w:b/>
          <w:bCs/>
          <w:sz w:val="24"/>
          <w:szCs w:val="24"/>
        </w:rPr>
        <w:t>A1.</w:t>
      </w:r>
      <w:r>
        <w:rPr>
          <w:rFonts w:asciiTheme="minorEastAsia" w:hAnsiTheme="minorEastAsia" w:cstheme="minorEastAsia" w:hint="eastAsia"/>
          <w:b/>
          <w:bCs/>
          <w:sz w:val="24"/>
          <w:szCs w:val="24"/>
        </w:rPr>
        <w:t xml:space="preserve"> </w:t>
      </w:r>
      <w:r>
        <w:rPr>
          <w:rFonts w:asciiTheme="minorEastAsia" w:hAnsiTheme="minorEastAsia" w:cstheme="minorEastAsia" w:hint="eastAsia"/>
          <w:b/>
          <w:bCs/>
          <w:sz w:val="24"/>
          <w:szCs w:val="24"/>
        </w:rPr>
        <w:t>基本程序</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审查</w:t>
      </w:r>
      <w:r>
        <w:rPr>
          <w:rFonts w:asciiTheme="minorEastAsia" w:hAnsiTheme="minorEastAsia" w:cstheme="minorEastAsia" w:hint="eastAsia"/>
          <w:sz w:val="24"/>
          <w:szCs w:val="24"/>
        </w:rPr>
        <w:t>活动将按以下五个步骤进行：</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1</w:t>
      </w:r>
      <w:r>
        <w:rPr>
          <w:rFonts w:asciiTheme="minorEastAsia" w:hAnsiTheme="minorEastAsia" w:cstheme="minorEastAsia" w:hint="eastAsia"/>
          <w:sz w:val="24"/>
          <w:szCs w:val="24"/>
        </w:rPr>
        <w:t>）</w:t>
      </w:r>
      <w:r>
        <w:rPr>
          <w:rFonts w:asciiTheme="minorEastAsia" w:hAnsiTheme="minorEastAsia" w:cstheme="minorEastAsia" w:hint="eastAsia"/>
          <w:sz w:val="24"/>
          <w:szCs w:val="24"/>
        </w:rPr>
        <w:t>审查</w:t>
      </w:r>
      <w:r>
        <w:rPr>
          <w:rFonts w:asciiTheme="minorEastAsia" w:hAnsiTheme="minorEastAsia" w:cstheme="minorEastAsia" w:hint="eastAsia"/>
          <w:sz w:val="24"/>
          <w:szCs w:val="24"/>
        </w:rPr>
        <w:t>准备；</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2</w:t>
      </w:r>
      <w:r>
        <w:rPr>
          <w:rFonts w:asciiTheme="minorEastAsia" w:hAnsiTheme="minorEastAsia" w:cstheme="minorEastAsia" w:hint="eastAsia"/>
          <w:sz w:val="24"/>
          <w:szCs w:val="24"/>
        </w:rPr>
        <w:t>）初步评审：</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3</w:t>
      </w:r>
      <w:r>
        <w:rPr>
          <w:rFonts w:asciiTheme="minorEastAsia" w:hAnsiTheme="minorEastAsia" w:cstheme="minorEastAsia" w:hint="eastAsia"/>
          <w:sz w:val="24"/>
          <w:szCs w:val="24"/>
        </w:rPr>
        <w:t>）详细评审；</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4</w:t>
      </w:r>
      <w:r>
        <w:rPr>
          <w:rFonts w:asciiTheme="minorEastAsia" w:hAnsiTheme="minorEastAsia" w:cstheme="minorEastAsia" w:hint="eastAsia"/>
          <w:sz w:val="24"/>
          <w:szCs w:val="24"/>
        </w:rPr>
        <w:t>）澄清、说明或补正；</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5</w:t>
      </w:r>
      <w:r>
        <w:rPr>
          <w:rFonts w:asciiTheme="minorEastAsia" w:hAnsiTheme="minorEastAsia" w:cstheme="minorEastAsia" w:hint="eastAsia"/>
          <w:sz w:val="24"/>
          <w:szCs w:val="24"/>
        </w:rPr>
        <w:t>）推荐</w:t>
      </w:r>
      <w:r>
        <w:rPr>
          <w:rFonts w:asciiTheme="minorEastAsia" w:hAnsiTheme="minorEastAsia" w:cstheme="minorEastAsia" w:hint="eastAsia"/>
          <w:sz w:val="24"/>
          <w:szCs w:val="24"/>
        </w:rPr>
        <w:t>合格的投标人，</w:t>
      </w:r>
      <w:r>
        <w:rPr>
          <w:rFonts w:ascii="宋体" w:eastAsia="宋体" w:hAnsi="宋体" w:hint="eastAsia"/>
          <w:sz w:val="24"/>
          <w:szCs w:val="24"/>
        </w:rPr>
        <w:t>推荐中标候选人</w:t>
      </w:r>
      <w:r>
        <w:rPr>
          <w:rFonts w:asciiTheme="minorEastAsia" w:hAnsiTheme="minorEastAsia" w:cstheme="minorEastAsia" w:hint="eastAsia"/>
          <w:sz w:val="24"/>
          <w:szCs w:val="24"/>
        </w:rPr>
        <w:t>及提交评标报告。</w:t>
      </w:r>
    </w:p>
    <w:p w:rsidR="00DA2D40" w:rsidRDefault="00ED59C2">
      <w:pPr>
        <w:keepNext/>
        <w:keepLines/>
        <w:spacing w:line="360" w:lineRule="auto"/>
        <w:outlineLvl w:val="2"/>
        <w:rPr>
          <w:rFonts w:asciiTheme="minorEastAsia" w:hAnsiTheme="minorEastAsia" w:cstheme="minorEastAsia"/>
          <w:b/>
          <w:bCs/>
          <w:sz w:val="24"/>
          <w:szCs w:val="24"/>
        </w:rPr>
      </w:pPr>
      <w:r>
        <w:rPr>
          <w:rFonts w:asciiTheme="minorEastAsia" w:hAnsiTheme="minorEastAsia" w:cstheme="minorEastAsia" w:hint="eastAsia"/>
          <w:b/>
          <w:bCs/>
          <w:sz w:val="24"/>
          <w:szCs w:val="24"/>
        </w:rPr>
        <w:t>A2.</w:t>
      </w:r>
      <w:r>
        <w:rPr>
          <w:rFonts w:asciiTheme="minorEastAsia" w:hAnsiTheme="minorEastAsia" w:cstheme="minorEastAsia" w:hint="eastAsia"/>
          <w:b/>
          <w:bCs/>
          <w:sz w:val="24"/>
          <w:szCs w:val="24"/>
        </w:rPr>
        <w:t xml:space="preserve"> </w:t>
      </w:r>
      <w:r>
        <w:rPr>
          <w:rFonts w:asciiTheme="minorEastAsia" w:hAnsiTheme="minorEastAsia" w:cstheme="minorEastAsia" w:hint="eastAsia"/>
          <w:b/>
          <w:bCs/>
          <w:sz w:val="24"/>
          <w:szCs w:val="24"/>
        </w:rPr>
        <w:t>审查</w:t>
      </w:r>
      <w:r>
        <w:rPr>
          <w:rFonts w:asciiTheme="minorEastAsia" w:hAnsiTheme="minorEastAsia" w:cstheme="minorEastAsia" w:hint="eastAsia"/>
          <w:b/>
          <w:bCs/>
          <w:sz w:val="24"/>
          <w:szCs w:val="24"/>
        </w:rPr>
        <w:t>准备</w:t>
      </w:r>
    </w:p>
    <w:p w:rsidR="00DA2D40" w:rsidRDefault="00ED59C2">
      <w:pPr>
        <w:keepNext/>
        <w:keepLines/>
        <w:spacing w:line="360" w:lineRule="auto"/>
        <w:outlineLvl w:val="3"/>
        <w:rPr>
          <w:rFonts w:asciiTheme="minorEastAsia" w:hAnsiTheme="minorEastAsia" w:cstheme="minorEastAsia"/>
          <w:b/>
          <w:bCs/>
          <w:sz w:val="24"/>
          <w:szCs w:val="24"/>
        </w:rPr>
      </w:pPr>
      <w:r>
        <w:rPr>
          <w:rFonts w:asciiTheme="minorEastAsia" w:hAnsiTheme="minorEastAsia" w:cstheme="minorEastAsia" w:hint="eastAsia"/>
          <w:b/>
          <w:bCs/>
          <w:sz w:val="24"/>
          <w:szCs w:val="24"/>
        </w:rPr>
        <w:t>A2.1</w:t>
      </w:r>
      <w:r>
        <w:rPr>
          <w:rFonts w:asciiTheme="minorEastAsia" w:hAnsiTheme="minorEastAsia" w:cstheme="minorEastAsia" w:hint="eastAsia"/>
          <w:b/>
          <w:bCs/>
          <w:sz w:val="24"/>
          <w:szCs w:val="24"/>
        </w:rPr>
        <w:t xml:space="preserve"> </w:t>
      </w:r>
      <w:r>
        <w:rPr>
          <w:rFonts w:asciiTheme="minorEastAsia" w:hAnsiTheme="minorEastAsia" w:cstheme="minorEastAsia" w:hint="eastAsia"/>
          <w:b/>
          <w:bCs/>
          <w:sz w:val="24"/>
          <w:szCs w:val="24"/>
        </w:rPr>
        <w:t>评标委员会成员签到</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评标委员会成员到达评标现场时应在签到表上签到以证明其出席。评标委员会签到表见附表</w:t>
      </w:r>
      <w:r>
        <w:rPr>
          <w:rFonts w:asciiTheme="minorEastAsia" w:hAnsiTheme="minorEastAsia" w:cstheme="minorEastAsia" w:hint="eastAsia"/>
          <w:sz w:val="24"/>
          <w:szCs w:val="24"/>
        </w:rPr>
        <w:t>A-1</w:t>
      </w:r>
      <w:r>
        <w:rPr>
          <w:rFonts w:asciiTheme="minorEastAsia" w:hAnsiTheme="minorEastAsia" w:cstheme="minorEastAsia" w:hint="eastAsia"/>
          <w:sz w:val="24"/>
          <w:szCs w:val="24"/>
        </w:rPr>
        <w:t>。</w:t>
      </w:r>
    </w:p>
    <w:p w:rsidR="00DA2D40" w:rsidRDefault="00ED59C2">
      <w:pPr>
        <w:keepNext/>
        <w:keepLines/>
        <w:spacing w:line="360" w:lineRule="auto"/>
        <w:outlineLvl w:val="3"/>
        <w:rPr>
          <w:rFonts w:asciiTheme="minorEastAsia" w:hAnsiTheme="minorEastAsia" w:cstheme="minorEastAsia"/>
          <w:b/>
          <w:bCs/>
          <w:sz w:val="24"/>
          <w:szCs w:val="24"/>
        </w:rPr>
      </w:pPr>
      <w:r>
        <w:rPr>
          <w:rFonts w:asciiTheme="minorEastAsia" w:hAnsiTheme="minorEastAsia" w:cstheme="minorEastAsia" w:hint="eastAsia"/>
          <w:b/>
          <w:bCs/>
          <w:sz w:val="24"/>
          <w:szCs w:val="24"/>
        </w:rPr>
        <w:t>A2.2</w:t>
      </w:r>
      <w:r>
        <w:rPr>
          <w:rFonts w:asciiTheme="minorEastAsia" w:hAnsiTheme="minorEastAsia" w:cstheme="minorEastAsia" w:hint="eastAsia"/>
          <w:b/>
          <w:bCs/>
          <w:sz w:val="24"/>
          <w:szCs w:val="24"/>
        </w:rPr>
        <w:t xml:space="preserve"> </w:t>
      </w:r>
      <w:r>
        <w:rPr>
          <w:rFonts w:asciiTheme="minorEastAsia" w:hAnsiTheme="minorEastAsia" w:cstheme="minorEastAsia" w:hint="eastAsia"/>
          <w:b/>
          <w:bCs/>
          <w:sz w:val="24"/>
          <w:szCs w:val="24"/>
        </w:rPr>
        <w:t>评标委员会的分工</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评标委员会首先推选一名评标委员会主任。招标人也可以直接指定评标委员会主任。评标委员会主任负责评标活动的组织领导工作。评标委员会主任在与其他评标委员会成员协商的基础上，可以将评标委员会划分为技术组和商务组。</w:t>
      </w:r>
    </w:p>
    <w:p w:rsidR="00DA2D40" w:rsidRDefault="00ED59C2">
      <w:pPr>
        <w:keepNext/>
        <w:keepLines/>
        <w:spacing w:line="360" w:lineRule="auto"/>
        <w:outlineLvl w:val="3"/>
        <w:rPr>
          <w:rFonts w:asciiTheme="minorEastAsia" w:hAnsiTheme="minorEastAsia" w:cstheme="minorEastAsia"/>
          <w:b/>
          <w:bCs/>
          <w:sz w:val="24"/>
          <w:szCs w:val="24"/>
        </w:rPr>
      </w:pPr>
      <w:r>
        <w:rPr>
          <w:rFonts w:asciiTheme="minorEastAsia" w:hAnsiTheme="minorEastAsia" w:cstheme="minorEastAsia" w:hint="eastAsia"/>
          <w:b/>
          <w:bCs/>
          <w:sz w:val="24"/>
          <w:szCs w:val="24"/>
        </w:rPr>
        <w:t>A2.3</w:t>
      </w:r>
      <w:r>
        <w:rPr>
          <w:rFonts w:asciiTheme="minorEastAsia" w:hAnsiTheme="minorEastAsia" w:cstheme="minorEastAsia" w:hint="eastAsia"/>
          <w:b/>
          <w:bCs/>
          <w:sz w:val="24"/>
          <w:szCs w:val="24"/>
        </w:rPr>
        <w:t xml:space="preserve"> </w:t>
      </w:r>
      <w:r>
        <w:rPr>
          <w:rFonts w:asciiTheme="minorEastAsia" w:hAnsiTheme="minorEastAsia" w:cstheme="minorEastAsia" w:hint="eastAsia"/>
          <w:b/>
          <w:bCs/>
          <w:sz w:val="24"/>
          <w:szCs w:val="24"/>
        </w:rPr>
        <w:t>熟悉文件资料</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A2.3.1</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评标委员会主任应组织评标委员会成员认真研究招标文件，了解和熟悉招标目的、招标范围、主要合同条件、技术标准和要求、质量标准和工期要求等，掌握</w:t>
      </w:r>
      <w:r>
        <w:rPr>
          <w:rFonts w:asciiTheme="minorEastAsia" w:hAnsiTheme="minorEastAsia" w:cstheme="minorEastAsia" w:hint="eastAsia"/>
          <w:sz w:val="24"/>
          <w:szCs w:val="24"/>
        </w:rPr>
        <w:t>审查</w:t>
      </w:r>
      <w:r>
        <w:rPr>
          <w:rFonts w:asciiTheme="minorEastAsia" w:hAnsiTheme="minorEastAsia" w:cstheme="minorEastAsia" w:hint="eastAsia"/>
          <w:sz w:val="24"/>
          <w:szCs w:val="24"/>
        </w:rPr>
        <w:t>标准和方法，熟悉本章及附件中包括的</w:t>
      </w:r>
      <w:r>
        <w:rPr>
          <w:rFonts w:asciiTheme="minorEastAsia" w:hAnsiTheme="minorEastAsia" w:cstheme="minorEastAsia" w:hint="eastAsia"/>
          <w:sz w:val="24"/>
          <w:szCs w:val="24"/>
        </w:rPr>
        <w:t>审查</w:t>
      </w:r>
      <w:r>
        <w:rPr>
          <w:rFonts w:asciiTheme="minorEastAsia" w:hAnsiTheme="minorEastAsia" w:cstheme="minorEastAsia" w:hint="eastAsia"/>
          <w:sz w:val="24"/>
          <w:szCs w:val="24"/>
        </w:rPr>
        <w:t>表格的使用，如果本章及附件所附的表格不能满足</w:t>
      </w:r>
      <w:r>
        <w:rPr>
          <w:rFonts w:asciiTheme="minorEastAsia" w:hAnsiTheme="minorEastAsia" w:cstheme="minorEastAsia" w:hint="eastAsia"/>
          <w:sz w:val="24"/>
          <w:szCs w:val="24"/>
        </w:rPr>
        <w:t>审查</w:t>
      </w:r>
      <w:r>
        <w:rPr>
          <w:rFonts w:asciiTheme="minorEastAsia" w:hAnsiTheme="minorEastAsia" w:cstheme="minorEastAsia" w:hint="eastAsia"/>
          <w:sz w:val="24"/>
          <w:szCs w:val="24"/>
        </w:rPr>
        <w:t>所需时，评标委员会应补充编制</w:t>
      </w:r>
      <w:r>
        <w:rPr>
          <w:rFonts w:asciiTheme="minorEastAsia" w:hAnsiTheme="minorEastAsia" w:cstheme="minorEastAsia" w:hint="eastAsia"/>
          <w:sz w:val="24"/>
          <w:szCs w:val="24"/>
        </w:rPr>
        <w:t>审查</w:t>
      </w:r>
      <w:r>
        <w:rPr>
          <w:rFonts w:asciiTheme="minorEastAsia" w:hAnsiTheme="minorEastAsia" w:cstheme="minorEastAsia" w:hint="eastAsia"/>
          <w:sz w:val="24"/>
          <w:szCs w:val="24"/>
        </w:rPr>
        <w:t>所需的表格，尤其是用于详细分析计算的表格。未在招标文件中规定的标准和方法不得作为</w:t>
      </w:r>
      <w:r>
        <w:rPr>
          <w:rFonts w:asciiTheme="minorEastAsia" w:hAnsiTheme="minorEastAsia" w:cstheme="minorEastAsia" w:hint="eastAsia"/>
          <w:sz w:val="24"/>
          <w:szCs w:val="24"/>
        </w:rPr>
        <w:t>审查</w:t>
      </w:r>
      <w:r>
        <w:rPr>
          <w:rFonts w:asciiTheme="minorEastAsia" w:hAnsiTheme="minorEastAsia" w:cstheme="minorEastAsia" w:hint="eastAsia"/>
          <w:sz w:val="24"/>
          <w:szCs w:val="24"/>
        </w:rPr>
        <w:t>的依据。</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A2.3.2</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招标人或招标代理机构应向评标委员会提供</w:t>
      </w:r>
      <w:r>
        <w:rPr>
          <w:rFonts w:asciiTheme="minorEastAsia" w:hAnsiTheme="minorEastAsia" w:cstheme="minorEastAsia" w:hint="eastAsia"/>
          <w:sz w:val="24"/>
          <w:szCs w:val="24"/>
        </w:rPr>
        <w:t>审查</w:t>
      </w:r>
      <w:r>
        <w:rPr>
          <w:rFonts w:asciiTheme="minorEastAsia" w:hAnsiTheme="minorEastAsia" w:cstheme="minorEastAsia" w:hint="eastAsia"/>
          <w:sz w:val="24"/>
          <w:szCs w:val="24"/>
        </w:rPr>
        <w:t>所需的信息和数据，包括招标文件、未在开标会上当场拒绝的各投标文件、开标会</w:t>
      </w:r>
      <w:r>
        <w:rPr>
          <w:rFonts w:asciiTheme="minorEastAsia" w:hAnsiTheme="minorEastAsia" w:cstheme="minorEastAsia" w:hint="eastAsia"/>
          <w:sz w:val="24"/>
          <w:szCs w:val="24"/>
        </w:rPr>
        <w:t>记录、招标控制价或标底（如果有）、工程所在地工程造价管理部门颁布的工程造价信息、定额（如作为计价依据时）、有关的法律、法规、规章、国家标准以及招标人或评标委员会认为必要的其他信息和数据。</w:t>
      </w:r>
    </w:p>
    <w:p w:rsidR="00DA2D40" w:rsidRDefault="00ED59C2">
      <w:pPr>
        <w:keepNext/>
        <w:keepLines/>
        <w:spacing w:line="360" w:lineRule="auto"/>
        <w:outlineLvl w:val="3"/>
        <w:rPr>
          <w:rFonts w:asciiTheme="minorEastAsia" w:hAnsiTheme="minorEastAsia" w:cstheme="minorEastAsia"/>
          <w:b/>
          <w:bCs/>
          <w:sz w:val="24"/>
          <w:szCs w:val="24"/>
        </w:rPr>
      </w:pPr>
      <w:r>
        <w:rPr>
          <w:rFonts w:asciiTheme="minorEastAsia" w:hAnsiTheme="minorEastAsia" w:cstheme="minorEastAsia" w:hint="eastAsia"/>
          <w:b/>
          <w:bCs/>
          <w:sz w:val="24"/>
          <w:szCs w:val="24"/>
        </w:rPr>
        <w:lastRenderedPageBreak/>
        <w:t xml:space="preserve">A2.4 </w:t>
      </w:r>
      <w:r>
        <w:rPr>
          <w:rFonts w:asciiTheme="minorEastAsia" w:hAnsiTheme="minorEastAsia" w:cstheme="minorEastAsia" w:hint="eastAsia"/>
          <w:b/>
          <w:bCs/>
          <w:sz w:val="24"/>
          <w:szCs w:val="24"/>
        </w:rPr>
        <w:t>对投标文件进行基础性数据分析和整理工作（清标）</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A2.4.1</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在不改变投标人投标文件实质性内容的前提下，评标委员会应当对投标文件进行基础性数据分析和整理（本章中简称为“清标”），从而发现并提取其中可能存在的</w:t>
      </w:r>
      <w:r>
        <w:rPr>
          <w:rFonts w:asciiTheme="minorEastAsia" w:hAnsiTheme="minorEastAsia" w:cstheme="minorEastAsia" w:hint="eastAsia"/>
          <w:sz w:val="24"/>
          <w:szCs w:val="24"/>
        </w:rPr>
        <w:t>已标价工程量清单与招标人给定的招标工程量清单及综合单价不一致</w:t>
      </w:r>
      <w:r>
        <w:rPr>
          <w:rFonts w:asciiTheme="minorEastAsia" w:hAnsiTheme="minorEastAsia" w:cstheme="minorEastAsia" w:hint="eastAsia"/>
          <w:sz w:val="24"/>
          <w:szCs w:val="24"/>
        </w:rPr>
        <w:t>的问题，并就</w:t>
      </w:r>
      <w:r>
        <w:rPr>
          <w:rFonts w:asciiTheme="minorEastAsia" w:hAnsiTheme="minorEastAsia" w:cstheme="minorEastAsia" w:hint="eastAsia"/>
          <w:sz w:val="24"/>
          <w:szCs w:val="24"/>
        </w:rPr>
        <w:t>问题整理形成清标成果。评标委员会</w:t>
      </w:r>
      <w:r>
        <w:rPr>
          <w:rFonts w:asciiTheme="minorEastAsia" w:hAnsiTheme="minorEastAsia" w:cstheme="minorEastAsia" w:hint="eastAsia"/>
          <w:sz w:val="24"/>
          <w:szCs w:val="24"/>
        </w:rPr>
        <w:t>根据</w:t>
      </w:r>
      <w:r>
        <w:rPr>
          <w:rFonts w:asciiTheme="minorEastAsia" w:hAnsiTheme="minorEastAsia" w:cstheme="minorEastAsia" w:hint="eastAsia"/>
          <w:sz w:val="24"/>
          <w:szCs w:val="24"/>
        </w:rPr>
        <w:t>清标成果</w:t>
      </w:r>
      <w:r>
        <w:rPr>
          <w:rFonts w:asciiTheme="minorEastAsia" w:hAnsiTheme="minorEastAsia" w:cstheme="minorEastAsia" w:hint="eastAsia"/>
          <w:sz w:val="24"/>
          <w:szCs w:val="24"/>
        </w:rPr>
        <w:t>，</w:t>
      </w:r>
      <w:r>
        <w:rPr>
          <w:rFonts w:asciiTheme="minorEastAsia" w:hAnsiTheme="minorEastAsia" w:cstheme="minorEastAsia" w:hint="eastAsia"/>
          <w:sz w:val="24"/>
          <w:szCs w:val="24"/>
        </w:rPr>
        <w:t>向</w:t>
      </w:r>
      <w:r>
        <w:rPr>
          <w:rFonts w:asciiTheme="minorEastAsia" w:hAnsiTheme="minorEastAsia" w:cstheme="minorEastAsia" w:hint="eastAsia"/>
          <w:sz w:val="24"/>
          <w:szCs w:val="24"/>
        </w:rPr>
        <w:t>存在问题的</w:t>
      </w:r>
      <w:r>
        <w:rPr>
          <w:rFonts w:asciiTheme="minorEastAsia" w:hAnsiTheme="minorEastAsia" w:cstheme="minorEastAsia" w:hint="eastAsia"/>
          <w:sz w:val="24"/>
          <w:szCs w:val="24"/>
        </w:rPr>
        <w:t>投标人发出问题澄清通知（包括质疑问卷）。</w:t>
      </w:r>
    </w:p>
    <w:p w:rsidR="00DA2D40" w:rsidRDefault="00ED59C2">
      <w:pPr>
        <w:keepNext/>
        <w:keepLines/>
        <w:spacing w:line="360" w:lineRule="auto"/>
        <w:outlineLvl w:val="2"/>
        <w:rPr>
          <w:rFonts w:asciiTheme="minorEastAsia" w:hAnsiTheme="minorEastAsia" w:cstheme="minorEastAsia"/>
          <w:b/>
          <w:bCs/>
          <w:sz w:val="24"/>
          <w:szCs w:val="24"/>
        </w:rPr>
      </w:pPr>
      <w:r>
        <w:rPr>
          <w:rFonts w:asciiTheme="minorEastAsia" w:hAnsiTheme="minorEastAsia" w:cstheme="minorEastAsia" w:hint="eastAsia"/>
          <w:b/>
          <w:bCs/>
          <w:sz w:val="24"/>
          <w:szCs w:val="24"/>
        </w:rPr>
        <w:t>A3.</w:t>
      </w:r>
      <w:r>
        <w:rPr>
          <w:rFonts w:asciiTheme="minorEastAsia" w:hAnsiTheme="minorEastAsia" w:cstheme="minorEastAsia" w:hint="eastAsia"/>
          <w:b/>
          <w:bCs/>
          <w:sz w:val="24"/>
          <w:szCs w:val="24"/>
        </w:rPr>
        <w:t xml:space="preserve"> </w:t>
      </w:r>
      <w:r>
        <w:rPr>
          <w:rFonts w:asciiTheme="minorEastAsia" w:hAnsiTheme="minorEastAsia" w:cstheme="minorEastAsia" w:hint="eastAsia"/>
          <w:b/>
          <w:bCs/>
          <w:sz w:val="24"/>
          <w:szCs w:val="24"/>
        </w:rPr>
        <w:t>初步评审</w:t>
      </w:r>
    </w:p>
    <w:p w:rsidR="00DA2D40" w:rsidRDefault="00ED59C2">
      <w:pPr>
        <w:keepNext/>
        <w:keepLines/>
        <w:spacing w:line="360" w:lineRule="auto"/>
        <w:outlineLvl w:val="3"/>
        <w:rPr>
          <w:rFonts w:asciiTheme="minorEastAsia" w:hAnsiTheme="minorEastAsia" w:cstheme="minorEastAsia"/>
          <w:b/>
          <w:bCs/>
          <w:sz w:val="24"/>
          <w:szCs w:val="24"/>
        </w:rPr>
      </w:pPr>
      <w:r>
        <w:rPr>
          <w:rFonts w:asciiTheme="minorEastAsia" w:hAnsiTheme="minorEastAsia" w:cstheme="minorEastAsia" w:hint="eastAsia"/>
          <w:b/>
          <w:bCs/>
          <w:sz w:val="24"/>
          <w:szCs w:val="24"/>
        </w:rPr>
        <w:t>A3.1</w:t>
      </w:r>
      <w:r>
        <w:rPr>
          <w:rFonts w:asciiTheme="minorEastAsia" w:hAnsiTheme="minorEastAsia" w:cstheme="minorEastAsia" w:hint="eastAsia"/>
          <w:b/>
          <w:bCs/>
          <w:sz w:val="24"/>
          <w:szCs w:val="24"/>
        </w:rPr>
        <w:t xml:space="preserve"> </w:t>
      </w:r>
      <w:r>
        <w:rPr>
          <w:rFonts w:asciiTheme="minorEastAsia" w:hAnsiTheme="minorEastAsia" w:cstheme="minorEastAsia" w:hint="eastAsia"/>
          <w:b/>
          <w:bCs/>
          <w:sz w:val="24"/>
          <w:szCs w:val="24"/>
        </w:rPr>
        <w:t>形式评审</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评标委员会根据评标办法前附表中规定的评审因素和评审标准，对投标人的投标文件进行形式评审，并使用附表</w:t>
      </w:r>
      <w:r>
        <w:rPr>
          <w:rFonts w:asciiTheme="minorEastAsia" w:hAnsiTheme="minorEastAsia" w:cstheme="minorEastAsia" w:hint="eastAsia"/>
          <w:sz w:val="24"/>
          <w:szCs w:val="24"/>
        </w:rPr>
        <w:t>A-2</w:t>
      </w:r>
      <w:r>
        <w:rPr>
          <w:rFonts w:asciiTheme="minorEastAsia" w:hAnsiTheme="minorEastAsia" w:cstheme="minorEastAsia" w:hint="eastAsia"/>
          <w:sz w:val="24"/>
          <w:szCs w:val="24"/>
        </w:rPr>
        <w:t>记录评审结果。</w:t>
      </w:r>
    </w:p>
    <w:p w:rsidR="00DA2D40" w:rsidRDefault="00ED59C2">
      <w:pPr>
        <w:keepNext/>
        <w:keepLines/>
        <w:spacing w:line="360" w:lineRule="auto"/>
        <w:outlineLvl w:val="3"/>
        <w:rPr>
          <w:rFonts w:asciiTheme="minorEastAsia" w:hAnsiTheme="minorEastAsia" w:cstheme="minorEastAsia"/>
          <w:b/>
          <w:bCs/>
          <w:sz w:val="24"/>
          <w:szCs w:val="24"/>
        </w:rPr>
      </w:pPr>
      <w:r>
        <w:rPr>
          <w:rFonts w:asciiTheme="minorEastAsia" w:hAnsiTheme="minorEastAsia" w:cstheme="minorEastAsia" w:hint="eastAsia"/>
          <w:b/>
          <w:bCs/>
          <w:sz w:val="24"/>
          <w:szCs w:val="24"/>
        </w:rPr>
        <w:t>A3.2</w:t>
      </w:r>
      <w:r>
        <w:rPr>
          <w:rFonts w:asciiTheme="minorEastAsia" w:hAnsiTheme="minorEastAsia" w:cstheme="minorEastAsia" w:hint="eastAsia"/>
          <w:b/>
          <w:bCs/>
          <w:sz w:val="24"/>
          <w:szCs w:val="24"/>
        </w:rPr>
        <w:t>资格评审</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评标委员会根据</w:t>
      </w:r>
      <w:r>
        <w:rPr>
          <w:rFonts w:asciiTheme="minorEastAsia" w:hAnsiTheme="minorEastAsia" w:cstheme="minorEastAsia" w:hint="eastAsia"/>
          <w:sz w:val="24"/>
          <w:szCs w:val="24"/>
        </w:rPr>
        <w:t>审查</w:t>
      </w:r>
      <w:r>
        <w:rPr>
          <w:rFonts w:asciiTheme="minorEastAsia" w:hAnsiTheme="minorEastAsia" w:cstheme="minorEastAsia" w:hint="eastAsia"/>
          <w:sz w:val="24"/>
          <w:szCs w:val="24"/>
        </w:rPr>
        <w:t>办法前附表中规定的评审因素和评审标准，对投标人的投标文件进行资格评审，并使用附表</w:t>
      </w:r>
      <w:r>
        <w:rPr>
          <w:rFonts w:asciiTheme="minorEastAsia" w:hAnsiTheme="minorEastAsia" w:cstheme="minorEastAsia" w:hint="eastAsia"/>
          <w:sz w:val="24"/>
          <w:szCs w:val="24"/>
        </w:rPr>
        <w:t>A-3</w:t>
      </w:r>
      <w:r>
        <w:rPr>
          <w:rFonts w:asciiTheme="minorEastAsia" w:hAnsiTheme="minorEastAsia" w:cstheme="minorEastAsia" w:hint="eastAsia"/>
          <w:sz w:val="24"/>
          <w:szCs w:val="24"/>
        </w:rPr>
        <w:t>记录评审结果。</w:t>
      </w:r>
    </w:p>
    <w:p w:rsidR="00DA2D40" w:rsidRDefault="00ED59C2">
      <w:pPr>
        <w:keepNext/>
        <w:keepLines/>
        <w:spacing w:line="360" w:lineRule="auto"/>
        <w:outlineLvl w:val="3"/>
        <w:rPr>
          <w:rFonts w:asciiTheme="minorEastAsia" w:hAnsiTheme="minorEastAsia" w:cstheme="minorEastAsia"/>
          <w:b/>
          <w:bCs/>
          <w:sz w:val="24"/>
          <w:szCs w:val="24"/>
        </w:rPr>
      </w:pPr>
      <w:r>
        <w:rPr>
          <w:rFonts w:asciiTheme="minorEastAsia" w:hAnsiTheme="minorEastAsia" w:cstheme="minorEastAsia" w:hint="eastAsia"/>
          <w:b/>
          <w:bCs/>
          <w:sz w:val="24"/>
          <w:szCs w:val="24"/>
        </w:rPr>
        <w:t xml:space="preserve">A3.3 </w:t>
      </w:r>
      <w:r>
        <w:rPr>
          <w:rFonts w:asciiTheme="minorEastAsia" w:hAnsiTheme="minorEastAsia" w:cstheme="minorEastAsia" w:hint="eastAsia"/>
          <w:b/>
          <w:bCs/>
          <w:sz w:val="24"/>
          <w:szCs w:val="24"/>
        </w:rPr>
        <w:t>响应性评审</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A3.3.1</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评标委员会根据</w:t>
      </w:r>
      <w:r>
        <w:rPr>
          <w:rFonts w:asciiTheme="minorEastAsia" w:hAnsiTheme="minorEastAsia" w:cstheme="minorEastAsia" w:hint="eastAsia"/>
          <w:sz w:val="24"/>
          <w:szCs w:val="24"/>
        </w:rPr>
        <w:t>审查</w:t>
      </w:r>
      <w:r>
        <w:rPr>
          <w:rFonts w:asciiTheme="minorEastAsia" w:hAnsiTheme="minorEastAsia" w:cstheme="minorEastAsia" w:hint="eastAsia"/>
          <w:sz w:val="24"/>
          <w:szCs w:val="24"/>
        </w:rPr>
        <w:t>办法前附表中规定的评审因素和评审标准，对投标人的投标文件进行响应性评审，并使用附表</w:t>
      </w:r>
      <w:r>
        <w:rPr>
          <w:rFonts w:asciiTheme="minorEastAsia" w:hAnsiTheme="minorEastAsia" w:cstheme="minorEastAsia" w:hint="eastAsia"/>
          <w:sz w:val="24"/>
          <w:szCs w:val="24"/>
        </w:rPr>
        <w:t>A-4</w:t>
      </w:r>
      <w:r>
        <w:rPr>
          <w:rFonts w:asciiTheme="minorEastAsia" w:hAnsiTheme="minorEastAsia" w:cstheme="minorEastAsia" w:hint="eastAsia"/>
          <w:sz w:val="24"/>
          <w:szCs w:val="24"/>
        </w:rPr>
        <w:t>记录评审结果。</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A3.3.2</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投标人投标价格不得超出（不含等于）按照第二章“投标人须知”前附表第</w:t>
      </w:r>
      <w:r>
        <w:rPr>
          <w:rFonts w:asciiTheme="minorEastAsia" w:hAnsiTheme="minorEastAsia" w:cstheme="minorEastAsia" w:hint="eastAsia"/>
          <w:sz w:val="24"/>
          <w:szCs w:val="24"/>
        </w:rPr>
        <w:t>8</w:t>
      </w:r>
      <w:r>
        <w:rPr>
          <w:rFonts w:asciiTheme="minorEastAsia" w:hAnsiTheme="minorEastAsia" w:cstheme="minorEastAsia" w:hint="eastAsia"/>
          <w:sz w:val="24"/>
          <w:szCs w:val="24"/>
        </w:rPr>
        <w:t>.3.1</w:t>
      </w:r>
      <w:r>
        <w:rPr>
          <w:rFonts w:asciiTheme="minorEastAsia" w:hAnsiTheme="minorEastAsia" w:cstheme="minorEastAsia" w:hint="eastAsia"/>
          <w:sz w:val="24"/>
          <w:szCs w:val="24"/>
        </w:rPr>
        <w:t>款载明的招标控制价，凡投标人的投标价格超出招标控制价的，该投标人的投标文件不能通过响应性评审。（适用于设立招标控制价的情形）</w:t>
      </w:r>
    </w:p>
    <w:p w:rsidR="00DA2D40" w:rsidRDefault="00ED59C2">
      <w:pPr>
        <w:keepNext/>
        <w:keepLines/>
        <w:spacing w:line="360" w:lineRule="auto"/>
        <w:outlineLvl w:val="3"/>
        <w:rPr>
          <w:rFonts w:asciiTheme="minorEastAsia" w:hAnsiTheme="minorEastAsia" w:cstheme="minorEastAsia"/>
          <w:b/>
          <w:bCs/>
          <w:sz w:val="24"/>
          <w:szCs w:val="24"/>
        </w:rPr>
      </w:pPr>
      <w:r>
        <w:rPr>
          <w:rFonts w:asciiTheme="minorEastAsia" w:hAnsiTheme="minorEastAsia" w:cstheme="minorEastAsia" w:hint="eastAsia"/>
          <w:b/>
          <w:bCs/>
          <w:sz w:val="24"/>
          <w:szCs w:val="24"/>
        </w:rPr>
        <w:t xml:space="preserve">A3.4 </w:t>
      </w:r>
      <w:r>
        <w:rPr>
          <w:rFonts w:asciiTheme="minorEastAsia" w:hAnsiTheme="minorEastAsia" w:cstheme="minorEastAsia" w:hint="eastAsia"/>
          <w:b/>
          <w:bCs/>
          <w:sz w:val="24"/>
          <w:szCs w:val="24"/>
        </w:rPr>
        <w:t>施工组织设</w:t>
      </w:r>
      <w:r>
        <w:rPr>
          <w:rFonts w:asciiTheme="minorEastAsia" w:hAnsiTheme="minorEastAsia" w:cstheme="minorEastAsia" w:hint="eastAsia"/>
          <w:b/>
          <w:bCs/>
          <w:sz w:val="24"/>
          <w:szCs w:val="24"/>
        </w:rPr>
        <w:t>计和项目管理机构评审</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评标委员会根据</w:t>
      </w:r>
      <w:r>
        <w:rPr>
          <w:rFonts w:asciiTheme="minorEastAsia" w:hAnsiTheme="minorEastAsia" w:cstheme="minorEastAsia" w:hint="eastAsia"/>
          <w:sz w:val="24"/>
          <w:szCs w:val="24"/>
        </w:rPr>
        <w:t>审查</w:t>
      </w:r>
      <w:r>
        <w:rPr>
          <w:rFonts w:asciiTheme="minorEastAsia" w:hAnsiTheme="minorEastAsia" w:cstheme="minorEastAsia" w:hint="eastAsia"/>
          <w:sz w:val="24"/>
          <w:szCs w:val="24"/>
        </w:rPr>
        <w:t>办法前附表中规定的评审因素和评审标准，对投标人的施工组织设计和项目管理机构进行评审，并使用附表</w:t>
      </w:r>
      <w:r>
        <w:rPr>
          <w:rFonts w:asciiTheme="minorEastAsia" w:hAnsiTheme="minorEastAsia" w:cstheme="minorEastAsia" w:hint="eastAsia"/>
          <w:sz w:val="24"/>
          <w:szCs w:val="24"/>
        </w:rPr>
        <w:t>A-5</w:t>
      </w:r>
      <w:r>
        <w:rPr>
          <w:rFonts w:asciiTheme="minorEastAsia" w:hAnsiTheme="minorEastAsia" w:cstheme="minorEastAsia" w:hint="eastAsia"/>
          <w:sz w:val="24"/>
          <w:szCs w:val="24"/>
        </w:rPr>
        <w:t>记录评审结果。</w:t>
      </w:r>
    </w:p>
    <w:p w:rsidR="00DA2D40" w:rsidRDefault="00ED59C2">
      <w:pPr>
        <w:keepNext/>
        <w:keepLines/>
        <w:spacing w:line="360" w:lineRule="auto"/>
        <w:outlineLvl w:val="3"/>
        <w:rPr>
          <w:rFonts w:asciiTheme="minorEastAsia" w:hAnsiTheme="minorEastAsia" w:cstheme="minorEastAsia"/>
          <w:b/>
          <w:bCs/>
          <w:sz w:val="24"/>
          <w:szCs w:val="24"/>
        </w:rPr>
      </w:pPr>
      <w:r>
        <w:rPr>
          <w:rFonts w:asciiTheme="minorEastAsia" w:hAnsiTheme="minorEastAsia" w:cstheme="minorEastAsia" w:hint="eastAsia"/>
          <w:b/>
          <w:bCs/>
          <w:sz w:val="24"/>
          <w:szCs w:val="24"/>
        </w:rPr>
        <w:t xml:space="preserve">A3.5 </w:t>
      </w:r>
      <w:r>
        <w:rPr>
          <w:rFonts w:asciiTheme="minorEastAsia" w:hAnsiTheme="minorEastAsia" w:cstheme="minorEastAsia" w:hint="eastAsia"/>
          <w:b/>
          <w:bCs/>
          <w:sz w:val="24"/>
          <w:szCs w:val="24"/>
        </w:rPr>
        <w:t>判断投标是否为否决投标</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A3.5.1</w:t>
      </w:r>
      <w:r>
        <w:rPr>
          <w:rFonts w:asciiTheme="minorEastAsia" w:hAnsiTheme="minorEastAsia" w:cstheme="minorEastAsia" w:hint="eastAsia"/>
          <w:sz w:val="24"/>
          <w:szCs w:val="24"/>
        </w:rPr>
        <w:t>评标委员会在</w:t>
      </w:r>
      <w:r>
        <w:rPr>
          <w:rFonts w:asciiTheme="minorEastAsia" w:hAnsiTheme="minorEastAsia" w:cstheme="minorEastAsia" w:hint="eastAsia"/>
          <w:sz w:val="24"/>
          <w:szCs w:val="24"/>
        </w:rPr>
        <w:t>审查</w:t>
      </w:r>
      <w:r>
        <w:rPr>
          <w:rFonts w:asciiTheme="minorEastAsia" w:hAnsiTheme="minorEastAsia" w:cstheme="minorEastAsia" w:hint="eastAsia"/>
          <w:sz w:val="24"/>
          <w:szCs w:val="24"/>
        </w:rPr>
        <w:t>（包括初步评审和详细评审）过程中，依据本章第</w:t>
      </w:r>
      <w:r>
        <w:rPr>
          <w:rFonts w:asciiTheme="minorEastAsia" w:hAnsiTheme="minorEastAsia" w:cstheme="minorEastAsia" w:hint="eastAsia"/>
          <w:sz w:val="24"/>
          <w:szCs w:val="24"/>
        </w:rPr>
        <w:t>3.1.2</w:t>
      </w:r>
      <w:r>
        <w:rPr>
          <w:rFonts w:asciiTheme="minorEastAsia" w:hAnsiTheme="minorEastAsia" w:cstheme="minorEastAsia" w:hint="eastAsia"/>
          <w:sz w:val="24"/>
          <w:szCs w:val="24"/>
        </w:rPr>
        <w:t>项中规定的否决投标条件判断投标人的投标是否为否决投标。</w:t>
      </w:r>
    </w:p>
    <w:p w:rsidR="00DA2D40" w:rsidRDefault="00ED59C2">
      <w:pPr>
        <w:keepNext/>
        <w:keepLines/>
        <w:spacing w:line="360" w:lineRule="auto"/>
        <w:outlineLvl w:val="3"/>
        <w:rPr>
          <w:rFonts w:asciiTheme="minorEastAsia" w:hAnsiTheme="minorEastAsia" w:cstheme="minorEastAsia"/>
          <w:b/>
          <w:bCs/>
          <w:sz w:val="24"/>
          <w:szCs w:val="24"/>
        </w:rPr>
      </w:pPr>
      <w:r>
        <w:rPr>
          <w:rFonts w:asciiTheme="minorEastAsia" w:hAnsiTheme="minorEastAsia" w:cstheme="minorEastAsia" w:hint="eastAsia"/>
          <w:b/>
          <w:bCs/>
          <w:sz w:val="24"/>
          <w:szCs w:val="24"/>
        </w:rPr>
        <w:t>A3.6</w:t>
      </w:r>
      <w:r>
        <w:rPr>
          <w:rFonts w:asciiTheme="minorEastAsia" w:hAnsiTheme="minorEastAsia" w:cstheme="minorEastAsia" w:hint="eastAsia"/>
          <w:b/>
          <w:bCs/>
          <w:sz w:val="24"/>
          <w:szCs w:val="24"/>
        </w:rPr>
        <w:t>澄清、说明或补正</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在初步评审过程中，评标委员会应当就投标文件中不明确的内容要求投标人进行澄清、说明或者补正。投标人应当根据问题澄清通知要求，以书面形式予以澄清、说明或者补正。澄清、说明或补正根据本章第</w:t>
      </w:r>
      <w:r>
        <w:rPr>
          <w:rFonts w:asciiTheme="minorEastAsia" w:hAnsiTheme="minorEastAsia" w:cstheme="minorEastAsia" w:hint="eastAsia"/>
          <w:sz w:val="24"/>
          <w:szCs w:val="24"/>
        </w:rPr>
        <w:t>3.3</w:t>
      </w:r>
      <w:r>
        <w:rPr>
          <w:rFonts w:asciiTheme="minorEastAsia" w:hAnsiTheme="minorEastAsia" w:cstheme="minorEastAsia" w:hint="eastAsia"/>
          <w:sz w:val="24"/>
          <w:szCs w:val="24"/>
        </w:rPr>
        <w:t>款的规定进行。</w:t>
      </w:r>
    </w:p>
    <w:p w:rsidR="00DA2D40" w:rsidRDefault="00ED59C2">
      <w:pPr>
        <w:keepNext/>
        <w:keepLines/>
        <w:spacing w:line="360" w:lineRule="auto"/>
        <w:outlineLvl w:val="2"/>
        <w:rPr>
          <w:rFonts w:asciiTheme="minorEastAsia" w:hAnsiTheme="minorEastAsia" w:cstheme="minorEastAsia"/>
          <w:b/>
          <w:bCs/>
          <w:sz w:val="24"/>
          <w:szCs w:val="24"/>
        </w:rPr>
      </w:pPr>
      <w:r>
        <w:rPr>
          <w:rFonts w:asciiTheme="minorEastAsia" w:hAnsiTheme="minorEastAsia" w:cstheme="minorEastAsia" w:hint="eastAsia"/>
          <w:b/>
          <w:bCs/>
          <w:sz w:val="24"/>
          <w:szCs w:val="24"/>
        </w:rPr>
        <w:t>A4.</w:t>
      </w:r>
      <w:r>
        <w:rPr>
          <w:rFonts w:asciiTheme="minorEastAsia" w:hAnsiTheme="minorEastAsia" w:cstheme="minorEastAsia" w:hint="eastAsia"/>
          <w:b/>
          <w:bCs/>
          <w:sz w:val="24"/>
          <w:szCs w:val="24"/>
        </w:rPr>
        <w:t xml:space="preserve"> </w:t>
      </w:r>
      <w:r>
        <w:rPr>
          <w:rFonts w:asciiTheme="minorEastAsia" w:hAnsiTheme="minorEastAsia" w:cstheme="minorEastAsia" w:hint="eastAsia"/>
          <w:b/>
          <w:bCs/>
          <w:sz w:val="24"/>
          <w:szCs w:val="24"/>
        </w:rPr>
        <w:t>详细评审</w:t>
      </w:r>
    </w:p>
    <w:p w:rsidR="00DA2D40" w:rsidRDefault="00ED59C2">
      <w:pPr>
        <w:spacing w:line="360" w:lineRule="auto"/>
        <w:ind w:firstLine="480"/>
        <w:rPr>
          <w:rFonts w:asciiTheme="minorEastAsia" w:hAnsiTheme="minorEastAsia" w:cstheme="minorEastAsia"/>
          <w:sz w:val="24"/>
          <w:szCs w:val="24"/>
        </w:rPr>
      </w:pPr>
      <w:r>
        <w:rPr>
          <w:rFonts w:asciiTheme="minorEastAsia" w:hAnsiTheme="minorEastAsia" w:cstheme="minorEastAsia" w:hint="eastAsia"/>
          <w:sz w:val="24"/>
          <w:szCs w:val="24"/>
        </w:rPr>
        <w:t>只有通过了初步评审、被判定为合格的投标方可进入详细评审。</w:t>
      </w:r>
    </w:p>
    <w:p w:rsidR="00DA2D40" w:rsidRDefault="00ED59C2">
      <w:pPr>
        <w:spacing w:line="360" w:lineRule="auto"/>
        <w:ind w:firstLine="480"/>
        <w:rPr>
          <w:rFonts w:asciiTheme="minorEastAsia" w:eastAsia="宋体" w:hAnsiTheme="minorEastAsia" w:cstheme="minorEastAsia"/>
          <w:sz w:val="24"/>
          <w:szCs w:val="24"/>
        </w:rPr>
      </w:pPr>
      <w:r>
        <w:rPr>
          <w:rFonts w:ascii="宋体" w:eastAsia="宋体" w:hAnsi="宋体" w:hint="eastAsia"/>
          <w:sz w:val="24"/>
          <w:szCs w:val="24"/>
        </w:rPr>
        <w:lastRenderedPageBreak/>
        <w:t>评标委员会根据</w:t>
      </w:r>
      <w:r>
        <w:rPr>
          <w:rFonts w:ascii="宋体" w:eastAsia="宋体" w:hAnsi="宋体" w:hint="eastAsia"/>
          <w:sz w:val="24"/>
          <w:szCs w:val="24"/>
        </w:rPr>
        <w:t>资格审查</w:t>
      </w:r>
      <w:r>
        <w:rPr>
          <w:rFonts w:ascii="宋体" w:eastAsia="宋体" w:hAnsi="宋体" w:hint="eastAsia"/>
          <w:sz w:val="24"/>
          <w:szCs w:val="24"/>
        </w:rPr>
        <w:t>办法前附表</w:t>
      </w:r>
      <w:r>
        <w:rPr>
          <w:rFonts w:ascii="宋体" w:eastAsia="宋体" w:hAnsi="宋体" w:hint="eastAsia"/>
          <w:sz w:val="24"/>
          <w:szCs w:val="24"/>
        </w:rPr>
        <w:t>2.2.</w:t>
      </w:r>
      <w:r>
        <w:rPr>
          <w:rFonts w:ascii="宋体" w:eastAsia="宋体" w:hAnsi="宋体"/>
          <w:sz w:val="24"/>
          <w:szCs w:val="24"/>
          <w:lang w:val="en"/>
        </w:rPr>
        <w:t>1</w:t>
      </w:r>
      <w:r>
        <w:rPr>
          <w:rFonts w:ascii="宋体" w:eastAsia="宋体" w:hAnsi="宋体" w:hint="eastAsia"/>
          <w:sz w:val="24"/>
          <w:szCs w:val="24"/>
        </w:rPr>
        <w:t>项的</w:t>
      </w:r>
      <w:r>
        <w:rPr>
          <w:rFonts w:ascii="宋体" w:eastAsia="宋体" w:hAnsi="宋体" w:hint="eastAsia"/>
          <w:sz w:val="24"/>
          <w:szCs w:val="24"/>
        </w:rPr>
        <w:t>标准进行评审，对不符合标准要求的，</w:t>
      </w:r>
      <w:r>
        <w:rPr>
          <w:rFonts w:ascii="宋体" w:eastAsia="宋体" w:hAnsi="宋体" w:hint="eastAsia"/>
          <w:sz w:val="24"/>
          <w:szCs w:val="24"/>
        </w:rPr>
        <w:t>其投标作否决投标处理</w:t>
      </w:r>
      <w:r>
        <w:rPr>
          <w:rFonts w:ascii="宋体" w:eastAsia="宋体" w:hAnsi="宋体" w:hint="eastAsia"/>
          <w:sz w:val="24"/>
          <w:szCs w:val="24"/>
        </w:rPr>
        <w:t>，</w:t>
      </w:r>
      <w:r>
        <w:rPr>
          <w:rFonts w:asciiTheme="minorEastAsia" w:hAnsiTheme="minorEastAsia" w:cstheme="minorEastAsia" w:hint="eastAsia"/>
          <w:sz w:val="24"/>
          <w:szCs w:val="24"/>
        </w:rPr>
        <w:t>并使用附表</w:t>
      </w:r>
      <w:r>
        <w:rPr>
          <w:rFonts w:asciiTheme="minorEastAsia" w:hAnsiTheme="minorEastAsia" w:cstheme="minorEastAsia" w:hint="eastAsia"/>
          <w:sz w:val="24"/>
          <w:szCs w:val="24"/>
        </w:rPr>
        <w:t>A-</w:t>
      </w:r>
      <w:r>
        <w:rPr>
          <w:rFonts w:asciiTheme="minorEastAsia" w:hAnsiTheme="minorEastAsia" w:cstheme="minorEastAsia" w:hint="eastAsia"/>
          <w:sz w:val="24"/>
          <w:szCs w:val="24"/>
        </w:rPr>
        <w:t>6</w:t>
      </w:r>
      <w:r>
        <w:rPr>
          <w:rFonts w:asciiTheme="minorEastAsia" w:hAnsiTheme="minorEastAsia" w:cstheme="minorEastAsia" w:hint="eastAsia"/>
          <w:sz w:val="24"/>
          <w:szCs w:val="24"/>
        </w:rPr>
        <w:t>记录评审结果。</w:t>
      </w:r>
    </w:p>
    <w:p w:rsidR="00DA2D40" w:rsidRDefault="00ED59C2">
      <w:pPr>
        <w:keepNext/>
        <w:keepLines/>
        <w:spacing w:line="360" w:lineRule="auto"/>
        <w:outlineLvl w:val="3"/>
        <w:rPr>
          <w:rFonts w:asciiTheme="minorEastAsia" w:hAnsiTheme="minorEastAsia" w:cstheme="minorEastAsia"/>
          <w:b/>
          <w:bCs/>
          <w:sz w:val="24"/>
          <w:szCs w:val="24"/>
        </w:rPr>
      </w:pPr>
      <w:r>
        <w:rPr>
          <w:rFonts w:asciiTheme="minorEastAsia" w:hAnsiTheme="minorEastAsia" w:cstheme="minorEastAsia" w:hint="eastAsia"/>
          <w:b/>
          <w:bCs/>
          <w:sz w:val="24"/>
          <w:szCs w:val="24"/>
        </w:rPr>
        <w:t xml:space="preserve">A5 </w:t>
      </w:r>
      <w:r>
        <w:rPr>
          <w:rFonts w:asciiTheme="minorEastAsia" w:hAnsiTheme="minorEastAsia" w:cstheme="minorEastAsia" w:hint="eastAsia"/>
          <w:b/>
          <w:bCs/>
          <w:sz w:val="24"/>
          <w:szCs w:val="24"/>
        </w:rPr>
        <w:t>推荐合格投标人及中标候选人</w:t>
      </w:r>
    </w:p>
    <w:p w:rsidR="00DA2D40" w:rsidRDefault="00ED59C2">
      <w:pPr>
        <w:keepNext/>
        <w:keepLines/>
        <w:spacing w:line="360" w:lineRule="auto"/>
        <w:outlineLvl w:val="3"/>
        <w:rPr>
          <w:rFonts w:asciiTheme="minorEastAsia" w:hAnsiTheme="minorEastAsia" w:cstheme="minorEastAsia"/>
          <w:b/>
          <w:bCs/>
          <w:sz w:val="24"/>
          <w:szCs w:val="24"/>
        </w:rPr>
      </w:pPr>
      <w:r>
        <w:rPr>
          <w:rFonts w:asciiTheme="minorEastAsia" w:hAnsiTheme="minorEastAsia" w:cstheme="minorEastAsia" w:hint="eastAsia"/>
          <w:b/>
          <w:bCs/>
          <w:sz w:val="24"/>
          <w:szCs w:val="24"/>
        </w:rPr>
        <w:t>A5.1</w:t>
      </w:r>
      <w:r>
        <w:rPr>
          <w:rFonts w:asciiTheme="minorEastAsia" w:hAnsiTheme="minorEastAsia" w:cstheme="minorEastAsia" w:hint="eastAsia"/>
          <w:b/>
          <w:bCs/>
          <w:sz w:val="24"/>
          <w:szCs w:val="24"/>
        </w:rPr>
        <w:t xml:space="preserve"> </w:t>
      </w:r>
      <w:r>
        <w:rPr>
          <w:rFonts w:asciiTheme="minorEastAsia" w:hAnsiTheme="minorEastAsia" w:cstheme="minorEastAsia" w:hint="eastAsia"/>
          <w:b/>
          <w:bCs/>
          <w:sz w:val="24"/>
          <w:szCs w:val="24"/>
        </w:rPr>
        <w:t>汇总评标结果</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投标报价评审工作全部结束后，评标委员会应按照附表</w:t>
      </w:r>
      <w:r>
        <w:rPr>
          <w:rFonts w:asciiTheme="minorEastAsia" w:hAnsiTheme="minorEastAsia" w:cstheme="minorEastAsia" w:hint="eastAsia"/>
          <w:sz w:val="24"/>
          <w:szCs w:val="24"/>
        </w:rPr>
        <w:t>A-7</w:t>
      </w:r>
      <w:r>
        <w:rPr>
          <w:rFonts w:asciiTheme="minorEastAsia" w:hAnsiTheme="minorEastAsia" w:cstheme="minorEastAsia" w:hint="eastAsia"/>
          <w:sz w:val="24"/>
          <w:szCs w:val="24"/>
        </w:rPr>
        <w:t>的格式填写评标结果汇总表。</w:t>
      </w:r>
    </w:p>
    <w:p w:rsidR="00DA2D40" w:rsidRDefault="00ED59C2">
      <w:pPr>
        <w:keepNext/>
        <w:keepLines/>
        <w:spacing w:line="360" w:lineRule="auto"/>
        <w:outlineLvl w:val="3"/>
        <w:rPr>
          <w:rFonts w:asciiTheme="minorEastAsia" w:hAnsiTheme="minorEastAsia" w:cstheme="minorEastAsia"/>
          <w:b/>
          <w:bCs/>
          <w:sz w:val="24"/>
          <w:szCs w:val="24"/>
        </w:rPr>
      </w:pPr>
      <w:r>
        <w:rPr>
          <w:rFonts w:asciiTheme="minorEastAsia" w:hAnsiTheme="minorEastAsia" w:cstheme="minorEastAsia" w:hint="eastAsia"/>
          <w:b/>
          <w:bCs/>
          <w:sz w:val="24"/>
          <w:szCs w:val="24"/>
        </w:rPr>
        <w:t xml:space="preserve">A5.2 </w:t>
      </w:r>
      <w:r>
        <w:rPr>
          <w:rFonts w:asciiTheme="minorEastAsia" w:hAnsiTheme="minorEastAsia" w:cstheme="minorEastAsia" w:hint="eastAsia"/>
          <w:b/>
          <w:bCs/>
          <w:sz w:val="24"/>
          <w:szCs w:val="24"/>
        </w:rPr>
        <w:t>推荐</w:t>
      </w:r>
      <w:r>
        <w:rPr>
          <w:rFonts w:asciiTheme="minorEastAsia" w:hAnsiTheme="minorEastAsia" w:cstheme="minorEastAsia" w:hint="eastAsia"/>
          <w:b/>
          <w:bCs/>
          <w:sz w:val="24"/>
          <w:szCs w:val="24"/>
        </w:rPr>
        <w:t>合格投标人</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A5.2.1</w:t>
      </w:r>
      <w:r>
        <w:rPr>
          <w:rFonts w:asciiTheme="minorEastAsia" w:hAnsiTheme="minorEastAsia" w:cstheme="minorEastAsia" w:hint="eastAsia"/>
          <w:sz w:val="24"/>
          <w:szCs w:val="24"/>
        </w:rPr>
        <w:t>评标委员会在推荐</w:t>
      </w:r>
      <w:r>
        <w:rPr>
          <w:rFonts w:asciiTheme="minorEastAsia" w:hAnsiTheme="minorEastAsia" w:cstheme="minorEastAsia" w:hint="eastAsia"/>
          <w:sz w:val="24"/>
          <w:szCs w:val="24"/>
        </w:rPr>
        <w:t>合格投标人</w:t>
      </w:r>
      <w:r>
        <w:rPr>
          <w:rFonts w:asciiTheme="minorEastAsia" w:hAnsiTheme="minorEastAsia" w:cstheme="minorEastAsia" w:hint="eastAsia"/>
          <w:sz w:val="24"/>
          <w:szCs w:val="24"/>
        </w:rPr>
        <w:t>时，如果因有效投标不足三个使得投标明显缺乏竞争的，评标委员会可以建议招标人重新招标。</w:t>
      </w:r>
    </w:p>
    <w:p w:rsidR="00DA2D40" w:rsidRDefault="00ED59C2">
      <w:pPr>
        <w:spacing w:line="360" w:lineRule="auto"/>
        <w:ind w:firstLine="480"/>
        <w:rPr>
          <w:rFonts w:asciiTheme="minorEastAsia" w:hAnsiTheme="minorEastAsia" w:cstheme="minorEastAsia"/>
          <w:sz w:val="24"/>
          <w:szCs w:val="24"/>
        </w:rPr>
      </w:pPr>
      <w:r>
        <w:rPr>
          <w:rFonts w:asciiTheme="minorEastAsia" w:hAnsiTheme="minorEastAsia" w:cstheme="minorEastAsia" w:hint="eastAsia"/>
          <w:sz w:val="24"/>
          <w:szCs w:val="24"/>
        </w:rPr>
        <w:t>A5.2.2</w:t>
      </w:r>
      <w:r>
        <w:rPr>
          <w:rFonts w:asciiTheme="minorEastAsia" w:hAnsiTheme="minorEastAsia" w:cstheme="minorEastAsia" w:hint="eastAsia"/>
          <w:sz w:val="24"/>
          <w:szCs w:val="24"/>
        </w:rPr>
        <w:t>投标截止时间前递交投标文件的投标人数量少于三个或者所有投标被否决的，招标人应当依法重新招标。</w:t>
      </w:r>
    </w:p>
    <w:p w:rsidR="00DA2D40" w:rsidRDefault="00ED59C2">
      <w:pPr>
        <w:keepNext/>
        <w:keepLines/>
        <w:spacing w:line="360" w:lineRule="auto"/>
        <w:outlineLvl w:val="3"/>
        <w:rPr>
          <w:rFonts w:asciiTheme="minorEastAsia" w:hAnsiTheme="minorEastAsia" w:cstheme="minorEastAsia"/>
          <w:b/>
          <w:bCs/>
          <w:sz w:val="24"/>
          <w:szCs w:val="24"/>
        </w:rPr>
      </w:pPr>
      <w:r>
        <w:rPr>
          <w:rFonts w:asciiTheme="minorEastAsia" w:hAnsiTheme="minorEastAsia" w:cstheme="minorEastAsia" w:hint="eastAsia"/>
          <w:b/>
          <w:bCs/>
          <w:sz w:val="24"/>
          <w:szCs w:val="24"/>
        </w:rPr>
        <w:t xml:space="preserve">A5.3 </w:t>
      </w:r>
      <w:r>
        <w:rPr>
          <w:rFonts w:asciiTheme="minorEastAsia" w:hAnsiTheme="minorEastAsia" w:cstheme="minorEastAsia" w:hint="eastAsia"/>
          <w:b/>
          <w:bCs/>
          <w:sz w:val="24"/>
          <w:szCs w:val="24"/>
        </w:rPr>
        <w:t>推荐中标候选人</w:t>
      </w:r>
    </w:p>
    <w:p w:rsidR="00DA2D40" w:rsidRDefault="00ED59C2">
      <w:pPr>
        <w:spacing w:line="360" w:lineRule="auto"/>
        <w:ind w:firstLine="480"/>
        <w:rPr>
          <w:rFonts w:asciiTheme="minorEastAsia" w:hAnsiTheme="minorEastAsia" w:cstheme="minorEastAsia"/>
          <w:sz w:val="24"/>
          <w:szCs w:val="24"/>
        </w:rPr>
      </w:pPr>
      <w:r>
        <w:rPr>
          <w:rFonts w:asciiTheme="minorEastAsia" w:hAnsiTheme="minorEastAsia" w:cstheme="minorEastAsia" w:hint="eastAsia"/>
          <w:sz w:val="24"/>
          <w:szCs w:val="24"/>
        </w:rPr>
        <w:t>按照第二轮随机抽取确定的情况，向招标人推荐中标候选人。</w:t>
      </w:r>
    </w:p>
    <w:p w:rsidR="00DA2D40" w:rsidRDefault="00ED59C2">
      <w:pPr>
        <w:keepNext/>
        <w:keepLines/>
        <w:spacing w:line="360" w:lineRule="auto"/>
        <w:outlineLvl w:val="3"/>
        <w:rPr>
          <w:rFonts w:asciiTheme="minorEastAsia" w:hAnsiTheme="minorEastAsia" w:cstheme="minorEastAsia"/>
          <w:b/>
          <w:bCs/>
          <w:sz w:val="24"/>
          <w:szCs w:val="24"/>
        </w:rPr>
      </w:pPr>
      <w:r>
        <w:rPr>
          <w:rFonts w:asciiTheme="minorEastAsia" w:hAnsiTheme="minorEastAsia" w:cstheme="minorEastAsia" w:hint="eastAsia"/>
          <w:b/>
          <w:bCs/>
          <w:sz w:val="24"/>
          <w:szCs w:val="24"/>
        </w:rPr>
        <w:t>A5.4</w:t>
      </w:r>
      <w:r>
        <w:rPr>
          <w:rFonts w:asciiTheme="minorEastAsia" w:hAnsiTheme="minorEastAsia" w:cstheme="minorEastAsia" w:hint="eastAsia"/>
          <w:b/>
          <w:bCs/>
          <w:sz w:val="24"/>
          <w:szCs w:val="24"/>
        </w:rPr>
        <w:t xml:space="preserve"> </w:t>
      </w:r>
      <w:r>
        <w:rPr>
          <w:rFonts w:asciiTheme="minorEastAsia" w:hAnsiTheme="minorEastAsia" w:cstheme="minorEastAsia" w:hint="eastAsia"/>
          <w:b/>
          <w:bCs/>
          <w:sz w:val="24"/>
          <w:szCs w:val="24"/>
        </w:rPr>
        <w:t>编制及提交评标报告</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评标委员会根据本章第</w:t>
      </w:r>
      <w:r>
        <w:rPr>
          <w:rFonts w:asciiTheme="minorEastAsia" w:hAnsiTheme="minorEastAsia" w:cstheme="minorEastAsia" w:hint="eastAsia"/>
          <w:sz w:val="24"/>
          <w:szCs w:val="24"/>
        </w:rPr>
        <w:t>3.4.2</w:t>
      </w:r>
      <w:r>
        <w:rPr>
          <w:rFonts w:asciiTheme="minorEastAsia" w:hAnsiTheme="minorEastAsia" w:cstheme="minorEastAsia" w:hint="eastAsia"/>
          <w:sz w:val="24"/>
          <w:szCs w:val="24"/>
        </w:rPr>
        <w:t>项的规定向招标人提交评标报告。评标报告应当由全体评标委员会成员签字，并于评标结束时抄送有关行政监督部门。评标报告应当包括以下内容：</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1</w:t>
      </w:r>
      <w:r>
        <w:rPr>
          <w:rFonts w:asciiTheme="minorEastAsia" w:hAnsiTheme="minorEastAsia" w:cstheme="minorEastAsia" w:hint="eastAsia"/>
          <w:sz w:val="24"/>
          <w:szCs w:val="24"/>
        </w:rPr>
        <w:t>）基本情况和数据表；</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2</w:t>
      </w:r>
      <w:r>
        <w:rPr>
          <w:rFonts w:asciiTheme="minorEastAsia" w:hAnsiTheme="minorEastAsia" w:cstheme="minorEastAsia" w:hint="eastAsia"/>
          <w:sz w:val="24"/>
          <w:szCs w:val="24"/>
        </w:rPr>
        <w:t>）评标委员会成员名单；</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3</w:t>
      </w:r>
      <w:r>
        <w:rPr>
          <w:rFonts w:asciiTheme="minorEastAsia" w:hAnsiTheme="minorEastAsia" w:cstheme="minorEastAsia" w:hint="eastAsia"/>
          <w:sz w:val="24"/>
          <w:szCs w:val="24"/>
        </w:rPr>
        <w:t>）开标记录；</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4</w:t>
      </w:r>
      <w:r>
        <w:rPr>
          <w:rFonts w:asciiTheme="minorEastAsia" w:hAnsiTheme="minorEastAsia" w:cstheme="minorEastAsia" w:hint="eastAsia"/>
          <w:sz w:val="24"/>
          <w:szCs w:val="24"/>
        </w:rPr>
        <w:t>）符合要求的投标一览表；</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5</w:t>
      </w:r>
      <w:r>
        <w:rPr>
          <w:rFonts w:asciiTheme="minorEastAsia" w:hAnsiTheme="minorEastAsia" w:cstheme="minorEastAsia" w:hint="eastAsia"/>
          <w:sz w:val="24"/>
          <w:szCs w:val="24"/>
        </w:rPr>
        <w:t>）否决投标情况说明；</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6</w:t>
      </w:r>
      <w:r>
        <w:rPr>
          <w:rFonts w:asciiTheme="minorEastAsia" w:hAnsiTheme="minorEastAsia" w:cstheme="minorEastAsia" w:hint="eastAsia"/>
          <w:sz w:val="24"/>
          <w:szCs w:val="24"/>
        </w:rPr>
        <w:t>）评标标准、评标方法或者评标因素一览表；</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7</w:t>
      </w:r>
      <w:r>
        <w:rPr>
          <w:rFonts w:asciiTheme="minorEastAsia" w:hAnsiTheme="minorEastAsia" w:cstheme="minorEastAsia" w:hint="eastAsia"/>
          <w:sz w:val="24"/>
          <w:szCs w:val="24"/>
        </w:rPr>
        <w:t>）经评审的价格一览表（包括评标委员会在评标过程中所形成的所有记载评标结果、结论的表格、说明、记录等文件）：</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8</w:t>
      </w:r>
      <w:r>
        <w:rPr>
          <w:rFonts w:asciiTheme="minorEastAsia" w:hAnsiTheme="minorEastAsia" w:cstheme="minorEastAsia" w:hint="eastAsia"/>
          <w:sz w:val="24"/>
          <w:szCs w:val="24"/>
        </w:rPr>
        <w:t>）经评审的投标人排序；</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9</w:t>
      </w:r>
      <w:r>
        <w:rPr>
          <w:rFonts w:asciiTheme="minorEastAsia" w:hAnsiTheme="minorEastAsia" w:cstheme="minorEastAsia" w:hint="eastAsia"/>
          <w:sz w:val="24"/>
          <w:szCs w:val="24"/>
        </w:rPr>
        <w:t>）推荐的中标候选人名单与签订合同前要处理的事宜；</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10</w:t>
      </w:r>
      <w:r>
        <w:rPr>
          <w:rFonts w:asciiTheme="minorEastAsia" w:hAnsiTheme="minorEastAsia" w:cstheme="minorEastAsia" w:hint="eastAsia"/>
          <w:sz w:val="24"/>
          <w:szCs w:val="24"/>
        </w:rPr>
        <w:t>）澄清、说明或补正事项纪要。</w:t>
      </w:r>
    </w:p>
    <w:p w:rsidR="00DA2D40" w:rsidRDefault="00ED59C2">
      <w:pPr>
        <w:keepNext/>
        <w:keepLines/>
        <w:spacing w:line="360" w:lineRule="auto"/>
        <w:outlineLvl w:val="2"/>
        <w:rPr>
          <w:rFonts w:asciiTheme="minorEastAsia" w:hAnsiTheme="minorEastAsia" w:cstheme="minorEastAsia"/>
          <w:b/>
          <w:bCs/>
          <w:sz w:val="24"/>
          <w:szCs w:val="24"/>
        </w:rPr>
      </w:pPr>
      <w:r>
        <w:rPr>
          <w:rFonts w:asciiTheme="minorEastAsia" w:hAnsiTheme="minorEastAsia" w:cstheme="minorEastAsia" w:hint="eastAsia"/>
          <w:b/>
          <w:bCs/>
          <w:sz w:val="24"/>
          <w:szCs w:val="24"/>
        </w:rPr>
        <w:t>A6.</w:t>
      </w:r>
      <w:r>
        <w:rPr>
          <w:rFonts w:asciiTheme="minorEastAsia" w:hAnsiTheme="minorEastAsia" w:cstheme="minorEastAsia" w:hint="eastAsia"/>
          <w:b/>
          <w:bCs/>
          <w:sz w:val="24"/>
          <w:szCs w:val="24"/>
        </w:rPr>
        <w:t xml:space="preserve"> </w:t>
      </w:r>
      <w:r>
        <w:rPr>
          <w:rFonts w:asciiTheme="minorEastAsia" w:hAnsiTheme="minorEastAsia" w:cstheme="minorEastAsia" w:hint="eastAsia"/>
          <w:b/>
          <w:bCs/>
          <w:sz w:val="24"/>
          <w:szCs w:val="24"/>
        </w:rPr>
        <w:t>特殊情况的处置程序</w:t>
      </w:r>
    </w:p>
    <w:p w:rsidR="00DA2D40" w:rsidRDefault="00ED59C2">
      <w:pPr>
        <w:keepNext/>
        <w:keepLines/>
        <w:spacing w:line="360" w:lineRule="auto"/>
        <w:outlineLvl w:val="3"/>
        <w:rPr>
          <w:rFonts w:asciiTheme="minorEastAsia" w:hAnsiTheme="minorEastAsia" w:cstheme="minorEastAsia"/>
          <w:b/>
          <w:bCs/>
          <w:sz w:val="24"/>
          <w:szCs w:val="24"/>
        </w:rPr>
      </w:pPr>
      <w:r>
        <w:rPr>
          <w:rFonts w:asciiTheme="minorEastAsia" w:hAnsiTheme="minorEastAsia" w:cstheme="minorEastAsia" w:hint="eastAsia"/>
          <w:b/>
          <w:bCs/>
          <w:sz w:val="24"/>
          <w:szCs w:val="24"/>
        </w:rPr>
        <w:t>A6.1</w:t>
      </w:r>
      <w:r>
        <w:rPr>
          <w:rFonts w:asciiTheme="minorEastAsia" w:hAnsiTheme="minorEastAsia" w:cstheme="minorEastAsia" w:hint="eastAsia"/>
          <w:b/>
          <w:bCs/>
          <w:sz w:val="24"/>
          <w:szCs w:val="24"/>
        </w:rPr>
        <w:t xml:space="preserve"> </w:t>
      </w:r>
      <w:r>
        <w:rPr>
          <w:rFonts w:asciiTheme="minorEastAsia" w:hAnsiTheme="minorEastAsia" w:cstheme="minorEastAsia" w:hint="eastAsia"/>
          <w:b/>
          <w:bCs/>
          <w:sz w:val="24"/>
          <w:szCs w:val="24"/>
        </w:rPr>
        <w:t>关于评标活动暂停</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A6.1.1</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评标委员会应当执行连续评标的原则，按评标办法中规定的程序、内容、</w:t>
      </w:r>
      <w:r>
        <w:rPr>
          <w:rFonts w:asciiTheme="minorEastAsia" w:hAnsiTheme="minorEastAsia" w:cstheme="minorEastAsia" w:hint="eastAsia"/>
          <w:sz w:val="24"/>
          <w:szCs w:val="24"/>
        </w:rPr>
        <w:lastRenderedPageBreak/>
        <w:t>方法、标准完成全部评标工作。只有发生不可抗力导致评标工作无法继续时，评标活动方可暂停。</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A6.1.2</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发生评标暂停情况时，评标委员会应当封存全部投标文件和评标记录，待不可抗力的影响结束且具备继续评标的条件时，由原评标委员</w:t>
      </w:r>
      <w:r>
        <w:rPr>
          <w:rFonts w:asciiTheme="minorEastAsia" w:hAnsiTheme="minorEastAsia" w:cstheme="minorEastAsia" w:hint="eastAsia"/>
          <w:sz w:val="24"/>
          <w:szCs w:val="24"/>
        </w:rPr>
        <w:t>会继续评标。</w:t>
      </w:r>
    </w:p>
    <w:p w:rsidR="00DA2D40" w:rsidRDefault="00ED59C2">
      <w:pPr>
        <w:keepNext/>
        <w:keepLines/>
        <w:spacing w:line="360" w:lineRule="auto"/>
        <w:outlineLvl w:val="3"/>
        <w:rPr>
          <w:rFonts w:asciiTheme="minorEastAsia" w:hAnsiTheme="minorEastAsia" w:cstheme="minorEastAsia"/>
          <w:b/>
          <w:bCs/>
          <w:sz w:val="24"/>
          <w:szCs w:val="24"/>
        </w:rPr>
      </w:pPr>
      <w:r>
        <w:rPr>
          <w:rFonts w:asciiTheme="minorEastAsia" w:hAnsiTheme="minorEastAsia" w:cstheme="minorEastAsia" w:hint="eastAsia"/>
          <w:b/>
          <w:bCs/>
          <w:sz w:val="24"/>
          <w:szCs w:val="24"/>
        </w:rPr>
        <w:t xml:space="preserve">A6.2 </w:t>
      </w:r>
      <w:r>
        <w:rPr>
          <w:rFonts w:asciiTheme="minorEastAsia" w:hAnsiTheme="minorEastAsia" w:cstheme="minorEastAsia" w:hint="eastAsia"/>
          <w:b/>
          <w:bCs/>
          <w:sz w:val="24"/>
          <w:szCs w:val="24"/>
        </w:rPr>
        <w:t>关于评标中途更换评标委员会成员</w:t>
      </w:r>
    </w:p>
    <w:p w:rsidR="00DA2D40" w:rsidRDefault="00ED59C2">
      <w:pPr>
        <w:spacing w:line="360" w:lineRule="auto"/>
        <w:ind w:firstLine="480"/>
        <w:rPr>
          <w:rFonts w:asciiTheme="minorEastAsia" w:hAnsiTheme="minorEastAsia" w:cstheme="minorEastAsia"/>
          <w:sz w:val="24"/>
          <w:szCs w:val="24"/>
        </w:rPr>
      </w:pPr>
      <w:r>
        <w:rPr>
          <w:rFonts w:asciiTheme="minorEastAsia" w:hAnsiTheme="minorEastAsia" w:cstheme="minorEastAsia" w:hint="eastAsia"/>
          <w:sz w:val="24"/>
          <w:szCs w:val="24"/>
        </w:rPr>
        <w:t>A6.2.1</w:t>
      </w:r>
      <w:r>
        <w:rPr>
          <w:rFonts w:asciiTheme="minorEastAsia" w:hAnsiTheme="minorEastAsia" w:cstheme="minorEastAsia" w:hint="eastAsia"/>
          <w:sz w:val="24"/>
          <w:szCs w:val="24"/>
        </w:rPr>
        <w:t>除非发生下列情况之一，评标委员会成员不得在评标中途更换：</w:t>
      </w:r>
    </w:p>
    <w:p w:rsidR="00DA2D40" w:rsidRDefault="00ED59C2">
      <w:pPr>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1</w:t>
      </w:r>
      <w:r>
        <w:rPr>
          <w:rFonts w:asciiTheme="minorEastAsia" w:hAnsiTheme="minorEastAsia" w:cstheme="minorEastAsia" w:hint="eastAsia"/>
          <w:sz w:val="24"/>
          <w:szCs w:val="24"/>
        </w:rPr>
        <w:t>）因不可抗拒的客观原因，不能到场或需在评标中途退出评标活动。</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2</w:t>
      </w:r>
      <w:r>
        <w:rPr>
          <w:rFonts w:asciiTheme="minorEastAsia" w:hAnsiTheme="minorEastAsia" w:cstheme="minorEastAsia" w:hint="eastAsia"/>
          <w:sz w:val="24"/>
          <w:szCs w:val="24"/>
        </w:rPr>
        <w:t>）根据法律法规规定，某个或某几个评标委员会成员需要回避。</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A6.2.2</w:t>
      </w:r>
      <w:r>
        <w:rPr>
          <w:rFonts w:asciiTheme="minorEastAsia" w:hAnsiTheme="minorEastAsia" w:cstheme="minorEastAsia" w:hint="eastAsia"/>
          <w:sz w:val="24"/>
          <w:szCs w:val="24"/>
        </w:rPr>
        <w:t>退出评标的评标委员会成员，其已完成的评标行为无效。由招标人根据本招标文件规定的评标委员会成员产生方式另行确定替代者进行评标。</w:t>
      </w:r>
    </w:p>
    <w:p w:rsidR="00DA2D40" w:rsidRDefault="00ED59C2">
      <w:pPr>
        <w:keepNext/>
        <w:keepLines/>
        <w:spacing w:line="360" w:lineRule="auto"/>
        <w:outlineLvl w:val="3"/>
        <w:rPr>
          <w:rFonts w:asciiTheme="minorEastAsia" w:hAnsiTheme="minorEastAsia" w:cstheme="minorEastAsia"/>
          <w:b/>
          <w:bCs/>
          <w:sz w:val="24"/>
          <w:szCs w:val="24"/>
        </w:rPr>
      </w:pPr>
      <w:r>
        <w:rPr>
          <w:rFonts w:asciiTheme="minorEastAsia" w:hAnsiTheme="minorEastAsia" w:cstheme="minorEastAsia" w:hint="eastAsia"/>
          <w:b/>
          <w:bCs/>
          <w:sz w:val="24"/>
          <w:szCs w:val="24"/>
        </w:rPr>
        <w:t>A6.3</w:t>
      </w:r>
      <w:r>
        <w:rPr>
          <w:rFonts w:asciiTheme="minorEastAsia" w:hAnsiTheme="minorEastAsia" w:cstheme="minorEastAsia" w:hint="eastAsia"/>
          <w:b/>
          <w:bCs/>
          <w:sz w:val="24"/>
          <w:szCs w:val="24"/>
        </w:rPr>
        <w:t>记名投票</w:t>
      </w:r>
    </w:p>
    <w:p w:rsidR="00DA2D40" w:rsidRDefault="00ED59C2">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在任何评标环节中，需评标委员会就某项定性的评审结论做出表决的，由评标委员会全体成员按照少数服从多数的原则，以记名投票方式表决。</w:t>
      </w:r>
    </w:p>
    <w:p w:rsidR="00DA2D40" w:rsidRDefault="00ED59C2">
      <w:pPr>
        <w:keepNext/>
        <w:keepLines/>
        <w:spacing w:line="360" w:lineRule="auto"/>
        <w:outlineLvl w:val="2"/>
        <w:rPr>
          <w:rFonts w:asciiTheme="minorEastAsia" w:hAnsiTheme="minorEastAsia" w:cstheme="minorEastAsia"/>
          <w:b/>
          <w:bCs/>
          <w:sz w:val="24"/>
          <w:szCs w:val="24"/>
        </w:rPr>
      </w:pPr>
      <w:r>
        <w:rPr>
          <w:rFonts w:asciiTheme="minorEastAsia" w:hAnsiTheme="minorEastAsia" w:cstheme="minorEastAsia" w:hint="eastAsia"/>
          <w:b/>
          <w:bCs/>
          <w:sz w:val="24"/>
          <w:szCs w:val="24"/>
        </w:rPr>
        <w:t>A7.</w:t>
      </w:r>
      <w:r>
        <w:rPr>
          <w:rFonts w:asciiTheme="minorEastAsia" w:hAnsiTheme="minorEastAsia" w:cstheme="minorEastAsia" w:hint="eastAsia"/>
          <w:b/>
          <w:bCs/>
          <w:sz w:val="24"/>
          <w:szCs w:val="24"/>
        </w:rPr>
        <w:t>补充条款</w:t>
      </w:r>
    </w:p>
    <w:p w:rsidR="00DA2D40" w:rsidRDefault="00DA2D40">
      <w:pPr>
        <w:spacing w:line="360" w:lineRule="auto"/>
        <w:ind w:firstLine="495"/>
        <w:rPr>
          <w:rFonts w:ascii="宋体" w:hAnsi="宋体"/>
          <w:bCs/>
          <w:sz w:val="24"/>
          <w:szCs w:val="24"/>
        </w:rPr>
      </w:pPr>
    </w:p>
    <w:p w:rsidR="00DA2D40" w:rsidRDefault="00ED59C2">
      <w:pPr>
        <w:rPr>
          <w:rFonts w:ascii="宋体" w:hAnsi="宋体"/>
          <w:bCs/>
          <w:sz w:val="24"/>
          <w:szCs w:val="24"/>
        </w:rPr>
      </w:pPr>
      <w:r>
        <w:rPr>
          <w:rFonts w:ascii="宋体" w:hAnsi="宋体" w:hint="eastAsia"/>
          <w:bCs/>
          <w:sz w:val="24"/>
          <w:szCs w:val="24"/>
        </w:rPr>
        <w:br w:type="page"/>
      </w:r>
    </w:p>
    <w:p w:rsidR="00DA2D40" w:rsidRDefault="00ED59C2">
      <w:pPr>
        <w:pStyle w:val="2"/>
        <w:rPr>
          <w:rFonts w:ascii="宋体" w:hAnsi="宋体"/>
          <w:sz w:val="24"/>
          <w:szCs w:val="24"/>
        </w:rPr>
      </w:pPr>
      <w:r>
        <w:rPr>
          <w:rFonts w:ascii="宋体" w:hAnsi="宋体" w:hint="eastAsia"/>
          <w:sz w:val="24"/>
          <w:szCs w:val="24"/>
        </w:rPr>
        <w:lastRenderedPageBreak/>
        <w:t>附表</w:t>
      </w:r>
      <w:r>
        <w:rPr>
          <w:rFonts w:ascii="宋体" w:hAnsi="宋体" w:hint="eastAsia"/>
          <w:sz w:val="24"/>
          <w:szCs w:val="24"/>
        </w:rPr>
        <w:t>A-1</w:t>
      </w:r>
      <w:r>
        <w:rPr>
          <w:rFonts w:ascii="宋体" w:hAnsi="宋体" w:hint="eastAsia"/>
          <w:sz w:val="24"/>
          <w:szCs w:val="24"/>
        </w:rPr>
        <w:t>：评标委员会签到表</w:t>
      </w:r>
    </w:p>
    <w:p w:rsidR="00DA2D40" w:rsidRDefault="00DA2D40">
      <w:pPr>
        <w:rPr>
          <w:rFonts w:ascii="宋体" w:hAnsi="宋体"/>
          <w:b/>
          <w:sz w:val="27"/>
        </w:rPr>
      </w:pPr>
    </w:p>
    <w:p w:rsidR="00DA2D40" w:rsidRDefault="00ED59C2">
      <w:pPr>
        <w:spacing w:line="360" w:lineRule="auto"/>
        <w:jc w:val="center"/>
        <w:rPr>
          <w:rFonts w:ascii="宋体" w:hAnsi="宋体"/>
          <w:b/>
          <w:sz w:val="24"/>
          <w:szCs w:val="24"/>
        </w:rPr>
      </w:pPr>
      <w:r>
        <w:rPr>
          <w:rFonts w:ascii="宋体" w:hAnsi="宋体" w:hint="eastAsia"/>
          <w:b/>
          <w:sz w:val="24"/>
          <w:szCs w:val="24"/>
        </w:rPr>
        <w:t>评标委员会签到表</w:t>
      </w:r>
    </w:p>
    <w:p w:rsidR="00DA2D40" w:rsidRDefault="00DA2D40">
      <w:pPr>
        <w:spacing w:line="360" w:lineRule="auto"/>
        <w:rPr>
          <w:rFonts w:ascii="宋体" w:hAnsi="宋体"/>
          <w:sz w:val="24"/>
          <w:szCs w:val="24"/>
        </w:rPr>
      </w:pPr>
    </w:p>
    <w:p w:rsidR="00DA2D40" w:rsidRDefault="00ED59C2">
      <w:pPr>
        <w:spacing w:line="360" w:lineRule="auto"/>
        <w:jc w:val="center"/>
        <w:rPr>
          <w:rFonts w:ascii="宋体" w:hAnsi="宋体"/>
          <w:sz w:val="24"/>
          <w:szCs w:val="24"/>
        </w:rPr>
      </w:pPr>
      <w:r>
        <w:rPr>
          <w:rFonts w:ascii="宋体" w:hAnsi="宋体" w:hint="eastAsia"/>
          <w:sz w:val="24"/>
          <w:szCs w:val="24"/>
        </w:rPr>
        <w:t>工程名称：</w:t>
      </w:r>
      <w:r>
        <w:rPr>
          <w:rFonts w:ascii="宋体" w:hAnsi="宋体" w:hint="eastAsia"/>
          <w:sz w:val="24"/>
          <w:szCs w:val="24"/>
          <w:u w:val="single"/>
        </w:rPr>
        <w:t>(</w:t>
      </w:r>
      <w:r>
        <w:rPr>
          <w:rFonts w:ascii="宋体" w:hAnsi="宋体" w:hint="eastAsia"/>
          <w:sz w:val="24"/>
          <w:szCs w:val="24"/>
          <w:u w:val="single"/>
        </w:rPr>
        <w:t>项目名称</w:t>
      </w:r>
      <w:r>
        <w:rPr>
          <w:rFonts w:ascii="宋体" w:hAnsi="宋体" w:hint="eastAsia"/>
          <w:sz w:val="24"/>
          <w:szCs w:val="24"/>
          <w:u w:val="single"/>
        </w:rPr>
        <w:t>)</w:t>
      </w:r>
      <w:r>
        <w:rPr>
          <w:rFonts w:ascii="宋体" w:hAnsi="宋体"/>
          <w:sz w:val="24"/>
          <w:szCs w:val="24"/>
          <w:u w:val="single"/>
        </w:rPr>
        <w:t xml:space="preserve">     </w:t>
      </w:r>
      <w:r>
        <w:rPr>
          <w:rFonts w:ascii="宋体" w:hAnsi="宋体" w:hint="eastAsia"/>
          <w:sz w:val="24"/>
          <w:szCs w:val="24"/>
        </w:rPr>
        <w:t>施工</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rPr>
        <w:t>标段</w:t>
      </w:r>
      <w:r>
        <w:rPr>
          <w:rFonts w:ascii="宋体" w:hAnsi="宋体" w:hint="eastAsia"/>
          <w:sz w:val="24"/>
          <w:szCs w:val="24"/>
        </w:rPr>
        <w:t xml:space="preserve"> </w:t>
      </w:r>
      <w:r>
        <w:rPr>
          <w:rFonts w:ascii="宋体" w:hAnsi="宋体"/>
          <w:sz w:val="24"/>
          <w:szCs w:val="24"/>
        </w:rPr>
        <w:t xml:space="preserve">    </w:t>
      </w:r>
      <w:r>
        <w:rPr>
          <w:rFonts w:ascii="宋体" w:hAnsi="宋体" w:hint="eastAsia"/>
          <w:sz w:val="24"/>
          <w:szCs w:val="24"/>
        </w:rPr>
        <w:t>评标时间：</w:t>
      </w:r>
      <w:r>
        <w:rPr>
          <w:rFonts w:ascii="宋体" w:hAnsi="宋体" w:hint="eastAsia"/>
          <w:sz w:val="24"/>
          <w:szCs w:val="24"/>
        </w:rPr>
        <w:t xml:space="preserve">   </w:t>
      </w:r>
      <w:r>
        <w:rPr>
          <w:rFonts w:ascii="宋体" w:hAnsi="宋体" w:hint="eastAsia"/>
          <w:sz w:val="24"/>
          <w:szCs w:val="24"/>
        </w:rPr>
        <w:t>年</w:t>
      </w:r>
      <w:r>
        <w:rPr>
          <w:rFonts w:ascii="宋体" w:hAnsi="宋体" w:hint="eastAsia"/>
          <w:sz w:val="24"/>
          <w:szCs w:val="24"/>
        </w:rPr>
        <w:t xml:space="preserve">    </w:t>
      </w:r>
      <w:r>
        <w:rPr>
          <w:rFonts w:ascii="宋体" w:hAnsi="宋体" w:hint="eastAsia"/>
          <w:sz w:val="24"/>
          <w:szCs w:val="24"/>
        </w:rPr>
        <w:t>月</w:t>
      </w:r>
      <w:r>
        <w:rPr>
          <w:rFonts w:ascii="宋体" w:hAnsi="宋体" w:hint="eastAsia"/>
          <w:sz w:val="24"/>
          <w:szCs w:val="24"/>
        </w:rPr>
        <w:t xml:space="preserve">    </w:t>
      </w:r>
      <w:r>
        <w:rPr>
          <w:rFonts w:ascii="宋体" w:hAnsi="宋体" w:hint="eastAsia"/>
          <w:sz w:val="24"/>
          <w:szCs w:val="24"/>
        </w:rPr>
        <w:t>日</w:t>
      </w:r>
    </w:p>
    <w:tbl>
      <w:tblPr>
        <w:tblW w:w="0" w:type="auto"/>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921"/>
        <w:gridCol w:w="2481"/>
        <w:gridCol w:w="5103"/>
      </w:tblGrid>
      <w:tr w:rsidR="00DA2D40">
        <w:trPr>
          <w:trHeight w:val="1266"/>
          <w:jc w:val="center"/>
        </w:trPr>
        <w:tc>
          <w:tcPr>
            <w:tcW w:w="921"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序号</w:t>
            </w:r>
          </w:p>
        </w:tc>
        <w:tc>
          <w:tcPr>
            <w:tcW w:w="2481"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姓名</w:t>
            </w:r>
          </w:p>
        </w:tc>
        <w:tc>
          <w:tcPr>
            <w:tcW w:w="5103"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工作单位</w:t>
            </w:r>
          </w:p>
        </w:tc>
      </w:tr>
      <w:tr w:rsidR="00DA2D40">
        <w:trPr>
          <w:trHeight w:val="640"/>
          <w:jc w:val="center"/>
        </w:trPr>
        <w:tc>
          <w:tcPr>
            <w:tcW w:w="921"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1</w:t>
            </w:r>
          </w:p>
        </w:tc>
        <w:tc>
          <w:tcPr>
            <w:tcW w:w="2481" w:type="dxa"/>
            <w:vAlign w:val="center"/>
          </w:tcPr>
          <w:p w:rsidR="00DA2D40" w:rsidRDefault="00DA2D40">
            <w:pPr>
              <w:spacing w:line="360" w:lineRule="auto"/>
              <w:jc w:val="center"/>
              <w:rPr>
                <w:rFonts w:ascii="宋体" w:hAnsi="宋体"/>
                <w:sz w:val="24"/>
                <w:szCs w:val="24"/>
              </w:rPr>
            </w:pPr>
          </w:p>
        </w:tc>
        <w:tc>
          <w:tcPr>
            <w:tcW w:w="5103" w:type="dxa"/>
            <w:vAlign w:val="center"/>
          </w:tcPr>
          <w:p w:rsidR="00DA2D40" w:rsidRDefault="00DA2D40">
            <w:pPr>
              <w:spacing w:line="360" w:lineRule="auto"/>
              <w:jc w:val="center"/>
              <w:rPr>
                <w:rFonts w:ascii="宋体" w:hAnsi="宋体"/>
                <w:sz w:val="24"/>
                <w:szCs w:val="24"/>
              </w:rPr>
            </w:pPr>
          </w:p>
        </w:tc>
      </w:tr>
      <w:tr w:rsidR="00DA2D40">
        <w:trPr>
          <w:trHeight w:val="625"/>
          <w:jc w:val="center"/>
        </w:trPr>
        <w:tc>
          <w:tcPr>
            <w:tcW w:w="921"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2</w:t>
            </w:r>
          </w:p>
        </w:tc>
        <w:tc>
          <w:tcPr>
            <w:tcW w:w="2481" w:type="dxa"/>
            <w:vAlign w:val="center"/>
          </w:tcPr>
          <w:p w:rsidR="00DA2D40" w:rsidRDefault="00DA2D40">
            <w:pPr>
              <w:spacing w:line="360" w:lineRule="auto"/>
              <w:jc w:val="center"/>
              <w:rPr>
                <w:rFonts w:ascii="宋体" w:hAnsi="宋体"/>
                <w:sz w:val="24"/>
                <w:szCs w:val="24"/>
              </w:rPr>
            </w:pPr>
          </w:p>
        </w:tc>
        <w:tc>
          <w:tcPr>
            <w:tcW w:w="5103" w:type="dxa"/>
            <w:vAlign w:val="center"/>
          </w:tcPr>
          <w:p w:rsidR="00DA2D40" w:rsidRDefault="00DA2D40">
            <w:pPr>
              <w:spacing w:line="360" w:lineRule="auto"/>
              <w:jc w:val="center"/>
              <w:rPr>
                <w:rFonts w:ascii="宋体" w:hAnsi="宋体"/>
                <w:sz w:val="24"/>
                <w:szCs w:val="24"/>
              </w:rPr>
            </w:pPr>
          </w:p>
        </w:tc>
      </w:tr>
      <w:tr w:rsidR="00DA2D40">
        <w:trPr>
          <w:trHeight w:val="640"/>
          <w:jc w:val="center"/>
        </w:trPr>
        <w:tc>
          <w:tcPr>
            <w:tcW w:w="921"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3</w:t>
            </w:r>
          </w:p>
        </w:tc>
        <w:tc>
          <w:tcPr>
            <w:tcW w:w="2481" w:type="dxa"/>
            <w:vAlign w:val="center"/>
          </w:tcPr>
          <w:p w:rsidR="00DA2D40" w:rsidRDefault="00DA2D40">
            <w:pPr>
              <w:spacing w:line="360" w:lineRule="auto"/>
              <w:jc w:val="center"/>
              <w:rPr>
                <w:rFonts w:ascii="宋体" w:hAnsi="宋体"/>
                <w:sz w:val="24"/>
                <w:szCs w:val="24"/>
              </w:rPr>
            </w:pPr>
          </w:p>
        </w:tc>
        <w:tc>
          <w:tcPr>
            <w:tcW w:w="5103" w:type="dxa"/>
            <w:vAlign w:val="center"/>
          </w:tcPr>
          <w:p w:rsidR="00DA2D40" w:rsidRDefault="00DA2D40">
            <w:pPr>
              <w:spacing w:line="360" w:lineRule="auto"/>
              <w:jc w:val="center"/>
              <w:rPr>
                <w:rFonts w:ascii="宋体" w:hAnsi="宋体"/>
                <w:sz w:val="24"/>
                <w:szCs w:val="24"/>
              </w:rPr>
            </w:pPr>
          </w:p>
        </w:tc>
      </w:tr>
      <w:tr w:rsidR="00DA2D40">
        <w:trPr>
          <w:trHeight w:val="640"/>
          <w:jc w:val="center"/>
        </w:trPr>
        <w:tc>
          <w:tcPr>
            <w:tcW w:w="921"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4</w:t>
            </w:r>
          </w:p>
        </w:tc>
        <w:tc>
          <w:tcPr>
            <w:tcW w:w="2481" w:type="dxa"/>
            <w:vAlign w:val="center"/>
          </w:tcPr>
          <w:p w:rsidR="00DA2D40" w:rsidRDefault="00DA2D40">
            <w:pPr>
              <w:spacing w:line="360" w:lineRule="auto"/>
              <w:jc w:val="center"/>
              <w:rPr>
                <w:rFonts w:ascii="宋体" w:hAnsi="宋体"/>
                <w:sz w:val="24"/>
                <w:szCs w:val="24"/>
              </w:rPr>
            </w:pPr>
          </w:p>
        </w:tc>
        <w:tc>
          <w:tcPr>
            <w:tcW w:w="5103" w:type="dxa"/>
            <w:vAlign w:val="center"/>
          </w:tcPr>
          <w:p w:rsidR="00DA2D40" w:rsidRDefault="00DA2D40">
            <w:pPr>
              <w:spacing w:line="360" w:lineRule="auto"/>
              <w:jc w:val="center"/>
              <w:rPr>
                <w:rFonts w:ascii="宋体" w:hAnsi="宋体"/>
                <w:sz w:val="24"/>
                <w:szCs w:val="24"/>
              </w:rPr>
            </w:pPr>
          </w:p>
        </w:tc>
      </w:tr>
      <w:tr w:rsidR="00DA2D40">
        <w:trPr>
          <w:trHeight w:val="625"/>
          <w:jc w:val="center"/>
        </w:trPr>
        <w:tc>
          <w:tcPr>
            <w:tcW w:w="921"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5</w:t>
            </w:r>
          </w:p>
        </w:tc>
        <w:tc>
          <w:tcPr>
            <w:tcW w:w="2481" w:type="dxa"/>
            <w:vAlign w:val="center"/>
          </w:tcPr>
          <w:p w:rsidR="00DA2D40" w:rsidRDefault="00DA2D40">
            <w:pPr>
              <w:spacing w:line="360" w:lineRule="auto"/>
              <w:jc w:val="center"/>
              <w:rPr>
                <w:rFonts w:ascii="宋体" w:hAnsi="宋体"/>
                <w:sz w:val="24"/>
                <w:szCs w:val="24"/>
              </w:rPr>
            </w:pPr>
          </w:p>
        </w:tc>
        <w:tc>
          <w:tcPr>
            <w:tcW w:w="5103" w:type="dxa"/>
            <w:vAlign w:val="center"/>
          </w:tcPr>
          <w:p w:rsidR="00DA2D40" w:rsidRDefault="00DA2D40">
            <w:pPr>
              <w:spacing w:line="360" w:lineRule="auto"/>
              <w:jc w:val="center"/>
              <w:rPr>
                <w:rFonts w:ascii="宋体" w:hAnsi="宋体"/>
                <w:sz w:val="24"/>
                <w:szCs w:val="24"/>
              </w:rPr>
            </w:pPr>
          </w:p>
        </w:tc>
      </w:tr>
      <w:tr w:rsidR="00DA2D40">
        <w:trPr>
          <w:trHeight w:val="640"/>
          <w:jc w:val="center"/>
        </w:trPr>
        <w:tc>
          <w:tcPr>
            <w:tcW w:w="921"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w:t>
            </w:r>
          </w:p>
        </w:tc>
        <w:tc>
          <w:tcPr>
            <w:tcW w:w="2481"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w:t>
            </w:r>
          </w:p>
        </w:tc>
        <w:tc>
          <w:tcPr>
            <w:tcW w:w="5103" w:type="dxa"/>
            <w:vAlign w:val="center"/>
          </w:tcPr>
          <w:p w:rsidR="00DA2D40" w:rsidRDefault="00DA2D40">
            <w:pPr>
              <w:spacing w:line="360" w:lineRule="auto"/>
              <w:jc w:val="center"/>
              <w:rPr>
                <w:rFonts w:ascii="宋体" w:hAnsi="宋体"/>
                <w:sz w:val="24"/>
                <w:szCs w:val="24"/>
              </w:rPr>
            </w:pPr>
          </w:p>
        </w:tc>
      </w:tr>
    </w:tbl>
    <w:p w:rsidR="00DA2D40" w:rsidRDefault="00DA2D40">
      <w:pPr>
        <w:rPr>
          <w:rFonts w:ascii="宋体" w:hAnsi="宋体"/>
          <w:sz w:val="27"/>
        </w:rPr>
      </w:pPr>
    </w:p>
    <w:p w:rsidR="00DA2D40" w:rsidRDefault="00ED59C2">
      <w:pPr>
        <w:widowControl/>
        <w:jc w:val="left"/>
        <w:rPr>
          <w:rFonts w:ascii="宋体" w:hAnsi="宋体"/>
          <w:sz w:val="27"/>
        </w:rPr>
      </w:pPr>
      <w:r>
        <w:rPr>
          <w:rFonts w:ascii="宋体" w:hAnsi="宋体"/>
          <w:sz w:val="27"/>
        </w:rPr>
        <w:br w:type="page"/>
      </w:r>
    </w:p>
    <w:p w:rsidR="00DA2D40" w:rsidRDefault="00ED59C2">
      <w:pPr>
        <w:pStyle w:val="2"/>
        <w:rPr>
          <w:rFonts w:ascii="宋体" w:hAnsi="宋体"/>
          <w:sz w:val="24"/>
          <w:szCs w:val="24"/>
        </w:rPr>
      </w:pPr>
      <w:r>
        <w:rPr>
          <w:rFonts w:ascii="宋体" w:hAnsi="宋体" w:hint="eastAsia"/>
          <w:sz w:val="24"/>
          <w:szCs w:val="24"/>
        </w:rPr>
        <w:lastRenderedPageBreak/>
        <w:t>附表</w:t>
      </w:r>
      <w:r>
        <w:rPr>
          <w:rFonts w:ascii="宋体" w:hAnsi="宋体" w:hint="eastAsia"/>
          <w:sz w:val="24"/>
          <w:szCs w:val="24"/>
        </w:rPr>
        <w:t>A-2</w:t>
      </w:r>
      <w:r>
        <w:rPr>
          <w:rFonts w:ascii="宋体" w:hAnsi="宋体" w:hint="eastAsia"/>
          <w:sz w:val="24"/>
          <w:szCs w:val="24"/>
        </w:rPr>
        <w:t>：形式评审记录表</w:t>
      </w:r>
    </w:p>
    <w:p w:rsidR="00DA2D40" w:rsidRDefault="00DA2D40">
      <w:pPr>
        <w:rPr>
          <w:rFonts w:ascii="宋体" w:hAnsi="宋体"/>
          <w:b/>
          <w:sz w:val="27"/>
        </w:rPr>
      </w:pPr>
    </w:p>
    <w:p w:rsidR="00DA2D40" w:rsidRDefault="00ED59C2">
      <w:pPr>
        <w:spacing w:line="360" w:lineRule="auto"/>
        <w:jc w:val="center"/>
        <w:rPr>
          <w:rFonts w:ascii="宋体" w:hAnsi="宋体"/>
          <w:b/>
          <w:sz w:val="24"/>
          <w:szCs w:val="24"/>
        </w:rPr>
      </w:pPr>
      <w:r>
        <w:rPr>
          <w:rFonts w:ascii="宋体" w:hAnsi="宋体" w:hint="eastAsia"/>
          <w:b/>
          <w:sz w:val="24"/>
          <w:szCs w:val="24"/>
        </w:rPr>
        <w:t>形式评审记录表</w:t>
      </w:r>
    </w:p>
    <w:p w:rsidR="00DA2D40" w:rsidRDefault="00ED59C2">
      <w:pPr>
        <w:spacing w:line="360" w:lineRule="auto"/>
        <w:rPr>
          <w:rFonts w:ascii="宋体" w:hAnsi="宋体"/>
          <w:sz w:val="24"/>
          <w:szCs w:val="24"/>
        </w:rPr>
      </w:pPr>
      <w:r>
        <w:rPr>
          <w:rFonts w:ascii="宋体" w:hAnsi="宋体" w:hint="eastAsia"/>
          <w:sz w:val="24"/>
          <w:szCs w:val="24"/>
        </w:rPr>
        <w:t>工程名称：</w:t>
      </w:r>
      <w:r>
        <w:rPr>
          <w:rFonts w:ascii="宋体" w:hAnsi="宋体" w:hint="eastAsia"/>
          <w:sz w:val="24"/>
          <w:szCs w:val="24"/>
          <w:u w:val="single"/>
        </w:rPr>
        <w:t>(</w:t>
      </w:r>
      <w:r>
        <w:rPr>
          <w:rFonts w:ascii="宋体" w:hAnsi="宋体" w:hint="eastAsia"/>
          <w:sz w:val="24"/>
          <w:szCs w:val="24"/>
          <w:u w:val="single"/>
        </w:rPr>
        <w:t>项目名称</w:t>
      </w:r>
      <w:r>
        <w:rPr>
          <w:rFonts w:ascii="宋体" w:hAnsi="宋体" w:hint="eastAsia"/>
          <w:sz w:val="24"/>
          <w:szCs w:val="24"/>
          <w:u w:val="single"/>
        </w:rPr>
        <w:t>)</w:t>
      </w:r>
      <w:r>
        <w:rPr>
          <w:rFonts w:ascii="宋体" w:hAnsi="宋体"/>
          <w:sz w:val="24"/>
          <w:szCs w:val="24"/>
          <w:u w:val="single"/>
        </w:rPr>
        <w:t xml:space="preserve">    </w:t>
      </w:r>
      <w:r>
        <w:rPr>
          <w:rFonts w:ascii="宋体" w:hAnsi="宋体" w:hint="eastAsia"/>
          <w:sz w:val="24"/>
          <w:szCs w:val="24"/>
        </w:rPr>
        <w:t>施工</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hint="eastAsia"/>
          <w:sz w:val="24"/>
          <w:szCs w:val="24"/>
        </w:rPr>
        <w:t>标段</w:t>
      </w:r>
    </w:p>
    <w:tbl>
      <w:tblPr>
        <w:tblW w:w="0" w:type="auto"/>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88"/>
        <w:gridCol w:w="1899"/>
        <w:gridCol w:w="640"/>
        <w:gridCol w:w="595"/>
        <w:gridCol w:w="744"/>
        <w:gridCol w:w="791"/>
        <w:gridCol w:w="731"/>
        <w:gridCol w:w="877"/>
        <w:gridCol w:w="1027"/>
      </w:tblGrid>
      <w:tr w:rsidR="00DA2D40">
        <w:trPr>
          <w:trHeight w:val="593"/>
          <w:jc w:val="center"/>
        </w:trPr>
        <w:tc>
          <w:tcPr>
            <w:tcW w:w="888" w:type="dxa"/>
            <w:vMerge w:val="restart"/>
            <w:vAlign w:val="center"/>
          </w:tcPr>
          <w:p w:rsidR="00DA2D40" w:rsidRDefault="00ED59C2">
            <w:pPr>
              <w:spacing w:line="360" w:lineRule="auto"/>
              <w:jc w:val="center"/>
              <w:rPr>
                <w:rFonts w:ascii="宋体" w:hAnsi="宋体"/>
                <w:sz w:val="24"/>
                <w:szCs w:val="24"/>
              </w:rPr>
            </w:pPr>
            <w:r>
              <w:rPr>
                <w:rFonts w:ascii="宋体" w:hAnsi="宋体" w:hint="eastAsia"/>
                <w:sz w:val="24"/>
                <w:szCs w:val="24"/>
              </w:rPr>
              <w:t>序号</w:t>
            </w:r>
          </w:p>
        </w:tc>
        <w:tc>
          <w:tcPr>
            <w:tcW w:w="1899" w:type="dxa"/>
            <w:vMerge w:val="restart"/>
            <w:vAlign w:val="center"/>
          </w:tcPr>
          <w:p w:rsidR="00DA2D40" w:rsidRDefault="00ED59C2">
            <w:pPr>
              <w:spacing w:line="360" w:lineRule="auto"/>
              <w:jc w:val="center"/>
              <w:rPr>
                <w:rFonts w:ascii="宋体" w:hAnsi="宋体"/>
                <w:sz w:val="24"/>
                <w:szCs w:val="24"/>
              </w:rPr>
            </w:pPr>
            <w:r>
              <w:rPr>
                <w:rFonts w:ascii="宋体" w:hAnsi="宋体" w:hint="eastAsia"/>
                <w:sz w:val="24"/>
                <w:szCs w:val="24"/>
              </w:rPr>
              <w:t>评审因素</w:t>
            </w:r>
          </w:p>
        </w:tc>
        <w:tc>
          <w:tcPr>
            <w:tcW w:w="5405" w:type="dxa"/>
            <w:gridSpan w:val="7"/>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投标人名称及评审意见</w:t>
            </w:r>
          </w:p>
        </w:tc>
      </w:tr>
      <w:tr w:rsidR="00DA2D40">
        <w:trPr>
          <w:trHeight w:val="593"/>
          <w:jc w:val="center"/>
        </w:trPr>
        <w:tc>
          <w:tcPr>
            <w:tcW w:w="888" w:type="dxa"/>
            <w:vMerge/>
            <w:vAlign w:val="center"/>
          </w:tcPr>
          <w:p w:rsidR="00DA2D40" w:rsidRDefault="00DA2D40">
            <w:pPr>
              <w:spacing w:line="360" w:lineRule="auto"/>
              <w:rPr>
                <w:rFonts w:ascii="宋体" w:hAnsi="宋体"/>
                <w:sz w:val="24"/>
                <w:szCs w:val="24"/>
              </w:rPr>
            </w:pPr>
          </w:p>
        </w:tc>
        <w:tc>
          <w:tcPr>
            <w:tcW w:w="1899" w:type="dxa"/>
            <w:vMerge/>
            <w:vAlign w:val="center"/>
          </w:tcPr>
          <w:p w:rsidR="00DA2D40" w:rsidRDefault="00DA2D40">
            <w:pPr>
              <w:spacing w:line="360" w:lineRule="auto"/>
              <w:rPr>
                <w:rFonts w:ascii="宋体" w:hAnsi="宋体"/>
                <w:sz w:val="24"/>
                <w:szCs w:val="24"/>
              </w:rPr>
            </w:pPr>
          </w:p>
        </w:tc>
        <w:tc>
          <w:tcPr>
            <w:tcW w:w="640" w:type="dxa"/>
            <w:vAlign w:val="center"/>
          </w:tcPr>
          <w:p w:rsidR="00DA2D40" w:rsidRDefault="00DA2D40">
            <w:pPr>
              <w:spacing w:line="360" w:lineRule="auto"/>
              <w:jc w:val="center"/>
              <w:rPr>
                <w:rFonts w:ascii="宋体" w:hAnsi="宋体"/>
                <w:sz w:val="24"/>
                <w:szCs w:val="24"/>
              </w:rPr>
            </w:pPr>
          </w:p>
        </w:tc>
        <w:tc>
          <w:tcPr>
            <w:tcW w:w="595" w:type="dxa"/>
            <w:vAlign w:val="center"/>
          </w:tcPr>
          <w:p w:rsidR="00DA2D40" w:rsidRDefault="00DA2D40">
            <w:pPr>
              <w:spacing w:line="360" w:lineRule="auto"/>
              <w:jc w:val="center"/>
              <w:rPr>
                <w:rFonts w:ascii="宋体" w:hAnsi="宋体"/>
                <w:sz w:val="24"/>
                <w:szCs w:val="24"/>
              </w:rPr>
            </w:pPr>
          </w:p>
        </w:tc>
        <w:tc>
          <w:tcPr>
            <w:tcW w:w="744" w:type="dxa"/>
            <w:vAlign w:val="center"/>
          </w:tcPr>
          <w:p w:rsidR="00DA2D40" w:rsidRDefault="00DA2D40">
            <w:pPr>
              <w:spacing w:line="360" w:lineRule="auto"/>
              <w:jc w:val="center"/>
              <w:rPr>
                <w:rFonts w:ascii="宋体" w:hAnsi="宋体"/>
                <w:sz w:val="24"/>
                <w:szCs w:val="24"/>
              </w:rPr>
            </w:pPr>
          </w:p>
        </w:tc>
        <w:tc>
          <w:tcPr>
            <w:tcW w:w="791" w:type="dxa"/>
            <w:vAlign w:val="center"/>
          </w:tcPr>
          <w:p w:rsidR="00DA2D40" w:rsidRDefault="00DA2D40">
            <w:pPr>
              <w:spacing w:line="360" w:lineRule="auto"/>
              <w:jc w:val="center"/>
              <w:rPr>
                <w:rFonts w:ascii="宋体" w:hAnsi="宋体"/>
                <w:sz w:val="24"/>
                <w:szCs w:val="24"/>
              </w:rPr>
            </w:pPr>
          </w:p>
        </w:tc>
        <w:tc>
          <w:tcPr>
            <w:tcW w:w="731" w:type="dxa"/>
            <w:vAlign w:val="center"/>
          </w:tcPr>
          <w:p w:rsidR="00DA2D40" w:rsidRDefault="00DA2D40">
            <w:pPr>
              <w:spacing w:line="360" w:lineRule="auto"/>
              <w:jc w:val="center"/>
              <w:rPr>
                <w:rFonts w:ascii="宋体" w:hAnsi="宋体"/>
                <w:sz w:val="24"/>
                <w:szCs w:val="24"/>
              </w:rPr>
            </w:pPr>
          </w:p>
        </w:tc>
        <w:tc>
          <w:tcPr>
            <w:tcW w:w="877" w:type="dxa"/>
            <w:vAlign w:val="center"/>
          </w:tcPr>
          <w:p w:rsidR="00DA2D40" w:rsidRDefault="00DA2D40">
            <w:pPr>
              <w:spacing w:line="360" w:lineRule="auto"/>
              <w:jc w:val="center"/>
              <w:rPr>
                <w:rFonts w:ascii="宋体" w:hAnsi="宋体"/>
                <w:sz w:val="24"/>
                <w:szCs w:val="24"/>
              </w:rPr>
            </w:pPr>
          </w:p>
        </w:tc>
        <w:tc>
          <w:tcPr>
            <w:tcW w:w="1027" w:type="dxa"/>
            <w:vAlign w:val="center"/>
          </w:tcPr>
          <w:p w:rsidR="00DA2D40" w:rsidRDefault="00DA2D40">
            <w:pPr>
              <w:spacing w:line="360" w:lineRule="auto"/>
              <w:jc w:val="center"/>
              <w:rPr>
                <w:rFonts w:ascii="宋体" w:hAnsi="宋体"/>
                <w:sz w:val="24"/>
                <w:szCs w:val="24"/>
              </w:rPr>
            </w:pPr>
          </w:p>
        </w:tc>
      </w:tr>
      <w:tr w:rsidR="00DA2D40">
        <w:trPr>
          <w:trHeight w:val="613"/>
          <w:jc w:val="center"/>
        </w:trPr>
        <w:tc>
          <w:tcPr>
            <w:tcW w:w="888"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1</w:t>
            </w:r>
          </w:p>
        </w:tc>
        <w:tc>
          <w:tcPr>
            <w:tcW w:w="189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投标人名称</w:t>
            </w:r>
          </w:p>
        </w:tc>
        <w:tc>
          <w:tcPr>
            <w:tcW w:w="640" w:type="dxa"/>
            <w:vAlign w:val="center"/>
          </w:tcPr>
          <w:p w:rsidR="00DA2D40" w:rsidRDefault="00DA2D40">
            <w:pPr>
              <w:spacing w:line="360" w:lineRule="auto"/>
              <w:jc w:val="center"/>
              <w:rPr>
                <w:rFonts w:ascii="宋体" w:hAnsi="宋体"/>
                <w:sz w:val="24"/>
                <w:szCs w:val="24"/>
              </w:rPr>
            </w:pPr>
          </w:p>
        </w:tc>
        <w:tc>
          <w:tcPr>
            <w:tcW w:w="595" w:type="dxa"/>
            <w:vAlign w:val="center"/>
          </w:tcPr>
          <w:p w:rsidR="00DA2D40" w:rsidRDefault="00DA2D40">
            <w:pPr>
              <w:spacing w:line="360" w:lineRule="auto"/>
              <w:jc w:val="center"/>
              <w:rPr>
                <w:rFonts w:ascii="宋体" w:hAnsi="宋体"/>
                <w:sz w:val="24"/>
                <w:szCs w:val="24"/>
              </w:rPr>
            </w:pPr>
          </w:p>
        </w:tc>
        <w:tc>
          <w:tcPr>
            <w:tcW w:w="744" w:type="dxa"/>
            <w:vAlign w:val="center"/>
          </w:tcPr>
          <w:p w:rsidR="00DA2D40" w:rsidRDefault="00DA2D40">
            <w:pPr>
              <w:spacing w:line="360" w:lineRule="auto"/>
              <w:jc w:val="center"/>
              <w:rPr>
                <w:rFonts w:ascii="宋体" w:hAnsi="宋体"/>
                <w:sz w:val="24"/>
                <w:szCs w:val="24"/>
              </w:rPr>
            </w:pPr>
          </w:p>
        </w:tc>
        <w:tc>
          <w:tcPr>
            <w:tcW w:w="791" w:type="dxa"/>
            <w:vAlign w:val="center"/>
          </w:tcPr>
          <w:p w:rsidR="00DA2D40" w:rsidRDefault="00DA2D40">
            <w:pPr>
              <w:spacing w:line="360" w:lineRule="auto"/>
              <w:jc w:val="center"/>
              <w:rPr>
                <w:rFonts w:ascii="宋体" w:hAnsi="宋体"/>
                <w:sz w:val="24"/>
                <w:szCs w:val="24"/>
              </w:rPr>
            </w:pPr>
          </w:p>
        </w:tc>
        <w:tc>
          <w:tcPr>
            <w:tcW w:w="731" w:type="dxa"/>
            <w:vAlign w:val="center"/>
          </w:tcPr>
          <w:p w:rsidR="00DA2D40" w:rsidRDefault="00DA2D40">
            <w:pPr>
              <w:spacing w:line="360" w:lineRule="auto"/>
              <w:jc w:val="center"/>
              <w:rPr>
                <w:rFonts w:ascii="宋体" w:hAnsi="宋体"/>
                <w:sz w:val="24"/>
                <w:szCs w:val="24"/>
              </w:rPr>
            </w:pPr>
          </w:p>
        </w:tc>
        <w:tc>
          <w:tcPr>
            <w:tcW w:w="877" w:type="dxa"/>
            <w:vAlign w:val="center"/>
          </w:tcPr>
          <w:p w:rsidR="00DA2D40" w:rsidRDefault="00DA2D40">
            <w:pPr>
              <w:spacing w:line="360" w:lineRule="auto"/>
              <w:jc w:val="center"/>
              <w:rPr>
                <w:rFonts w:ascii="宋体" w:hAnsi="宋体"/>
                <w:sz w:val="24"/>
                <w:szCs w:val="24"/>
              </w:rPr>
            </w:pPr>
          </w:p>
        </w:tc>
        <w:tc>
          <w:tcPr>
            <w:tcW w:w="1027" w:type="dxa"/>
            <w:vAlign w:val="center"/>
          </w:tcPr>
          <w:p w:rsidR="00DA2D40" w:rsidRDefault="00DA2D40">
            <w:pPr>
              <w:spacing w:line="360" w:lineRule="auto"/>
              <w:jc w:val="center"/>
              <w:rPr>
                <w:rFonts w:ascii="宋体" w:hAnsi="宋体"/>
                <w:sz w:val="24"/>
                <w:szCs w:val="24"/>
              </w:rPr>
            </w:pPr>
          </w:p>
        </w:tc>
      </w:tr>
      <w:tr w:rsidR="00DA2D40">
        <w:trPr>
          <w:trHeight w:val="593"/>
          <w:jc w:val="center"/>
        </w:trPr>
        <w:tc>
          <w:tcPr>
            <w:tcW w:w="888" w:type="dxa"/>
            <w:vAlign w:val="center"/>
          </w:tcPr>
          <w:p w:rsidR="00DA2D40" w:rsidRDefault="00ED59C2">
            <w:pPr>
              <w:spacing w:line="360" w:lineRule="auto"/>
              <w:jc w:val="center"/>
              <w:rPr>
                <w:rFonts w:ascii="宋体" w:hAnsi="宋体"/>
                <w:sz w:val="24"/>
                <w:szCs w:val="24"/>
              </w:rPr>
            </w:pPr>
            <w:r>
              <w:rPr>
                <w:rFonts w:ascii="宋体" w:hAnsi="宋体"/>
                <w:sz w:val="24"/>
                <w:szCs w:val="24"/>
              </w:rPr>
              <w:t>2</w:t>
            </w:r>
          </w:p>
        </w:tc>
        <w:tc>
          <w:tcPr>
            <w:tcW w:w="189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投标文件格式</w:t>
            </w:r>
          </w:p>
        </w:tc>
        <w:tc>
          <w:tcPr>
            <w:tcW w:w="640" w:type="dxa"/>
            <w:vAlign w:val="center"/>
          </w:tcPr>
          <w:p w:rsidR="00DA2D40" w:rsidRDefault="00DA2D40">
            <w:pPr>
              <w:spacing w:line="360" w:lineRule="auto"/>
              <w:jc w:val="center"/>
              <w:rPr>
                <w:rFonts w:ascii="宋体" w:hAnsi="宋体"/>
                <w:sz w:val="24"/>
                <w:szCs w:val="24"/>
              </w:rPr>
            </w:pPr>
          </w:p>
        </w:tc>
        <w:tc>
          <w:tcPr>
            <w:tcW w:w="595" w:type="dxa"/>
            <w:vAlign w:val="center"/>
          </w:tcPr>
          <w:p w:rsidR="00DA2D40" w:rsidRDefault="00DA2D40">
            <w:pPr>
              <w:spacing w:line="360" w:lineRule="auto"/>
              <w:jc w:val="center"/>
              <w:rPr>
                <w:rFonts w:ascii="宋体" w:hAnsi="宋体"/>
                <w:sz w:val="24"/>
                <w:szCs w:val="24"/>
              </w:rPr>
            </w:pPr>
          </w:p>
        </w:tc>
        <w:tc>
          <w:tcPr>
            <w:tcW w:w="744" w:type="dxa"/>
            <w:vAlign w:val="center"/>
          </w:tcPr>
          <w:p w:rsidR="00DA2D40" w:rsidRDefault="00DA2D40">
            <w:pPr>
              <w:spacing w:line="360" w:lineRule="auto"/>
              <w:jc w:val="center"/>
              <w:rPr>
                <w:rFonts w:ascii="宋体" w:hAnsi="宋体"/>
                <w:sz w:val="24"/>
                <w:szCs w:val="24"/>
              </w:rPr>
            </w:pPr>
          </w:p>
        </w:tc>
        <w:tc>
          <w:tcPr>
            <w:tcW w:w="791" w:type="dxa"/>
            <w:vAlign w:val="center"/>
          </w:tcPr>
          <w:p w:rsidR="00DA2D40" w:rsidRDefault="00DA2D40">
            <w:pPr>
              <w:spacing w:line="360" w:lineRule="auto"/>
              <w:jc w:val="center"/>
              <w:rPr>
                <w:rFonts w:ascii="宋体" w:hAnsi="宋体"/>
                <w:sz w:val="24"/>
                <w:szCs w:val="24"/>
              </w:rPr>
            </w:pPr>
          </w:p>
        </w:tc>
        <w:tc>
          <w:tcPr>
            <w:tcW w:w="731" w:type="dxa"/>
            <w:vAlign w:val="center"/>
          </w:tcPr>
          <w:p w:rsidR="00DA2D40" w:rsidRDefault="00DA2D40">
            <w:pPr>
              <w:spacing w:line="360" w:lineRule="auto"/>
              <w:jc w:val="center"/>
              <w:rPr>
                <w:rFonts w:ascii="宋体" w:hAnsi="宋体"/>
                <w:sz w:val="24"/>
                <w:szCs w:val="24"/>
              </w:rPr>
            </w:pPr>
          </w:p>
        </w:tc>
        <w:tc>
          <w:tcPr>
            <w:tcW w:w="877" w:type="dxa"/>
            <w:vAlign w:val="center"/>
          </w:tcPr>
          <w:p w:rsidR="00DA2D40" w:rsidRDefault="00DA2D40">
            <w:pPr>
              <w:spacing w:line="360" w:lineRule="auto"/>
              <w:jc w:val="center"/>
              <w:rPr>
                <w:rFonts w:ascii="宋体" w:hAnsi="宋体"/>
                <w:sz w:val="24"/>
                <w:szCs w:val="24"/>
              </w:rPr>
            </w:pPr>
          </w:p>
        </w:tc>
        <w:tc>
          <w:tcPr>
            <w:tcW w:w="1027" w:type="dxa"/>
            <w:vAlign w:val="center"/>
          </w:tcPr>
          <w:p w:rsidR="00DA2D40" w:rsidRDefault="00DA2D40">
            <w:pPr>
              <w:spacing w:line="360" w:lineRule="auto"/>
              <w:jc w:val="center"/>
              <w:rPr>
                <w:rFonts w:ascii="宋体" w:hAnsi="宋体"/>
                <w:sz w:val="24"/>
                <w:szCs w:val="24"/>
              </w:rPr>
            </w:pPr>
          </w:p>
        </w:tc>
      </w:tr>
      <w:tr w:rsidR="00DA2D40">
        <w:trPr>
          <w:trHeight w:val="593"/>
          <w:jc w:val="center"/>
        </w:trPr>
        <w:tc>
          <w:tcPr>
            <w:tcW w:w="888"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3</w:t>
            </w:r>
          </w:p>
        </w:tc>
        <w:tc>
          <w:tcPr>
            <w:tcW w:w="189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签字</w:t>
            </w:r>
            <w:r>
              <w:rPr>
                <w:rFonts w:ascii="宋体" w:hAnsi="宋体"/>
                <w:sz w:val="24"/>
                <w:szCs w:val="24"/>
              </w:rPr>
              <w:t>、盖章</w:t>
            </w:r>
          </w:p>
        </w:tc>
        <w:tc>
          <w:tcPr>
            <w:tcW w:w="640" w:type="dxa"/>
            <w:vAlign w:val="center"/>
          </w:tcPr>
          <w:p w:rsidR="00DA2D40" w:rsidRDefault="00DA2D40">
            <w:pPr>
              <w:spacing w:line="360" w:lineRule="auto"/>
              <w:jc w:val="center"/>
              <w:rPr>
                <w:rFonts w:ascii="宋体" w:hAnsi="宋体"/>
                <w:sz w:val="24"/>
                <w:szCs w:val="24"/>
              </w:rPr>
            </w:pPr>
          </w:p>
        </w:tc>
        <w:tc>
          <w:tcPr>
            <w:tcW w:w="595" w:type="dxa"/>
            <w:vAlign w:val="center"/>
          </w:tcPr>
          <w:p w:rsidR="00DA2D40" w:rsidRDefault="00DA2D40">
            <w:pPr>
              <w:spacing w:line="360" w:lineRule="auto"/>
              <w:jc w:val="center"/>
              <w:rPr>
                <w:rFonts w:ascii="宋体" w:hAnsi="宋体"/>
                <w:sz w:val="24"/>
                <w:szCs w:val="24"/>
              </w:rPr>
            </w:pPr>
          </w:p>
        </w:tc>
        <w:tc>
          <w:tcPr>
            <w:tcW w:w="744" w:type="dxa"/>
            <w:vAlign w:val="center"/>
          </w:tcPr>
          <w:p w:rsidR="00DA2D40" w:rsidRDefault="00DA2D40">
            <w:pPr>
              <w:spacing w:line="360" w:lineRule="auto"/>
              <w:jc w:val="center"/>
              <w:rPr>
                <w:rFonts w:ascii="宋体" w:hAnsi="宋体"/>
                <w:sz w:val="24"/>
                <w:szCs w:val="24"/>
              </w:rPr>
            </w:pPr>
          </w:p>
        </w:tc>
        <w:tc>
          <w:tcPr>
            <w:tcW w:w="791" w:type="dxa"/>
            <w:vAlign w:val="center"/>
          </w:tcPr>
          <w:p w:rsidR="00DA2D40" w:rsidRDefault="00DA2D40">
            <w:pPr>
              <w:spacing w:line="360" w:lineRule="auto"/>
              <w:jc w:val="center"/>
              <w:rPr>
                <w:rFonts w:ascii="宋体" w:hAnsi="宋体"/>
                <w:sz w:val="24"/>
                <w:szCs w:val="24"/>
              </w:rPr>
            </w:pPr>
          </w:p>
        </w:tc>
        <w:tc>
          <w:tcPr>
            <w:tcW w:w="731" w:type="dxa"/>
            <w:vAlign w:val="center"/>
          </w:tcPr>
          <w:p w:rsidR="00DA2D40" w:rsidRDefault="00DA2D40">
            <w:pPr>
              <w:spacing w:line="360" w:lineRule="auto"/>
              <w:jc w:val="center"/>
              <w:rPr>
                <w:rFonts w:ascii="宋体" w:hAnsi="宋体"/>
                <w:sz w:val="24"/>
                <w:szCs w:val="24"/>
              </w:rPr>
            </w:pPr>
          </w:p>
        </w:tc>
        <w:tc>
          <w:tcPr>
            <w:tcW w:w="877" w:type="dxa"/>
            <w:vAlign w:val="center"/>
          </w:tcPr>
          <w:p w:rsidR="00DA2D40" w:rsidRDefault="00DA2D40">
            <w:pPr>
              <w:spacing w:line="360" w:lineRule="auto"/>
              <w:jc w:val="center"/>
              <w:rPr>
                <w:rFonts w:ascii="宋体" w:hAnsi="宋体"/>
                <w:sz w:val="24"/>
                <w:szCs w:val="24"/>
              </w:rPr>
            </w:pPr>
          </w:p>
        </w:tc>
        <w:tc>
          <w:tcPr>
            <w:tcW w:w="1027" w:type="dxa"/>
            <w:vAlign w:val="center"/>
          </w:tcPr>
          <w:p w:rsidR="00DA2D40" w:rsidRDefault="00DA2D40">
            <w:pPr>
              <w:spacing w:line="360" w:lineRule="auto"/>
              <w:jc w:val="center"/>
              <w:rPr>
                <w:rFonts w:ascii="宋体" w:hAnsi="宋体"/>
                <w:sz w:val="24"/>
                <w:szCs w:val="24"/>
              </w:rPr>
            </w:pPr>
          </w:p>
        </w:tc>
      </w:tr>
      <w:tr w:rsidR="00DA2D40">
        <w:trPr>
          <w:trHeight w:val="593"/>
          <w:jc w:val="center"/>
        </w:trPr>
        <w:tc>
          <w:tcPr>
            <w:tcW w:w="888"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4</w:t>
            </w:r>
          </w:p>
        </w:tc>
        <w:tc>
          <w:tcPr>
            <w:tcW w:w="189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联合体投标人</w:t>
            </w:r>
          </w:p>
        </w:tc>
        <w:tc>
          <w:tcPr>
            <w:tcW w:w="640" w:type="dxa"/>
            <w:vAlign w:val="center"/>
          </w:tcPr>
          <w:p w:rsidR="00DA2D40" w:rsidRDefault="00DA2D40">
            <w:pPr>
              <w:spacing w:line="360" w:lineRule="auto"/>
              <w:jc w:val="center"/>
              <w:rPr>
                <w:rFonts w:ascii="宋体" w:hAnsi="宋体"/>
                <w:sz w:val="24"/>
                <w:szCs w:val="24"/>
              </w:rPr>
            </w:pPr>
          </w:p>
        </w:tc>
        <w:tc>
          <w:tcPr>
            <w:tcW w:w="595" w:type="dxa"/>
            <w:vAlign w:val="center"/>
          </w:tcPr>
          <w:p w:rsidR="00DA2D40" w:rsidRDefault="00DA2D40">
            <w:pPr>
              <w:spacing w:line="360" w:lineRule="auto"/>
              <w:jc w:val="center"/>
              <w:rPr>
                <w:rFonts w:ascii="宋体" w:hAnsi="宋体"/>
                <w:sz w:val="24"/>
                <w:szCs w:val="24"/>
              </w:rPr>
            </w:pPr>
          </w:p>
        </w:tc>
        <w:tc>
          <w:tcPr>
            <w:tcW w:w="744" w:type="dxa"/>
            <w:vAlign w:val="center"/>
          </w:tcPr>
          <w:p w:rsidR="00DA2D40" w:rsidRDefault="00DA2D40">
            <w:pPr>
              <w:spacing w:line="360" w:lineRule="auto"/>
              <w:jc w:val="center"/>
              <w:rPr>
                <w:rFonts w:ascii="宋体" w:hAnsi="宋体"/>
                <w:sz w:val="24"/>
                <w:szCs w:val="24"/>
              </w:rPr>
            </w:pPr>
          </w:p>
        </w:tc>
        <w:tc>
          <w:tcPr>
            <w:tcW w:w="791" w:type="dxa"/>
            <w:vAlign w:val="center"/>
          </w:tcPr>
          <w:p w:rsidR="00DA2D40" w:rsidRDefault="00DA2D40">
            <w:pPr>
              <w:spacing w:line="360" w:lineRule="auto"/>
              <w:jc w:val="center"/>
              <w:rPr>
                <w:rFonts w:ascii="宋体" w:hAnsi="宋体"/>
                <w:sz w:val="24"/>
                <w:szCs w:val="24"/>
              </w:rPr>
            </w:pPr>
          </w:p>
        </w:tc>
        <w:tc>
          <w:tcPr>
            <w:tcW w:w="731" w:type="dxa"/>
            <w:vAlign w:val="center"/>
          </w:tcPr>
          <w:p w:rsidR="00DA2D40" w:rsidRDefault="00DA2D40">
            <w:pPr>
              <w:spacing w:line="360" w:lineRule="auto"/>
              <w:jc w:val="center"/>
              <w:rPr>
                <w:rFonts w:ascii="宋体" w:hAnsi="宋体"/>
                <w:sz w:val="24"/>
                <w:szCs w:val="24"/>
              </w:rPr>
            </w:pPr>
          </w:p>
        </w:tc>
        <w:tc>
          <w:tcPr>
            <w:tcW w:w="877" w:type="dxa"/>
            <w:vAlign w:val="center"/>
          </w:tcPr>
          <w:p w:rsidR="00DA2D40" w:rsidRDefault="00DA2D40">
            <w:pPr>
              <w:spacing w:line="360" w:lineRule="auto"/>
              <w:jc w:val="center"/>
              <w:rPr>
                <w:rFonts w:ascii="宋体" w:hAnsi="宋体"/>
                <w:sz w:val="24"/>
                <w:szCs w:val="24"/>
              </w:rPr>
            </w:pPr>
          </w:p>
        </w:tc>
        <w:tc>
          <w:tcPr>
            <w:tcW w:w="1027" w:type="dxa"/>
            <w:vAlign w:val="center"/>
          </w:tcPr>
          <w:p w:rsidR="00DA2D40" w:rsidRDefault="00DA2D40">
            <w:pPr>
              <w:spacing w:line="360" w:lineRule="auto"/>
              <w:jc w:val="center"/>
              <w:rPr>
                <w:rFonts w:ascii="宋体" w:hAnsi="宋体"/>
                <w:sz w:val="24"/>
                <w:szCs w:val="24"/>
              </w:rPr>
            </w:pPr>
          </w:p>
        </w:tc>
      </w:tr>
      <w:tr w:rsidR="00DA2D40">
        <w:trPr>
          <w:trHeight w:val="593"/>
          <w:jc w:val="center"/>
        </w:trPr>
        <w:tc>
          <w:tcPr>
            <w:tcW w:w="888"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5</w:t>
            </w:r>
          </w:p>
        </w:tc>
        <w:tc>
          <w:tcPr>
            <w:tcW w:w="189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报价唯一</w:t>
            </w:r>
          </w:p>
        </w:tc>
        <w:tc>
          <w:tcPr>
            <w:tcW w:w="640" w:type="dxa"/>
            <w:vAlign w:val="center"/>
          </w:tcPr>
          <w:p w:rsidR="00DA2D40" w:rsidRDefault="00DA2D40">
            <w:pPr>
              <w:spacing w:line="360" w:lineRule="auto"/>
              <w:jc w:val="center"/>
              <w:rPr>
                <w:rFonts w:ascii="宋体" w:hAnsi="宋体"/>
                <w:sz w:val="24"/>
                <w:szCs w:val="24"/>
              </w:rPr>
            </w:pPr>
          </w:p>
        </w:tc>
        <w:tc>
          <w:tcPr>
            <w:tcW w:w="595" w:type="dxa"/>
            <w:vAlign w:val="center"/>
          </w:tcPr>
          <w:p w:rsidR="00DA2D40" w:rsidRDefault="00DA2D40">
            <w:pPr>
              <w:spacing w:line="360" w:lineRule="auto"/>
              <w:jc w:val="center"/>
              <w:rPr>
                <w:rFonts w:ascii="宋体" w:hAnsi="宋体"/>
                <w:sz w:val="24"/>
                <w:szCs w:val="24"/>
              </w:rPr>
            </w:pPr>
          </w:p>
        </w:tc>
        <w:tc>
          <w:tcPr>
            <w:tcW w:w="744" w:type="dxa"/>
            <w:vAlign w:val="center"/>
          </w:tcPr>
          <w:p w:rsidR="00DA2D40" w:rsidRDefault="00DA2D40">
            <w:pPr>
              <w:spacing w:line="360" w:lineRule="auto"/>
              <w:jc w:val="center"/>
              <w:rPr>
                <w:rFonts w:ascii="宋体" w:hAnsi="宋体"/>
                <w:sz w:val="24"/>
                <w:szCs w:val="24"/>
              </w:rPr>
            </w:pPr>
          </w:p>
        </w:tc>
        <w:tc>
          <w:tcPr>
            <w:tcW w:w="791" w:type="dxa"/>
            <w:vAlign w:val="center"/>
          </w:tcPr>
          <w:p w:rsidR="00DA2D40" w:rsidRDefault="00DA2D40">
            <w:pPr>
              <w:spacing w:line="360" w:lineRule="auto"/>
              <w:jc w:val="center"/>
              <w:rPr>
                <w:rFonts w:ascii="宋体" w:hAnsi="宋体"/>
                <w:sz w:val="24"/>
                <w:szCs w:val="24"/>
              </w:rPr>
            </w:pPr>
          </w:p>
        </w:tc>
        <w:tc>
          <w:tcPr>
            <w:tcW w:w="731" w:type="dxa"/>
            <w:vAlign w:val="center"/>
          </w:tcPr>
          <w:p w:rsidR="00DA2D40" w:rsidRDefault="00DA2D40">
            <w:pPr>
              <w:spacing w:line="360" w:lineRule="auto"/>
              <w:jc w:val="center"/>
              <w:rPr>
                <w:rFonts w:ascii="宋体" w:hAnsi="宋体"/>
                <w:sz w:val="24"/>
                <w:szCs w:val="24"/>
              </w:rPr>
            </w:pPr>
          </w:p>
        </w:tc>
        <w:tc>
          <w:tcPr>
            <w:tcW w:w="877" w:type="dxa"/>
            <w:vAlign w:val="center"/>
          </w:tcPr>
          <w:p w:rsidR="00DA2D40" w:rsidRDefault="00DA2D40">
            <w:pPr>
              <w:spacing w:line="360" w:lineRule="auto"/>
              <w:jc w:val="center"/>
              <w:rPr>
                <w:rFonts w:ascii="宋体" w:hAnsi="宋体"/>
                <w:sz w:val="24"/>
                <w:szCs w:val="24"/>
              </w:rPr>
            </w:pPr>
          </w:p>
        </w:tc>
        <w:tc>
          <w:tcPr>
            <w:tcW w:w="1027" w:type="dxa"/>
            <w:vAlign w:val="center"/>
          </w:tcPr>
          <w:p w:rsidR="00DA2D40" w:rsidRDefault="00DA2D40">
            <w:pPr>
              <w:spacing w:line="360" w:lineRule="auto"/>
              <w:jc w:val="center"/>
              <w:rPr>
                <w:rFonts w:ascii="宋体" w:hAnsi="宋体"/>
                <w:sz w:val="24"/>
                <w:szCs w:val="24"/>
              </w:rPr>
            </w:pPr>
          </w:p>
        </w:tc>
      </w:tr>
      <w:tr w:rsidR="00DA2D40">
        <w:trPr>
          <w:trHeight w:val="593"/>
          <w:jc w:val="center"/>
        </w:trPr>
        <w:tc>
          <w:tcPr>
            <w:tcW w:w="888"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6</w:t>
            </w:r>
          </w:p>
        </w:tc>
        <w:tc>
          <w:tcPr>
            <w:tcW w:w="189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w:t>
            </w:r>
          </w:p>
        </w:tc>
        <w:tc>
          <w:tcPr>
            <w:tcW w:w="640" w:type="dxa"/>
            <w:vAlign w:val="center"/>
          </w:tcPr>
          <w:p w:rsidR="00DA2D40" w:rsidRDefault="00DA2D40">
            <w:pPr>
              <w:spacing w:line="360" w:lineRule="auto"/>
              <w:jc w:val="center"/>
              <w:rPr>
                <w:rFonts w:ascii="宋体" w:hAnsi="宋体"/>
                <w:sz w:val="24"/>
                <w:szCs w:val="24"/>
              </w:rPr>
            </w:pPr>
          </w:p>
        </w:tc>
        <w:tc>
          <w:tcPr>
            <w:tcW w:w="595" w:type="dxa"/>
            <w:vAlign w:val="center"/>
          </w:tcPr>
          <w:p w:rsidR="00DA2D40" w:rsidRDefault="00DA2D40">
            <w:pPr>
              <w:spacing w:line="360" w:lineRule="auto"/>
              <w:jc w:val="center"/>
              <w:rPr>
                <w:rFonts w:ascii="宋体" w:hAnsi="宋体"/>
                <w:sz w:val="24"/>
                <w:szCs w:val="24"/>
              </w:rPr>
            </w:pPr>
          </w:p>
        </w:tc>
        <w:tc>
          <w:tcPr>
            <w:tcW w:w="744" w:type="dxa"/>
            <w:vAlign w:val="center"/>
          </w:tcPr>
          <w:p w:rsidR="00DA2D40" w:rsidRDefault="00DA2D40">
            <w:pPr>
              <w:spacing w:line="360" w:lineRule="auto"/>
              <w:jc w:val="center"/>
              <w:rPr>
                <w:rFonts w:ascii="宋体" w:hAnsi="宋体"/>
                <w:sz w:val="24"/>
                <w:szCs w:val="24"/>
              </w:rPr>
            </w:pPr>
          </w:p>
        </w:tc>
        <w:tc>
          <w:tcPr>
            <w:tcW w:w="791" w:type="dxa"/>
            <w:vAlign w:val="center"/>
          </w:tcPr>
          <w:p w:rsidR="00DA2D40" w:rsidRDefault="00DA2D40">
            <w:pPr>
              <w:spacing w:line="360" w:lineRule="auto"/>
              <w:jc w:val="center"/>
              <w:rPr>
                <w:rFonts w:ascii="宋体" w:hAnsi="宋体"/>
                <w:sz w:val="24"/>
                <w:szCs w:val="24"/>
              </w:rPr>
            </w:pPr>
          </w:p>
        </w:tc>
        <w:tc>
          <w:tcPr>
            <w:tcW w:w="731" w:type="dxa"/>
            <w:vAlign w:val="center"/>
          </w:tcPr>
          <w:p w:rsidR="00DA2D40" w:rsidRDefault="00DA2D40">
            <w:pPr>
              <w:spacing w:line="360" w:lineRule="auto"/>
              <w:jc w:val="center"/>
              <w:rPr>
                <w:rFonts w:ascii="宋体" w:hAnsi="宋体"/>
                <w:sz w:val="24"/>
                <w:szCs w:val="24"/>
              </w:rPr>
            </w:pPr>
          </w:p>
        </w:tc>
        <w:tc>
          <w:tcPr>
            <w:tcW w:w="877" w:type="dxa"/>
            <w:vAlign w:val="center"/>
          </w:tcPr>
          <w:p w:rsidR="00DA2D40" w:rsidRDefault="00DA2D40">
            <w:pPr>
              <w:spacing w:line="360" w:lineRule="auto"/>
              <w:jc w:val="center"/>
              <w:rPr>
                <w:rFonts w:ascii="宋体" w:hAnsi="宋体"/>
                <w:sz w:val="24"/>
                <w:szCs w:val="24"/>
              </w:rPr>
            </w:pPr>
          </w:p>
        </w:tc>
        <w:tc>
          <w:tcPr>
            <w:tcW w:w="1027" w:type="dxa"/>
            <w:vAlign w:val="center"/>
          </w:tcPr>
          <w:p w:rsidR="00DA2D40" w:rsidRDefault="00DA2D40">
            <w:pPr>
              <w:spacing w:line="360" w:lineRule="auto"/>
              <w:jc w:val="center"/>
              <w:rPr>
                <w:rFonts w:ascii="宋体" w:hAnsi="宋体"/>
                <w:sz w:val="24"/>
                <w:szCs w:val="24"/>
              </w:rPr>
            </w:pPr>
          </w:p>
        </w:tc>
      </w:tr>
    </w:tbl>
    <w:p w:rsidR="00DA2D40" w:rsidRDefault="00DA2D40">
      <w:pPr>
        <w:spacing w:line="360" w:lineRule="auto"/>
        <w:rPr>
          <w:rFonts w:ascii="宋体" w:hAnsi="宋体"/>
          <w:sz w:val="24"/>
          <w:szCs w:val="24"/>
        </w:rPr>
      </w:pPr>
    </w:p>
    <w:p w:rsidR="00DA2D40" w:rsidRDefault="00ED59C2">
      <w:pPr>
        <w:spacing w:line="360" w:lineRule="auto"/>
        <w:rPr>
          <w:rFonts w:ascii="宋体" w:hAnsi="宋体"/>
          <w:sz w:val="24"/>
          <w:szCs w:val="24"/>
        </w:rPr>
      </w:pPr>
      <w:r>
        <w:rPr>
          <w:rFonts w:ascii="宋体" w:hAnsi="宋体" w:hint="eastAsia"/>
          <w:sz w:val="24"/>
          <w:szCs w:val="24"/>
        </w:rPr>
        <w:t>评标委员会全体成员签名：</w:t>
      </w:r>
      <w:r>
        <w:rPr>
          <w:rFonts w:ascii="宋体" w:hAnsi="宋体" w:hint="eastAsia"/>
          <w:sz w:val="24"/>
          <w:szCs w:val="24"/>
        </w:rPr>
        <w:t xml:space="preserve"> </w:t>
      </w:r>
      <w:r>
        <w:rPr>
          <w:rFonts w:ascii="宋体" w:hAnsi="宋体"/>
          <w:sz w:val="24"/>
          <w:szCs w:val="24"/>
        </w:rPr>
        <w:t xml:space="preserve">                    </w:t>
      </w:r>
    </w:p>
    <w:p w:rsidR="00DA2D40" w:rsidRDefault="00DA2D40">
      <w:pPr>
        <w:spacing w:line="360" w:lineRule="auto"/>
        <w:ind w:firstLineChars="100" w:firstLine="240"/>
        <w:rPr>
          <w:rFonts w:ascii="宋体" w:hAnsi="宋体"/>
          <w:sz w:val="24"/>
          <w:szCs w:val="24"/>
        </w:rPr>
      </w:pPr>
    </w:p>
    <w:p w:rsidR="00DA2D40" w:rsidRDefault="00ED59C2">
      <w:pPr>
        <w:spacing w:line="360" w:lineRule="auto"/>
        <w:ind w:firstLineChars="100" w:firstLine="240"/>
        <w:jc w:val="right"/>
        <w:rPr>
          <w:rFonts w:ascii="宋体" w:hAnsi="宋体"/>
          <w:sz w:val="24"/>
          <w:szCs w:val="24"/>
        </w:rPr>
      </w:pPr>
      <w:r>
        <w:rPr>
          <w:rFonts w:ascii="宋体" w:hAnsi="宋体" w:hint="eastAsia"/>
          <w:sz w:val="24"/>
          <w:szCs w:val="24"/>
        </w:rPr>
        <w:t>日期：</w:t>
      </w:r>
      <w:r>
        <w:rPr>
          <w:rFonts w:ascii="宋体" w:hAnsi="宋体" w:hint="eastAsia"/>
          <w:sz w:val="24"/>
          <w:szCs w:val="24"/>
        </w:rPr>
        <w:t xml:space="preserve">    </w:t>
      </w:r>
      <w:r>
        <w:rPr>
          <w:rFonts w:ascii="宋体" w:hAnsi="宋体" w:hint="eastAsia"/>
          <w:sz w:val="24"/>
          <w:szCs w:val="24"/>
        </w:rPr>
        <w:t>年</w:t>
      </w:r>
      <w:r>
        <w:rPr>
          <w:rFonts w:ascii="宋体" w:hAnsi="宋体" w:hint="eastAsia"/>
          <w:sz w:val="24"/>
          <w:szCs w:val="24"/>
        </w:rPr>
        <w:t xml:space="preserve">    </w:t>
      </w:r>
      <w:r>
        <w:rPr>
          <w:rFonts w:ascii="宋体" w:hAnsi="宋体" w:hint="eastAsia"/>
          <w:sz w:val="24"/>
          <w:szCs w:val="24"/>
        </w:rPr>
        <w:t>月</w:t>
      </w:r>
      <w:r>
        <w:rPr>
          <w:rFonts w:ascii="宋体" w:hAnsi="宋体" w:hint="eastAsia"/>
          <w:sz w:val="24"/>
          <w:szCs w:val="24"/>
        </w:rPr>
        <w:t xml:space="preserve">    </w:t>
      </w:r>
      <w:r>
        <w:rPr>
          <w:rFonts w:ascii="宋体" w:hAnsi="宋体" w:hint="eastAsia"/>
          <w:sz w:val="24"/>
          <w:szCs w:val="24"/>
        </w:rPr>
        <w:t>日</w:t>
      </w:r>
    </w:p>
    <w:p w:rsidR="00DA2D40" w:rsidRDefault="00DA2D40">
      <w:pPr>
        <w:rPr>
          <w:rFonts w:ascii="宋体" w:hAnsi="宋体"/>
          <w:sz w:val="27"/>
        </w:rPr>
      </w:pPr>
    </w:p>
    <w:p w:rsidR="00DA2D40" w:rsidRDefault="00ED59C2">
      <w:pPr>
        <w:widowControl/>
        <w:jc w:val="left"/>
        <w:rPr>
          <w:rFonts w:ascii="宋体" w:hAnsi="宋体"/>
          <w:sz w:val="27"/>
        </w:rPr>
      </w:pPr>
      <w:r>
        <w:rPr>
          <w:rFonts w:ascii="宋体" w:hAnsi="宋体"/>
          <w:sz w:val="27"/>
        </w:rPr>
        <w:br w:type="page"/>
      </w:r>
    </w:p>
    <w:p w:rsidR="00DA2D40" w:rsidRDefault="00ED59C2">
      <w:pPr>
        <w:pStyle w:val="2"/>
        <w:rPr>
          <w:rFonts w:ascii="宋体" w:hAnsi="宋体"/>
          <w:sz w:val="24"/>
          <w:szCs w:val="24"/>
        </w:rPr>
      </w:pPr>
      <w:r>
        <w:rPr>
          <w:rFonts w:ascii="宋体" w:hAnsi="宋体" w:hint="eastAsia"/>
          <w:sz w:val="24"/>
          <w:szCs w:val="24"/>
        </w:rPr>
        <w:lastRenderedPageBreak/>
        <w:t>附表</w:t>
      </w:r>
      <w:r>
        <w:rPr>
          <w:rFonts w:ascii="宋体" w:hAnsi="宋体" w:hint="eastAsia"/>
          <w:sz w:val="24"/>
          <w:szCs w:val="24"/>
        </w:rPr>
        <w:t>A-3</w:t>
      </w:r>
      <w:r>
        <w:rPr>
          <w:rFonts w:ascii="宋体" w:hAnsi="宋体" w:hint="eastAsia"/>
          <w:sz w:val="24"/>
          <w:szCs w:val="24"/>
        </w:rPr>
        <w:t>：资格评审记录表</w:t>
      </w:r>
    </w:p>
    <w:p w:rsidR="00DA2D40" w:rsidRDefault="00DA2D40">
      <w:pPr>
        <w:rPr>
          <w:rFonts w:ascii="宋体" w:hAnsi="宋体"/>
          <w:b/>
          <w:sz w:val="27"/>
        </w:rPr>
      </w:pPr>
    </w:p>
    <w:p w:rsidR="00DA2D40" w:rsidRDefault="00ED59C2">
      <w:pPr>
        <w:spacing w:line="360" w:lineRule="auto"/>
        <w:jc w:val="center"/>
        <w:rPr>
          <w:rFonts w:ascii="宋体" w:hAnsi="宋体"/>
          <w:b/>
          <w:sz w:val="24"/>
          <w:szCs w:val="24"/>
        </w:rPr>
      </w:pPr>
      <w:r>
        <w:rPr>
          <w:rFonts w:ascii="宋体" w:hAnsi="宋体" w:hint="eastAsia"/>
          <w:b/>
          <w:sz w:val="24"/>
          <w:szCs w:val="24"/>
        </w:rPr>
        <w:t>资格评审记录表</w:t>
      </w:r>
    </w:p>
    <w:p w:rsidR="00DA2D40" w:rsidRDefault="00ED59C2">
      <w:pPr>
        <w:spacing w:line="360" w:lineRule="auto"/>
        <w:rPr>
          <w:rFonts w:ascii="宋体" w:hAnsi="宋体"/>
          <w:sz w:val="24"/>
          <w:szCs w:val="24"/>
        </w:rPr>
      </w:pPr>
      <w:r>
        <w:rPr>
          <w:rFonts w:ascii="宋体" w:hAnsi="宋体" w:hint="eastAsia"/>
          <w:sz w:val="24"/>
          <w:szCs w:val="24"/>
        </w:rPr>
        <w:t>工程名称：</w:t>
      </w:r>
      <w:r>
        <w:rPr>
          <w:rFonts w:ascii="宋体" w:hAnsi="宋体" w:hint="eastAsia"/>
          <w:sz w:val="24"/>
          <w:szCs w:val="24"/>
          <w:u w:val="single"/>
        </w:rPr>
        <w:t>(</w:t>
      </w:r>
      <w:r>
        <w:rPr>
          <w:rFonts w:ascii="宋体" w:hAnsi="宋体" w:hint="eastAsia"/>
          <w:sz w:val="24"/>
          <w:szCs w:val="24"/>
          <w:u w:val="single"/>
        </w:rPr>
        <w:t>项目名称</w:t>
      </w:r>
      <w:r>
        <w:rPr>
          <w:rFonts w:ascii="宋体" w:hAnsi="宋体" w:hint="eastAsia"/>
          <w:sz w:val="24"/>
          <w:szCs w:val="24"/>
          <w:u w:val="single"/>
        </w:rPr>
        <w:t>)</w:t>
      </w:r>
      <w:r>
        <w:rPr>
          <w:rFonts w:ascii="宋体" w:hAnsi="宋体"/>
          <w:sz w:val="24"/>
          <w:szCs w:val="24"/>
          <w:u w:val="single"/>
        </w:rPr>
        <w:t xml:space="preserve">     </w:t>
      </w:r>
      <w:r>
        <w:rPr>
          <w:rFonts w:ascii="宋体" w:hAnsi="宋体" w:hint="eastAsia"/>
          <w:sz w:val="24"/>
          <w:szCs w:val="24"/>
        </w:rPr>
        <w:t>施工</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hint="eastAsia"/>
          <w:sz w:val="24"/>
          <w:szCs w:val="24"/>
        </w:rPr>
        <w:t>标段</w:t>
      </w:r>
    </w:p>
    <w:tbl>
      <w:tblPr>
        <w:tblW w:w="0" w:type="auto"/>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79"/>
        <w:gridCol w:w="1720"/>
        <w:gridCol w:w="620"/>
        <w:gridCol w:w="679"/>
        <w:gridCol w:w="797"/>
        <w:gridCol w:w="797"/>
        <w:gridCol w:w="797"/>
        <w:gridCol w:w="797"/>
        <w:gridCol w:w="797"/>
        <w:gridCol w:w="806"/>
      </w:tblGrid>
      <w:tr w:rsidR="00DA2D40">
        <w:trPr>
          <w:trHeight w:val="469"/>
          <w:jc w:val="center"/>
        </w:trPr>
        <w:tc>
          <w:tcPr>
            <w:tcW w:w="779" w:type="dxa"/>
            <w:vMerge w:val="restart"/>
            <w:vAlign w:val="center"/>
          </w:tcPr>
          <w:p w:rsidR="00DA2D40" w:rsidRDefault="00ED59C2">
            <w:pPr>
              <w:spacing w:line="360" w:lineRule="auto"/>
              <w:jc w:val="center"/>
              <w:rPr>
                <w:rFonts w:ascii="宋体" w:hAnsi="宋体"/>
                <w:sz w:val="24"/>
                <w:szCs w:val="24"/>
              </w:rPr>
            </w:pPr>
            <w:r>
              <w:rPr>
                <w:rFonts w:ascii="宋体" w:hAnsi="宋体" w:hint="eastAsia"/>
                <w:sz w:val="24"/>
                <w:szCs w:val="24"/>
              </w:rPr>
              <w:t>序号</w:t>
            </w:r>
          </w:p>
        </w:tc>
        <w:tc>
          <w:tcPr>
            <w:tcW w:w="1720" w:type="dxa"/>
            <w:vMerge w:val="restart"/>
            <w:vAlign w:val="center"/>
          </w:tcPr>
          <w:p w:rsidR="00DA2D40" w:rsidRDefault="00ED59C2">
            <w:pPr>
              <w:spacing w:line="360" w:lineRule="auto"/>
              <w:jc w:val="center"/>
              <w:rPr>
                <w:rFonts w:ascii="宋体" w:hAnsi="宋体"/>
                <w:sz w:val="24"/>
                <w:szCs w:val="24"/>
              </w:rPr>
            </w:pPr>
            <w:r>
              <w:rPr>
                <w:rFonts w:ascii="宋体" w:hAnsi="宋体" w:hint="eastAsia"/>
                <w:sz w:val="24"/>
                <w:szCs w:val="24"/>
              </w:rPr>
              <w:t>评审因素</w:t>
            </w:r>
          </w:p>
        </w:tc>
        <w:tc>
          <w:tcPr>
            <w:tcW w:w="6090" w:type="dxa"/>
            <w:gridSpan w:val="8"/>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投标人名称及评审意见</w:t>
            </w:r>
          </w:p>
        </w:tc>
      </w:tr>
      <w:tr w:rsidR="00DA2D40">
        <w:trPr>
          <w:trHeight w:val="469"/>
          <w:jc w:val="center"/>
        </w:trPr>
        <w:tc>
          <w:tcPr>
            <w:tcW w:w="779" w:type="dxa"/>
            <w:vMerge/>
            <w:vAlign w:val="center"/>
          </w:tcPr>
          <w:p w:rsidR="00DA2D40" w:rsidRDefault="00DA2D40">
            <w:pPr>
              <w:spacing w:line="360" w:lineRule="auto"/>
              <w:rPr>
                <w:rFonts w:ascii="宋体" w:hAnsi="宋体"/>
                <w:sz w:val="24"/>
                <w:szCs w:val="24"/>
              </w:rPr>
            </w:pPr>
          </w:p>
        </w:tc>
        <w:tc>
          <w:tcPr>
            <w:tcW w:w="1720" w:type="dxa"/>
            <w:vMerge/>
            <w:vAlign w:val="center"/>
          </w:tcPr>
          <w:p w:rsidR="00DA2D40" w:rsidRDefault="00DA2D40">
            <w:pPr>
              <w:spacing w:line="360" w:lineRule="auto"/>
              <w:rPr>
                <w:rFonts w:ascii="宋体" w:hAnsi="宋体"/>
                <w:sz w:val="24"/>
                <w:szCs w:val="24"/>
              </w:rPr>
            </w:pPr>
          </w:p>
        </w:tc>
        <w:tc>
          <w:tcPr>
            <w:tcW w:w="620" w:type="dxa"/>
            <w:vAlign w:val="center"/>
          </w:tcPr>
          <w:p w:rsidR="00DA2D40" w:rsidRDefault="00DA2D40">
            <w:pPr>
              <w:spacing w:line="360" w:lineRule="auto"/>
              <w:jc w:val="center"/>
              <w:rPr>
                <w:rFonts w:ascii="宋体" w:hAnsi="宋体"/>
                <w:sz w:val="24"/>
                <w:szCs w:val="24"/>
              </w:rPr>
            </w:pPr>
          </w:p>
        </w:tc>
        <w:tc>
          <w:tcPr>
            <w:tcW w:w="679"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806" w:type="dxa"/>
            <w:vAlign w:val="center"/>
          </w:tcPr>
          <w:p w:rsidR="00DA2D40" w:rsidRDefault="00DA2D40">
            <w:pPr>
              <w:spacing w:line="360" w:lineRule="auto"/>
              <w:jc w:val="center"/>
              <w:rPr>
                <w:rFonts w:ascii="宋体" w:hAnsi="宋体"/>
                <w:sz w:val="24"/>
                <w:szCs w:val="24"/>
              </w:rPr>
            </w:pPr>
          </w:p>
        </w:tc>
      </w:tr>
      <w:tr w:rsidR="00DA2D40">
        <w:trPr>
          <w:trHeight w:val="485"/>
          <w:jc w:val="center"/>
        </w:trPr>
        <w:tc>
          <w:tcPr>
            <w:tcW w:w="77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1</w:t>
            </w:r>
          </w:p>
        </w:tc>
        <w:tc>
          <w:tcPr>
            <w:tcW w:w="172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营业执照</w:t>
            </w:r>
          </w:p>
        </w:tc>
        <w:tc>
          <w:tcPr>
            <w:tcW w:w="620" w:type="dxa"/>
            <w:vAlign w:val="center"/>
          </w:tcPr>
          <w:p w:rsidR="00DA2D40" w:rsidRDefault="00DA2D40">
            <w:pPr>
              <w:spacing w:line="360" w:lineRule="auto"/>
              <w:jc w:val="center"/>
              <w:rPr>
                <w:rFonts w:ascii="宋体" w:hAnsi="宋体"/>
                <w:sz w:val="24"/>
                <w:szCs w:val="24"/>
              </w:rPr>
            </w:pPr>
          </w:p>
        </w:tc>
        <w:tc>
          <w:tcPr>
            <w:tcW w:w="679"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806" w:type="dxa"/>
            <w:vAlign w:val="center"/>
          </w:tcPr>
          <w:p w:rsidR="00DA2D40" w:rsidRDefault="00DA2D40">
            <w:pPr>
              <w:spacing w:line="360" w:lineRule="auto"/>
              <w:jc w:val="center"/>
              <w:rPr>
                <w:rFonts w:ascii="宋体" w:hAnsi="宋体"/>
                <w:sz w:val="24"/>
                <w:szCs w:val="24"/>
              </w:rPr>
            </w:pPr>
          </w:p>
        </w:tc>
      </w:tr>
      <w:tr w:rsidR="00DA2D40">
        <w:trPr>
          <w:trHeight w:val="939"/>
          <w:jc w:val="center"/>
        </w:trPr>
        <w:tc>
          <w:tcPr>
            <w:tcW w:w="77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2</w:t>
            </w:r>
          </w:p>
        </w:tc>
        <w:tc>
          <w:tcPr>
            <w:tcW w:w="172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安全生产</w:t>
            </w:r>
          </w:p>
          <w:p w:rsidR="00DA2D40" w:rsidRDefault="00ED59C2">
            <w:pPr>
              <w:spacing w:line="360" w:lineRule="auto"/>
              <w:jc w:val="center"/>
              <w:rPr>
                <w:rFonts w:ascii="宋体" w:hAnsi="宋体"/>
                <w:sz w:val="24"/>
                <w:szCs w:val="24"/>
              </w:rPr>
            </w:pPr>
            <w:r>
              <w:rPr>
                <w:rFonts w:ascii="宋体" w:hAnsi="宋体" w:hint="eastAsia"/>
                <w:sz w:val="24"/>
                <w:szCs w:val="24"/>
              </w:rPr>
              <w:t>许可证</w:t>
            </w:r>
          </w:p>
        </w:tc>
        <w:tc>
          <w:tcPr>
            <w:tcW w:w="620" w:type="dxa"/>
            <w:vAlign w:val="center"/>
          </w:tcPr>
          <w:p w:rsidR="00DA2D40" w:rsidRDefault="00DA2D40">
            <w:pPr>
              <w:spacing w:line="360" w:lineRule="auto"/>
              <w:jc w:val="center"/>
              <w:rPr>
                <w:rFonts w:ascii="宋体" w:hAnsi="宋体"/>
                <w:sz w:val="24"/>
                <w:szCs w:val="24"/>
              </w:rPr>
            </w:pPr>
          </w:p>
        </w:tc>
        <w:tc>
          <w:tcPr>
            <w:tcW w:w="679"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806" w:type="dxa"/>
            <w:vAlign w:val="center"/>
          </w:tcPr>
          <w:p w:rsidR="00DA2D40" w:rsidRDefault="00DA2D40">
            <w:pPr>
              <w:spacing w:line="360" w:lineRule="auto"/>
              <w:jc w:val="center"/>
              <w:rPr>
                <w:rFonts w:ascii="宋体" w:hAnsi="宋体"/>
                <w:sz w:val="24"/>
                <w:szCs w:val="24"/>
              </w:rPr>
            </w:pPr>
          </w:p>
        </w:tc>
      </w:tr>
      <w:tr w:rsidR="00DA2D40">
        <w:trPr>
          <w:trHeight w:val="469"/>
          <w:jc w:val="center"/>
        </w:trPr>
        <w:tc>
          <w:tcPr>
            <w:tcW w:w="77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3</w:t>
            </w:r>
          </w:p>
        </w:tc>
        <w:tc>
          <w:tcPr>
            <w:tcW w:w="172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资质等级</w:t>
            </w:r>
          </w:p>
        </w:tc>
        <w:tc>
          <w:tcPr>
            <w:tcW w:w="620" w:type="dxa"/>
            <w:vAlign w:val="center"/>
          </w:tcPr>
          <w:p w:rsidR="00DA2D40" w:rsidRDefault="00DA2D40">
            <w:pPr>
              <w:spacing w:line="360" w:lineRule="auto"/>
              <w:jc w:val="center"/>
              <w:rPr>
                <w:rFonts w:ascii="宋体" w:hAnsi="宋体"/>
                <w:sz w:val="24"/>
                <w:szCs w:val="24"/>
              </w:rPr>
            </w:pPr>
          </w:p>
        </w:tc>
        <w:tc>
          <w:tcPr>
            <w:tcW w:w="679"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806" w:type="dxa"/>
            <w:vAlign w:val="center"/>
          </w:tcPr>
          <w:p w:rsidR="00DA2D40" w:rsidRDefault="00DA2D40">
            <w:pPr>
              <w:spacing w:line="360" w:lineRule="auto"/>
              <w:jc w:val="center"/>
              <w:rPr>
                <w:rFonts w:ascii="宋体" w:hAnsi="宋体"/>
                <w:sz w:val="24"/>
                <w:szCs w:val="24"/>
              </w:rPr>
            </w:pPr>
          </w:p>
        </w:tc>
      </w:tr>
      <w:tr w:rsidR="00DA2D40">
        <w:trPr>
          <w:trHeight w:val="469"/>
          <w:jc w:val="center"/>
        </w:trPr>
        <w:tc>
          <w:tcPr>
            <w:tcW w:w="77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4</w:t>
            </w:r>
          </w:p>
        </w:tc>
        <w:tc>
          <w:tcPr>
            <w:tcW w:w="172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财务状况</w:t>
            </w:r>
          </w:p>
        </w:tc>
        <w:tc>
          <w:tcPr>
            <w:tcW w:w="620" w:type="dxa"/>
            <w:vAlign w:val="center"/>
          </w:tcPr>
          <w:p w:rsidR="00DA2D40" w:rsidRDefault="00DA2D40">
            <w:pPr>
              <w:spacing w:line="360" w:lineRule="auto"/>
              <w:jc w:val="center"/>
              <w:rPr>
                <w:rFonts w:ascii="宋体" w:hAnsi="宋体"/>
                <w:sz w:val="24"/>
                <w:szCs w:val="24"/>
              </w:rPr>
            </w:pPr>
          </w:p>
        </w:tc>
        <w:tc>
          <w:tcPr>
            <w:tcW w:w="679"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806" w:type="dxa"/>
            <w:vAlign w:val="center"/>
          </w:tcPr>
          <w:p w:rsidR="00DA2D40" w:rsidRDefault="00DA2D40">
            <w:pPr>
              <w:spacing w:line="360" w:lineRule="auto"/>
              <w:jc w:val="center"/>
              <w:rPr>
                <w:rFonts w:ascii="宋体" w:hAnsi="宋体"/>
                <w:sz w:val="24"/>
                <w:szCs w:val="24"/>
              </w:rPr>
            </w:pPr>
          </w:p>
        </w:tc>
      </w:tr>
      <w:tr w:rsidR="00DA2D40">
        <w:trPr>
          <w:trHeight w:val="955"/>
          <w:jc w:val="center"/>
        </w:trPr>
        <w:tc>
          <w:tcPr>
            <w:tcW w:w="77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5</w:t>
            </w:r>
          </w:p>
        </w:tc>
        <w:tc>
          <w:tcPr>
            <w:tcW w:w="172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类似项目业绩</w:t>
            </w:r>
          </w:p>
        </w:tc>
        <w:tc>
          <w:tcPr>
            <w:tcW w:w="620" w:type="dxa"/>
            <w:vAlign w:val="center"/>
          </w:tcPr>
          <w:p w:rsidR="00DA2D40" w:rsidRDefault="00DA2D40">
            <w:pPr>
              <w:spacing w:line="360" w:lineRule="auto"/>
              <w:jc w:val="center"/>
              <w:rPr>
                <w:rFonts w:ascii="宋体" w:hAnsi="宋体"/>
                <w:sz w:val="24"/>
                <w:szCs w:val="24"/>
              </w:rPr>
            </w:pPr>
          </w:p>
        </w:tc>
        <w:tc>
          <w:tcPr>
            <w:tcW w:w="679"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806" w:type="dxa"/>
            <w:vAlign w:val="center"/>
          </w:tcPr>
          <w:p w:rsidR="00DA2D40" w:rsidRDefault="00DA2D40">
            <w:pPr>
              <w:spacing w:line="360" w:lineRule="auto"/>
              <w:jc w:val="center"/>
              <w:rPr>
                <w:rFonts w:ascii="宋体" w:hAnsi="宋体"/>
                <w:sz w:val="24"/>
                <w:szCs w:val="24"/>
              </w:rPr>
            </w:pPr>
          </w:p>
        </w:tc>
      </w:tr>
      <w:tr w:rsidR="00DA2D40">
        <w:trPr>
          <w:trHeight w:val="469"/>
          <w:jc w:val="center"/>
        </w:trPr>
        <w:tc>
          <w:tcPr>
            <w:tcW w:w="77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6</w:t>
            </w:r>
          </w:p>
        </w:tc>
        <w:tc>
          <w:tcPr>
            <w:tcW w:w="172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信誉</w:t>
            </w:r>
          </w:p>
        </w:tc>
        <w:tc>
          <w:tcPr>
            <w:tcW w:w="620" w:type="dxa"/>
            <w:vAlign w:val="center"/>
          </w:tcPr>
          <w:p w:rsidR="00DA2D40" w:rsidRDefault="00DA2D40">
            <w:pPr>
              <w:spacing w:line="360" w:lineRule="auto"/>
              <w:jc w:val="center"/>
              <w:rPr>
                <w:rFonts w:ascii="宋体" w:hAnsi="宋体"/>
                <w:sz w:val="24"/>
                <w:szCs w:val="24"/>
              </w:rPr>
            </w:pPr>
          </w:p>
        </w:tc>
        <w:tc>
          <w:tcPr>
            <w:tcW w:w="679"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806" w:type="dxa"/>
            <w:vAlign w:val="center"/>
          </w:tcPr>
          <w:p w:rsidR="00DA2D40" w:rsidRDefault="00DA2D40">
            <w:pPr>
              <w:spacing w:line="360" w:lineRule="auto"/>
              <w:jc w:val="center"/>
              <w:rPr>
                <w:rFonts w:ascii="宋体" w:hAnsi="宋体"/>
                <w:sz w:val="24"/>
                <w:szCs w:val="24"/>
              </w:rPr>
            </w:pPr>
          </w:p>
        </w:tc>
      </w:tr>
      <w:tr w:rsidR="00DA2D40">
        <w:trPr>
          <w:trHeight w:val="469"/>
          <w:jc w:val="center"/>
        </w:trPr>
        <w:tc>
          <w:tcPr>
            <w:tcW w:w="77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7</w:t>
            </w:r>
          </w:p>
        </w:tc>
        <w:tc>
          <w:tcPr>
            <w:tcW w:w="172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项目经理</w:t>
            </w:r>
          </w:p>
        </w:tc>
        <w:tc>
          <w:tcPr>
            <w:tcW w:w="620" w:type="dxa"/>
            <w:vAlign w:val="center"/>
          </w:tcPr>
          <w:p w:rsidR="00DA2D40" w:rsidRDefault="00DA2D40">
            <w:pPr>
              <w:spacing w:line="360" w:lineRule="auto"/>
              <w:jc w:val="center"/>
              <w:rPr>
                <w:rFonts w:ascii="宋体" w:hAnsi="宋体"/>
                <w:sz w:val="24"/>
                <w:szCs w:val="24"/>
              </w:rPr>
            </w:pPr>
          </w:p>
        </w:tc>
        <w:tc>
          <w:tcPr>
            <w:tcW w:w="679"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806" w:type="dxa"/>
            <w:vAlign w:val="center"/>
          </w:tcPr>
          <w:p w:rsidR="00DA2D40" w:rsidRDefault="00DA2D40">
            <w:pPr>
              <w:spacing w:line="360" w:lineRule="auto"/>
              <w:jc w:val="center"/>
              <w:rPr>
                <w:rFonts w:ascii="宋体" w:hAnsi="宋体"/>
                <w:sz w:val="24"/>
                <w:szCs w:val="24"/>
              </w:rPr>
            </w:pPr>
          </w:p>
        </w:tc>
      </w:tr>
      <w:tr w:rsidR="00DA2D40">
        <w:trPr>
          <w:trHeight w:val="469"/>
          <w:jc w:val="center"/>
        </w:trPr>
        <w:tc>
          <w:tcPr>
            <w:tcW w:w="77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8</w:t>
            </w:r>
          </w:p>
        </w:tc>
        <w:tc>
          <w:tcPr>
            <w:tcW w:w="172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技术</w:t>
            </w:r>
            <w:r>
              <w:rPr>
                <w:rFonts w:ascii="宋体" w:hAnsi="宋体"/>
                <w:sz w:val="24"/>
                <w:szCs w:val="24"/>
              </w:rPr>
              <w:t>负责人</w:t>
            </w:r>
          </w:p>
        </w:tc>
        <w:tc>
          <w:tcPr>
            <w:tcW w:w="620" w:type="dxa"/>
            <w:vAlign w:val="center"/>
          </w:tcPr>
          <w:p w:rsidR="00DA2D40" w:rsidRDefault="00DA2D40">
            <w:pPr>
              <w:spacing w:line="360" w:lineRule="auto"/>
              <w:jc w:val="center"/>
              <w:rPr>
                <w:rFonts w:ascii="宋体" w:hAnsi="宋体"/>
                <w:sz w:val="24"/>
                <w:szCs w:val="24"/>
              </w:rPr>
            </w:pPr>
          </w:p>
        </w:tc>
        <w:tc>
          <w:tcPr>
            <w:tcW w:w="679"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806" w:type="dxa"/>
            <w:vAlign w:val="center"/>
          </w:tcPr>
          <w:p w:rsidR="00DA2D40" w:rsidRDefault="00DA2D40">
            <w:pPr>
              <w:spacing w:line="360" w:lineRule="auto"/>
              <w:jc w:val="center"/>
              <w:rPr>
                <w:rFonts w:ascii="宋体" w:hAnsi="宋体"/>
                <w:sz w:val="24"/>
                <w:szCs w:val="24"/>
              </w:rPr>
            </w:pPr>
          </w:p>
        </w:tc>
      </w:tr>
      <w:tr w:rsidR="00DA2D40">
        <w:trPr>
          <w:trHeight w:val="469"/>
          <w:jc w:val="center"/>
        </w:trPr>
        <w:tc>
          <w:tcPr>
            <w:tcW w:w="779" w:type="dxa"/>
            <w:vAlign w:val="center"/>
          </w:tcPr>
          <w:p w:rsidR="00DA2D40" w:rsidRDefault="00ED59C2">
            <w:pPr>
              <w:spacing w:line="360" w:lineRule="auto"/>
              <w:jc w:val="center"/>
              <w:rPr>
                <w:rFonts w:ascii="宋体" w:hAnsi="宋体"/>
                <w:sz w:val="24"/>
                <w:szCs w:val="24"/>
              </w:rPr>
            </w:pPr>
            <w:r>
              <w:rPr>
                <w:rFonts w:ascii="宋体" w:hAnsi="宋体"/>
                <w:sz w:val="24"/>
                <w:szCs w:val="24"/>
              </w:rPr>
              <w:t>9</w:t>
            </w:r>
          </w:p>
        </w:tc>
        <w:tc>
          <w:tcPr>
            <w:tcW w:w="172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其他要求</w:t>
            </w:r>
          </w:p>
        </w:tc>
        <w:tc>
          <w:tcPr>
            <w:tcW w:w="620" w:type="dxa"/>
            <w:vAlign w:val="center"/>
          </w:tcPr>
          <w:p w:rsidR="00DA2D40" w:rsidRDefault="00DA2D40">
            <w:pPr>
              <w:spacing w:line="360" w:lineRule="auto"/>
              <w:jc w:val="center"/>
              <w:rPr>
                <w:rFonts w:ascii="宋体" w:hAnsi="宋体"/>
                <w:sz w:val="24"/>
                <w:szCs w:val="24"/>
              </w:rPr>
            </w:pPr>
          </w:p>
        </w:tc>
        <w:tc>
          <w:tcPr>
            <w:tcW w:w="679"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806" w:type="dxa"/>
            <w:vAlign w:val="center"/>
          </w:tcPr>
          <w:p w:rsidR="00DA2D40" w:rsidRDefault="00DA2D40">
            <w:pPr>
              <w:spacing w:line="360" w:lineRule="auto"/>
              <w:jc w:val="center"/>
              <w:rPr>
                <w:rFonts w:ascii="宋体" w:hAnsi="宋体"/>
                <w:sz w:val="24"/>
                <w:szCs w:val="24"/>
              </w:rPr>
            </w:pPr>
          </w:p>
        </w:tc>
      </w:tr>
      <w:tr w:rsidR="00DA2D40">
        <w:trPr>
          <w:trHeight w:val="955"/>
          <w:jc w:val="center"/>
        </w:trPr>
        <w:tc>
          <w:tcPr>
            <w:tcW w:w="779" w:type="dxa"/>
            <w:vAlign w:val="center"/>
          </w:tcPr>
          <w:p w:rsidR="00DA2D40" w:rsidRDefault="00ED59C2">
            <w:pPr>
              <w:spacing w:line="360" w:lineRule="auto"/>
              <w:jc w:val="center"/>
              <w:rPr>
                <w:rFonts w:ascii="宋体" w:hAnsi="宋体"/>
                <w:sz w:val="24"/>
                <w:szCs w:val="24"/>
              </w:rPr>
            </w:pPr>
            <w:r>
              <w:rPr>
                <w:rFonts w:ascii="宋体" w:hAnsi="宋体"/>
                <w:sz w:val="24"/>
                <w:szCs w:val="24"/>
              </w:rPr>
              <w:t>10</w:t>
            </w:r>
          </w:p>
        </w:tc>
        <w:tc>
          <w:tcPr>
            <w:tcW w:w="172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联合体投标人</w:t>
            </w:r>
          </w:p>
        </w:tc>
        <w:tc>
          <w:tcPr>
            <w:tcW w:w="620" w:type="dxa"/>
            <w:vAlign w:val="center"/>
          </w:tcPr>
          <w:p w:rsidR="00DA2D40" w:rsidRDefault="00DA2D40">
            <w:pPr>
              <w:spacing w:line="360" w:lineRule="auto"/>
              <w:jc w:val="center"/>
              <w:rPr>
                <w:rFonts w:ascii="宋体" w:hAnsi="宋体"/>
                <w:sz w:val="24"/>
                <w:szCs w:val="24"/>
              </w:rPr>
            </w:pPr>
          </w:p>
        </w:tc>
        <w:tc>
          <w:tcPr>
            <w:tcW w:w="679"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806" w:type="dxa"/>
            <w:vAlign w:val="center"/>
          </w:tcPr>
          <w:p w:rsidR="00DA2D40" w:rsidRDefault="00DA2D40">
            <w:pPr>
              <w:spacing w:line="360" w:lineRule="auto"/>
              <w:jc w:val="center"/>
              <w:rPr>
                <w:rFonts w:ascii="宋体" w:hAnsi="宋体"/>
                <w:sz w:val="24"/>
                <w:szCs w:val="24"/>
              </w:rPr>
            </w:pPr>
          </w:p>
        </w:tc>
      </w:tr>
      <w:tr w:rsidR="00DA2D40">
        <w:trPr>
          <w:trHeight w:val="691"/>
          <w:jc w:val="center"/>
        </w:trPr>
        <w:tc>
          <w:tcPr>
            <w:tcW w:w="779" w:type="dxa"/>
            <w:vAlign w:val="center"/>
          </w:tcPr>
          <w:p w:rsidR="00DA2D40" w:rsidRDefault="00ED59C2">
            <w:pPr>
              <w:spacing w:line="360" w:lineRule="auto"/>
              <w:jc w:val="center"/>
              <w:rPr>
                <w:rFonts w:ascii="宋体" w:hAnsi="宋体"/>
                <w:sz w:val="24"/>
                <w:szCs w:val="24"/>
              </w:rPr>
            </w:pPr>
            <w:r>
              <w:rPr>
                <w:rFonts w:ascii="宋体" w:hAnsi="宋体"/>
                <w:sz w:val="24"/>
                <w:szCs w:val="24"/>
              </w:rPr>
              <w:t>11</w:t>
            </w:r>
          </w:p>
        </w:tc>
        <w:tc>
          <w:tcPr>
            <w:tcW w:w="172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投标要求</w:t>
            </w:r>
          </w:p>
        </w:tc>
        <w:tc>
          <w:tcPr>
            <w:tcW w:w="620" w:type="dxa"/>
            <w:vAlign w:val="center"/>
          </w:tcPr>
          <w:p w:rsidR="00DA2D40" w:rsidRDefault="00DA2D40">
            <w:pPr>
              <w:spacing w:line="360" w:lineRule="auto"/>
              <w:jc w:val="center"/>
              <w:rPr>
                <w:rFonts w:ascii="宋体" w:hAnsi="宋体"/>
                <w:sz w:val="24"/>
                <w:szCs w:val="24"/>
              </w:rPr>
            </w:pPr>
          </w:p>
        </w:tc>
        <w:tc>
          <w:tcPr>
            <w:tcW w:w="679"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806" w:type="dxa"/>
            <w:vAlign w:val="center"/>
          </w:tcPr>
          <w:p w:rsidR="00DA2D40" w:rsidRDefault="00DA2D40">
            <w:pPr>
              <w:spacing w:line="360" w:lineRule="auto"/>
              <w:jc w:val="center"/>
              <w:rPr>
                <w:rFonts w:ascii="宋体" w:hAnsi="宋体"/>
                <w:sz w:val="24"/>
                <w:szCs w:val="24"/>
              </w:rPr>
            </w:pPr>
          </w:p>
        </w:tc>
      </w:tr>
      <w:tr w:rsidR="00DA2D40">
        <w:trPr>
          <w:trHeight w:val="469"/>
          <w:jc w:val="center"/>
        </w:trPr>
        <w:tc>
          <w:tcPr>
            <w:tcW w:w="77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1</w:t>
            </w:r>
            <w:r>
              <w:rPr>
                <w:rFonts w:ascii="宋体" w:hAnsi="宋体"/>
                <w:sz w:val="24"/>
                <w:szCs w:val="24"/>
              </w:rPr>
              <w:t>2</w:t>
            </w:r>
          </w:p>
        </w:tc>
        <w:tc>
          <w:tcPr>
            <w:tcW w:w="172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w:t>
            </w:r>
          </w:p>
        </w:tc>
        <w:tc>
          <w:tcPr>
            <w:tcW w:w="620" w:type="dxa"/>
            <w:vAlign w:val="center"/>
          </w:tcPr>
          <w:p w:rsidR="00DA2D40" w:rsidRDefault="00DA2D40">
            <w:pPr>
              <w:spacing w:line="360" w:lineRule="auto"/>
              <w:jc w:val="center"/>
              <w:rPr>
                <w:rFonts w:ascii="宋体" w:hAnsi="宋体"/>
                <w:sz w:val="24"/>
                <w:szCs w:val="24"/>
              </w:rPr>
            </w:pPr>
          </w:p>
        </w:tc>
        <w:tc>
          <w:tcPr>
            <w:tcW w:w="679"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797" w:type="dxa"/>
            <w:vAlign w:val="center"/>
          </w:tcPr>
          <w:p w:rsidR="00DA2D40" w:rsidRDefault="00DA2D40">
            <w:pPr>
              <w:spacing w:line="360" w:lineRule="auto"/>
              <w:jc w:val="center"/>
              <w:rPr>
                <w:rFonts w:ascii="宋体" w:hAnsi="宋体"/>
                <w:sz w:val="24"/>
                <w:szCs w:val="24"/>
              </w:rPr>
            </w:pPr>
          </w:p>
        </w:tc>
        <w:tc>
          <w:tcPr>
            <w:tcW w:w="806" w:type="dxa"/>
            <w:vAlign w:val="center"/>
          </w:tcPr>
          <w:p w:rsidR="00DA2D40" w:rsidRDefault="00DA2D40">
            <w:pPr>
              <w:spacing w:line="360" w:lineRule="auto"/>
              <w:jc w:val="center"/>
              <w:rPr>
                <w:rFonts w:ascii="宋体" w:hAnsi="宋体"/>
                <w:sz w:val="24"/>
                <w:szCs w:val="24"/>
              </w:rPr>
            </w:pPr>
          </w:p>
        </w:tc>
      </w:tr>
    </w:tbl>
    <w:p w:rsidR="00DA2D40" w:rsidRDefault="00DA2D40">
      <w:pPr>
        <w:spacing w:line="360" w:lineRule="auto"/>
        <w:rPr>
          <w:rFonts w:ascii="宋体" w:hAnsi="宋体"/>
          <w:sz w:val="24"/>
          <w:szCs w:val="24"/>
        </w:rPr>
      </w:pPr>
    </w:p>
    <w:p w:rsidR="00DA2D40" w:rsidRDefault="00ED59C2">
      <w:pPr>
        <w:spacing w:line="360" w:lineRule="auto"/>
        <w:rPr>
          <w:rFonts w:ascii="宋体" w:hAnsi="宋体"/>
          <w:sz w:val="24"/>
          <w:szCs w:val="24"/>
        </w:rPr>
      </w:pPr>
      <w:r>
        <w:rPr>
          <w:rFonts w:ascii="宋体" w:hAnsi="宋体" w:hint="eastAsia"/>
          <w:sz w:val="24"/>
          <w:szCs w:val="24"/>
        </w:rPr>
        <w:t>评标委员会全体成员签名：</w:t>
      </w:r>
      <w:r>
        <w:rPr>
          <w:rFonts w:ascii="宋体" w:hAnsi="宋体" w:hint="eastAsia"/>
          <w:sz w:val="24"/>
          <w:szCs w:val="24"/>
        </w:rPr>
        <w:t xml:space="preserve"> </w:t>
      </w:r>
      <w:r>
        <w:rPr>
          <w:rFonts w:ascii="宋体" w:hAnsi="宋体"/>
          <w:sz w:val="24"/>
          <w:szCs w:val="24"/>
        </w:rPr>
        <w:t xml:space="preserve">                </w:t>
      </w:r>
    </w:p>
    <w:p w:rsidR="00DA2D40" w:rsidRDefault="00ED59C2">
      <w:pPr>
        <w:spacing w:line="360" w:lineRule="auto"/>
        <w:ind w:firstLineChars="2050" w:firstLine="4920"/>
        <w:rPr>
          <w:rFonts w:ascii="宋体" w:hAnsi="宋体"/>
          <w:sz w:val="24"/>
          <w:szCs w:val="24"/>
        </w:rPr>
      </w:pPr>
      <w:r>
        <w:rPr>
          <w:rFonts w:ascii="宋体" w:hAnsi="宋体"/>
          <w:sz w:val="24"/>
          <w:szCs w:val="24"/>
        </w:rPr>
        <w:t xml:space="preserve">  </w:t>
      </w:r>
    </w:p>
    <w:p w:rsidR="00DA2D40" w:rsidRDefault="00ED59C2">
      <w:pPr>
        <w:spacing w:line="360" w:lineRule="auto"/>
        <w:ind w:firstLineChars="2150" w:firstLine="5160"/>
        <w:rPr>
          <w:rFonts w:ascii="宋体" w:hAnsi="宋体"/>
          <w:sz w:val="24"/>
          <w:szCs w:val="24"/>
        </w:rPr>
      </w:pPr>
      <w:r>
        <w:rPr>
          <w:rFonts w:ascii="宋体" w:hAnsi="宋体"/>
          <w:sz w:val="24"/>
          <w:szCs w:val="24"/>
        </w:rPr>
        <w:t xml:space="preserve"> </w:t>
      </w:r>
      <w:r>
        <w:rPr>
          <w:rFonts w:ascii="宋体" w:hAnsi="宋体" w:hint="eastAsia"/>
          <w:sz w:val="24"/>
          <w:szCs w:val="24"/>
        </w:rPr>
        <w:t>日期：</w:t>
      </w:r>
      <w:r>
        <w:rPr>
          <w:rFonts w:ascii="宋体" w:hAnsi="宋体" w:hint="eastAsia"/>
          <w:sz w:val="24"/>
          <w:szCs w:val="24"/>
        </w:rPr>
        <w:t xml:space="preserve">      </w:t>
      </w:r>
      <w:r>
        <w:rPr>
          <w:rFonts w:ascii="宋体" w:hAnsi="宋体" w:hint="eastAsia"/>
          <w:sz w:val="24"/>
          <w:szCs w:val="24"/>
        </w:rPr>
        <w:t>年</w:t>
      </w:r>
      <w:r>
        <w:rPr>
          <w:rFonts w:ascii="宋体" w:hAnsi="宋体" w:hint="eastAsia"/>
          <w:sz w:val="24"/>
          <w:szCs w:val="24"/>
        </w:rPr>
        <w:t xml:space="preserve">    </w:t>
      </w:r>
      <w:r>
        <w:rPr>
          <w:rFonts w:ascii="宋体" w:hAnsi="宋体" w:hint="eastAsia"/>
          <w:sz w:val="24"/>
          <w:szCs w:val="24"/>
        </w:rPr>
        <w:t>月</w:t>
      </w:r>
      <w:r>
        <w:rPr>
          <w:rFonts w:ascii="宋体" w:hAnsi="宋体" w:hint="eastAsia"/>
          <w:sz w:val="24"/>
          <w:szCs w:val="24"/>
        </w:rPr>
        <w:t xml:space="preserve">    </w:t>
      </w:r>
      <w:r>
        <w:rPr>
          <w:rFonts w:ascii="宋体" w:hAnsi="宋体" w:hint="eastAsia"/>
          <w:sz w:val="24"/>
          <w:szCs w:val="24"/>
        </w:rPr>
        <w:t>日</w:t>
      </w:r>
    </w:p>
    <w:p w:rsidR="00DA2D40" w:rsidRDefault="00ED59C2">
      <w:pPr>
        <w:rPr>
          <w:rFonts w:ascii="宋体" w:hAnsi="宋体"/>
          <w:b/>
          <w:sz w:val="27"/>
        </w:rPr>
      </w:pPr>
      <w:r>
        <w:rPr>
          <w:rFonts w:ascii="宋体" w:hAnsi="宋体"/>
          <w:b/>
          <w:sz w:val="27"/>
        </w:rPr>
        <w:br w:type="page"/>
      </w:r>
    </w:p>
    <w:p w:rsidR="00DA2D40" w:rsidRDefault="00ED59C2">
      <w:pPr>
        <w:pStyle w:val="2"/>
        <w:rPr>
          <w:rFonts w:ascii="宋体" w:hAnsi="宋体"/>
          <w:sz w:val="24"/>
          <w:szCs w:val="24"/>
        </w:rPr>
      </w:pPr>
      <w:r>
        <w:rPr>
          <w:rFonts w:ascii="宋体" w:hAnsi="宋体" w:hint="eastAsia"/>
          <w:sz w:val="24"/>
          <w:szCs w:val="24"/>
        </w:rPr>
        <w:lastRenderedPageBreak/>
        <w:t>附表</w:t>
      </w:r>
      <w:r>
        <w:rPr>
          <w:rFonts w:ascii="宋体" w:hAnsi="宋体" w:hint="eastAsia"/>
          <w:sz w:val="24"/>
          <w:szCs w:val="24"/>
        </w:rPr>
        <w:t>A-4</w:t>
      </w:r>
      <w:r>
        <w:rPr>
          <w:rFonts w:ascii="宋体" w:hAnsi="宋体" w:hint="eastAsia"/>
          <w:sz w:val="24"/>
          <w:szCs w:val="24"/>
        </w:rPr>
        <w:t>：响应性评审记录表</w:t>
      </w:r>
    </w:p>
    <w:p w:rsidR="00DA2D40" w:rsidRDefault="00DA2D40">
      <w:pPr>
        <w:rPr>
          <w:rFonts w:ascii="宋体" w:hAnsi="宋体"/>
          <w:b/>
          <w:sz w:val="24"/>
          <w:szCs w:val="24"/>
        </w:rPr>
      </w:pPr>
    </w:p>
    <w:p w:rsidR="00DA2D40" w:rsidRDefault="00ED59C2">
      <w:pPr>
        <w:spacing w:line="360" w:lineRule="auto"/>
        <w:jc w:val="center"/>
        <w:rPr>
          <w:rFonts w:ascii="宋体" w:hAnsi="宋体"/>
          <w:b/>
          <w:sz w:val="24"/>
          <w:szCs w:val="24"/>
        </w:rPr>
      </w:pPr>
      <w:r>
        <w:rPr>
          <w:rFonts w:ascii="宋体" w:hAnsi="宋体" w:hint="eastAsia"/>
          <w:b/>
          <w:sz w:val="24"/>
          <w:szCs w:val="24"/>
        </w:rPr>
        <w:t>响应性评审记录表</w:t>
      </w:r>
    </w:p>
    <w:p w:rsidR="00DA2D40" w:rsidRDefault="00ED59C2">
      <w:pPr>
        <w:spacing w:line="360" w:lineRule="auto"/>
        <w:rPr>
          <w:rFonts w:ascii="宋体" w:hAnsi="宋体"/>
          <w:sz w:val="24"/>
          <w:szCs w:val="24"/>
        </w:rPr>
      </w:pPr>
      <w:r>
        <w:rPr>
          <w:rFonts w:ascii="宋体" w:hAnsi="宋体" w:hint="eastAsia"/>
          <w:sz w:val="24"/>
          <w:szCs w:val="24"/>
        </w:rPr>
        <w:t>工程名称：</w:t>
      </w:r>
      <w:r>
        <w:rPr>
          <w:rFonts w:ascii="宋体" w:hAnsi="宋体" w:hint="eastAsia"/>
          <w:sz w:val="24"/>
          <w:szCs w:val="24"/>
          <w:u w:val="single"/>
        </w:rPr>
        <w:t>(</w:t>
      </w:r>
      <w:r>
        <w:rPr>
          <w:rFonts w:ascii="宋体" w:hAnsi="宋体" w:hint="eastAsia"/>
          <w:sz w:val="24"/>
          <w:szCs w:val="24"/>
          <w:u w:val="single"/>
        </w:rPr>
        <w:t>项目名称</w:t>
      </w:r>
      <w:r>
        <w:rPr>
          <w:rFonts w:ascii="宋体" w:hAnsi="宋体" w:hint="eastAsia"/>
          <w:sz w:val="24"/>
          <w:szCs w:val="24"/>
          <w:u w:val="single"/>
        </w:rPr>
        <w:t>)</w:t>
      </w:r>
      <w:r>
        <w:rPr>
          <w:rFonts w:ascii="宋体" w:hAnsi="宋体"/>
          <w:sz w:val="24"/>
          <w:szCs w:val="24"/>
          <w:u w:val="single"/>
        </w:rPr>
        <w:t xml:space="preserve">    </w:t>
      </w:r>
      <w:r>
        <w:rPr>
          <w:rFonts w:ascii="宋体" w:hAnsi="宋体" w:hint="eastAsia"/>
          <w:sz w:val="24"/>
          <w:szCs w:val="24"/>
        </w:rPr>
        <w:t>施工</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hint="eastAsia"/>
          <w:sz w:val="24"/>
          <w:szCs w:val="24"/>
        </w:rPr>
        <w:t>标段</w:t>
      </w:r>
    </w:p>
    <w:tbl>
      <w:tblPr>
        <w:tblW w:w="0" w:type="auto"/>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35"/>
        <w:gridCol w:w="1700"/>
        <w:gridCol w:w="583"/>
        <w:gridCol w:w="634"/>
        <w:gridCol w:w="745"/>
        <w:gridCol w:w="745"/>
        <w:gridCol w:w="745"/>
        <w:gridCol w:w="745"/>
        <w:gridCol w:w="745"/>
        <w:gridCol w:w="745"/>
        <w:gridCol w:w="748"/>
        <w:gridCol w:w="6"/>
      </w:tblGrid>
      <w:tr w:rsidR="00DA2D40">
        <w:trPr>
          <w:trHeight w:val="496"/>
          <w:jc w:val="center"/>
        </w:trPr>
        <w:tc>
          <w:tcPr>
            <w:tcW w:w="635" w:type="dxa"/>
            <w:vMerge w:val="restart"/>
            <w:vAlign w:val="center"/>
          </w:tcPr>
          <w:p w:rsidR="00DA2D40" w:rsidRDefault="00ED59C2">
            <w:pPr>
              <w:spacing w:line="360" w:lineRule="auto"/>
              <w:jc w:val="center"/>
              <w:rPr>
                <w:rFonts w:ascii="宋体" w:hAnsi="宋体"/>
                <w:sz w:val="24"/>
                <w:szCs w:val="24"/>
              </w:rPr>
            </w:pPr>
            <w:r>
              <w:rPr>
                <w:rFonts w:ascii="宋体" w:hAnsi="宋体" w:hint="eastAsia"/>
                <w:sz w:val="24"/>
                <w:szCs w:val="24"/>
              </w:rPr>
              <w:t>序号</w:t>
            </w:r>
          </w:p>
        </w:tc>
        <w:tc>
          <w:tcPr>
            <w:tcW w:w="1700" w:type="dxa"/>
            <w:vMerge w:val="restart"/>
            <w:vAlign w:val="center"/>
          </w:tcPr>
          <w:p w:rsidR="00DA2D40" w:rsidRDefault="00ED59C2">
            <w:pPr>
              <w:spacing w:line="360" w:lineRule="auto"/>
              <w:jc w:val="center"/>
              <w:rPr>
                <w:rFonts w:ascii="宋体" w:hAnsi="宋体"/>
                <w:sz w:val="24"/>
                <w:szCs w:val="24"/>
              </w:rPr>
            </w:pPr>
            <w:r>
              <w:rPr>
                <w:rFonts w:ascii="宋体" w:hAnsi="宋体" w:hint="eastAsia"/>
                <w:sz w:val="24"/>
                <w:szCs w:val="24"/>
              </w:rPr>
              <w:t>评审因素</w:t>
            </w:r>
          </w:p>
        </w:tc>
        <w:tc>
          <w:tcPr>
            <w:tcW w:w="6441" w:type="dxa"/>
            <w:gridSpan w:val="10"/>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投标人名称及评审意见</w:t>
            </w:r>
          </w:p>
        </w:tc>
      </w:tr>
      <w:tr w:rsidR="00DA2D40">
        <w:trPr>
          <w:gridAfter w:val="1"/>
          <w:wAfter w:w="6" w:type="dxa"/>
          <w:trHeight w:val="496"/>
          <w:jc w:val="center"/>
        </w:trPr>
        <w:tc>
          <w:tcPr>
            <w:tcW w:w="635" w:type="dxa"/>
            <w:vMerge/>
            <w:vAlign w:val="center"/>
          </w:tcPr>
          <w:p w:rsidR="00DA2D40" w:rsidRDefault="00DA2D40">
            <w:pPr>
              <w:spacing w:line="360" w:lineRule="auto"/>
              <w:rPr>
                <w:rFonts w:ascii="宋体" w:hAnsi="宋体"/>
                <w:sz w:val="24"/>
                <w:szCs w:val="24"/>
              </w:rPr>
            </w:pPr>
          </w:p>
        </w:tc>
        <w:tc>
          <w:tcPr>
            <w:tcW w:w="1700" w:type="dxa"/>
            <w:vMerge/>
            <w:vAlign w:val="center"/>
          </w:tcPr>
          <w:p w:rsidR="00DA2D40" w:rsidRDefault="00DA2D40">
            <w:pPr>
              <w:spacing w:line="360" w:lineRule="auto"/>
              <w:rPr>
                <w:rFonts w:ascii="宋体" w:hAnsi="宋体"/>
                <w:sz w:val="24"/>
                <w:szCs w:val="24"/>
              </w:rPr>
            </w:pPr>
          </w:p>
        </w:tc>
        <w:tc>
          <w:tcPr>
            <w:tcW w:w="583" w:type="dxa"/>
            <w:vAlign w:val="center"/>
          </w:tcPr>
          <w:p w:rsidR="00DA2D40" w:rsidRDefault="00DA2D40">
            <w:pPr>
              <w:spacing w:line="360" w:lineRule="auto"/>
              <w:jc w:val="center"/>
              <w:rPr>
                <w:rFonts w:ascii="宋体" w:hAnsi="宋体"/>
                <w:sz w:val="24"/>
                <w:szCs w:val="24"/>
              </w:rPr>
            </w:pPr>
          </w:p>
        </w:tc>
        <w:tc>
          <w:tcPr>
            <w:tcW w:w="634"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8" w:type="dxa"/>
            <w:vAlign w:val="center"/>
          </w:tcPr>
          <w:p w:rsidR="00DA2D40" w:rsidRDefault="00DA2D40">
            <w:pPr>
              <w:spacing w:line="360" w:lineRule="auto"/>
              <w:jc w:val="center"/>
              <w:rPr>
                <w:rFonts w:ascii="宋体" w:hAnsi="宋体"/>
                <w:sz w:val="24"/>
                <w:szCs w:val="24"/>
              </w:rPr>
            </w:pPr>
          </w:p>
        </w:tc>
      </w:tr>
      <w:tr w:rsidR="00DA2D40">
        <w:trPr>
          <w:gridAfter w:val="1"/>
          <w:wAfter w:w="6" w:type="dxa"/>
          <w:trHeight w:val="513"/>
          <w:jc w:val="center"/>
        </w:trPr>
        <w:tc>
          <w:tcPr>
            <w:tcW w:w="635"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1</w:t>
            </w:r>
          </w:p>
        </w:tc>
        <w:tc>
          <w:tcPr>
            <w:tcW w:w="170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投标内容</w:t>
            </w:r>
          </w:p>
        </w:tc>
        <w:tc>
          <w:tcPr>
            <w:tcW w:w="583" w:type="dxa"/>
            <w:vAlign w:val="center"/>
          </w:tcPr>
          <w:p w:rsidR="00DA2D40" w:rsidRDefault="00DA2D40">
            <w:pPr>
              <w:spacing w:line="360" w:lineRule="auto"/>
              <w:jc w:val="center"/>
              <w:rPr>
                <w:rFonts w:ascii="宋体" w:hAnsi="宋体"/>
                <w:sz w:val="24"/>
                <w:szCs w:val="24"/>
              </w:rPr>
            </w:pPr>
          </w:p>
        </w:tc>
        <w:tc>
          <w:tcPr>
            <w:tcW w:w="634"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8" w:type="dxa"/>
            <w:vAlign w:val="center"/>
          </w:tcPr>
          <w:p w:rsidR="00DA2D40" w:rsidRDefault="00DA2D40">
            <w:pPr>
              <w:spacing w:line="360" w:lineRule="auto"/>
              <w:jc w:val="center"/>
              <w:rPr>
                <w:rFonts w:ascii="宋体" w:hAnsi="宋体"/>
                <w:sz w:val="24"/>
                <w:szCs w:val="24"/>
              </w:rPr>
            </w:pPr>
          </w:p>
        </w:tc>
      </w:tr>
      <w:tr w:rsidR="00DA2D40">
        <w:trPr>
          <w:gridAfter w:val="1"/>
          <w:wAfter w:w="6" w:type="dxa"/>
          <w:trHeight w:val="496"/>
          <w:jc w:val="center"/>
        </w:trPr>
        <w:tc>
          <w:tcPr>
            <w:tcW w:w="635"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2</w:t>
            </w:r>
          </w:p>
        </w:tc>
        <w:tc>
          <w:tcPr>
            <w:tcW w:w="170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工期</w:t>
            </w:r>
          </w:p>
        </w:tc>
        <w:tc>
          <w:tcPr>
            <w:tcW w:w="583" w:type="dxa"/>
            <w:vAlign w:val="center"/>
          </w:tcPr>
          <w:p w:rsidR="00DA2D40" w:rsidRDefault="00DA2D40">
            <w:pPr>
              <w:spacing w:line="360" w:lineRule="auto"/>
              <w:jc w:val="center"/>
              <w:rPr>
                <w:rFonts w:ascii="宋体" w:hAnsi="宋体"/>
                <w:sz w:val="24"/>
                <w:szCs w:val="24"/>
              </w:rPr>
            </w:pPr>
          </w:p>
        </w:tc>
        <w:tc>
          <w:tcPr>
            <w:tcW w:w="634"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8" w:type="dxa"/>
            <w:vAlign w:val="center"/>
          </w:tcPr>
          <w:p w:rsidR="00DA2D40" w:rsidRDefault="00DA2D40">
            <w:pPr>
              <w:spacing w:line="360" w:lineRule="auto"/>
              <w:jc w:val="center"/>
              <w:rPr>
                <w:rFonts w:ascii="宋体" w:hAnsi="宋体"/>
                <w:sz w:val="24"/>
                <w:szCs w:val="24"/>
              </w:rPr>
            </w:pPr>
          </w:p>
        </w:tc>
      </w:tr>
      <w:tr w:rsidR="00DA2D40">
        <w:trPr>
          <w:gridAfter w:val="1"/>
          <w:wAfter w:w="6" w:type="dxa"/>
          <w:trHeight w:val="496"/>
          <w:jc w:val="center"/>
        </w:trPr>
        <w:tc>
          <w:tcPr>
            <w:tcW w:w="635"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3</w:t>
            </w:r>
          </w:p>
        </w:tc>
        <w:tc>
          <w:tcPr>
            <w:tcW w:w="170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工程质量</w:t>
            </w:r>
          </w:p>
        </w:tc>
        <w:tc>
          <w:tcPr>
            <w:tcW w:w="583" w:type="dxa"/>
            <w:vAlign w:val="center"/>
          </w:tcPr>
          <w:p w:rsidR="00DA2D40" w:rsidRDefault="00DA2D40">
            <w:pPr>
              <w:spacing w:line="360" w:lineRule="auto"/>
              <w:jc w:val="center"/>
              <w:rPr>
                <w:rFonts w:ascii="宋体" w:hAnsi="宋体"/>
                <w:sz w:val="24"/>
                <w:szCs w:val="24"/>
              </w:rPr>
            </w:pPr>
          </w:p>
        </w:tc>
        <w:tc>
          <w:tcPr>
            <w:tcW w:w="634"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8" w:type="dxa"/>
            <w:vAlign w:val="center"/>
          </w:tcPr>
          <w:p w:rsidR="00DA2D40" w:rsidRDefault="00DA2D40">
            <w:pPr>
              <w:spacing w:line="360" w:lineRule="auto"/>
              <w:jc w:val="center"/>
              <w:rPr>
                <w:rFonts w:ascii="宋体" w:hAnsi="宋体"/>
                <w:sz w:val="24"/>
                <w:szCs w:val="24"/>
              </w:rPr>
            </w:pPr>
          </w:p>
        </w:tc>
      </w:tr>
      <w:tr w:rsidR="00DA2D40">
        <w:trPr>
          <w:gridAfter w:val="1"/>
          <w:wAfter w:w="6" w:type="dxa"/>
          <w:trHeight w:val="496"/>
          <w:jc w:val="center"/>
        </w:trPr>
        <w:tc>
          <w:tcPr>
            <w:tcW w:w="635"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4</w:t>
            </w:r>
          </w:p>
        </w:tc>
        <w:tc>
          <w:tcPr>
            <w:tcW w:w="170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投标有效期</w:t>
            </w:r>
          </w:p>
        </w:tc>
        <w:tc>
          <w:tcPr>
            <w:tcW w:w="583" w:type="dxa"/>
            <w:vAlign w:val="center"/>
          </w:tcPr>
          <w:p w:rsidR="00DA2D40" w:rsidRDefault="00DA2D40">
            <w:pPr>
              <w:spacing w:line="360" w:lineRule="auto"/>
              <w:jc w:val="center"/>
              <w:rPr>
                <w:rFonts w:ascii="宋体" w:hAnsi="宋体"/>
                <w:sz w:val="24"/>
                <w:szCs w:val="24"/>
              </w:rPr>
            </w:pPr>
          </w:p>
        </w:tc>
        <w:tc>
          <w:tcPr>
            <w:tcW w:w="634"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8" w:type="dxa"/>
            <w:vAlign w:val="center"/>
          </w:tcPr>
          <w:p w:rsidR="00DA2D40" w:rsidRDefault="00DA2D40">
            <w:pPr>
              <w:spacing w:line="360" w:lineRule="auto"/>
              <w:jc w:val="center"/>
              <w:rPr>
                <w:rFonts w:ascii="宋体" w:hAnsi="宋体"/>
                <w:sz w:val="24"/>
                <w:szCs w:val="24"/>
              </w:rPr>
            </w:pPr>
          </w:p>
        </w:tc>
      </w:tr>
      <w:tr w:rsidR="00DA2D40">
        <w:trPr>
          <w:gridAfter w:val="1"/>
          <w:wAfter w:w="6" w:type="dxa"/>
          <w:trHeight w:val="496"/>
          <w:jc w:val="center"/>
        </w:trPr>
        <w:tc>
          <w:tcPr>
            <w:tcW w:w="635"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5</w:t>
            </w:r>
          </w:p>
        </w:tc>
        <w:tc>
          <w:tcPr>
            <w:tcW w:w="170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投标保证金</w:t>
            </w:r>
          </w:p>
        </w:tc>
        <w:tc>
          <w:tcPr>
            <w:tcW w:w="583" w:type="dxa"/>
            <w:vAlign w:val="center"/>
          </w:tcPr>
          <w:p w:rsidR="00DA2D40" w:rsidRDefault="00DA2D40">
            <w:pPr>
              <w:spacing w:line="360" w:lineRule="auto"/>
              <w:jc w:val="center"/>
              <w:rPr>
                <w:rFonts w:ascii="宋体" w:hAnsi="宋体"/>
                <w:sz w:val="24"/>
                <w:szCs w:val="24"/>
              </w:rPr>
            </w:pPr>
          </w:p>
        </w:tc>
        <w:tc>
          <w:tcPr>
            <w:tcW w:w="634"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8" w:type="dxa"/>
            <w:vAlign w:val="center"/>
          </w:tcPr>
          <w:p w:rsidR="00DA2D40" w:rsidRDefault="00DA2D40">
            <w:pPr>
              <w:spacing w:line="360" w:lineRule="auto"/>
              <w:jc w:val="center"/>
              <w:rPr>
                <w:rFonts w:ascii="宋体" w:hAnsi="宋体"/>
                <w:sz w:val="24"/>
                <w:szCs w:val="24"/>
              </w:rPr>
            </w:pPr>
          </w:p>
        </w:tc>
      </w:tr>
      <w:tr w:rsidR="00DA2D40">
        <w:trPr>
          <w:gridAfter w:val="1"/>
          <w:wAfter w:w="6" w:type="dxa"/>
          <w:trHeight w:val="513"/>
          <w:jc w:val="center"/>
        </w:trPr>
        <w:tc>
          <w:tcPr>
            <w:tcW w:w="635"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6</w:t>
            </w:r>
          </w:p>
        </w:tc>
        <w:tc>
          <w:tcPr>
            <w:tcW w:w="170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权利义务</w:t>
            </w:r>
          </w:p>
        </w:tc>
        <w:tc>
          <w:tcPr>
            <w:tcW w:w="583" w:type="dxa"/>
            <w:vAlign w:val="center"/>
          </w:tcPr>
          <w:p w:rsidR="00DA2D40" w:rsidRDefault="00DA2D40">
            <w:pPr>
              <w:spacing w:line="360" w:lineRule="auto"/>
              <w:jc w:val="center"/>
              <w:rPr>
                <w:rFonts w:ascii="宋体" w:hAnsi="宋体"/>
                <w:sz w:val="24"/>
                <w:szCs w:val="24"/>
              </w:rPr>
            </w:pPr>
          </w:p>
        </w:tc>
        <w:tc>
          <w:tcPr>
            <w:tcW w:w="634"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8" w:type="dxa"/>
            <w:vAlign w:val="center"/>
          </w:tcPr>
          <w:p w:rsidR="00DA2D40" w:rsidRDefault="00DA2D40">
            <w:pPr>
              <w:spacing w:line="360" w:lineRule="auto"/>
              <w:jc w:val="center"/>
              <w:rPr>
                <w:rFonts w:ascii="宋体" w:hAnsi="宋体"/>
                <w:sz w:val="24"/>
                <w:szCs w:val="24"/>
              </w:rPr>
            </w:pPr>
          </w:p>
        </w:tc>
      </w:tr>
      <w:tr w:rsidR="00DA2D40">
        <w:trPr>
          <w:gridAfter w:val="1"/>
          <w:wAfter w:w="6" w:type="dxa"/>
          <w:trHeight w:val="993"/>
          <w:jc w:val="center"/>
        </w:trPr>
        <w:tc>
          <w:tcPr>
            <w:tcW w:w="635"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7</w:t>
            </w:r>
          </w:p>
        </w:tc>
        <w:tc>
          <w:tcPr>
            <w:tcW w:w="170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已标价</w:t>
            </w:r>
          </w:p>
          <w:p w:rsidR="00DA2D40" w:rsidRDefault="00ED59C2">
            <w:pPr>
              <w:spacing w:line="360" w:lineRule="auto"/>
              <w:jc w:val="center"/>
              <w:rPr>
                <w:rFonts w:ascii="宋体" w:hAnsi="宋体"/>
                <w:sz w:val="24"/>
                <w:szCs w:val="24"/>
              </w:rPr>
            </w:pPr>
            <w:r>
              <w:rPr>
                <w:rFonts w:ascii="宋体" w:hAnsi="宋体" w:hint="eastAsia"/>
                <w:sz w:val="24"/>
                <w:szCs w:val="24"/>
              </w:rPr>
              <w:t>工程量清单</w:t>
            </w:r>
          </w:p>
        </w:tc>
        <w:tc>
          <w:tcPr>
            <w:tcW w:w="583" w:type="dxa"/>
            <w:vAlign w:val="center"/>
          </w:tcPr>
          <w:p w:rsidR="00DA2D40" w:rsidRDefault="00DA2D40">
            <w:pPr>
              <w:spacing w:line="360" w:lineRule="auto"/>
              <w:jc w:val="center"/>
              <w:rPr>
                <w:rFonts w:ascii="宋体" w:hAnsi="宋体"/>
                <w:sz w:val="24"/>
                <w:szCs w:val="24"/>
              </w:rPr>
            </w:pPr>
          </w:p>
        </w:tc>
        <w:tc>
          <w:tcPr>
            <w:tcW w:w="634"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8" w:type="dxa"/>
            <w:vAlign w:val="center"/>
          </w:tcPr>
          <w:p w:rsidR="00DA2D40" w:rsidRDefault="00DA2D40">
            <w:pPr>
              <w:spacing w:line="360" w:lineRule="auto"/>
              <w:jc w:val="center"/>
              <w:rPr>
                <w:rFonts w:ascii="宋体" w:hAnsi="宋体"/>
                <w:sz w:val="24"/>
                <w:szCs w:val="24"/>
              </w:rPr>
            </w:pPr>
          </w:p>
        </w:tc>
      </w:tr>
      <w:tr w:rsidR="00DA2D40">
        <w:trPr>
          <w:gridAfter w:val="1"/>
          <w:wAfter w:w="6" w:type="dxa"/>
          <w:trHeight w:val="993"/>
          <w:jc w:val="center"/>
        </w:trPr>
        <w:tc>
          <w:tcPr>
            <w:tcW w:w="635"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8</w:t>
            </w:r>
          </w:p>
        </w:tc>
        <w:tc>
          <w:tcPr>
            <w:tcW w:w="170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技术标准</w:t>
            </w:r>
          </w:p>
          <w:p w:rsidR="00DA2D40" w:rsidRDefault="00ED59C2">
            <w:pPr>
              <w:spacing w:line="360" w:lineRule="auto"/>
              <w:jc w:val="center"/>
              <w:rPr>
                <w:rFonts w:ascii="宋体" w:hAnsi="宋体"/>
                <w:sz w:val="24"/>
                <w:szCs w:val="24"/>
              </w:rPr>
            </w:pPr>
            <w:r>
              <w:rPr>
                <w:rFonts w:ascii="宋体" w:hAnsi="宋体" w:hint="eastAsia"/>
                <w:sz w:val="24"/>
                <w:szCs w:val="24"/>
              </w:rPr>
              <w:t>和要求</w:t>
            </w:r>
          </w:p>
        </w:tc>
        <w:tc>
          <w:tcPr>
            <w:tcW w:w="583" w:type="dxa"/>
            <w:vAlign w:val="center"/>
          </w:tcPr>
          <w:p w:rsidR="00DA2D40" w:rsidRDefault="00DA2D40">
            <w:pPr>
              <w:spacing w:line="360" w:lineRule="auto"/>
              <w:jc w:val="center"/>
              <w:rPr>
                <w:rFonts w:ascii="宋体" w:hAnsi="宋体"/>
                <w:sz w:val="24"/>
                <w:szCs w:val="24"/>
              </w:rPr>
            </w:pPr>
          </w:p>
        </w:tc>
        <w:tc>
          <w:tcPr>
            <w:tcW w:w="634"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8" w:type="dxa"/>
            <w:vAlign w:val="center"/>
          </w:tcPr>
          <w:p w:rsidR="00DA2D40" w:rsidRDefault="00DA2D40">
            <w:pPr>
              <w:spacing w:line="360" w:lineRule="auto"/>
              <w:jc w:val="center"/>
              <w:rPr>
                <w:rFonts w:ascii="宋体" w:hAnsi="宋体"/>
                <w:sz w:val="24"/>
                <w:szCs w:val="24"/>
              </w:rPr>
            </w:pPr>
          </w:p>
        </w:tc>
      </w:tr>
      <w:tr w:rsidR="00DA2D40">
        <w:trPr>
          <w:gridAfter w:val="1"/>
          <w:wAfter w:w="6" w:type="dxa"/>
          <w:trHeight w:val="993"/>
          <w:jc w:val="center"/>
        </w:trPr>
        <w:tc>
          <w:tcPr>
            <w:tcW w:w="635"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9</w:t>
            </w:r>
          </w:p>
        </w:tc>
        <w:tc>
          <w:tcPr>
            <w:tcW w:w="170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分包</w:t>
            </w:r>
            <w:r>
              <w:rPr>
                <w:rFonts w:ascii="宋体" w:hAnsi="宋体"/>
                <w:sz w:val="24"/>
                <w:szCs w:val="24"/>
              </w:rPr>
              <w:t>计划</w:t>
            </w:r>
          </w:p>
        </w:tc>
        <w:tc>
          <w:tcPr>
            <w:tcW w:w="583" w:type="dxa"/>
            <w:vAlign w:val="center"/>
          </w:tcPr>
          <w:p w:rsidR="00DA2D40" w:rsidRDefault="00DA2D40">
            <w:pPr>
              <w:spacing w:line="360" w:lineRule="auto"/>
              <w:jc w:val="center"/>
              <w:rPr>
                <w:rFonts w:ascii="宋体" w:hAnsi="宋体"/>
                <w:sz w:val="24"/>
                <w:szCs w:val="24"/>
              </w:rPr>
            </w:pPr>
          </w:p>
        </w:tc>
        <w:tc>
          <w:tcPr>
            <w:tcW w:w="634"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8" w:type="dxa"/>
            <w:vAlign w:val="center"/>
          </w:tcPr>
          <w:p w:rsidR="00DA2D40" w:rsidRDefault="00DA2D40">
            <w:pPr>
              <w:spacing w:line="360" w:lineRule="auto"/>
              <w:jc w:val="center"/>
              <w:rPr>
                <w:rFonts w:ascii="宋体" w:hAnsi="宋体"/>
                <w:sz w:val="24"/>
                <w:szCs w:val="24"/>
              </w:rPr>
            </w:pPr>
          </w:p>
        </w:tc>
      </w:tr>
      <w:tr w:rsidR="00DA2D40">
        <w:trPr>
          <w:gridAfter w:val="1"/>
          <w:wAfter w:w="6" w:type="dxa"/>
          <w:trHeight w:val="513"/>
          <w:jc w:val="center"/>
        </w:trPr>
        <w:tc>
          <w:tcPr>
            <w:tcW w:w="635" w:type="dxa"/>
            <w:vAlign w:val="center"/>
          </w:tcPr>
          <w:p w:rsidR="00DA2D40" w:rsidRDefault="00ED59C2">
            <w:pPr>
              <w:spacing w:line="360" w:lineRule="auto"/>
              <w:jc w:val="center"/>
              <w:rPr>
                <w:rFonts w:ascii="宋体" w:hAnsi="宋体"/>
                <w:sz w:val="24"/>
                <w:szCs w:val="24"/>
              </w:rPr>
            </w:pPr>
            <w:r>
              <w:rPr>
                <w:rFonts w:ascii="宋体" w:hAnsi="宋体"/>
                <w:sz w:val="24"/>
                <w:szCs w:val="24"/>
              </w:rPr>
              <w:t>10</w:t>
            </w:r>
          </w:p>
        </w:tc>
        <w:tc>
          <w:tcPr>
            <w:tcW w:w="170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最高</w:t>
            </w:r>
            <w:r>
              <w:rPr>
                <w:rFonts w:ascii="宋体" w:hAnsi="宋体" w:hint="eastAsia"/>
                <w:sz w:val="24"/>
                <w:szCs w:val="24"/>
              </w:rPr>
              <w:t>限价</w:t>
            </w:r>
          </w:p>
        </w:tc>
        <w:tc>
          <w:tcPr>
            <w:tcW w:w="583" w:type="dxa"/>
            <w:vAlign w:val="center"/>
          </w:tcPr>
          <w:p w:rsidR="00DA2D40" w:rsidRDefault="00DA2D40">
            <w:pPr>
              <w:spacing w:line="360" w:lineRule="auto"/>
              <w:jc w:val="center"/>
              <w:rPr>
                <w:rFonts w:ascii="宋体" w:hAnsi="宋体"/>
                <w:sz w:val="24"/>
                <w:szCs w:val="24"/>
              </w:rPr>
            </w:pPr>
          </w:p>
        </w:tc>
        <w:tc>
          <w:tcPr>
            <w:tcW w:w="634"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8" w:type="dxa"/>
            <w:vAlign w:val="center"/>
          </w:tcPr>
          <w:p w:rsidR="00DA2D40" w:rsidRDefault="00DA2D40">
            <w:pPr>
              <w:spacing w:line="360" w:lineRule="auto"/>
              <w:jc w:val="center"/>
              <w:rPr>
                <w:rFonts w:ascii="宋体" w:hAnsi="宋体"/>
                <w:sz w:val="24"/>
                <w:szCs w:val="24"/>
              </w:rPr>
            </w:pPr>
          </w:p>
        </w:tc>
      </w:tr>
      <w:tr w:rsidR="00DA2D40">
        <w:trPr>
          <w:gridAfter w:val="1"/>
          <w:wAfter w:w="6" w:type="dxa"/>
          <w:trHeight w:val="496"/>
          <w:jc w:val="center"/>
        </w:trPr>
        <w:tc>
          <w:tcPr>
            <w:tcW w:w="635"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1</w:t>
            </w:r>
            <w:r>
              <w:rPr>
                <w:rFonts w:ascii="宋体" w:hAnsi="宋体"/>
                <w:sz w:val="24"/>
                <w:szCs w:val="24"/>
              </w:rPr>
              <w:t>1</w:t>
            </w:r>
          </w:p>
        </w:tc>
        <w:tc>
          <w:tcPr>
            <w:tcW w:w="1700"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w:t>
            </w:r>
          </w:p>
        </w:tc>
        <w:tc>
          <w:tcPr>
            <w:tcW w:w="583" w:type="dxa"/>
            <w:vAlign w:val="center"/>
          </w:tcPr>
          <w:p w:rsidR="00DA2D40" w:rsidRDefault="00DA2D40">
            <w:pPr>
              <w:spacing w:line="360" w:lineRule="auto"/>
              <w:jc w:val="center"/>
              <w:rPr>
                <w:rFonts w:ascii="宋体" w:hAnsi="宋体"/>
                <w:sz w:val="24"/>
                <w:szCs w:val="24"/>
              </w:rPr>
            </w:pPr>
          </w:p>
        </w:tc>
        <w:tc>
          <w:tcPr>
            <w:tcW w:w="634"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5" w:type="dxa"/>
            <w:vAlign w:val="center"/>
          </w:tcPr>
          <w:p w:rsidR="00DA2D40" w:rsidRDefault="00DA2D40">
            <w:pPr>
              <w:spacing w:line="360" w:lineRule="auto"/>
              <w:jc w:val="center"/>
              <w:rPr>
                <w:rFonts w:ascii="宋体" w:hAnsi="宋体"/>
                <w:sz w:val="24"/>
                <w:szCs w:val="24"/>
              </w:rPr>
            </w:pPr>
          </w:p>
        </w:tc>
        <w:tc>
          <w:tcPr>
            <w:tcW w:w="748" w:type="dxa"/>
            <w:vAlign w:val="center"/>
          </w:tcPr>
          <w:p w:rsidR="00DA2D40" w:rsidRDefault="00DA2D40">
            <w:pPr>
              <w:spacing w:line="360" w:lineRule="auto"/>
              <w:jc w:val="center"/>
              <w:rPr>
                <w:rFonts w:ascii="宋体" w:hAnsi="宋体"/>
                <w:sz w:val="24"/>
                <w:szCs w:val="24"/>
              </w:rPr>
            </w:pPr>
          </w:p>
        </w:tc>
      </w:tr>
    </w:tbl>
    <w:p w:rsidR="00DA2D40" w:rsidRDefault="00DA2D40">
      <w:pPr>
        <w:spacing w:line="360" w:lineRule="auto"/>
        <w:rPr>
          <w:rFonts w:ascii="宋体" w:hAnsi="宋体"/>
          <w:sz w:val="24"/>
          <w:szCs w:val="24"/>
        </w:rPr>
      </w:pPr>
    </w:p>
    <w:p w:rsidR="00DA2D40" w:rsidRDefault="00ED59C2">
      <w:pPr>
        <w:spacing w:line="360" w:lineRule="auto"/>
        <w:rPr>
          <w:rFonts w:ascii="宋体" w:hAnsi="宋体"/>
          <w:sz w:val="24"/>
          <w:szCs w:val="24"/>
        </w:rPr>
      </w:pPr>
      <w:r>
        <w:rPr>
          <w:rFonts w:ascii="宋体" w:hAnsi="宋体" w:hint="eastAsia"/>
          <w:sz w:val="24"/>
          <w:szCs w:val="24"/>
        </w:rPr>
        <w:t>评标委员会全体成员签名：</w:t>
      </w:r>
      <w:r>
        <w:rPr>
          <w:rFonts w:ascii="宋体" w:hAnsi="宋体" w:hint="eastAsia"/>
          <w:sz w:val="24"/>
          <w:szCs w:val="24"/>
        </w:rPr>
        <w:t xml:space="preserve"> </w:t>
      </w:r>
      <w:r>
        <w:rPr>
          <w:rFonts w:ascii="宋体" w:hAnsi="宋体"/>
          <w:sz w:val="24"/>
          <w:szCs w:val="24"/>
        </w:rPr>
        <w:t xml:space="preserve">                 </w:t>
      </w:r>
    </w:p>
    <w:p w:rsidR="00DA2D40" w:rsidRDefault="00DA2D40">
      <w:pPr>
        <w:spacing w:line="360" w:lineRule="auto"/>
        <w:ind w:firstLineChars="1350" w:firstLine="3240"/>
        <w:rPr>
          <w:rFonts w:ascii="宋体" w:hAnsi="宋体"/>
          <w:sz w:val="24"/>
          <w:szCs w:val="24"/>
        </w:rPr>
      </w:pPr>
    </w:p>
    <w:p w:rsidR="00DA2D40" w:rsidRDefault="00ED59C2">
      <w:pPr>
        <w:spacing w:line="360" w:lineRule="auto"/>
        <w:ind w:firstLineChars="2200" w:firstLine="5280"/>
        <w:rPr>
          <w:rFonts w:ascii="宋体" w:hAnsi="宋体"/>
          <w:sz w:val="24"/>
          <w:szCs w:val="24"/>
        </w:rPr>
      </w:pPr>
      <w:r>
        <w:rPr>
          <w:rFonts w:ascii="宋体" w:hAnsi="宋体" w:hint="eastAsia"/>
          <w:sz w:val="24"/>
          <w:szCs w:val="24"/>
        </w:rPr>
        <w:t>日期：</w:t>
      </w:r>
      <w:r>
        <w:rPr>
          <w:rFonts w:ascii="宋体" w:hAnsi="宋体" w:hint="eastAsia"/>
          <w:sz w:val="24"/>
          <w:szCs w:val="24"/>
        </w:rPr>
        <w:t xml:space="preserve">      </w:t>
      </w:r>
      <w:r>
        <w:rPr>
          <w:rFonts w:ascii="宋体" w:hAnsi="宋体" w:hint="eastAsia"/>
          <w:sz w:val="24"/>
          <w:szCs w:val="24"/>
        </w:rPr>
        <w:t>年</w:t>
      </w:r>
      <w:r>
        <w:rPr>
          <w:rFonts w:ascii="宋体" w:hAnsi="宋体" w:hint="eastAsia"/>
          <w:sz w:val="24"/>
          <w:szCs w:val="24"/>
        </w:rPr>
        <w:t xml:space="preserve">    </w:t>
      </w:r>
      <w:r>
        <w:rPr>
          <w:rFonts w:ascii="宋体" w:hAnsi="宋体" w:hint="eastAsia"/>
          <w:sz w:val="24"/>
          <w:szCs w:val="24"/>
        </w:rPr>
        <w:t>月</w:t>
      </w:r>
      <w:r>
        <w:rPr>
          <w:rFonts w:ascii="宋体" w:hAnsi="宋体" w:hint="eastAsia"/>
          <w:sz w:val="24"/>
          <w:szCs w:val="24"/>
        </w:rPr>
        <w:t xml:space="preserve">    </w:t>
      </w:r>
      <w:r>
        <w:rPr>
          <w:rFonts w:ascii="宋体" w:hAnsi="宋体" w:hint="eastAsia"/>
          <w:sz w:val="24"/>
          <w:szCs w:val="24"/>
        </w:rPr>
        <w:t>日</w:t>
      </w:r>
    </w:p>
    <w:p w:rsidR="00DA2D40" w:rsidRDefault="00DA2D40">
      <w:pPr>
        <w:rPr>
          <w:rFonts w:ascii="宋体" w:hAnsi="宋体"/>
          <w:sz w:val="27"/>
        </w:rPr>
      </w:pPr>
    </w:p>
    <w:p w:rsidR="00DA2D40" w:rsidRDefault="00DA2D40">
      <w:pPr>
        <w:rPr>
          <w:rFonts w:ascii="宋体" w:hAnsi="宋体"/>
          <w:sz w:val="27"/>
        </w:rPr>
      </w:pPr>
    </w:p>
    <w:p w:rsidR="00DA2D40" w:rsidRDefault="00ED59C2">
      <w:pPr>
        <w:widowControl/>
        <w:jc w:val="left"/>
        <w:rPr>
          <w:rFonts w:ascii="宋体" w:hAnsi="宋体"/>
          <w:sz w:val="27"/>
        </w:rPr>
      </w:pPr>
      <w:r>
        <w:rPr>
          <w:rFonts w:ascii="宋体" w:hAnsi="宋体"/>
          <w:sz w:val="27"/>
        </w:rPr>
        <w:br w:type="page"/>
      </w:r>
    </w:p>
    <w:p w:rsidR="00DA2D40" w:rsidRDefault="00ED59C2">
      <w:pPr>
        <w:pStyle w:val="2"/>
        <w:rPr>
          <w:rFonts w:ascii="宋体" w:hAnsi="宋体"/>
          <w:sz w:val="24"/>
          <w:szCs w:val="24"/>
        </w:rPr>
      </w:pPr>
      <w:r>
        <w:rPr>
          <w:rFonts w:ascii="宋体" w:hAnsi="宋体" w:hint="eastAsia"/>
          <w:sz w:val="24"/>
          <w:szCs w:val="24"/>
        </w:rPr>
        <w:lastRenderedPageBreak/>
        <w:t>附表</w:t>
      </w:r>
      <w:r>
        <w:rPr>
          <w:rFonts w:ascii="宋体" w:hAnsi="宋体" w:hint="eastAsia"/>
          <w:sz w:val="24"/>
          <w:szCs w:val="24"/>
        </w:rPr>
        <w:t>A-5</w:t>
      </w:r>
      <w:r>
        <w:rPr>
          <w:rFonts w:ascii="宋体" w:hAnsi="宋体" w:hint="eastAsia"/>
          <w:sz w:val="24"/>
          <w:szCs w:val="24"/>
        </w:rPr>
        <w:t>：施工组织设计评审记录表</w:t>
      </w:r>
    </w:p>
    <w:p w:rsidR="00DA2D40" w:rsidRDefault="00DA2D40">
      <w:pPr>
        <w:rPr>
          <w:rFonts w:ascii="宋体" w:hAnsi="宋体"/>
          <w:b/>
          <w:sz w:val="27"/>
        </w:rPr>
      </w:pPr>
    </w:p>
    <w:p w:rsidR="00DA2D40" w:rsidRDefault="00ED59C2">
      <w:pPr>
        <w:spacing w:line="360" w:lineRule="auto"/>
        <w:jc w:val="center"/>
        <w:rPr>
          <w:rFonts w:ascii="宋体" w:hAnsi="宋体"/>
          <w:b/>
          <w:sz w:val="24"/>
          <w:szCs w:val="24"/>
        </w:rPr>
      </w:pPr>
      <w:r>
        <w:rPr>
          <w:rFonts w:ascii="宋体" w:hAnsi="宋体" w:hint="eastAsia"/>
          <w:b/>
          <w:sz w:val="24"/>
          <w:szCs w:val="24"/>
        </w:rPr>
        <w:t>施工组织设计评审记录表</w:t>
      </w:r>
    </w:p>
    <w:p w:rsidR="00DA2D40" w:rsidRDefault="00ED59C2">
      <w:pPr>
        <w:spacing w:line="360" w:lineRule="auto"/>
        <w:rPr>
          <w:rFonts w:ascii="宋体" w:hAnsi="宋体"/>
          <w:sz w:val="24"/>
          <w:szCs w:val="24"/>
        </w:rPr>
      </w:pPr>
      <w:r>
        <w:rPr>
          <w:rFonts w:ascii="宋体" w:hAnsi="宋体" w:hint="eastAsia"/>
          <w:sz w:val="24"/>
          <w:szCs w:val="24"/>
        </w:rPr>
        <w:t>工程名称：</w:t>
      </w:r>
      <w:r>
        <w:rPr>
          <w:rFonts w:ascii="宋体" w:hAnsi="宋体" w:hint="eastAsia"/>
          <w:sz w:val="24"/>
          <w:szCs w:val="24"/>
          <w:u w:val="single"/>
        </w:rPr>
        <w:t>(</w:t>
      </w:r>
      <w:r>
        <w:rPr>
          <w:rFonts w:ascii="宋体" w:hAnsi="宋体" w:hint="eastAsia"/>
          <w:sz w:val="24"/>
          <w:szCs w:val="24"/>
          <w:u w:val="single"/>
        </w:rPr>
        <w:t>项目名称</w:t>
      </w:r>
      <w:r>
        <w:rPr>
          <w:rFonts w:ascii="宋体" w:hAnsi="宋体" w:hint="eastAsia"/>
          <w:sz w:val="24"/>
          <w:szCs w:val="24"/>
          <w:u w:val="single"/>
        </w:rPr>
        <w:t>)</w:t>
      </w:r>
      <w:r>
        <w:rPr>
          <w:rFonts w:ascii="宋体" w:hAnsi="宋体"/>
          <w:sz w:val="24"/>
          <w:szCs w:val="24"/>
          <w:u w:val="single"/>
        </w:rPr>
        <w:t xml:space="preserve">    </w:t>
      </w:r>
      <w:r>
        <w:rPr>
          <w:rFonts w:ascii="宋体" w:hAnsi="宋体" w:hint="eastAsia"/>
          <w:sz w:val="24"/>
          <w:szCs w:val="24"/>
        </w:rPr>
        <w:t>施工</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hint="eastAsia"/>
          <w:sz w:val="24"/>
          <w:szCs w:val="24"/>
        </w:rPr>
        <w:t>标段</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14"/>
        <w:gridCol w:w="1643"/>
        <w:gridCol w:w="782"/>
        <w:gridCol w:w="765"/>
        <w:gridCol w:w="765"/>
        <w:gridCol w:w="810"/>
        <w:gridCol w:w="855"/>
        <w:gridCol w:w="885"/>
        <w:gridCol w:w="930"/>
        <w:gridCol w:w="1125"/>
      </w:tblGrid>
      <w:tr w:rsidR="00DA2D40">
        <w:tc>
          <w:tcPr>
            <w:tcW w:w="614" w:type="dxa"/>
            <w:vMerge w:val="restart"/>
            <w:vAlign w:val="center"/>
          </w:tcPr>
          <w:p w:rsidR="00DA2D40" w:rsidRDefault="00ED59C2">
            <w:pPr>
              <w:spacing w:line="360" w:lineRule="auto"/>
              <w:jc w:val="center"/>
              <w:rPr>
                <w:rFonts w:ascii="宋体" w:hAnsi="宋体"/>
                <w:sz w:val="24"/>
                <w:szCs w:val="24"/>
              </w:rPr>
            </w:pPr>
            <w:r>
              <w:rPr>
                <w:rFonts w:ascii="宋体" w:hAnsi="宋体" w:hint="eastAsia"/>
                <w:sz w:val="24"/>
                <w:szCs w:val="24"/>
              </w:rPr>
              <w:t>序号</w:t>
            </w:r>
          </w:p>
        </w:tc>
        <w:tc>
          <w:tcPr>
            <w:tcW w:w="1643" w:type="dxa"/>
            <w:vMerge w:val="restart"/>
            <w:vAlign w:val="center"/>
          </w:tcPr>
          <w:p w:rsidR="00DA2D40" w:rsidRDefault="00ED59C2">
            <w:pPr>
              <w:spacing w:line="360" w:lineRule="auto"/>
              <w:jc w:val="center"/>
              <w:rPr>
                <w:rFonts w:ascii="宋体" w:hAnsi="宋体"/>
                <w:sz w:val="24"/>
                <w:szCs w:val="24"/>
              </w:rPr>
            </w:pPr>
            <w:r>
              <w:rPr>
                <w:rFonts w:ascii="宋体" w:hAnsi="宋体" w:hint="eastAsia"/>
                <w:sz w:val="24"/>
                <w:szCs w:val="24"/>
              </w:rPr>
              <w:t>评分项目</w:t>
            </w:r>
          </w:p>
        </w:tc>
        <w:tc>
          <w:tcPr>
            <w:tcW w:w="6917" w:type="dxa"/>
            <w:gridSpan w:val="8"/>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投标人名称</w:t>
            </w:r>
            <w:r>
              <w:rPr>
                <w:rFonts w:ascii="宋体" w:hAnsi="宋体" w:hint="eastAsia"/>
                <w:sz w:val="24"/>
                <w:szCs w:val="24"/>
              </w:rPr>
              <w:t>及评审意见</w:t>
            </w:r>
          </w:p>
        </w:tc>
      </w:tr>
      <w:tr w:rsidR="00DA2D40">
        <w:tc>
          <w:tcPr>
            <w:tcW w:w="614" w:type="dxa"/>
            <w:vMerge/>
            <w:vAlign w:val="center"/>
          </w:tcPr>
          <w:p w:rsidR="00DA2D40" w:rsidRDefault="00DA2D40">
            <w:pPr>
              <w:spacing w:line="360" w:lineRule="auto"/>
              <w:rPr>
                <w:rFonts w:ascii="宋体" w:hAnsi="宋体"/>
                <w:sz w:val="24"/>
                <w:szCs w:val="24"/>
              </w:rPr>
            </w:pPr>
          </w:p>
        </w:tc>
        <w:tc>
          <w:tcPr>
            <w:tcW w:w="1643" w:type="dxa"/>
            <w:vMerge/>
            <w:vAlign w:val="center"/>
          </w:tcPr>
          <w:p w:rsidR="00DA2D40" w:rsidRDefault="00DA2D40">
            <w:pPr>
              <w:spacing w:line="360" w:lineRule="auto"/>
              <w:rPr>
                <w:rFonts w:ascii="宋体" w:hAnsi="宋体"/>
                <w:sz w:val="24"/>
                <w:szCs w:val="24"/>
              </w:rPr>
            </w:pPr>
          </w:p>
        </w:tc>
        <w:tc>
          <w:tcPr>
            <w:tcW w:w="782" w:type="dxa"/>
            <w:vAlign w:val="center"/>
          </w:tcPr>
          <w:p w:rsidR="00DA2D40" w:rsidRDefault="00DA2D40">
            <w:pPr>
              <w:spacing w:line="360" w:lineRule="auto"/>
              <w:jc w:val="center"/>
              <w:rPr>
                <w:rFonts w:ascii="宋体" w:hAnsi="宋体"/>
                <w:sz w:val="24"/>
                <w:szCs w:val="24"/>
              </w:rPr>
            </w:pPr>
          </w:p>
        </w:tc>
        <w:tc>
          <w:tcPr>
            <w:tcW w:w="765" w:type="dxa"/>
            <w:vAlign w:val="center"/>
          </w:tcPr>
          <w:p w:rsidR="00DA2D40" w:rsidRDefault="00DA2D40">
            <w:pPr>
              <w:spacing w:line="360" w:lineRule="auto"/>
              <w:jc w:val="center"/>
              <w:rPr>
                <w:rFonts w:ascii="宋体" w:hAnsi="宋体"/>
                <w:sz w:val="24"/>
                <w:szCs w:val="24"/>
              </w:rPr>
            </w:pPr>
          </w:p>
        </w:tc>
        <w:tc>
          <w:tcPr>
            <w:tcW w:w="765" w:type="dxa"/>
            <w:vAlign w:val="center"/>
          </w:tcPr>
          <w:p w:rsidR="00DA2D40" w:rsidRDefault="00DA2D40">
            <w:pPr>
              <w:spacing w:line="360" w:lineRule="auto"/>
              <w:jc w:val="center"/>
              <w:rPr>
                <w:rFonts w:ascii="宋体" w:hAnsi="宋体"/>
                <w:sz w:val="24"/>
                <w:szCs w:val="24"/>
              </w:rPr>
            </w:pPr>
          </w:p>
        </w:tc>
        <w:tc>
          <w:tcPr>
            <w:tcW w:w="810" w:type="dxa"/>
            <w:vAlign w:val="center"/>
          </w:tcPr>
          <w:p w:rsidR="00DA2D40" w:rsidRDefault="00DA2D40">
            <w:pPr>
              <w:spacing w:line="360" w:lineRule="auto"/>
              <w:jc w:val="center"/>
              <w:rPr>
                <w:rFonts w:ascii="宋体" w:hAnsi="宋体"/>
                <w:sz w:val="24"/>
                <w:szCs w:val="24"/>
              </w:rPr>
            </w:pPr>
          </w:p>
        </w:tc>
        <w:tc>
          <w:tcPr>
            <w:tcW w:w="855" w:type="dxa"/>
            <w:vAlign w:val="center"/>
          </w:tcPr>
          <w:p w:rsidR="00DA2D40" w:rsidRDefault="00DA2D40">
            <w:pPr>
              <w:spacing w:line="360" w:lineRule="auto"/>
              <w:jc w:val="center"/>
              <w:rPr>
                <w:rFonts w:ascii="宋体" w:hAnsi="宋体"/>
                <w:sz w:val="24"/>
                <w:szCs w:val="24"/>
              </w:rPr>
            </w:pPr>
          </w:p>
        </w:tc>
        <w:tc>
          <w:tcPr>
            <w:tcW w:w="885" w:type="dxa"/>
            <w:vAlign w:val="center"/>
          </w:tcPr>
          <w:p w:rsidR="00DA2D40" w:rsidRDefault="00DA2D40">
            <w:pPr>
              <w:spacing w:line="360" w:lineRule="auto"/>
              <w:jc w:val="center"/>
              <w:rPr>
                <w:rFonts w:ascii="宋体" w:hAnsi="宋体"/>
                <w:sz w:val="24"/>
                <w:szCs w:val="24"/>
              </w:rPr>
            </w:pPr>
          </w:p>
        </w:tc>
        <w:tc>
          <w:tcPr>
            <w:tcW w:w="930" w:type="dxa"/>
            <w:vAlign w:val="center"/>
          </w:tcPr>
          <w:p w:rsidR="00DA2D40" w:rsidRDefault="00DA2D40">
            <w:pPr>
              <w:spacing w:line="360" w:lineRule="auto"/>
              <w:jc w:val="center"/>
              <w:rPr>
                <w:rFonts w:ascii="宋体" w:hAnsi="宋体"/>
                <w:sz w:val="24"/>
                <w:szCs w:val="24"/>
              </w:rPr>
            </w:pPr>
          </w:p>
        </w:tc>
        <w:tc>
          <w:tcPr>
            <w:tcW w:w="1125" w:type="dxa"/>
            <w:vAlign w:val="center"/>
          </w:tcPr>
          <w:p w:rsidR="00DA2D40" w:rsidRDefault="00DA2D40">
            <w:pPr>
              <w:spacing w:line="360" w:lineRule="auto"/>
              <w:jc w:val="center"/>
              <w:rPr>
                <w:rFonts w:ascii="宋体" w:hAnsi="宋体"/>
                <w:sz w:val="24"/>
                <w:szCs w:val="24"/>
              </w:rPr>
            </w:pPr>
          </w:p>
        </w:tc>
      </w:tr>
      <w:tr w:rsidR="00DA2D40">
        <w:tc>
          <w:tcPr>
            <w:tcW w:w="614"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1</w:t>
            </w:r>
          </w:p>
        </w:tc>
        <w:tc>
          <w:tcPr>
            <w:tcW w:w="1643"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施工方案与技术措施</w:t>
            </w:r>
          </w:p>
        </w:tc>
        <w:tc>
          <w:tcPr>
            <w:tcW w:w="782" w:type="dxa"/>
            <w:vAlign w:val="center"/>
          </w:tcPr>
          <w:p w:rsidR="00DA2D40" w:rsidRDefault="00DA2D40">
            <w:pPr>
              <w:spacing w:line="360" w:lineRule="auto"/>
              <w:jc w:val="center"/>
              <w:rPr>
                <w:rFonts w:ascii="宋体" w:hAnsi="宋体"/>
                <w:sz w:val="24"/>
                <w:szCs w:val="24"/>
              </w:rPr>
            </w:pPr>
          </w:p>
        </w:tc>
        <w:tc>
          <w:tcPr>
            <w:tcW w:w="765" w:type="dxa"/>
            <w:vAlign w:val="center"/>
          </w:tcPr>
          <w:p w:rsidR="00DA2D40" w:rsidRDefault="00DA2D40">
            <w:pPr>
              <w:spacing w:line="360" w:lineRule="auto"/>
              <w:jc w:val="center"/>
              <w:rPr>
                <w:rFonts w:ascii="宋体" w:hAnsi="宋体"/>
                <w:sz w:val="24"/>
                <w:szCs w:val="24"/>
              </w:rPr>
            </w:pPr>
          </w:p>
        </w:tc>
        <w:tc>
          <w:tcPr>
            <w:tcW w:w="765" w:type="dxa"/>
            <w:vAlign w:val="center"/>
          </w:tcPr>
          <w:p w:rsidR="00DA2D40" w:rsidRDefault="00DA2D40">
            <w:pPr>
              <w:spacing w:line="360" w:lineRule="auto"/>
              <w:jc w:val="center"/>
              <w:rPr>
                <w:rFonts w:ascii="宋体" w:hAnsi="宋体"/>
                <w:sz w:val="24"/>
                <w:szCs w:val="24"/>
              </w:rPr>
            </w:pPr>
          </w:p>
        </w:tc>
        <w:tc>
          <w:tcPr>
            <w:tcW w:w="810" w:type="dxa"/>
            <w:vAlign w:val="center"/>
          </w:tcPr>
          <w:p w:rsidR="00DA2D40" w:rsidRDefault="00DA2D40">
            <w:pPr>
              <w:spacing w:line="360" w:lineRule="auto"/>
              <w:jc w:val="center"/>
              <w:rPr>
                <w:rFonts w:ascii="宋体" w:hAnsi="宋体"/>
                <w:sz w:val="24"/>
                <w:szCs w:val="24"/>
              </w:rPr>
            </w:pPr>
          </w:p>
        </w:tc>
        <w:tc>
          <w:tcPr>
            <w:tcW w:w="855" w:type="dxa"/>
            <w:vAlign w:val="center"/>
          </w:tcPr>
          <w:p w:rsidR="00DA2D40" w:rsidRDefault="00DA2D40">
            <w:pPr>
              <w:spacing w:line="360" w:lineRule="auto"/>
              <w:jc w:val="center"/>
              <w:rPr>
                <w:rFonts w:ascii="宋体" w:hAnsi="宋体"/>
                <w:sz w:val="24"/>
                <w:szCs w:val="24"/>
              </w:rPr>
            </w:pPr>
          </w:p>
        </w:tc>
        <w:tc>
          <w:tcPr>
            <w:tcW w:w="885" w:type="dxa"/>
            <w:vAlign w:val="center"/>
          </w:tcPr>
          <w:p w:rsidR="00DA2D40" w:rsidRDefault="00DA2D40">
            <w:pPr>
              <w:spacing w:line="360" w:lineRule="auto"/>
              <w:jc w:val="center"/>
              <w:rPr>
                <w:rFonts w:ascii="宋体" w:hAnsi="宋体"/>
                <w:sz w:val="24"/>
                <w:szCs w:val="24"/>
              </w:rPr>
            </w:pPr>
          </w:p>
        </w:tc>
        <w:tc>
          <w:tcPr>
            <w:tcW w:w="930" w:type="dxa"/>
            <w:vAlign w:val="center"/>
          </w:tcPr>
          <w:p w:rsidR="00DA2D40" w:rsidRDefault="00DA2D40">
            <w:pPr>
              <w:spacing w:line="360" w:lineRule="auto"/>
              <w:jc w:val="center"/>
              <w:rPr>
                <w:rFonts w:ascii="宋体" w:hAnsi="宋体"/>
                <w:sz w:val="24"/>
                <w:szCs w:val="24"/>
              </w:rPr>
            </w:pPr>
          </w:p>
        </w:tc>
        <w:tc>
          <w:tcPr>
            <w:tcW w:w="1125" w:type="dxa"/>
            <w:vAlign w:val="center"/>
          </w:tcPr>
          <w:p w:rsidR="00DA2D40" w:rsidRDefault="00DA2D40">
            <w:pPr>
              <w:spacing w:line="360" w:lineRule="auto"/>
              <w:jc w:val="center"/>
              <w:rPr>
                <w:rFonts w:ascii="宋体" w:hAnsi="宋体"/>
                <w:sz w:val="24"/>
                <w:szCs w:val="24"/>
              </w:rPr>
            </w:pPr>
          </w:p>
        </w:tc>
      </w:tr>
      <w:tr w:rsidR="00DA2D40">
        <w:tc>
          <w:tcPr>
            <w:tcW w:w="614"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2</w:t>
            </w:r>
          </w:p>
        </w:tc>
        <w:tc>
          <w:tcPr>
            <w:tcW w:w="1643"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质量管理体系与措施</w:t>
            </w:r>
          </w:p>
        </w:tc>
        <w:tc>
          <w:tcPr>
            <w:tcW w:w="782" w:type="dxa"/>
            <w:vAlign w:val="center"/>
          </w:tcPr>
          <w:p w:rsidR="00DA2D40" w:rsidRDefault="00DA2D40">
            <w:pPr>
              <w:spacing w:line="360" w:lineRule="auto"/>
              <w:jc w:val="center"/>
              <w:rPr>
                <w:rFonts w:ascii="宋体" w:hAnsi="宋体"/>
                <w:sz w:val="24"/>
                <w:szCs w:val="24"/>
              </w:rPr>
            </w:pPr>
          </w:p>
        </w:tc>
        <w:tc>
          <w:tcPr>
            <w:tcW w:w="765" w:type="dxa"/>
            <w:vAlign w:val="center"/>
          </w:tcPr>
          <w:p w:rsidR="00DA2D40" w:rsidRDefault="00DA2D40">
            <w:pPr>
              <w:spacing w:line="360" w:lineRule="auto"/>
              <w:jc w:val="center"/>
              <w:rPr>
                <w:rFonts w:ascii="宋体" w:hAnsi="宋体"/>
                <w:sz w:val="24"/>
                <w:szCs w:val="24"/>
              </w:rPr>
            </w:pPr>
          </w:p>
        </w:tc>
        <w:tc>
          <w:tcPr>
            <w:tcW w:w="765" w:type="dxa"/>
            <w:vAlign w:val="center"/>
          </w:tcPr>
          <w:p w:rsidR="00DA2D40" w:rsidRDefault="00DA2D40">
            <w:pPr>
              <w:spacing w:line="360" w:lineRule="auto"/>
              <w:jc w:val="center"/>
              <w:rPr>
                <w:rFonts w:ascii="宋体" w:hAnsi="宋体"/>
                <w:sz w:val="24"/>
                <w:szCs w:val="24"/>
              </w:rPr>
            </w:pPr>
          </w:p>
        </w:tc>
        <w:tc>
          <w:tcPr>
            <w:tcW w:w="810" w:type="dxa"/>
            <w:vAlign w:val="center"/>
          </w:tcPr>
          <w:p w:rsidR="00DA2D40" w:rsidRDefault="00DA2D40">
            <w:pPr>
              <w:spacing w:line="360" w:lineRule="auto"/>
              <w:jc w:val="center"/>
              <w:rPr>
                <w:rFonts w:ascii="宋体" w:hAnsi="宋体"/>
                <w:sz w:val="24"/>
                <w:szCs w:val="24"/>
              </w:rPr>
            </w:pPr>
          </w:p>
        </w:tc>
        <w:tc>
          <w:tcPr>
            <w:tcW w:w="855" w:type="dxa"/>
            <w:vAlign w:val="center"/>
          </w:tcPr>
          <w:p w:rsidR="00DA2D40" w:rsidRDefault="00DA2D40">
            <w:pPr>
              <w:spacing w:line="360" w:lineRule="auto"/>
              <w:jc w:val="center"/>
              <w:rPr>
                <w:rFonts w:ascii="宋体" w:hAnsi="宋体"/>
                <w:sz w:val="24"/>
                <w:szCs w:val="24"/>
              </w:rPr>
            </w:pPr>
          </w:p>
        </w:tc>
        <w:tc>
          <w:tcPr>
            <w:tcW w:w="885" w:type="dxa"/>
            <w:vAlign w:val="center"/>
          </w:tcPr>
          <w:p w:rsidR="00DA2D40" w:rsidRDefault="00DA2D40">
            <w:pPr>
              <w:spacing w:line="360" w:lineRule="auto"/>
              <w:jc w:val="center"/>
              <w:rPr>
                <w:rFonts w:ascii="宋体" w:hAnsi="宋体"/>
                <w:sz w:val="24"/>
                <w:szCs w:val="24"/>
              </w:rPr>
            </w:pPr>
          </w:p>
        </w:tc>
        <w:tc>
          <w:tcPr>
            <w:tcW w:w="930" w:type="dxa"/>
            <w:vAlign w:val="center"/>
          </w:tcPr>
          <w:p w:rsidR="00DA2D40" w:rsidRDefault="00DA2D40">
            <w:pPr>
              <w:spacing w:line="360" w:lineRule="auto"/>
              <w:jc w:val="center"/>
              <w:rPr>
                <w:rFonts w:ascii="宋体" w:hAnsi="宋体"/>
                <w:sz w:val="24"/>
                <w:szCs w:val="24"/>
              </w:rPr>
            </w:pPr>
          </w:p>
        </w:tc>
        <w:tc>
          <w:tcPr>
            <w:tcW w:w="1125" w:type="dxa"/>
            <w:vAlign w:val="center"/>
          </w:tcPr>
          <w:p w:rsidR="00DA2D40" w:rsidRDefault="00DA2D40">
            <w:pPr>
              <w:spacing w:line="360" w:lineRule="auto"/>
              <w:jc w:val="center"/>
              <w:rPr>
                <w:rFonts w:ascii="宋体" w:hAnsi="宋体"/>
                <w:sz w:val="24"/>
                <w:szCs w:val="24"/>
              </w:rPr>
            </w:pPr>
          </w:p>
        </w:tc>
      </w:tr>
      <w:tr w:rsidR="00DA2D40">
        <w:tc>
          <w:tcPr>
            <w:tcW w:w="614"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3</w:t>
            </w:r>
          </w:p>
        </w:tc>
        <w:tc>
          <w:tcPr>
            <w:tcW w:w="1643"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安全管理体系与措施</w:t>
            </w:r>
          </w:p>
        </w:tc>
        <w:tc>
          <w:tcPr>
            <w:tcW w:w="782" w:type="dxa"/>
            <w:vAlign w:val="center"/>
          </w:tcPr>
          <w:p w:rsidR="00DA2D40" w:rsidRDefault="00DA2D40">
            <w:pPr>
              <w:spacing w:line="360" w:lineRule="auto"/>
              <w:jc w:val="center"/>
              <w:rPr>
                <w:rFonts w:ascii="宋体" w:hAnsi="宋体"/>
                <w:sz w:val="24"/>
                <w:szCs w:val="24"/>
              </w:rPr>
            </w:pPr>
          </w:p>
        </w:tc>
        <w:tc>
          <w:tcPr>
            <w:tcW w:w="765" w:type="dxa"/>
            <w:vAlign w:val="center"/>
          </w:tcPr>
          <w:p w:rsidR="00DA2D40" w:rsidRDefault="00DA2D40">
            <w:pPr>
              <w:spacing w:line="360" w:lineRule="auto"/>
              <w:jc w:val="center"/>
              <w:rPr>
                <w:rFonts w:ascii="宋体" w:hAnsi="宋体"/>
                <w:sz w:val="24"/>
                <w:szCs w:val="24"/>
              </w:rPr>
            </w:pPr>
          </w:p>
        </w:tc>
        <w:tc>
          <w:tcPr>
            <w:tcW w:w="765" w:type="dxa"/>
            <w:vAlign w:val="center"/>
          </w:tcPr>
          <w:p w:rsidR="00DA2D40" w:rsidRDefault="00DA2D40">
            <w:pPr>
              <w:spacing w:line="360" w:lineRule="auto"/>
              <w:jc w:val="center"/>
              <w:rPr>
                <w:rFonts w:ascii="宋体" w:hAnsi="宋体"/>
                <w:sz w:val="24"/>
                <w:szCs w:val="24"/>
              </w:rPr>
            </w:pPr>
          </w:p>
        </w:tc>
        <w:tc>
          <w:tcPr>
            <w:tcW w:w="810" w:type="dxa"/>
            <w:vAlign w:val="center"/>
          </w:tcPr>
          <w:p w:rsidR="00DA2D40" w:rsidRDefault="00DA2D40">
            <w:pPr>
              <w:spacing w:line="360" w:lineRule="auto"/>
              <w:jc w:val="center"/>
              <w:rPr>
                <w:rFonts w:ascii="宋体" w:hAnsi="宋体"/>
                <w:sz w:val="24"/>
                <w:szCs w:val="24"/>
              </w:rPr>
            </w:pPr>
          </w:p>
        </w:tc>
        <w:tc>
          <w:tcPr>
            <w:tcW w:w="855" w:type="dxa"/>
            <w:vAlign w:val="center"/>
          </w:tcPr>
          <w:p w:rsidR="00DA2D40" w:rsidRDefault="00DA2D40">
            <w:pPr>
              <w:spacing w:line="360" w:lineRule="auto"/>
              <w:jc w:val="center"/>
              <w:rPr>
                <w:rFonts w:ascii="宋体" w:hAnsi="宋体"/>
                <w:sz w:val="24"/>
                <w:szCs w:val="24"/>
              </w:rPr>
            </w:pPr>
          </w:p>
        </w:tc>
        <w:tc>
          <w:tcPr>
            <w:tcW w:w="885" w:type="dxa"/>
            <w:vAlign w:val="center"/>
          </w:tcPr>
          <w:p w:rsidR="00DA2D40" w:rsidRDefault="00DA2D40">
            <w:pPr>
              <w:spacing w:line="360" w:lineRule="auto"/>
              <w:jc w:val="center"/>
              <w:rPr>
                <w:rFonts w:ascii="宋体" w:hAnsi="宋体"/>
                <w:sz w:val="24"/>
                <w:szCs w:val="24"/>
              </w:rPr>
            </w:pPr>
          </w:p>
        </w:tc>
        <w:tc>
          <w:tcPr>
            <w:tcW w:w="930" w:type="dxa"/>
            <w:vAlign w:val="center"/>
          </w:tcPr>
          <w:p w:rsidR="00DA2D40" w:rsidRDefault="00DA2D40">
            <w:pPr>
              <w:spacing w:line="360" w:lineRule="auto"/>
              <w:jc w:val="center"/>
              <w:rPr>
                <w:rFonts w:ascii="宋体" w:hAnsi="宋体"/>
                <w:sz w:val="24"/>
                <w:szCs w:val="24"/>
              </w:rPr>
            </w:pPr>
          </w:p>
        </w:tc>
        <w:tc>
          <w:tcPr>
            <w:tcW w:w="1125" w:type="dxa"/>
            <w:vAlign w:val="center"/>
          </w:tcPr>
          <w:p w:rsidR="00DA2D40" w:rsidRDefault="00DA2D40">
            <w:pPr>
              <w:spacing w:line="360" w:lineRule="auto"/>
              <w:jc w:val="center"/>
              <w:rPr>
                <w:rFonts w:ascii="宋体" w:hAnsi="宋体"/>
                <w:sz w:val="24"/>
                <w:szCs w:val="24"/>
              </w:rPr>
            </w:pPr>
          </w:p>
        </w:tc>
      </w:tr>
      <w:tr w:rsidR="00DA2D40">
        <w:tc>
          <w:tcPr>
            <w:tcW w:w="614"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4</w:t>
            </w:r>
          </w:p>
        </w:tc>
        <w:tc>
          <w:tcPr>
            <w:tcW w:w="1643"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环境保护管理体系与措施</w:t>
            </w:r>
          </w:p>
        </w:tc>
        <w:tc>
          <w:tcPr>
            <w:tcW w:w="782" w:type="dxa"/>
            <w:vAlign w:val="center"/>
          </w:tcPr>
          <w:p w:rsidR="00DA2D40" w:rsidRDefault="00DA2D40">
            <w:pPr>
              <w:spacing w:line="360" w:lineRule="auto"/>
              <w:jc w:val="center"/>
              <w:rPr>
                <w:rFonts w:ascii="宋体" w:hAnsi="宋体"/>
                <w:sz w:val="24"/>
                <w:szCs w:val="24"/>
              </w:rPr>
            </w:pPr>
          </w:p>
        </w:tc>
        <w:tc>
          <w:tcPr>
            <w:tcW w:w="765" w:type="dxa"/>
            <w:vAlign w:val="center"/>
          </w:tcPr>
          <w:p w:rsidR="00DA2D40" w:rsidRDefault="00DA2D40">
            <w:pPr>
              <w:spacing w:line="360" w:lineRule="auto"/>
              <w:jc w:val="center"/>
              <w:rPr>
                <w:rFonts w:ascii="宋体" w:hAnsi="宋体"/>
                <w:sz w:val="24"/>
                <w:szCs w:val="24"/>
              </w:rPr>
            </w:pPr>
          </w:p>
        </w:tc>
        <w:tc>
          <w:tcPr>
            <w:tcW w:w="765" w:type="dxa"/>
            <w:vAlign w:val="center"/>
          </w:tcPr>
          <w:p w:rsidR="00DA2D40" w:rsidRDefault="00DA2D40">
            <w:pPr>
              <w:spacing w:line="360" w:lineRule="auto"/>
              <w:jc w:val="center"/>
              <w:rPr>
                <w:rFonts w:ascii="宋体" w:hAnsi="宋体"/>
                <w:sz w:val="24"/>
                <w:szCs w:val="24"/>
              </w:rPr>
            </w:pPr>
          </w:p>
        </w:tc>
        <w:tc>
          <w:tcPr>
            <w:tcW w:w="810" w:type="dxa"/>
            <w:vAlign w:val="center"/>
          </w:tcPr>
          <w:p w:rsidR="00DA2D40" w:rsidRDefault="00DA2D40">
            <w:pPr>
              <w:spacing w:line="360" w:lineRule="auto"/>
              <w:jc w:val="center"/>
              <w:rPr>
                <w:rFonts w:ascii="宋体" w:hAnsi="宋体"/>
                <w:sz w:val="24"/>
                <w:szCs w:val="24"/>
              </w:rPr>
            </w:pPr>
          </w:p>
        </w:tc>
        <w:tc>
          <w:tcPr>
            <w:tcW w:w="855" w:type="dxa"/>
            <w:vAlign w:val="center"/>
          </w:tcPr>
          <w:p w:rsidR="00DA2D40" w:rsidRDefault="00DA2D40">
            <w:pPr>
              <w:spacing w:line="360" w:lineRule="auto"/>
              <w:jc w:val="center"/>
              <w:rPr>
                <w:rFonts w:ascii="宋体" w:hAnsi="宋体"/>
                <w:sz w:val="24"/>
                <w:szCs w:val="24"/>
              </w:rPr>
            </w:pPr>
          </w:p>
        </w:tc>
        <w:tc>
          <w:tcPr>
            <w:tcW w:w="885" w:type="dxa"/>
            <w:vAlign w:val="center"/>
          </w:tcPr>
          <w:p w:rsidR="00DA2D40" w:rsidRDefault="00DA2D40">
            <w:pPr>
              <w:spacing w:line="360" w:lineRule="auto"/>
              <w:jc w:val="center"/>
              <w:rPr>
                <w:rFonts w:ascii="宋体" w:hAnsi="宋体"/>
                <w:sz w:val="24"/>
                <w:szCs w:val="24"/>
              </w:rPr>
            </w:pPr>
          </w:p>
        </w:tc>
        <w:tc>
          <w:tcPr>
            <w:tcW w:w="930" w:type="dxa"/>
            <w:vAlign w:val="center"/>
          </w:tcPr>
          <w:p w:rsidR="00DA2D40" w:rsidRDefault="00DA2D40">
            <w:pPr>
              <w:spacing w:line="360" w:lineRule="auto"/>
              <w:jc w:val="center"/>
              <w:rPr>
                <w:rFonts w:ascii="宋体" w:hAnsi="宋体"/>
                <w:sz w:val="24"/>
                <w:szCs w:val="24"/>
              </w:rPr>
            </w:pPr>
          </w:p>
        </w:tc>
        <w:tc>
          <w:tcPr>
            <w:tcW w:w="1125" w:type="dxa"/>
            <w:vAlign w:val="center"/>
          </w:tcPr>
          <w:p w:rsidR="00DA2D40" w:rsidRDefault="00DA2D40">
            <w:pPr>
              <w:spacing w:line="360" w:lineRule="auto"/>
              <w:jc w:val="center"/>
              <w:rPr>
                <w:rFonts w:ascii="宋体" w:hAnsi="宋体"/>
                <w:sz w:val="24"/>
                <w:szCs w:val="24"/>
              </w:rPr>
            </w:pPr>
          </w:p>
        </w:tc>
      </w:tr>
      <w:tr w:rsidR="00DA2D40">
        <w:tc>
          <w:tcPr>
            <w:tcW w:w="614"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5</w:t>
            </w:r>
          </w:p>
        </w:tc>
        <w:tc>
          <w:tcPr>
            <w:tcW w:w="1643"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工程进度计划与措施</w:t>
            </w:r>
          </w:p>
        </w:tc>
        <w:tc>
          <w:tcPr>
            <w:tcW w:w="782" w:type="dxa"/>
            <w:vAlign w:val="center"/>
          </w:tcPr>
          <w:p w:rsidR="00DA2D40" w:rsidRDefault="00DA2D40">
            <w:pPr>
              <w:spacing w:line="360" w:lineRule="auto"/>
              <w:jc w:val="center"/>
              <w:rPr>
                <w:rFonts w:ascii="宋体" w:hAnsi="宋体"/>
                <w:sz w:val="24"/>
                <w:szCs w:val="24"/>
              </w:rPr>
            </w:pPr>
          </w:p>
        </w:tc>
        <w:tc>
          <w:tcPr>
            <w:tcW w:w="765" w:type="dxa"/>
            <w:vAlign w:val="center"/>
          </w:tcPr>
          <w:p w:rsidR="00DA2D40" w:rsidRDefault="00DA2D40">
            <w:pPr>
              <w:spacing w:line="360" w:lineRule="auto"/>
              <w:jc w:val="center"/>
              <w:rPr>
                <w:rFonts w:ascii="宋体" w:hAnsi="宋体"/>
                <w:sz w:val="24"/>
                <w:szCs w:val="24"/>
              </w:rPr>
            </w:pPr>
          </w:p>
        </w:tc>
        <w:tc>
          <w:tcPr>
            <w:tcW w:w="765" w:type="dxa"/>
            <w:vAlign w:val="center"/>
          </w:tcPr>
          <w:p w:rsidR="00DA2D40" w:rsidRDefault="00DA2D40">
            <w:pPr>
              <w:spacing w:line="360" w:lineRule="auto"/>
              <w:jc w:val="center"/>
              <w:rPr>
                <w:rFonts w:ascii="宋体" w:hAnsi="宋体"/>
                <w:sz w:val="24"/>
                <w:szCs w:val="24"/>
              </w:rPr>
            </w:pPr>
          </w:p>
        </w:tc>
        <w:tc>
          <w:tcPr>
            <w:tcW w:w="810" w:type="dxa"/>
            <w:vAlign w:val="center"/>
          </w:tcPr>
          <w:p w:rsidR="00DA2D40" w:rsidRDefault="00DA2D40">
            <w:pPr>
              <w:spacing w:line="360" w:lineRule="auto"/>
              <w:jc w:val="center"/>
              <w:rPr>
                <w:rFonts w:ascii="宋体" w:hAnsi="宋体"/>
                <w:sz w:val="24"/>
                <w:szCs w:val="24"/>
              </w:rPr>
            </w:pPr>
          </w:p>
        </w:tc>
        <w:tc>
          <w:tcPr>
            <w:tcW w:w="855" w:type="dxa"/>
            <w:vAlign w:val="center"/>
          </w:tcPr>
          <w:p w:rsidR="00DA2D40" w:rsidRDefault="00DA2D40">
            <w:pPr>
              <w:spacing w:line="360" w:lineRule="auto"/>
              <w:jc w:val="center"/>
              <w:rPr>
                <w:rFonts w:ascii="宋体" w:hAnsi="宋体"/>
                <w:sz w:val="24"/>
                <w:szCs w:val="24"/>
              </w:rPr>
            </w:pPr>
          </w:p>
        </w:tc>
        <w:tc>
          <w:tcPr>
            <w:tcW w:w="885" w:type="dxa"/>
            <w:vAlign w:val="center"/>
          </w:tcPr>
          <w:p w:rsidR="00DA2D40" w:rsidRDefault="00DA2D40">
            <w:pPr>
              <w:spacing w:line="360" w:lineRule="auto"/>
              <w:jc w:val="center"/>
              <w:rPr>
                <w:rFonts w:ascii="宋体" w:hAnsi="宋体"/>
                <w:sz w:val="24"/>
                <w:szCs w:val="24"/>
              </w:rPr>
            </w:pPr>
          </w:p>
        </w:tc>
        <w:tc>
          <w:tcPr>
            <w:tcW w:w="930" w:type="dxa"/>
            <w:vAlign w:val="center"/>
          </w:tcPr>
          <w:p w:rsidR="00DA2D40" w:rsidRDefault="00DA2D40">
            <w:pPr>
              <w:spacing w:line="360" w:lineRule="auto"/>
              <w:jc w:val="center"/>
              <w:rPr>
                <w:rFonts w:ascii="宋体" w:hAnsi="宋体"/>
                <w:sz w:val="24"/>
                <w:szCs w:val="24"/>
              </w:rPr>
            </w:pPr>
          </w:p>
        </w:tc>
        <w:tc>
          <w:tcPr>
            <w:tcW w:w="1125" w:type="dxa"/>
            <w:vAlign w:val="center"/>
          </w:tcPr>
          <w:p w:rsidR="00DA2D40" w:rsidRDefault="00DA2D40">
            <w:pPr>
              <w:spacing w:line="360" w:lineRule="auto"/>
              <w:jc w:val="center"/>
              <w:rPr>
                <w:rFonts w:ascii="宋体" w:hAnsi="宋体"/>
                <w:sz w:val="24"/>
                <w:szCs w:val="24"/>
              </w:rPr>
            </w:pPr>
          </w:p>
        </w:tc>
      </w:tr>
      <w:tr w:rsidR="00DA2D40">
        <w:tc>
          <w:tcPr>
            <w:tcW w:w="614"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6</w:t>
            </w:r>
          </w:p>
        </w:tc>
        <w:tc>
          <w:tcPr>
            <w:tcW w:w="1643"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资源配备</w:t>
            </w:r>
          </w:p>
          <w:p w:rsidR="00DA2D40" w:rsidRDefault="00ED59C2">
            <w:pPr>
              <w:spacing w:line="360" w:lineRule="auto"/>
              <w:jc w:val="center"/>
              <w:rPr>
                <w:rFonts w:ascii="宋体" w:hAnsi="宋体"/>
                <w:sz w:val="24"/>
                <w:szCs w:val="24"/>
              </w:rPr>
            </w:pPr>
            <w:r>
              <w:rPr>
                <w:rFonts w:ascii="宋体" w:hAnsi="宋体" w:hint="eastAsia"/>
                <w:sz w:val="24"/>
                <w:szCs w:val="24"/>
              </w:rPr>
              <w:t>计划</w:t>
            </w:r>
          </w:p>
        </w:tc>
        <w:tc>
          <w:tcPr>
            <w:tcW w:w="782" w:type="dxa"/>
            <w:vAlign w:val="center"/>
          </w:tcPr>
          <w:p w:rsidR="00DA2D40" w:rsidRDefault="00DA2D40">
            <w:pPr>
              <w:spacing w:line="360" w:lineRule="auto"/>
              <w:jc w:val="center"/>
              <w:rPr>
                <w:rFonts w:ascii="宋体" w:hAnsi="宋体"/>
                <w:sz w:val="24"/>
                <w:szCs w:val="24"/>
              </w:rPr>
            </w:pPr>
          </w:p>
        </w:tc>
        <w:tc>
          <w:tcPr>
            <w:tcW w:w="765" w:type="dxa"/>
            <w:vAlign w:val="center"/>
          </w:tcPr>
          <w:p w:rsidR="00DA2D40" w:rsidRDefault="00DA2D40">
            <w:pPr>
              <w:spacing w:line="360" w:lineRule="auto"/>
              <w:jc w:val="center"/>
              <w:rPr>
                <w:rFonts w:ascii="宋体" w:hAnsi="宋体"/>
                <w:sz w:val="24"/>
                <w:szCs w:val="24"/>
              </w:rPr>
            </w:pPr>
          </w:p>
        </w:tc>
        <w:tc>
          <w:tcPr>
            <w:tcW w:w="765" w:type="dxa"/>
            <w:vAlign w:val="center"/>
          </w:tcPr>
          <w:p w:rsidR="00DA2D40" w:rsidRDefault="00DA2D40">
            <w:pPr>
              <w:spacing w:line="360" w:lineRule="auto"/>
              <w:jc w:val="center"/>
              <w:rPr>
                <w:rFonts w:ascii="宋体" w:hAnsi="宋体"/>
                <w:sz w:val="24"/>
                <w:szCs w:val="24"/>
              </w:rPr>
            </w:pPr>
          </w:p>
        </w:tc>
        <w:tc>
          <w:tcPr>
            <w:tcW w:w="810" w:type="dxa"/>
            <w:vAlign w:val="center"/>
          </w:tcPr>
          <w:p w:rsidR="00DA2D40" w:rsidRDefault="00DA2D40">
            <w:pPr>
              <w:spacing w:line="360" w:lineRule="auto"/>
              <w:jc w:val="center"/>
              <w:rPr>
                <w:rFonts w:ascii="宋体" w:hAnsi="宋体"/>
                <w:sz w:val="24"/>
                <w:szCs w:val="24"/>
              </w:rPr>
            </w:pPr>
          </w:p>
        </w:tc>
        <w:tc>
          <w:tcPr>
            <w:tcW w:w="855" w:type="dxa"/>
            <w:vAlign w:val="center"/>
          </w:tcPr>
          <w:p w:rsidR="00DA2D40" w:rsidRDefault="00DA2D40">
            <w:pPr>
              <w:spacing w:line="360" w:lineRule="auto"/>
              <w:jc w:val="center"/>
              <w:rPr>
                <w:rFonts w:ascii="宋体" w:hAnsi="宋体"/>
                <w:sz w:val="24"/>
                <w:szCs w:val="24"/>
              </w:rPr>
            </w:pPr>
          </w:p>
        </w:tc>
        <w:tc>
          <w:tcPr>
            <w:tcW w:w="885" w:type="dxa"/>
            <w:vAlign w:val="center"/>
          </w:tcPr>
          <w:p w:rsidR="00DA2D40" w:rsidRDefault="00DA2D40">
            <w:pPr>
              <w:spacing w:line="360" w:lineRule="auto"/>
              <w:jc w:val="center"/>
              <w:rPr>
                <w:rFonts w:ascii="宋体" w:hAnsi="宋体"/>
                <w:sz w:val="24"/>
                <w:szCs w:val="24"/>
              </w:rPr>
            </w:pPr>
          </w:p>
        </w:tc>
        <w:tc>
          <w:tcPr>
            <w:tcW w:w="930" w:type="dxa"/>
            <w:vAlign w:val="center"/>
          </w:tcPr>
          <w:p w:rsidR="00DA2D40" w:rsidRDefault="00DA2D40">
            <w:pPr>
              <w:spacing w:line="360" w:lineRule="auto"/>
              <w:jc w:val="center"/>
              <w:rPr>
                <w:rFonts w:ascii="宋体" w:hAnsi="宋体"/>
                <w:sz w:val="24"/>
                <w:szCs w:val="24"/>
              </w:rPr>
            </w:pPr>
          </w:p>
        </w:tc>
        <w:tc>
          <w:tcPr>
            <w:tcW w:w="1125" w:type="dxa"/>
            <w:vAlign w:val="center"/>
          </w:tcPr>
          <w:p w:rsidR="00DA2D40" w:rsidRDefault="00DA2D40">
            <w:pPr>
              <w:spacing w:line="360" w:lineRule="auto"/>
              <w:jc w:val="center"/>
              <w:rPr>
                <w:rFonts w:ascii="宋体" w:hAnsi="宋体"/>
                <w:sz w:val="24"/>
                <w:szCs w:val="24"/>
              </w:rPr>
            </w:pPr>
          </w:p>
        </w:tc>
      </w:tr>
      <w:tr w:rsidR="00DA2D40">
        <w:tc>
          <w:tcPr>
            <w:tcW w:w="614"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7</w:t>
            </w:r>
          </w:p>
        </w:tc>
        <w:tc>
          <w:tcPr>
            <w:tcW w:w="1643"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建筑垃圾减排和资源化利用计划与措施</w:t>
            </w:r>
          </w:p>
        </w:tc>
        <w:tc>
          <w:tcPr>
            <w:tcW w:w="782" w:type="dxa"/>
            <w:vAlign w:val="center"/>
          </w:tcPr>
          <w:p w:rsidR="00DA2D40" w:rsidRDefault="00DA2D40">
            <w:pPr>
              <w:spacing w:line="360" w:lineRule="auto"/>
              <w:jc w:val="center"/>
              <w:rPr>
                <w:rFonts w:ascii="宋体" w:hAnsi="宋体"/>
                <w:sz w:val="24"/>
                <w:szCs w:val="24"/>
              </w:rPr>
            </w:pPr>
          </w:p>
        </w:tc>
        <w:tc>
          <w:tcPr>
            <w:tcW w:w="765" w:type="dxa"/>
            <w:vAlign w:val="center"/>
          </w:tcPr>
          <w:p w:rsidR="00DA2D40" w:rsidRDefault="00DA2D40">
            <w:pPr>
              <w:spacing w:line="360" w:lineRule="auto"/>
              <w:jc w:val="center"/>
              <w:rPr>
                <w:rFonts w:ascii="宋体" w:hAnsi="宋体"/>
                <w:sz w:val="24"/>
                <w:szCs w:val="24"/>
              </w:rPr>
            </w:pPr>
          </w:p>
        </w:tc>
        <w:tc>
          <w:tcPr>
            <w:tcW w:w="765" w:type="dxa"/>
            <w:vAlign w:val="center"/>
          </w:tcPr>
          <w:p w:rsidR="00DA2D40" w:rsidRDefault="00DA2D40">
            <w:pPr>
              <w:spacing w:line="360" w:lineRule="auto"/>
              <w:jc w:val="center"/>
              <w:rPr>
                <w:rFonts w:ascii="宋体" w:hAnsi="宋体"/>
                <w:sz w:val="24"/>
                <w:szCs w:val="24"/>
              </w:rPr>
            </w:pPr>
          </w:p>
        </w:tc>
        <w:tc>
          <w:tcPr>
            <w:tcW w:w="810" w:type="dxa"/>
            <w:vAlign w:val="center"/>
          </w:tcPr>
          <w:p w:rsidR="00DA2D40" w:rsidRDefault="00DA2D40">
            <w:pPr>
              <w:spacing w:line="360" w:lineRule="auto"/>
              <w:jc w:val="center"/>
              <w:rPr>
                <w:rFonts w:ascii="宋体" w:hAnsi="宋体"/>
                <w:sz w:val="24"/>
                <w:szCs w:val="24"/>
              </w:rPr>
            </w:pPr>
          </w:p>
        </w:tc>
        <w:tc>
          <w:tcPr>
            <w:tcW w:w="855" w:type="dxa"/>
            <w:vAlign w:val="center"/>
          </w:tcPr>
          <w:p w:rsidR="00DA2D40" w:rsidRDefault="00DA2D40">
            <w:pPr>
              <w:spacing w:line="360" w:lineRule="auto"/>
              <w:jc w:val="center"/>
              <w:rPr>
                <w:rFonts w:ascii="宋体" w:hAnsi="宋体"/>
                <w:sz w:val="24"/>
                <w:szCs w:val="24"/>
              </w:rPr>
            </w:pPr>
          </w:p>
        </w:tc>
        <w:tc>
          <w:tcPr>
            <w:tcW w:w="885" w:type="dxa"/>
            <w:vAlign w:val="center"/>
          </w:tcPr>
          <w:p w:rsidR="00DA2D40" w:rsidRDefault="00DA2D40">
            <w:pPr>
              <w:spacing w:line="360" w:lineRule="auto"/>
              <w:jc w:val="center"/>
              <w:rPr>
                <w:rFonts w:ascii="宋体" w:hAnsi="宋体"/>
                <w:sz w:val="24"/>
                <w:szCs w:val="24"/>
              </w:rPr>
            </w:pPr>
          </w:p>
        </w:tc>
        <w:tc>
          <w:tcPr>
            <w:tcW w:w="930" w:type="dxa"/>
            <w:vAlign w:val="center"/>
          </w:tcPr>
          <w:p w:rsidR="00DA2D40" w:rsidRDefault="00DA2D40">
            <w:pPr>
              <w:spacing w:line="360" w:lineRule="auto"/>
              <w:jc w:val="center"/>
              <w:rPr>
                <w:rFonts w:ascii="宋体" w:hAnsi="宋体"/>
                <w:sz w:val="24"/>
                <w:szCs w:val="24"/>
              </w:rPr>
            </w:pPr>
          </w:p>
        </w:tc>
        <w:tc>
          <w:tcPr>
            <w:tcW w:w="1125" w:type="dxa"/>
            <w:vAlign w:val="center"/>
          </w:tcPr>
          <w:p w:rsidR="00DA2D40" w:rsidRDefault="00DA2D40">
            <w:pPr>
              <w:spacing w:line="360" w:lineRule="auto"/>
              <w:jc w:val="center"/>
              <w:rPr>
                <w:rFonts w:ascii="宋体" w:hAnsi="宋体"/>
                <w:sz w:val="24"/>
                <w:szCs w:val="24"/>
              </w:rPr>
            </w:pPr>
          </w:p>
        </w:tc>
      </w:tr>
      <w:tr w:rsidR="00DA2D40">
        <w:tc>
          <w:tcPr>
            <w:tcW w:w="614"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8</w:t>
            </w:r>
          </w:p>
        </w:tc>
        <w:tc>
          <w:tcPr>
            <w:tcW w:w="1643"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w:t>
            </w:r>
          </w:p>
        </w:tc>
        <w:tc>
          <w:tcPr>
            <w:tcW w:w="782" w:type="dxa"/>
            <w:vAlign w:val="center"/>
          </w:tcPr>
          <w:p w:rsidR="00DA2D40" w:rsidRDefault="00DA2D40">
            <w:pPr>
              <w:spacing w:line="360" w:lineRule="auto"/>
              <w:jc w:val="center"/>
              <w:rPr>
                <w:rFonts w:ascii="宋体" w:hAnsi="宋体"/>
                <w:sz w:val="24"/>
                <w:szCs w:val="24"/>
              </w:rPr>
            </w:pPr>
          </w:p>
        </w:tc>
        <w:tc>
          <w:tcPr>
            <w:tcW w:w="765" w:type="dxa"/>
            <w:vAlign w:val="center"/>
          </w:tcPr>
          <w:p w:rsidR="00DA2D40" w:rsidRDefault="00DA2D40">
            <w:pPr>
              <w:spacing w:line="360" w:lineRule="auto"/>
              <w:jc w:val="center"/>
              <w:rPr>
                <w:rFonts w:ascii="宋体" w:hAnsi="宋体"/>
                <w:sz w:val="24"/>
                <w:szCs w:val="24"/>
              </w:rPr>
            </w:pPr>
          </w:p>
        </w:tc>
        <w:tc>
          <w:tcPr>
            <w:tcW w:w="765" w:type="dxa"/>
            <w:vAlign w:val="center"/>
          </w:tcPr>
          <w:p w:rsidR="00DA2D40" w:rsidRDefault="00DA2D40">
            <w:pPr>
              <w:spacing w:line="360" w:lineRule="auto"/>
              <w:jc w:val="center"/>
              <w:rPr>
                <w:rFonts w:ascii="宋体" w:hAnsi="宋体"/>
                <w:sz w:val="24"/>
                <w:szCs w:val="24"/>
              </w:rPr>
            </w:pPr>
          </w:p>
        </w:tc>
        <w:tc>
          <w:tcPr>
            <w:tcW w:w="810" w:type="dxa"/>
            <w:vAlign w:val="center"/>
          </w:tcPr>
          <w:p w:rsidR="00DA2D40" w:rsidRDefault="00DA2D40">
            <w:pPr>
              <w:spacing w:line="360" w:lineRule="auto"/>
              <w:jc w:val="center"/>
              <w:rPr>
                <w:rFonts w:ascii="宋体" w:hAnsi="宋体"/>
                <w:sz w:val="24"/>
                <w:szCs w:val="24"/>
              </w:rPr>
            </w:pPr>
          </w:p>
        </w:tc>
        <w:tc>
          <w:tcPr>
            <w:tcW w:w="855" w:type="dxa"/>
            <w:vAlign w:val="center"/>
          </w:tcPr>
          <w:p w:rsidR="00DA2D40" w:rsidRDefault="00DA2D40">
            <w:pPr>
              <w:spacing w:line="360" w:lineRule="auto"/>
              <w:jc w:val="center"/>
              <w:rPr>
                <w:rFonts w:ascii="宋体" w:hAnsi="宋体"/>
                <w:sz w:val="24"/>
                <w:szCs w:val="24"/>
              </w:rPr>
            </w:pPr>
          </w:p>
        </w:tc>
        <w:tc>
          <w:tcPr>
            <w:tcW w:w="885" w:type="dxa"/>
            <w:vAlign w:val="center"/>
          </w:tcPr>
          <w:p w:rsidR="00DA2D40" w:rsidRDefault="00DA2D40">
            <w:pPr>
              <w:spacing w:line="360" w:lineRule="auto"/>
              <w:jc w:val="center"/>
              <w:rPr>
                <w:rFonts w:ascii="宋体" w:hAnsi="宋体"/>
                <w:sz w:val="24"/>
                <w:szCs w:val="24"/>
              </w:rPr>
            </w:pPr>
          </w:p>
        </w:tc>
        <w:tc>
          <w:tcPr>
            <w:tcW w:w="930" w:type="dxa"/>
            <w:vAlign w:val="center"/>
          </w:tcPr>
          <w:p w:rsidR="00DA2D40" w:rsidRDefault="00DA2D40">
            <w:pPr>
              <w:spacing w:line="360" w:lineRule="auto"/>
              <w:jc w:val="center"/>
              <w:rPr>
                <w:rFonts w:ascii="宋体" w:hAnsi="宋体"/>
                <w:sz w:val="24"/>
                <w:szCs w:val="24"/>
              </w:rPr>
            </w:pPr>
          </w:p>
        </w:tc>
        <w:tc>
          <w:tcPr>
            <w:tcW w:w="1125" w:type="dxa"/>
            <w:vAlign w:val="center"/>
          </w:tcPr>
          <w:p w:rsidR="00DA2D40" w:rsidRDefault="00DA2D40">
            <w:pPr>
              <w:spacing w:line="360" w:lineRule="auto"/>
              <w:jc w:val="center"/>
              <w:rPr>
                <w:rFonts w:ascii="宋体" w:hAnsi="宋体"/>
                <w:sz w:val="24"/>
                <w:szCs w:val="24"/>
              </w:rPr>
            </w:pPr>
          </w:p>
        </w:tc>
      </w:tr>
    </w:tbl>
    <w:p w:rsidR="00DA2D40" w:rsidRDefault="00DA2D40">
      <w:pPr>
        <w:spacing w:line="360" w:lineRule="auto"/>
        <w:rPr>
          <w:rFonts w:ascii="宋体" w:hAnsi="宋体"/>
          <w:sz w:val="24"/>
          <w:szCs w:val="24"/>
        </w:rPr>
      </w:pPr>
    </w:p>
    <w:p w:rsidR="00DA2D40" w:rsidRDefault="00ED59C2">
      <w:pPr>
        <w:spacing w:line="360" w:lineRule="auto"/>
        <w:rPr>
          <w:rFonts w:ascii="宋体" w:hAnsi="宋体"/>
          <w:sz w:val="24"/>
          <w:szCs w:val="24"/>
        </w:rPr>
      </w:pPr>
      <w:r>
        <w:rPr>
          <w:rFonts w:ascii="宋体" w:hAnsi="宋体" w:hint="eastAsia"/>
          <w:sz w:val="24"/>
          <w:szCs w:val="24"/>
        </w:rPr>
        <w:t>评标委员会成员签名：</w:t>
      </w:r>
      <w:r>
        <w:rPr>
          <w:rFonts w:ascii="宋体" w:hAnsi="宋体" w:hint="eastAsia"/>
          <w:sz w:val="24"/>
          <w:szCs w:val="24"/>
        </w:rPr>
        <w:t xml:space="preserve"> </w:t>
      </w:r>
      <w:r>
        <w:rPr>
          <w:rFonts w:ascii="宋体" w:hAnsi="宋体"/>
          <w:sz w:val="24"/>
          <w:szCs w:val="24"/>
        </w:rPr>
        <w:t xml:space="preserve">                   </w:t>
      </w:r>
    </w:p>
    <w:p w:rsidR="00DA2D40" w:rsidRDefault="00ED59C2">
      <w:pPr>
        <w:spacing w:line="360" w:lineRule="auto"/>
        <w:jc w:val="right"/>
        <w:rPr>
          <w:rFonts w:ascii="宋体" w:hAnsi="宋体"/>
          <w:sz w:val="24"/>
          <w:szCs w:val="24"/>
        </w:rPr>
      </w:pPr>
      <w:r>
        <w:rPr>
          <w:rFonts w:ascii="宋体" w:hAnsi="宋体"/>
          <w:sz w:val="24"/>
          <w:szCs w:val="24"/>
        </w:rPr>
        <w:t xml:space="preserve"> </w:t>
      </w:r>
      <w:r>
        <w:rPr>
          <w:rFonts w:ascii="宋体" w:hAnsi="宋体" w:hint="eastAsia"/>
          <w:sz w:val="24"/>
          <w:szCs w:val="24"/>
        </w:rPr>
        <w:t>日期：</w:t>
      </w:r>
      <w:r>
        <w:rPr>
          <w:rFonts w:ascii="宋体" w:hAnsi="宋体" w:hint="eastAsia"/>
          <w:sz w:val="24"/>
          <w:szCs w:val="24"/>
        </w:rPr>
        <w:t xml:space="preserve">   </w:t>
      </w:r>
      <w:r>
        <w:rPr>
          <w:rFonts w:ascii="宋体" w:hAnsi="宋体" w:hint="eastAsia"/>
          <w:sz w:val="24"/>
          <w:szCs w:val="24"/>
        </w:rPr>
        <w:t xml:space="preserve">　　</w:t>
      </w:r>
      <w:r>
        <w:rPr>
          <w:rFonts w:ascii="宋体" w:hAnsi="宋体" w:hint="eastAsia"/>
          <w:sz w:val="24"/>
          <w:szCs w:val="24"/>
        </w:rPr>
        <w:t xml:space="preserve"> </w:t>
      </w:r>
      <w:r>
        <w:rPr>
          <w:rFonts w:ascii="宋体" w:hAnsi="宋体" w:hint="eastAsia"/>
          <w:sz w:val="24"/>
          <w:szCs w:val="24"/>
        </w:rPr>
        <w:t>年</w:t>
      </w:r>
      <w:r>
        <w:rPr>
          <w:rFonts w:ascii="宋体" w:hAnsi="宋体" w:hint="eastAsia"/>
          <w:sz w:val="24"/>
          <w:szCs w:val="24"/>
        </w:rPr>
        <w:t xml:space="preserve">    </w:t>
      </w:r>
      <w:r>
        <w:rPr>
          <w:rFonts w:ascii="宋体" w:hAnsi="宋体" w:hint="eastAsia"/>
          <w:sz w:val="24"/>
          <w:szCs w:val="24"/>
        </w:rPr>
        <w:t xml:space="preserve">月　</w:t>
      </w:r>
      <w:r>
        <w:rPr>
          <w:rFonts w:ascii="宋体" w:hAnsi="宋体" w:hint="eastAsia"/>
          <w:sz w:val="24"/>
          <w:szCs w:val="24"/>
        </w:rPr>
        <w:t xml:space="preserve">  </w:t>
      </w:r>
      <w:r>
        <w:rPr>
          <w:rFonts w:ascii="宋体" w:hAnsi="宋体" w:hint="eastAsia"/>
          <w:sz w:val="24"/>
          <w:szCs w:val="24"/>
        </w:rPr>
        <w:t>日</w:t>
      </w:r>
    </w:p>
    <w:p w:rsidR="00DA2D40" w:rsidRDefault="00ED59C2">
      <w:pPr>
        <w:widowControl/>
        <w:jc w:val="left"/>
        <w:rPr>
          <w:rFonts w:ascii="宋体" w:hAnsi="宋体"/>
          <w:b/>
          <w:sz w:val="27"/>
        </w:rPr>
      </w:pPr>
      <w:r>
        <w:rPr>
          <w:rFonts w:ascii="宋体" w:hAnsi="宋体"/>
          <w:b/>
          <w:sz w:val="27"/>
        </w:rPr>
        <w:br w:type="page"/>
      </w:r>
    </w:p>
    <w:p w:rsidR="00DA2D40" w:rsidRDefault="00ED59C2">
      <w:pPr>
        <w:pStyle w:val="2"/>
        <w:rPr>
          <w:rFonts w:ascii="宋体" w:hAnsi="宋体"/>
          <w:sz w:val="24"/>
          <w:szCs w:val="24"/>
        </w:rPr>
      </w:pPr>
      <w:r>
        <w:rPr>
          <w:rFonts w:ascii="宋体" w:hAnsi="宋体" w:hint="eastAsia"/>
          <w:sz w:val="24"/>
          <w:szCs w:val="24"/>
        </w:rPr>
        <w:lastRenderedPageBreak/>
        <w:t>附表</w:t>
      </w:r>
      <w:r>
        <w:rPr>
          <w:rFonts w:ascii="宋体" w:hAnsi="宋体" w:hint="eastAsia"/>
          <w:sz w:val="24"/>
          <w:szCs w:val="24"/>
        </w:rPr>
        <w:t>A-6</w:t>
      </w:r>
      <w:r>
        <w:rPr>
          <w:rFonts w:ascii="宋体" w:hAnsi="宋体" w:hint="eastAsia"/>
          <w:sz w:val="24"/>
          <w:szCs w:val="24"/>
        </w:rPr>
        <w:t>：</w:t>
      </w:r>
      <w:r>
        <w:rPr>
          <w:rFonts w:ascii="宋体" w:hAnsi="宋体" w:hint="eastAsia"/>
          <w:sz w:val="24"/>
          <w:szCs w:val="24"/>
        </w:rPr>
        <w:t>投标报价</w:t>
      </w:r>
      <w:r>
        <w:rPr>
          <w:rFonts w:ascii="宋体" w:hAnsi="宋体" w:hint="eastAsia"/>
          <w:sz w:val="24"/>
          <w:szCs w:val="24"/>
        </w:rPr>
        <w:t>评审记录表</w:t>
      </w:r>
    </w:p>
    <w:p w:rsidR="00DA2D40" w:rsidRDefault="00DA2D40">
      <w:pPr>
        <w:spacing w:line="36" w:lineRule="auto"/>
        <w:rPr>
          <w:rFonts w:ascii="宋体" w:hAnsi="宋体"/>
          <w:b/>
          <w:sz w:val="27"/>
        </w:rPr>
      </w:pPr>
    </w:p>
    <w:p w:rsidR="00DA2D40" w:rsidRDefault="00ED59C2">
      <w:pPr>
        <w:spacing w:line="36" w:lineRule="auto"/>
        <w:jc w:val="center"/>
        <w:rPr>
          <w:rFonts w:ascii="宋体" w:hAnsi="宋体"/>
          <w:b/>
          <w:sz w:val="24"/>
          <w:szCs w:val="24"/>
        </w:rPr>
      </w:pPr>
      <w:r>
        <w:rPr>
          <w:rFonts w:ascii="宋体" w:hAnsi="宋体" w:hint="eastAsia"/>
          <w:b/>
          <w:sz w:val="24"/>
          <w:szCs w:val="24"/>
        </w:rPr>
        <w:t>投标报价</w:t>
      </w:r>
      <w:r>
        <w:rPr>
          <w:rFonts w:ascii="宋体" w:hAnsi="宋体" w:hint="eastAsia"/>
          <w:b/>
          <w:sz w:val="24"/>
          <w:szCs w:val="24"/>
        </w:rPr>
        <w:t>评审记录表</w:t>
      </w:r>
    </w:p>
    <w:p w:rsidR="00DA2D40" w:rsidRDefault="00DA2D40">
      <w:pPr>
        <w:spacing w:line="36" w:lineRule="auto"/>
        <w:jc w:val="center"/>
        <w:rPr>
          <w:rFonts w:ascii="宋体" w:hAnsi="宋体"/>
          <w:b/>
          <w:sz w:val="31"/>
        </w:rPr>
      </w:pPr>
    </w:p>
    <w:p w:rsidR="00DA2D40" w:rsidRDefault="00ED59C2">
      <w:pPr>
        <w:rPr>
          <w:rFonts w:ascii="宋体" w:hAnsi="宋体"/>
          <w:sz w:val="24"/>
          <w:szCs w:val="24"/>
        </w:rPr>
      </w:pPr>
      <w:r>
        <w:rPr>
          <w:rFonts w:ascii="宋体" w:eastAsia="宋体" w:hAnsi="宋体" w:hint="eastAsia"/>
          <w:sz w:val="24"/>
          <w:szCs w:val="24"/>
        </w:rPr>
        <w:t>工程名称：</w:t>
      </w:r>
      <w:r>
        <w:rPr>
          <w:rFonts w:ascii="宋体" w:hAnsi="宋体" w:hint="eastAsia"/>
          <w:sz w:val="24"/>
          <w:szCs w:val="24"/>
          <w:u w:val="single"/>
        </w:rPr>
        <w:t>(</w:t>
      </w:r>
      <w:r>
        <w:rPr>
          <w:rFonts w:ascii="宋体" w:hAnsi="宋体" w:hint="eastAsia"/>
          <w:sz w:val="24"/>
          <w:szCs w:val="24"/>
          <w:u w:val="single"/>
        </w:rPr>
        <w:t>项目名称</w:t>
      </w:r>
      <w:r>
        <w:rPr>
          <w:rFonts w:ascii="宋体" w:hAnsi="宋体" w:hint="eastAsia"/>
          <w:sz w:val="24"/>
          <w:szCs w:val="24"/>
          <w:u w:val="single"/>
        </w:rPr>
        <w:t>)</w:t>
      </w:r>
      <w:r>
        <w:rPr>
          <w:rFonts w:ascii="宋体" w:hAnsi="宋体"/>
          <w:sz w:val="24"/>
          <w:szCs w:val="24"/>
          <w:u w:val="single"/>
        </w:rPr>
        <w:t xml:space="preserve">    </w:t>
      </w:r>
      <w:r>
        <w:rPr>
          <w:rFonts w:ascii="宋体" w:hAnsi="宋体" w:hint="eastAsia"/>
          <w:sz w:val="24"/>
          <w:szCs w:val="24"/>
        </w:rPr>
        <w:t>施工</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hint="eastAsia"/>
          <w:sz w:val="24"/>
          <w:szCs w:val="24"/>
        </w:rPr>
        <w:t>标段</w:t>
      </w:r>
      <w:r>
        <w:rPr>
          <w:rFonts w:ascii="宋体" w:hAnsi="宋体" w:hint="eastAsia"/>
          <w:sz w:val="24"/>
          <w:szCs w:val="24"/>
        </w:rPr>
        <w:t xml:space="preserve">                         </w:t>
      </w:r>
      <w:r>
        <w:rPr>
          <w:rFonts w:ascii="宋体" w:hAnsi="宋体" w:hint="eastAsia"/>
          <w:sz w:val="24"/>
          <w:szCs w:val="24"/>
        </w:rPr>
        <w:t>单位：人民币元</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53"/>
        <w:gridCol w:w="1191"/>
        <w:gridCol w:w="1065"/>
        <w:gridCol w:w="1095"/>
        <w:gridCol w:w="1110"/>
        <w:gridCol w:w="1125"/>
        <w:gridCol w:w="1080"/>
        <w:gridCol w:w="1155"/>
      </w:tblGrid>
      <w:tr w:rsidR="00DA2D40">
        <w:tc>
          <w:tcPr>
            <w:tcW w:w="1353" w:type="dxa"/>
            <w:vMerge w:val="restart"/>
            <w:vAlign w:val="center"/>
          </w:tcPr>
          <w:p w:rsidR="00DA2D40" w:rsidRDefault="00ED59C2">
            <w:pPr>
              <w:spacing w:line="360" w:lineRule="auto"/>
              <w:jc w:val="center"/>
              <w:rPr>
                <w:rFonts w:ascii="宋体" w:hAnsi="宋体"/>
                <w:sz w:val="24"/>
                <w:szCs w:val="24"/>
              </w:rPr>
            </w:pPr>
            <w:r>
              <w:rPr>
                <w:rFonts w:ascii="宋体" w:hAnsi="宋体" w:hint="eastAsia"/>
                <w:sz w:val="24"/>
                <w:szCs w:val="24"/>
              </w:rPr>
              <w:t>项目</w:t>
            </w:r>
          </w:p>
        </w:tc>
        <w:tc>
          <w:tcPr>
            <w:tcW w:w="7821" w:type="dxa"/>
            <w:gridSpan w:val="7"/>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投标人名称</w:t>
            </w:r>
            <w:r>
              <w:rPr>
                <w:rFonts w:ascii="宋体" w:hAnsi="宋体" w:hint="eastAsia"/>
                <w:sz w:val="24"/>
                <w:szCs w:val="24"/>
              </w:rPr>
              <w:t>及评审意见</w:t>
            </w:r>
          </w:p>
        </w:tc>
      </w:tr>
      <w:tr w:rsidR="00DA2D40">
        <w:tc>
          <w:tcPr>
            <w:tcW w:w="1353" w:type="dxa"/>
            <w:vMerge/>
            <w:vAlign w:val="center"/>
          </w:tcPr>
          <w:p w:rsidR="00DA2D40" w:rsidRDefault="00DA2D40">
            <w:pPr>
              <w:spacing w:line="360" w:lineRule="auto"/>
              <w:rPr>
                <w:rFonts w:ascii="宋体" w:hAnsi="宋体"/>
                <w:sz w:val="24"/>
                <w:szCs w:val="24"/>
              </w:rPr>
            </w:pPr>
          </w:p>
        </w:tc>
        <w:tc>
          <w:tcPr>
            <w:tcW w:w="1191" w:type="dxa"/>
            <w:vAlign w:val="center"/>
          </w:tcPr>
          <w:p w:rsidR="00DA2D40" w:rsidRDefault="00DA2D40">
            <w:pPr>
              <w:spacing w:line="360" w:lineRule="auto"/>
              <w:jc w:val="center"/>
              <w:rPr>
                <w:rFonts w:ascii="宋体" w:hAnsi="宋体"/>
                <w:sz w:val="24"/>
                <w:szCs w:val="24"/>
              </w:rPr>
            </w:pPr>
          </w:p>
        </w:tc>
        <w:tc>
          <w:tcPr>
            <w:tcW w:w="1065" w:type="dxa"/>
            <w:vAlign w:val="center"/>
          </w:tcPr>
          <w:p w:rsidR="00DA2D40" w:rsidRDefault="00DA2D40">
            <w:pPr>
              <w:spacing w:line="360" w:lineRule="auto"/>
              <w:jc w:val="center"/>
              <w:rPr>
                <w:rFonts w:ascii="宋体" w:hAnsi="宋体"/>
                <w:sz w:val="24"/>
                <w:szCs w:val="24"/>
              </w:rPr>
            </w:pPr>
          </w:p>
        </w:tc>
        <w:tc>
          <w:tcPr>
            <w:tcW w:w="1095" w:type="dxa"/>
            <w:vAlign w:val="center"/>
          </w:tcPr>
          <w:p w:rsidR="00DA2D40" w:rsidRDefault="00DA2D40">
            <w:pPr>
              <w:spacing w:line="360" w:lineRule="auto"/>
              <w:jc w:val="center"/>
              <w:rPr>
                <w:rFonts w:ascii="宋体" w:hAnsi="宋体"/>
                <w:sz w:val="24"/>
                <w:szCs w:val="24"/>
              </w:rPr>
            </w:pPr>
          </w:p>
        </w:tc>
        <w:tc>
          <w:tcPr>
            <w:tcW w:w="1110" w:type="dxa"/>
            <w:vAlign w:val="center"/>
          </w:tcPr>
          <w:p w:rsidR="00DA2D40" w:rsidRDefault="00DA2D40">
            <w:pPr>
              <w:spacing w:line="360" w:lineRule="auto"/>
              <w:jc w:val="center"/>
              <w:rPr>
                <w:rFonts w:ascii="宋体" w:hAnsi="宋体"/>
                <w:sz w:val="24"/>
                <w:szCs w:val="24"/>
              </w:rPr>
            </w:pPr>
          </w:p>
        </w:tc>
        <w:tc>
          <w:tcPr>
            <w:tcW w:w="1125" w:type="dxa"/>
            <w:vAlign w:val="center"/>
          </w:tcPr>
          <w:p w:rsidR="00DA2D40" w:rsidRDefault="00DA2D40">
            <w:pPr>
              <w:spacing w:line="360" w:lineRule="auto"/>
              <w:jc w:val="center"/>
              <w:rPr>
                <w:rFonts w:ascii="宋体" w:hAnsi="宋体"/>
                <w:sz w:val="24"/>
                <w:szCs w:val="24"/>
              </w:rPr>
            </w:pPr>
          </w:p>
        </w:tc>
        <w:tc>
          <w:tcPr>
            <w:tcW w:w="1080" w:type="dxa"/>
            <w:vAlign w:val="center"/>
          </w:tcPr>
          <w:p w:rsidR="00DA2D40" w:rsidRDefault="00DA2D40">
            <w:pPr>
              <w:spacing w:line="360" w:lineRule="auto"/>
              <w:jc w:val="center"/>
              <w:rPr>
                <w:rFonts w:ascii="宋体" w:hAnsi="宋体"/>
                <w:sz w:val="24"/>
                <w:szCs w:val="24"/>
              </w:rPr>
            </w:pPr>
          </w:p>
        </w:tc>
        <w:tc>
          <w:tcPr>
            <w:tcW w:w="1155" w:type="dxa"/>
            <w:vAlign w:val="center"/>
          </w:tcPr>
          <w:p w:rsidR="00DA2D40" w:rsidRDefault="00DA2D40">
            <w:pPr>
              <w:spacing w:line="360" w:lineRule="auto"/>
              <w:jc w:val="center"/>
              <w:rPr>
                <w:rFonts w:ascii="宋体" w:hAnsi="宋体"/>
                <w:sz w:val="24"/>
                <w:szCs w:val="24"/>
              </w:rPr>
            </w:pPr>
          </w:p>
        </w:tc>
      </w:tr>
      <w:tr w:rsidR="00DA2D40">
        <w:tc>
          <w:tcPr>
            <w:tcW w:w="1353"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投标报价</w:t>
            </w:r>
          </w:p>
        </w:tc>
        <w:tc>
          <w:tcPr>
            <w:tcW w:w="1191" w:type="dxa"/>
            <w:vAlign w:val="center"/>
          </w:tcPr>
          <w:p w:rsidR="00DA2D40" w:rsidRDefault="00DA2D40">
            <w:pPr>
              <w:spacing w:line="360" w:lineRule="auto"/>
              <w:jc w:val="center"/>
              <w:rPr>
                <w:rFonts w:ascii="宋体" w:hAnsi="宋体"/>
                <w:sz w:val="24"/>
                <w:szCs w:val="24"/>
              </w:rPr>
            </w:pPr>
          </w:p>
        </w:tc>
        <w:tc>
          <w:tcPr>
            <w:tcW w:w="1065" w:type="dxa"/>
            <w:vAlign w:val="center"/>
          </w:tcPr>
          <w:p w:rsidR="00DA2D40" w:rsidRDefault="00DA2D40">
            <w:pPr>
              <w:spacing w:line="360" w:lineRule="auto"/>
              <w:jc w:val="center"/>
              <w:rPr>
                <w:rFonts w:ascii="宋体" w:hAnsi="宋体"/>
                <w:sz w:val="24"/>
                <w:szCs w:val="24"/>
              </w:rPr>
            </w:pPr>
          </w:p>
        </w:tc>
        <w:tc>
          <w:tcPr>
            <w:tcW w:w="1095" w:type="dxa"/>
            <w:vAlign w:val="center"/>
          </w:tcPr>
          <w:p w:rsidR="00DA2D40" w:rsidRDefault="00DA2D40">
            <w:pPr>
              <w:spacing w:line="360" w:lineRule="auto"/>
              <w:jc w:val="center"/>
              <w:rPr>
                <w:rFonts w:ascii="宋体" w:hAnsi="宋体"/>
                <w:sz w:val="24"/>
                <w:szCs w:val="24"/>
              </w:rPr>
            </w:pPr>
          </w:p>
        </w:tc>
        <w:tc>
          <w:tcPr>
            <w:tcW w:w="1110" w:type="dxa"/>
            <w:vAlign w:val="center"/>
          </w:tcPr>
          <w:p w:rsidR="00DA2D40" w:rsidRDefault="00DA2D40">
            <w:pPr>
              <w:spacing w:line="360" w:lineRule="auto"/>
              <w:jc w:val="center"/>
              <w:rPr>
                <w:rFonts w:ascii="宋体" w:hAnsi="宋体"/>
                <w:sz w:val="24"/>
                <w:szCs w:val="24"/>
              </w:rPr>
            </w:pPr>
          </w:p>
        </w:tc>
        <w:tc>
          <w:tcPr>
            <w:tcW w:w="1125" w:type="dxa"/>
            <w:vAlign w:val="center"/>
          </w:tcPr>
          <w:p w:rsidR="00DA2D40" w:rsidRDefault="00DA2D40">
            <w:pPr>
              <w:spacing w:line="360" w:lineRule="auto"/>
              <w:jc w:val="center"/>
              <w:rPr>
                <w:rFonts w:ascii="宋体" w:hAnsi="宋体"/>
                <w:sz w:val="24"/>
                <w:szCs w:val="24"/>
              </w:rPr>
            </w:pPr>
          </w:p>
        </w:tc>
        <w:tc>
          <w:tcPr>
            <w:tcW w:w="1080" w:type="dxa"/>
            <w:vAlign w:val="center"/>
          </w:tcPr>
          <w:p w:rsidR="00DA2D40" w:rsidRDefault="00DA2D40">
            <w:pPr>
              <w:spacing w:line="360" w:lineRule="auto"/>
              <w:jc w:val="center"/>
              <w:rPr>
                <w:rFonts w:ascii="宋体" w:hAnsi="宋体"/>
                <w:sz w:val="24"/>
                <w:szCs w:val="24"/>
              </w:rPr>
            </w:pPr>
          </w:p>
        </w:tc>
        <w:tc>
          <w:tcPr>
            <w:tcW w:w="1155" w:type="dxa"/>
            <w:vAlign w:val="center"/>
          </w:tcPr>
          <w:p w:rsidR="00DA2D40" w:rsidRDefault="00DA2D40">
            <w:pPr>
              <w:spacing w:line="360" w:lineRule="auto"/>
              <w:jc w:val="center"/>
              <w:rPr>
                <w:rFonts w:ascii="宋体" w:hAnsi="宋体"/>
                <w:sz w:val="24"/>
                <w:szCs w:val="24"/>
              </w:rPr>
            </w:pPr>
          </w:p>
        </w:tc>
      </w:tr>
    </w:tbl>
    <w:p w:rsidR="00DA2D40" w:rsidRDefault="00DA2D40">
      <w:pPr>
        <w:spacing w:line="360" w:lineRule="auto"/>
        <w:rPr>
          <w:rFonts w:ascii="宋体" w:hAnsi="宋体"/>
          <w:sz w:val="24"/>
          <w:szCs w:val="24"/>
        </w:rPr>
      </w:pPr>
    </w:p>
    <w:p w:rsidR="00DA2D40" w:rsidRDefault="00ED59C2">
      <w:pPr>
        <w:spacing w:line="360" w:lineRule="auto"/>
        <w:rPr>
          <w:rFonts w:ascii="宋体" w:hAnsi="宋体"/>
          <w:sz w:val="24"/>
          <w:szCs w:val="24"/>
        </w:rPr>
      </w:pPr>
      <w:r>
        <w:rPr>
          <w:rFonts w:ascii="宋体" w:hAnsi="宋体" w:hint="eastAsia"/>
          <w:sz w:val="24"/>
          <w:szCs w:val="24"/>
        </w:rPr>
        <w:t>评标委员会成员签名：</w:t>
      </w:r>
      <w:r>
        <w:rPr>
          <w:rFonts w:ascii="宋体" w:hAnsi="宋体" w:hint="eastAsia"/>
          <w:sz w:val="24"/>
          <w:szCs w:val="24"/>
        </w:rPr>
        <w:t xml:space="preserve"> </w:t>
      </w:r>
      <w:r>
        <w:rPr>
          <w:rFonts w:ascii="宋体" w:hAnsi="宋体"/>
          <w:sz w:val="24"/>
          <w:szCs w:val="24"/>
        </w:rPr>
        <w:t xml:space="preserve">                           </w:t>
      </w:r>
      <w:r>
        <w:rPr>
          <w:rFonts w:ascii="宋体" w:hAnsi="宋体" w:hint="eastAsia"/>
          <w:sz w:val="24"/>
          <w:szCs w:val="24"/>
        </w:rPr>
        <w:t>日期：</w:t>
      </w:r>
      <w:r>
        <w:rPr>
          <w:rFonts w:ascii="宋体" w:hAnsi="宋体" w:hint="eastAsia"/>
          <w:sz w:val="24"/>
          <w:szCs w:val="24"/>
        </w:rPr>
        <w:t xml:space="preserve">    </w:t>
      </w:r>
      <w:r>
        <w:rPr>
          <w:rFonts w:ascii="宋体" w:hAnsi="宋体" w:hint="eastAsia"/>
          <w:sz w:val="24"/>
          <w:szCs w:val="24"/>
        </w:rPr>
        <w:t>年</w:t>
      </w:r>
      <w:r>
        <w:rPr>
          <w:rFonts w:ascii="宋体" w:hAnsi="宋体" w:hint="eastAsia"/>
          <w:sz w:val="24"/>
          <w:szCs w:val="24"/>
        </w:rPr>
        <w:t xml:space="preserve">  </w:t>
      </w:r>
      <w:r>
        <w:rPr>
          <w:rFonts w:ascii="宋体" w:hAnsi="宋体" w:hint="eastAsia"/>
          <w:sz w:val="24"/>
          <w:szCs w:val="24"/>
        </w:rPr>
        <w:t>月</w:t>
      </w:r>
      <w:r>
        <w:rPr>
          <w:rFonts w:ascii="宋体" w:hAnsi="宋体" w:hint="eastAsia"/>
          <w:sz w:val="24"/>
          <w:szCs w:val="24"/>
        </w:rPr>
        <w:t xml:space="preserve">  </w:t>
      </w:r>
      <w:r>
        <w:rPr>
          <w:rFonts w:ascii="宋体" w:hAnsi="宋体" w:hint="eastAsia"/>
          <w:sz w:val="24"/>
          <w:szCs w:val="24"/>
        </w:rPr>
        <w:t>日</w:t>
      </w:r>
    </w:p>
    <w:p w:rsidR="00DA2D40" w:rsidRDefault="00DA2D40">
      <w:pPr>
        <w:rPr>
          <w:rFonts w:ascii="宋体" w:hAnsi="宋体"/>
          <w:sz w:val="24"/>
          <w:szCs w:val="24"/>
        </w:rPr>
      </w:pPr>
    </w:p>
    <w:p w:rsidR="00DA2D40" w:rsidRDefault="00ED59C2">
      <w:pPr>
        <w:widowControl/>
        <w:jc w:val="left"/>
        <w:rPr>
          <w:rFonts w:ascii="宋体" w:hAnsi="宋体"/>
          <w:b/>
          <w:sz w:val="27"/>
        </w:rPr>
      </w:pPr>
      <w:r>
        <w:rPr>
          <w:rFonts w:ascii="宋体" w:hAnsi="宋体"/>
          <w:b/>
          <w:sz w:val="27"/>
        </w:rPr>
        <w:br w:type="page"/>
      </w:r>
    </w:p>
    <w:p w:rsidR="00DA2D40" w:rsidRDefault="00ED59C2">
      <w:pPr>
        <w:pStyle w:val="2"/>
        <w:rPr>
          <w:rFonts w:ascii="宋体" w:hAnsi="宋体"/>
          <w:sz w:val="24"/>
          <w:szCs w:val="24"/>
        </w:rPr>
      </w:pPr>
      <w:r>
        <w:rPr>
          <w:rFonts w:ascii="宋体" w:hAnsi="宋体" w:hint="eastAsia"/>
          <w:sz w:val="24"/>
          <w:szCs w:val="24"/>
        </w:rPr>
        <w:lastRenderedPageBreak/>
        <w:t>附表</w:t>
      </w:r>
      <w:r>
        <w:rPr>
          <w:rFonts w:ascii="宋体" w:hAnsi="宋体" w:hint="eastAsia"/>
          <w:sz w:val="24"/>
          <w:szCs w:val="24"/>
        </w:rPr>
        <w:t>A-7</w:t>
      </w:r>
      <w:r>
        <w:rPr>
          <w:rFonts w:ascii="宋体" w:hAnsi="宋体" w:hint="eastAsia"/>
          <w:sz w:val="24"/>
          <w:szCs w:val="24"/>
        </w:rPr>
        <w:t>：评标结果汇总表</w:t>
      </w:r>
    </w:p>
    <w:p w:rsidR="00DA2D40" w:rsidRDefault="00DA2D40">
      <w:pPr>
        <w:spacing w:line="36" w:lineRule="auto"/>
        <w:rPr>
          <w:rFonts w:ascii="宋体" w:hAnsi="宋体"/>
          <w:b/>
          <w:sz w:val="24"/>
          <w:szCs w:val="24"/>
        </w:rPr>
      </w:pPr>
    </w:p>
    <w:p w:rsidR="00DA2D40" w:rsidRDefault="00ED59C2">
      <w:pPr>
        <w:spacing w:line="36" w:lineRule="auto"/>
        <w:jc w:val="center"/>
        <w:rPr>
          <w:rFonts w:ascii="宋体" w:hAnsi="宋体"/>
          <w:b/>
          <w:sz w:val="24"/>
          <w:szCs w:val="24"/>
        </w:rPr>
      </w:pPr>
      <w:r>
        <w:rPr>
          <w:rFonts w:ascii="宋体" w:hAnsi="宋体" w:hint="eastAsia"/>
          <w:b/>
          <w:sz w:val="24"/>
          <w:szCs w:val="24"/>
        </w:rPr>
        <w:t>评标结果汇总表</w:t>
      </w:r>
    </w:p>
    <w:p w:rsidR="00DA2D40" w:rsidRDefault="00DA2D40">
      <w:pPr>
        <w:rPr>
          <w:rFonts w:ascii="宋体" w:hAnsi="宋体"/>
          <w:b/>
          <w:sz w:val="24"/>
          <w:szCs w:val="24"/>
        </w:rPr>
      </w:pPr>
    </w:p>
    <w:p w:rsidR="00DA2D40" w:rsidRDefault="00ED59C2">
      <w:pPr>
        <w:rPr>
          <w:rFonts w:ascii="宋体" w:eastAsia="宋体" w:hAnsi="宋体"/>
          <w:sz w:val="24"/>
          <w:szCs w:val="24"/>
        </w:rPr>
      </w:pPr>
      <w:r>
        <w:rPr>
          <w:rFonts w:ascii="宋体" w:eastAsia="宋体" w:hAnsi="宋体" w:hint="eastAsia"/>
          <w:sz w:val="24"/>
          <w:szCs w:val="24"/>
        </w:rPr>
        <w:t>工程名称：</w:t>
      </w:r>
      <w:r>
        <w:rPr>
          <w:rFonts w:ascii="宋体" w:hAnsi="宋体" w:hint="eastAsia"/>
          <w:sz w:val="24"/>
          <w:szCs w:val="24"/>
          <w:u w:val="single"/>
        </w:rPr>
        <w:t>(</w:t>
      </w:r>
      <w:r>
        <w:rPr>
          <w:rFonts w:ascii="宋体" w:hAnsi="宋体" w:hint="eastAsia"/>
          <w:sz w:val="24"/>
          <w:szCs w:val="24"/>
          <w:u w:val="single"/>
        </w:rPr>
        <w:t>项目名称</w:t>
      </w:r>
      <w:r>
        <w:rPr>
          <w:rFonts w:ascii="宋体" w:hAnsi="宋体" w:hint="eastAsia"/>
          <w:sz w:val="24"/>
          <w:szCs w:val="24"/>
          <w:u w:val="single"/>
        </w:rPr>
        <w:t>)</w:t>
      </w:r>
      <w:r>
        <w:rPr>
          <w:rFonts w:ascii="宋体" w:hAnsi="宋体"/>
          <w:sz w:val="24"/>
          <w:szCs w:val="24"/>
          <w:u w:val="single"/>
        </w:rPr>
        <w:t xml:space="preserve">    </w:t>
      </w:r>
      <w:r>
        <w:rPr>
          <w:rFonts w:ascii="宋体" w:hAnsi="宋体" w:hint="eastAsia"/>
          <w:sz w:val="24"/>
          <w:szCs w:val="24"/>
        </w:rPr>
        <w:t>施工</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hint="eastAsia"/>
          <w:sz w:val="24"/>
          <w:szCs w:val="24"/>
        </w:rPr>
        <w:t>标段</w:t>
      </w:r>
    </w:p>
    <w:tbl>
      <w:tblPr>
        <w:tblW w:w="9356" w:type="dxa"/>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09"/>
        <w:gridCol w:w="1418"/>
        <w:gridCol w:w="1134"/>
        <w:gridCol w:w="1582"/>
        <w:gridCol w:w="1530"/>
        <w:gridCol w:w="1546"/>
        <w:gridCol w:w="1437"/>
      </w:tblGrid>
      <w:tr w:rsidR="00DA2D40">
        <w:trPr>
          <w:trHeight w:val="400"/>
          <w:jc w:val="center"/>
        </w:trPr>
        <w:tc>
          <w:tcPr>
            <w:tcW w:w="709" w:type="dxa"/>
            <w:vMerge w:val="restart"/>
            <w:vAlign w:val="center"/>
          </w:tcPr>
          <w:p w:rsidR="00DA2D40" w:rsidRDefault="00ED59C2">
            <w:pPr>
              <w:spacing w:line="36" w:lineRule="auto"/>
              <w:jc w:val="center"/>
              <w:rPr>
                <w:rFonts w:ascii="宋体" w:eastAsia="宋体" w:hAnsi="宋体"/>
                <w:sz w:val="24"/>
                <w:szCs w:val="24"/>
              </w:rPr>
            </w:pPr>
            <w:r>
              <w:rPr>
                <w:rFonts w:ascii="宋体" w:eastAsia="宋体" w:hAnsi="宋体" w:hint="eastAsia"/>
                <w:sz w:val="24"/>
                <w:szCs w:val="24"/>
              </w:rPr>
              <w:t>序号</w:t>
            </w:r>
          </w:p>
        </w:tc>
        <w:tc>
          <w:tcPr>
            <w:tcW w:w="1418" w:type="dxa"/>
            <w:vMerge w:val="restart"/>
            <w:vAlign w:val="center"/>
          </w:tcPr>
          <w:p w:rsidR="00DA2D40" w:rsidRDefault="00ED59C2">
            <w:pPr>
              <w:spacing w:line="36" w:lineRule="auto"/>
              <w:jc w:val="center"/>
              <w:rPr>
                <w:rFonts w:ascii="宋体" w:eastAsia="宋体" w:hAnsi="宋体"/>
                <w:sz w:val="24"/>
                <w:szCs w:val="24"/>
              </w:rPr>
            </w:pPr>
            <w:r>
              <w:rPr>
                <w:rFonts w:ascii="宋体" w:eastAsia="宋体" w:hAnsi="宋体" w:hint="eastAsia"/>
                <w:sz w:val="24"/>
                <w:szCs w:val="24"/>
              </w:rPr>
              <w:t>投标人名称</w:t>
            </w:r>
          </w:p>
        </w:tc>
        <w:tc>
          <w:tcPr>
            <w:tcW w:w="2716" w:type="dxa"/>
            <w:gridSpan w:val="2"/>
            <w:vAlign w:val="center"/>
          </w:tcPr>
          <w:p w:rsidR="00DA2D40" w:rsidRDefault="00ED59C2">
            <w:pPr>
              <w:spacing w:line="36" w:lineRule="auto"/>
              <w:jc w:val="center"/>
              <w:rPr>
                <w:rFonts w:ascii="宋体" w:eastAsia="宋体" w:hAnsi="宋体"/>
                <w:sz w:val="24"/>
                <w:szCs w:val="24"/>
              </w:rPr>
            </w:pPr>
            <w:r>
              <w:rPr>
                <w:rFonts w:ascii="宋体" w:eastAsia="宋体" w:hAnsi="宋体" w:hint="eastAsia"/>
                <w:sz w:val="24"/>
                <w:szCs w:val="24"/>
              </w:rPr>
              <w:t>初步评审</w:t>
            </w:r>
          </w:p>
        </w:tc>
        <w:tc>
          <w:tcPr>
            <w:tcW w:w="3076" w:type="dxa"/>
            <w:gridSpan w:val="2"/>
            <w:vAlign w:val="center"/>
          </w:tcPr>
          <w:p w:rsidR="00DA2D40" w:rsidRDefault="00ED59C2">
            <w:pPr>
              <w:spacing w:line="36" w:lineRule="auto"/>
              <w:jc w:val="center"/>
              <w:rPr>
                <w:rFonts w:ascii="宋体" w:eastAsia="宋体" w:hAnsi="宋体"/>
                <w:sz w:val="24"/>
                <w:szCs w:val="24"/>
              </w:rPr>
            </w:pPr>
            <w:r>
              <w:rPr>
                <w:rFonts w:ascii="宋体" w:eastAsia="宋体" w:hAnsi="宋体" w:hint="eastAsia"/>
                <w:sz w:val="24"/>
                <w:szCs w:val="24"/>
              </w:rPr>
              <w:t>详细评审</w:t>
            </w:r>
          </w:p>
        </w:tc>
        <w:tc>
          <w:tcPr>
            <w:tcW w:w="1437" w:type="dxa"/>
            <w:vMerge w:val="restart"/>
            <w:vAlign w:val="center"/>
          </w:tcPr>
          <w:p w:rsidR="00DA2D40" w:rsidRDefault="00ED59C2">
            <w:pPr>
              <w:spacing w:line="36" w:lineRule="auto"/>
              <w:jc w:val="center"/>
              <w:rPr>
                <w:rFonts w:ascii="宋体" w:eastAsia="宋体" w:hAnsi="宋体"/>
                <w:sz w:val="24"/>
                <w:szCs w:val="24"/>
              </w:rPr>
            </w:pPr>
            <w:r>
              <w:rPr>
                <w:rFonts w:ascii="宋体" w:eastAsia="宋体" w:hAnsi="宋体" w:hint="eastAsia"/>
                <w:sz w:val="24"/>
                <w:szCs w:val="24"/>
              </w:rPr>
              <w:t>是否合格</w:t>
            </w:r>
          </w:p>
        </w:tc>
      </w:tr>
      <w:tr w:rsidR="00DA2D40">
        <w:trPr>
          <w:trHeight w:val="1369"/>
          <w:jc w:val="center"/>
        </w:trPr>
        <w:tc>
          <w:tcPr>
            <w:tcW w:w="709" w:type="dxa"/>
            <w:vMerge/>
            <w:vAlign w:val="center"/>
          </w:tcPr>
          <w:p w:rsidR="00DA2D40" w:rsidRDefault="00DA2D40">
            <w:pPr>
              <w:rPr>
                <w:rFonts w:ascii="宋体" w:eastAsia="宋体" w:hAnsi="宋体"/>
                <w:sz w:val="24"/>
                <w:szCs w:val="24"/>
              </w:rPr>
            </w:pPr>
          </w:p>
        </w:tc>
        <w:tc>
          <w:tcPr>
            <w:tcW w:w="1418" w:type="dxa"/>
            <w:vMerge/>
            <w:vAlign w:val="center"/>
          </w:tcPr>
          <w:p w:rsidR="00DA2D40" w:rsidRDefault="00DA2D40">
            <w:pPr>
              <w:rPr>
                <w:rFonts w:ascii="宋体" w:eastAsia="宋体" w:hAnsi="宋体"/>
                <w:sz w:val="24"/>
                <w:szCs w:val="24"/>
              </w:rPr>
            </w:pPr>
          </w:p>
        </w:tc>
        <w:tc>
          <w:tcPr>
            <w:tcW w:w="1134" w:type="dxa"/>
            <w:vAlign w:val="center"/>
          </w:tcPr>
          <w:p w:rsidR="00DA2D40" w:rsidRDefault="00ED59C2">
            <w:pPr>
              <w:spacing w:line="36" w:lineRule="auto"/>
              <w:jc w:val="center"/>
              <w:rPr>
                <w:rFonts w:ascii="宋体" w:eastAsia="宋体" w:hAnsi="宋体"/>
                <w:sz w:val="24"/>
                <w:szCs w:val="24"/>
              </w:rPr>
            </w:pPr>
            <w:r>
              <w:rPr>
                <w:rFonts w:ascii="宋体" w:eastAsia="宋体" w:hAnsi="宋体" w:hint="eastAsia"/>
                <w:sz w:val="24"/>
                <w:szCs w:val="24"/>
              </w:rPr>
              <w:t>合格</w:t>
            </w:r>
          </w:p>
        </w:tc>
        <w:tc>
          <w:tcPr>
            <w:tcW w:w="1582" w:type="dxa"/>
            <w:vAlign w:val="center"/>
          </w:tcPr>
          <w:p w:rsidR="00DA2D40" w:rsidRDefault="00ED59C2">
            <w:pPr>
              <w:spacing w:line="36" w:lineRule="auto"/>
              <w:jc w:val="center"/>
              <w:rPr>
                <w:rFonts w:ascii="宋体" w:eastAsia="宋体" w:hAnsi="宋体"/>
                <w:sz w:val="24"/>
                <w:szCs w:val="24"/>
              </w:rPr>
            </w:pPr>
            <w:r>
              <w:rPr>
                <w:rFonts w:ascii="宋体" w:eastAsia="宋体" w:hAnsi="宋体" w:hint="eastAsia"/>
                <w:sz w:val="24"/>
                <w:szCs w:val="24"/>
              </w:rPr>
              <w:t>不合格</w:t>
            </w:r>
          </w:p>
        </w:tc>
        <w:tc>
          <w:tcPr>
            <w:tcW w:w="1530" w:type="dxa"/>
            <w:vAlign w:val="center"/>
          </w:tcPr>
          <w:p w:rsidR="00DA2D40" w:rsidRDefault="00ED59C2">
            <w:pPr>
              <w:spacing w:line="36" w:lineRule="auto"/>
              <w:jc w:val="center"/>
              <w:rPr>
                <w:rFonts w:ascii="宋体" w:eastAsia="宋体" w:hAnsi="宋体"/>
                <w:sz w:val="24"/>
                <w:szCs w:val="24"/>
              </w:rPr>
            </w:pPr>
            <w:r>
              <w:rPr>
                <w:rFonts w:ascii="宋体" w:eastAsia="宋体" w:hAnsi="宋体" w:hint="eastAsia"/>
                <w:sz w:val="24"/>
                <w:szCs w:val="24"/>
              </w:rPr>
              <w:t>合格</w:t>
            </w:r>
          </w:p>
        </w:tc>
        <w:tc>
          <w:tcPr>
            <w:tcW w:w="1546" w:type="dxa"/>
            <w:vAlign w:val="center"/>
          </w:tcPr>
          <w:p w:rsidR="00DA2D40" w:rsidRDefault="00ED59C2">
            <w:pPr>
              <w:spacing w:line="36" w:lineRule="auto"/>
              <w:jc w:val="center"/>
              <w:rPr>
                <w:rFonts w:ascii="宋体" w:eastAsia="宋体" w:hAnsi="宋体"/>
                <w:sz w:val="24"/>
                <w:szCs w:val="24"/>
              </w:rPr>
            </w:pPr>
            <w:r>
              <w:rPr>
                <w:rFonts w:ascii="宋体" w:eastAsia="宋体" w:hAnsi="宋体" w:hint="eastAsia"/>
                <w:sz w:val="24"/>
                <w:szCs w:val="24"/>
              </w:rPr>
              <w:t>不合格</w:t>
            </w:r>
          </w:p>
        </w:tc>
        <w:tc>
          <w:tcPr>
            <w:tcW w:w="1437" w:type="dxa"/>
            <w:vMerge/>
            <w:vAlign w:val="center"/>
          </w:tcPr>
          <w:p w:rsidR="00DA2D40" w:rsidRDefault="00DA2D40">
            <w:pPr>
              <w:spacing w:line="36" w:lineRule="auto"/>
              <w:jc w:val="center"/>
              <w:rPr>
                <w:rFonts w:ascii="宋体" w:eastAsia="宋体" w:hAnsi="宋体"/>
                <w:sz w:val="24"/>
                <w:szCs w:val="24"/>
              </w:rPr>
            </w:pPr>
          </w:p>
        </w:tc>
      </w:tr>
      <w:tr w:rsidR="00DA2D40">
        <w:trPr>
          <w:trHeight w:val="381"/>
          <w:jc w:val="center"/>
        </w:trPr>
        <w:tc>
          <w:tcPr>
            <w:tcW w:w="709" w:type="dxa"/>
            <w:vAlign w:val="center"/>
          </w:tcPr>
          <w:p w:rsidR="00DA2D40" w:rsidRDefault="00ED59C2">
            <w:pPr>
              <w:spacing w:line="36" w:lineRule="auto"/>
              <w:jc w:val="center"/>
              <w:rPr>
                <w:rFonts w:ascii="宋体" w:eastAsia="宋体" w:hAnsi="宋体"/>
                <w:sz w:val="24"/>
                <w:szCs w:val="24"/>
              </w:rPr>
            </w:pPr>
            <w:r>
              <w:rPr>
                <w:rFonts w:ascii="宋体" w:eastAsia="宋体" w:hAnsi="宋体" w:hint="eastAsia"/>
                <w:sz w:val="24"/>
                <w:szCs w:val="24"/>
              </w:rPr>
              <w:t>1</w:t>
            </w:r>
          </w:p>
        </w:tc>
        <w:tc>
          <w:tcPr>
            <w:tcW w:w="1418" w:type="dxa"/>
            <w:vAlign w:val="center"/>
          </w:tcPr>
          <w:p w:rsidR="00DA2D40" w:rsidRDefault="00DA2D40">
            <w:pPr>
              <w:spacing w:line="36" w:lineRule="auto"/>
              <w:jc w:val="center"/>
              <w:rPr>
                <w:rFonts w:ascii="宋体" w:eastAsia="宋体" w:hAnsi="宋体"/>
                <w:sz w:val="24"/>
                <w:szCs w:val="24"/>
              </w:rPr>
            </w:pPr>
          </w:p>
        </w:tc>
        <w:tc>
          <w:tcPr>
            <w:tcW w:w="1134" w:type="dxa"/>
            <w:vAlign w:val="center"/>
          </w:tcPr>
          <w:p w:rsidR="00DA2D40" w:rsidRDefault="00DA2D40">
            <w:pPr>
              <w:spacing w:line="36" w:lineRule="auto"/>
              <w:jc w:val="center"/>
              <w:rPr>
                <w:rFonts w:ascii="宋体" w:eastAsia="宋体" w:hAnsi="宋体"/>
                <w:sz w:val="24"/>
                <w:szCs w:val="24"/>
              </w:rPr>
            </w:pPr>
          </w:p>
        </w:tc>
        <w:tc>
          <w:tcPr>
            <w:tcW w:w="1582" w:type="dxa"/>
            <w:vAlign w:val="center"/>
          </w:tcPr>
          <w:p w:rsidR="00DA2D40" w:rsidRDefault="00DA2D40">
            <w:pPr>
              <w:spacing w:line="36" w:lineRule="auto"/>
              <w:jc w:val="center"/>
              <w:rPr>
                <w:rFonts w:ascii="宋体" w:eastAsia="宋体" w:hAnsi="宋体"/>
                <w:sz w:val="24"/>
                <w:szCs w:val="24"/>
              </w:rPr>
            </w:pPr>
          </w:p>
        </w:tc>
        <w:tc>
          <w:tcPr>
            <w:tcW w:w="1530" w:type="dxa"/>
            <w:vAlign w:val="center"/>
          </w:tcPr>
          <w:p w:rsidR="00DA2D40" w:rsidRDefault="00DA2D40">
            <w:pPr>
              <w:spacing w:line="36" w:lineRule="auto"/>
              <w:jc w:val="center"/>
              <w:rPr>
                <w:rFonts w:ascii="宋体" w:eastAsia="宋体" w:hAnsi="宋体"/>
                <w:sz w:val="24"/>
                <w:szCs w:val="24"/>
              </w:rPr>
            </w:pPr>
          </w:p>
        </w:tc>
        <w:tc>
          <w:tcPr>
            <w:tcW w:w="1546" w:type="dxa"/>
            <w:vAlign w:val="center"/>
          </w:tcPr>
          <w:p w:rsidR="00DA2D40" w:rsidRDefault="00DA2D40">
            <w:pPr>
              <w:spacing w:line="36" w:lineRule="auto"/>
              <w:jc w:val="center"/>
              <w:rPr>
                <w:rFonts w:ascii="宋体" w:eastAsia="宋体" w:hAnsi="宋体"/>
                <w:sz w:val="24"/>
                <w:szCs w:val="24"/>
              </w:rPr>
            </w:pPr>
          </w:p>
        </w:tc>
        <w:tc>
          <w:tcPr>
            <w:tcW w:w="1437" w:type="dxa"/>
            <w:vAlign w:val="center"/>
          </w:tcPr>
          <w:p w:rsidR="00DA2D40" w:rsidRDefault="00DA2D40">
            <w:pPr>
              <w:spacing w:line="36" w:lineRule="auto"/>
              <w:jc w:val="center"/>
              <w:rPr>
                <w:rFonts w:ascii="宋体" w:eastAsia="宋体" w:hAnsi="宋体"/>
                <w:sz w:val="24"/>
                <w:szCs w:val="24"/>
              </w:rPr>
            </w:pPr>
          </w:p>
        </w:tc>
      </w:tr>
      <w:tr w:rsidR="00DA2D40">
        <w:trPr>
          <w:trHeight w:val="400"/>
          <w:jc w:val="center"/>
        </w:trPr>
        <w:tc>
          <w:tcPr>
            <w:tcW w:w="709" w:type="dxa"/>
            <w:vAlign w:val="center"/>
          </w:tcPr>
          <w:p w:rsidR="00DA2D40" w:rsidRDefault="00ED59C2">
            <w:pPr>
              <w:spacing w:line="36" w:lineRule="auto"/>
              <w:jc w:val="center"/>
              <w:rPr>
                <w:rFonts w:ascii="宋体" w:eastAsia="宋体" w:hAnsi="宋体"/>
                <w:sz w:val="24"/>
                <w:szCs w:val="24"/>
              </w:rPr>
            </w:pPr>
            <w:r>
              <w:rPr>
                <w:rFonts w:ascii="宋体" w:eastAsia="宋体" w:hAnsi="宋体" w:hint="eastAsia"/>
                <w:sz w:val="24"/>
                <w:szCs w:val="24"/>
              </w:rPr>
              <w:t>2</w:t>
            </w:r>
          </w:p>
        </w:tc>
        <w:tc>
          <w:tcPr>
            <w:tcW w:w="1418" w:type="dxa"/>
            <w:vAlign w:val="center"/>
          </w:tcPr>
          <w:p w:rsidR="00DA2D40" w:rsidRDefault="00DA2D40">
            <w:pPr>
              <w:spacing w:line="36" w:lineRule="auto"/>
              <w:jc w:val="center"/>
              <w:rPr>
                <w:rFonts w:ascii="宋体" w:eastAsia="宋体" w:hAnsi="宋体"/>
                <w:sz w:val="24"/>
                <w:szCs w:val="24"/>
              </w:rPr>
            </w:pPr>
          </w:p>
        </w:tc>
        <w:tc>
          <w:tcPr>
            <w:tcW w:w="1134" w:type="dxa"/>
            <w:vAlign w:val="center"/>
          </w:tcPr>
          <w:p w:rsidR="00DA2D40" w:rsidRDefault="00DA2D40">
            <w:pPr>
              <w:spacing w:line="36" w:lineRule="auto"/>
              <w:jc w:val="center"/>
              <w:rPr>
                <w:rFonts w:ascii="宋体" w:eastAsia="宋体" w:hAnsi="宋体"/>
                <w:sz w:val="24"/>
                <w:szCs w:val="24"/>
              </w:rPr>
            </w:pPr>
          </w:p>
        </w:tc>
        <w:tc>
          <w:tcPr>
            <w:tcW w:w="1582" w:type="dxa"/>
            <w:vAlign w:val="center"/>
          </w:tcPr>
          <w:p w:rsidR="00DA2D40" w:rsidRDefault="00DA2D40">
            <w:pPr>
              <w:spacing w:line="36" w:lineRule="auto"/>
              <w:jc w:val="center"/>
              <w:rPr>
                <w:rFonts w:ascii="宋体" w:eastAsia="宋体" w:hAnsi="宋体"/>
                <w:sz w:val="24"/>
                <w:szCs w:val="24"/>
              </w:rPr>
            </w:pPr>
          </w:p>
        </w:tc>
        <w:tc>
          <w:tcPr>
            <w:tcW w:w="1530" w:type="dxa"/>
            <w:vAlign w:val="center"/>
          </w:tcPr>
          <w:p w:rsidR="00DA2D40" w:rsidRDefault="00DA2D40">
            <w:pPr>
              <w:spacing w:line="36" w:lineRule="auto"/>
              <w:jc w:val="center"/>
              <w:rPr>
                <w:rFonts w:ascii="宋体" w:eastAsia="宋体" w:hAnsi="宋体"/>
                <w:sz w:val="24"/>
                <w:szCs w:val="24"/>
              </w:rPr>
            </w:pPr>
          </w:p>
        </w:tc>
        <w:tc>
          <w:tcPr>
            <w:tcW w:w="1546" w:type="dxa"/>
            <w:vAlign w:val="center"/>
          </w:tcPr>
          <w:p w:rsidR="00DA2D40" w:rsidRDefault="00DA2D40">
            <w:pPr>
              <w:spacing w:line="36" w:lineRule="auto"/>
              <w:jc w:val="center"/>
              <w:rPr>
                <w:rFonts w:ascii="宋体" w:eastAsia="宋体" w:hAnsi="宋体"/>
                <w:sz w:val="24"/>
                <w:szCs w:val="24"/>
              </w:rPr>
            </w:pPr>
          </w:p>
        </w:tc>
        <w:tc>
          <w:tcPr>
            <w:tcW w:w="1437" w:type="dxa"/>
            <w:vAlign w:val="center"/>
          </w:tcPr>
          <w:p w:rsidR="00DA2D40" w:rsidRDefault="00DA2D40">
            <w:pPr>
              <w:spacing w:line="36" w:lineRule="auto"/>
              <w:jc w:val="center"/>
              <w:rPr>
                <w:rFonts w:ascii="宋体" w:eastAsia="宋体" w:hAnsi="宋体"/>
                <w:sz w:val="24"/>
                <w:szCs w:val="24"/>
              </w:rPr>
            </w:pPr>
          </w:p>
        </w:tc>
      </w:tr>
      <w:tr w:rsidR="00DA2D40">
        <w:trPr>
          <w:trHeight w:val="400"/>
          <w:jc w:val="center"/>
        </w:trPr>
        <w:tc>
          <w:tcPr>
            <w:tcW w:w="709" w:type="dxa"/>
            <w:vAlign w:val="center"/>
          </w:tcPr>
          <w:p w:rsidR="00DA2D40" w:rsidRDefault="00ED59C2">
            <w:pPr>
              <w:spacing w:line="36" w:lineRule="auto"/>
              <w:jc w:val="center"/>
              <w:rPr>
                <w:rFonts w:ascii="宋体" w:eastAsia="宋体" w:hAnsi="宋体"/>
                <w:sz w:val="24"/>
                <w:szCs w:val="24"/>
              </w:rPr>
            </w:pPr>
            <w:r>
              <w:rPr>
                <w:rFonts w:ascii="宋体" w:eastAsia="宋体" w:hAnsi="宋体" w:hint="eastAsia"/>
                <w:sz w:val="24"/>
                <w:szCs w:val="24"/>
              </w:rPr>
              <w:t>3</w:t>
            </w:r>
          </w:p>
        </w:tc>
        <w:tc>
          <w:tcPr>
            <w:tcW w:w="1418" w:type="dxa"/>
            <w:vAlign w:val="center"/>
          </w:tcPr>
          <w:p w:rsidR="00DA2D40" w:rsidRDefault="00DA2D40">
            <w:pPr>
              <w:spacing w:line="36" w:lineRule="auto"/>
              <w:jc w:val="center"/>
              <w:rPr>
                <w:rFonts w:ascii="宋体" w:eastAsia="宋体" w:hAnsi="宋体"/>
                <w:sz w:val="24"/>
                <w:szCs w:val="24"/>
              </w:rPr>
            </w:pPr>
          </w:p>
        </w:tc>
        <w:tc>
          <w:tcPr>
            <w:tcW w:w="1134" w:type="dxa"/>
            <w:vAlign w:val="center"/>
          </w:tcPr>
          <w:p w:rsidR="00DA2D40" w:rsidRDefault="00DA2D40">
            <w:pPr>
              <w:spacing w:line="36" w:lineRule="auto"/>
              <w:jc w:val="center"/>
              <w:rPr>
                <w:rFonts w:ascii="宋体" w:eastAsia="宋体" w:hAnsi="宋体"/>
                <w:sz w:val="24"/>
                <w:szCs w:val="24"/>
              </w:rPr>
            </w:pPr>
          </w:p>
        </w:tc>
        <w:tc>
          <w:tcPr>
            <w:tcW w:w="1582" w:type="dxa"/>
            <w:vAlign w:val="center"/>
          </w:tcPr>
          <w:p w:rsidR="00DA2D40" w:rsidRDefault="00DA2D40">
            <w:pPr>
              <w:spacing w:line="36" w:lineRule="auto"/>
              <w:jc w:val="center"/>
              <w:rPr>
                <w:rFonts w:ascii="宋体" w:eastAsia="宋体" w:hAnsi="宋体"/>
                <w:sz w:val="24"/>
                <w:szCs w:val="24"/>
              </w:rPr>
            </w:pPr>
          </w:p>
        </w:tc>
        <w:tc>
          <w:tcPr>
            <w:tcW w:w="1530" w:type="dxa"/>
            <w:vAlign w:val="center"/>
          </w:tcPr>
          <w:p w:rsidR="00DA2D40" w:rsidRDefault="00DA2D40">
            <w:pPr>
              <w:spacing w:line="36" w:lineRule="auto"/>
              <w:jc w:val="center"/>
              <w:rPr>
                <w:rFonts w:ascii="宋体" w:eastAsia="宋体" w:hAnsi="宋体"/>
                <w:sz w:val="24"/>
                <w:szCs w:val="24"/>
              </w:rPr>
            </w:pPr>
          </w:p>
        </w:tc>
        <w:tc>
          <w:tcPr>
            <w:tcW w:w="1546" w:type="dxa"/>
            <w:vAlign w:val="center"/>
          </w:tcPr>
          <w:p w:rsidR="00DA2D40" w:rsidRDefault="00DA2D40">
            <w:pPr>
              <w:spacing w:line="36" w:lineRule="auto"/>
              <w:jc w:val="center"/>
              <w:rPr>
                <w:rFonts w:ascii="宋体" w:eastAsia="宋体" w:hAnsi="宋体"/>
                <w:sz w:val="24"/>
                <w:szCs w:val="24"/>
              </w:rPr>
            </w:pPr>
          </w:p>
        </w:tc>
        <w:tc>
          <w:tcPr>
            <w:tcW w:w="1437" w:type="dxa"/>
            <w:vAlign w:val="center"/>
          </w:tcPr>
          <w:p w:rsidR="00DA2D40" w:rsidRDefault="00DA2D40">
            <w:pPr>
              <w:spacing w:line="36" w:lineRule="auto"/>
              <w:jc w:val="center"/>
              <w:rPr>
                <w:rFonts w:ascii="宋体" w:eastAsia="宋体" w:hAnsi="宋体"/>
                <w:sz w:val="24"/>
                <w:szCs w:val="24"/>
              </w:rPr>
            </w:pPr>
          </w:p>
        </w:tc>
      </w:tr>
      <w:tr w:rsidR="00DA2D40">
        <w:trPr>
          <w:trHeight w:val="400"/>
          <w:jc w:val="center"/>
        </w:trPr>
        <w:tc>
          <w:tcPr>
            <w:tcW w:w="709" w:type="dxa"/>
            <w:vAlign w:val="center"/>
          </w:tcPr>
          <w:p w:rsidR="00DA2D40" w:rsidRDefault="00ED59C2">
            <w:pPr>
              <w:spacing w:line="36" w:lineRule="auto"/>
              <w:jc w:val="center"/>
              <w:rPr>
                <w:rFonts w:ascii="宋体" w:eastAsia="宋体" w:hAnsi="宋体"/>
                <w:sz w:val="24"/>
                <w:szCs w:val="24"/>
              </w:rPr>
            </w:pPr>
            <w:r>
              <w:rPr>
                <w:rFonts w:ascii="宋体" w:eastAsia="宋体" w:hAnsi="宋体" w:hint="eastAsia"/>
                <w:sz w:val="24"/>
                <w:szCs w:val="24"/>
              </w:rPr>
              <w:t>4</w:t>
            </w:r>
          </w:p>
        </w:tc>
        <w:tc>
          <w:tcPr>
            <w:tcW w:w="1418" w:type="dxa"/>
            <w:vAlign w:val="center"/>
          </w:tcPr>
          <w:p w:rsidR="00DA2D40" w:rsidRDefault="00DA2D40">
            <w:pPr>
              <w:spacing w:line="36" w:lineRule="auto"/>
              <w:jc w:val="center"/>
              <w:rPr>
                <w:rFonts w:ascii="宋体" w:eastAsia="宋体" w:hAnsi="宋体"/>
                <w:sz w:val="24"/>
                <w:szCs w:val="24"/>
              </w:rPr>
            </w:pPr>
          </w:p>
        </w:tc>
        <w:tc>
          <w:tcPr>
            <w:tcW w:w="1134" w:type="dxa"/>
            <w:vAlign w:val="center"/>
          </w:tcPr>
          <w:p w:rsidR="00DA2D40" w:rsidRDefault="00DA2D40">
            <w:pPr>
              <w:spacing w:line="36" w:lineRule="auto"/>
              <w:jc w:val="center"/>
              <w:rPr>
                <w:rFonts w:ascii="宋体" w:eastAsia="宋体" w:hAnsi="宋体"/>
                <w:sz w:val="24"/>
                <w:szCs w:val="24"/>
              </w:rPr>
            </w:pPr>
          </w:p>
        </w:tc>
        <w:tc>
          <w:tcPr>
            <w:tcW w:w="1582" w:type="dxa"/>
            <w:vAlign w:val="center"/>
          </w:tcPr>
          <w:p w:rsidR="00DA2D40" w:rsidRDefault="00DA2D40">
            <w:pPr>
              <w:spacing w:line="36" w:lineRule="auto"/>
              <w:jc w:val="center"/>
              <w:rPr>
                <w:rFonts w:ascii="宋体" w:eastAsia="宋体" w:hAnsi="宋体"/>
                <w:sz w:val="24"/>
                <w:szCs w:val="24"/>
              </w:rPr>
            </w:pPr>
          </w:p>
        </w:tc>
        <w:tc>
          <w:tcPr>
            <w:tcW w:w="1530" w:type="dxa"/>
            <w:vAlign w:val="center"/>
          </w:tcPr>
          <w:p w:rsidR="00DA2D40" w:rsidRDefault="00DA2D40">
            <w:pPr>
              <w:spacing w:line="36" w:lineRule="auto"/>
              <w:jc w:val="center"/>
              <w:rPr>
                <w:rFonts w:ascii="宋体" w:eastAsia="宋体" w:hAnsi="宋体"/>
                <w:sz w:val="24"/>
                <w:szCs w:val="24"/>
              </w:rPr>
            </w:pPr>
          </w:p>
        </w:tc>
        <w:tc>
          <w:tcPr>
            <w:tcW w:w="1546" w:type="dxa"/>
            <w:vAlign w:val="center"/>
          </w:tcPr>
          <w:p w:rsidR="00DA2D40" w:rsidRDefault="00DA2D40">
            <w:pPr>
              <w:spacing w:line="36" w:lineRule="auto"/>
              <w:jc w:val="center"/>
              <w:rPr>
                <w:rFonts w:ascii="宋体" w:eastAsia="宋体" w:hAnsi="宋体"/>
                <w:sz w:val="24"/>
                <w:szCs w:val="24"/>
              </w:rPr>
            </w:pPr>
          </w:p>
        </w:tc>
        <w:tc>
          <w:tcPr>
            <w:tcW w:w="1437" w:type="dxa"/>
            <w:vAlign w:val="center"/>
          </w:tcPr>
          <w:p w:rsidR="00DA2D40" w:rsidRDefault="00DA2D40">
            <w:pPr>
              <w:spacing w:line="36" w:lineRule="auto"/>
              <w:jc w:val="center"/>
              <w:rPr>
                <w:rFonts w:ascii="宋体" w:eastAsia="宋体" w:hAnsi="宋体"/>
                <w:sz w:val="24"/>
                <w:szCs w:val="24"/>
              </w:rPr>
            </w:pPr>
          </w:p>
        </w:tc>
      </w:tr>
      <w:tr w:rsidR="00DA2D40">
        <w:trPr>
          <w:trHeight w:val="400"/>
          <w:jc w:val="center"/>
        </w:trPr>
        <w:tc>
          <w:tcPr>
            <w:tcW w:w="709" w:type="dxa"/>
            <w:vAlign w:val="center"/>
          </w:tcPr>
          <w:p w:rsidR="00DA2D40" w:rsidRDefault="00ED59C2">
            <w:pPr>
              <w:spacing w:line="36" w:lineRule="auto"/>
              <w:jc w:val="center"/>
              <w:rPr>
                <w:rFonts w:ascii="宋体" w:eastAsia="宋体" w:hAnsi="宋体"/>
                <w:sz w:val="24"/>
                <w:szCs w:val="24"/>
              </w:rPr>
            </w:pPr>
            <w:r>
              <w:rPr>
                <w:rFonts w:ascii="宋体" w:eastAsia="宋体" w:hAnsi="宋体" w:hint="eastAsia"/>
                <w:sz w:val="24"/>
                <w:szCs w:val="24"/>
              </w:rPr>
              <w:t>5</w:t>
            </w:r>
          </w:p>
        </w:tc>
        <w:tc>
          <w:tcPr>
            <w:tcW w:w="1418" w:type="dxa"/>
            <w:vAlign w:val="center"/>
          </w:tcPr>
          <w:p w:rsidR="00DA2D40" w:rsidRDefault="00DA2D40">
            <w:pPr>
              <w:spacing w:line="36" w:lineRule="auto"/>
              <w:jc w:val="center"/>
              <w:rPr>
                <w:rFonts w:ascii="宋体" w:eastAsia="宋体" w:hAnsi="宋体"/>
                <w:sz w:val="24"/>
                <w:szCs w:val="24"/>
              </w:rPr>
            </w:pPr>
          </w:p>
        </w:tc>
        <w:tc>
          <w:tcPr>
            <w:tcW w:w="1134" w:type="dxa"/>
            <w:vAlign w:val="center"/>
          </w:tcPr>
          <w:p w:rsidR="00DA2D40" w:rsidRDefault="00DA2D40">
            <w:pPr>
              <w:spacing w:line="36" w:lineRule="auto"/>
              <w:jc w:val="center"/>
              <w:rPr>
                <w:rFonts w:ascii="宋体" w:eastAsia="宋体" w:hAnsi="宋体"/>
                <w:sz w:val="24"/>
                <w:szCs w:val="24"/>
              </w:rPr>
            </w:pPr>
          </w:p>
        </w:tc>
        <w:tc>
          <w:tcPr>
            <w:tcW w:w="1582" w:type="dxa"/>
            <w:vAlign w:val="center"/>
          </w:tcPr>
          <w:p w:rsidR="00DA2D40" w:rsidRDefault="00DA2D40">
            <w:pPr>
              <w:spacing w:line="36" w:lineRule="auto"/>
              <w:jc w:val="center"/>
              <w:rPr>
                <w:rFonts w:ascii="宋体" w:eastAsia="宋体" w:hAnsi="宋体"/>
                <w:sz w:val="24"/>
                <w:szCs w:val="24"/>
              </w:rPr>
            </w:pPr>
          </w:p>
        </w:tc>
        <w:tc>
          <w:tcPr>
            <w:tcW w:w="1530" w:type="dxa"/>
            <w:vAlign w:val="center"/>
          </w:tcPr>
          <w:p w:rsidR="00DA2D40" w:rsidRDefault="00DA2D40">
            <w:pPr>
              <w:spacing w:line="36" w:lineRule="auto"/>
              <w:jc w:val="center"/>
              <w:rPr>
                <w:rFonts w:ascii="宋体" w:eastAsia="宋体" w:hAnsi="宋体"/>
                <w:sz w:val="24"/>
                <w:szCs w:val="24"/>
              </w:rPr>
            </w:pPr>
          </w:p>
        </w:tc>
        <w:tc>
          <w:tcPr>
            <w:tcW w:w="1546" w:type="dxa"/>
            <w:vAlign w:val="center"/>
          </w:tcPr>
          <w:p w:rsidR="00DA2D40" w:rsidRDefault="00DA2D40">
            <w:pPr>
              <w:spacing w:line="36" w:lineRule="auto"/>
              <w:jc w:val="center"/>
              <w:rPr>
                <w:rFonts w:ascii="宋体" w:eastAsia="宋体" w:hAnsi="宋体"/>
                <w:sz w:val="24"/>
                <w:szCs w:val="24"/>
              </w:rPr>
            </w:pPr>
          </w:p>
        </w:tc>
        <w:tc>
          <w:tcPr>
            <w:tcW w:w="1437" w:type="dxa"/>
            <w:vAlign w:val="center"/>
          </w:tcPr>
          <w:p w:rsidR="00DA2D40" w:rsidRDefault="00DA2D40">
            <w:pPr>
              <w:spacing w:line="36" w:lineRule="auto"/>
              <w:jc w:val="center"/>
              <w:rPr>
                <w:rFonts w:ascii="宋体" w:eastAsia="宋体" w:hAnsi="宋体"/>
                <w:sz w:val="24"/>
                <w:szCs w:val="24"/>
              </w:rPr>
            </w:pPr>
          </w:p>
        </w:tc>
      </w:tr>
      <w:tr w:rsidR="00DA2D40">
        <w:trPr>
          <w:trHeight w:val="381"/>
          <w:jc w:val="center"/>
        </w:trPr>
        <w:tc>
          <w:tcPr>
            <w:tcW w:w="709" w:type="dxa"/>
            <w:vAlign w:val="center"/>
          </w:tcPr>
          <w:p w:rsidR="00DA2D40" w:rsidRDefault="00ED59C2">
            <w:pPr>
              <w:spacing w:line="36" w:lineRule="auto"/>
              <w:jc w:val="center"/>
              <w:rPr>
                <w:rFonts w:ascii="宋体" w:eastAsia="宋体" w:hAnsi="宋体"/>
                <w:sz w:val="24"/>
                <w:szCs w:val="24"/>
              </w:rPr>
            </w:pPr>
            <w:r>
              <w:rPr>
                <w:rFonts w:ascii="宋体" w:eastAsia="宋体" w:hAnsi="宋体" w:hint="eastAsia"/>
                <w:sz w:val="24"/>
                <w:szCs w:val="24"/>
              </w:rPr>
              <w:t>6</w:t>
            </w:r>
          </w:p>
        </w:tc>
        <w:tc>
          <w:tcPr>
            <w:tcW w:w="1418" w:type="dxa"/>
            <w:vAlign w:val="center"/>
          </w:tcPr>
          <w:p w:rsidR="00DA2D40" w:rsidRDefault="00DA2D40">
            <w:pPr>
              <w:spacing w:line="36" w:lineRule="auto"/>
              <w:jc w:val="center"/>
              <w:rPr>
                <w:rFonts w:ascii="宋体" w:eastAsia="宋体" w:hAnsi="宋体"/>
                <w:sz w:val="24"/>
                <w:szCs w:val="24"/>
              </w:rPr>
            </w:pPr>
          </w:p>
        </w:tc>
        <w:tc>
          <w:tcPr>
            <w:tcW w:w="1134" w:type="dxa"/>
            <w:vAlign w:val="center"/>
          </w:tcPr>
          <w:p w:rsidR="00DA2D40" w:rsidRDefault="00DA2D40">
            <w:pPr>
              <w:spacing w:line="36" w:lineRule="auto"/>
              <w:jc w:val="center"/>
              <w:rPr>
                <w:rFonts w:ascii="宋体" w:eastAsia="宋体" w:hAnsi="宋体"/>
                <w:sz w:val="24"/>
                <w:szCs w:val="24"/>
              </w:rPr>
            </w:pPr>
          </w:p>
        </w:tc>
        <w:tc>
          <w:tcPr>
            <w:tcW w:w="1582" w:type="dxa"/>
            <w:vAlign w:val="center"/>
          </w:tcPr>
          <w:p w:rsidR="00DA2D40" w:rsidRDefault="00DA2D40">
            <w:pPr>
              <w:spacing w:line="36" w:lineRule="auto"/>
              <w:jc w:val="center"/>
              <w:rPr>
                <w:rFonts w:ascii="宋体" w:eastAsia="宋体" w:hAnsi="宋体"/>
                <w:sz w:val="24"/>
                <w:szCs w:val="24"/>
              </w:rPr>
            </w:pPr>
          </w:p>
        </w:tc>
        <w:tc>
          <w:tcPr>
            <w:tcW w:w="1530" w:type="dxa"/>
            <w:vAlign w:val="center"/>
          </w:tcPr>
          <w:p w:rsidR="00DA2D40" w:rsidRDefault="00DA2D40">
            <w:pPr>
              <w:spacing w:line="36" w:lineRule="auto"/>
              <w:jc w:val="center"/>
              <w:rPr>
                <w:rFonts w:ascii="宋体" w:eastAsia="宋体" w:hAnsi="宋体"/>
                <w:sz w:val="24"/>
                <w:szCs w:val="24"/>
              </w:rPr>
            </w:pPr>
          </w:p>
        </w:tc>
        <w:tc>
          <w:tcPr>
            <w:tcW w:w="1546" w:type="dxa"/>
            <w:vAlign w:val="center"/>
          </w:tcPr>
          <w:p w:rsidR="00DA2D40" w:rsidRDefault="00DA2D40">
            <w:pPr>
              <w:spacing w:line="36" w:lineRule="auto"/>
              <w:jc w:val="center"/>
              <w:rPr>
                <w:rFonts w:ascii="宋体" w:eastAsia="宋体" w:hAnsi="宋体"/>
                <w:sz w:val="24"/>
                <w:szCs w:val="24"/>
              </w:rPr>
            </w:pPr>
          </w:p>
        </w:tc>
        <w:tc>
          <w:tcPr>
            <w:tcW w:w="1437" w:type="dxa"/>
            <w:vAlign w:val="center"/>
          </w:tcPr>
          <w:p w:rsidR="00DA2D40" w:rsidRDefault="00DA2D40">
            <w:pPr>
              <w:spacing w:line="36" w:lineRule="auto"/>
              <w:jc w:val="center"/>
              <w:rPr>
                <w:rFonts w:ascii="宋体" w:eastAsia="宋体" w:hAnsi="宋体"/>
                <w:sz w:val="24"/>
                <w:szCs w:val="24"/>
              </w:rPr>
            </w:pPr>
          </w:p>
        </w:tc>
      </w:tr>
      <w:tr w:rsidR="00DA2D40">
        <w:trPr>
          <w:trHeight w:val="400"/>
          <w:jc w:val="center"/>
        </w:trPr>
        <w:tc>
          <w:tcPr>
            <w:tcW w:w="2127" w:type="dxa"/>
            <w:gridSpan w:val="2"/>
            <w:vMerge w:val="restart"/>
            <w:vAlign w:val="center"/>
          </w:tcPr>
          <w:p w:rsidR="00DA2D40" w:rsidRDefault="00ED59C2">
            <w:pPr>
              <w:spacing w:line="36" w:lineRule="auto"/>
              <w:rPr>
                <w:rFonts w:ascii="宋体" w:eastAsia="宋体" w:hAnsi="宋体"/>
                <w:sz w:val="24"/>
                <w:szCs w:val="24"/>
              </w:rPr>
            </w:pPr>
            <w:r>
              <w:rPr>
                <w:rFonts w:ascii="宋体" w:eastAsia="宋体" w:hAnsi="宋体" w:hint="eastAsia"/>
                <w:sz w:val="24"/>
                <w:szCs w:val="24"/>
              </w:rPr>
              <w:t>最终推荐的中标候选人</w:t>
            </w:r>
          </w:p>
        </w:tc>
        <w:tc>
          <w:tcPr>
            <w:tcW w:w="7229" w:type="dxa"/>
            <w:gridSpan w:val="5"/>
            <w:vAlign w:val="center"/>
          </w:tcPr>
          <w:p w:rsidR="00DA2D40" w:rsidRDefault="00DA2D40">
            <w:pPr>
              <w:spacing w:line="36" w:lineRule="auto"/>
              <w:rPr>
                <w:rFonts w:ascii="宋体" w:eastAsia="宋体" w:hAnsi="宋体"/>
                <w:sz w:val="24"/>
                <w:szCs w:val="24"/>
              </w:rPr>
            </w:pPr>
          </w:p>
        </w:tc>
      </w:tr>
      <w:tr w:rsidR="00DA2D40">
        <w:trPr>
          <w:trHeight w:val="400"/>
          <w:jc w:val="center"/>
        </w:trPr>
        <w:tc>
          <w:tcPr>
            <w:tcW w:w="2127" w:type="dxa"/>
            <w:gridSpan w:val="2"/>
            <w:vMerge/>
            <w:vAlign w:val="center"/>
          </w:tcPr>
          <w:p w:rsidR="00DA2D40" w:rsidRDefault="00DA2D40">
            <w:pPr>
              <w:rPr>
                <w:rFonts w:ascii="宋体" w:eastAsia="宋体" w:hAnsi="宋体"/>
                <w:sz w:val="24"/>
                <w:szCs w:val="24"/>
              </w:rPr>
            </w:pPr>
          </w:p>
        </w:tc>
        <w:tc>
          <w:tcPr>
            <w:tcW w:w="7229" w:type="dxa"/>
            <w:gridSpan w:val="5"/>
            <w:vAlign w:val="center"/>
          </w:tcPr>
          <w:p w:rsidR="00DA2D40" w:rsidRDefault="00DA2D40">
            <w:pPr>
              <w:spacing w:line="36" w:lineRule="auto"/>
              <w:rPr>
                <w:rFonts w:ascii="宋体" w:eastAsia="宋体" w:hAnsi="宋体"/>
                <w:sz w:val="24"/>
                <w:szCs w:val="24"/>
              </w:rPr>
            </w:pPr>
          </w:p>
        </w:tc>
      </w:tr>
      <w:tr w:rsidR="00DA2D40">
        <w:trPr>
          <w:trHeight w:val="400"/>
          <w:jc w:val="center"/>
        </w:trPr>
        <w:tc>
          <w:tcPr>
            <w:tcW w:w="2127" w:type="dxa"/>
            <w:gridSpan w:val="2"/>
            <w:vMerge/>
            <w:vAlign w:val="center"/>
          </w:tcPr>
          <w:p w:rsidR="00DA2D40" w:rsidRDefault="00DA2D40">
            <w:pPr>
              <w:rPr>
                <w:rFonts w:ascii="宋体" w:eastAsia="宋体" w:hAnsi="宋体"/>
                <w:sz w:val="24"/>
                <w:szCs w:val="24"/>
              </w:rPr>
            </w:pPr>
          </w:p>
        </w:tc>
        <w:tc>
          <w:tcPr>
            <w:tcW w:w="7229" w:type="dxa"/>
            <w:gridSpan w:val="5"/>
            <w:vAlign w:val="center"/>
          </w:tcPr>
          <w:p w:rsidR="00DA2D40" w:rsidRDefault="00DA2D40">
            <w:pPr>
              <w:spacing w:line="36" w:lineRule="auto"/>
              <w:rPr>
                <w:rFonts w:ascii="宋体" w:eastAsia="宋体" w:hAnsi="宋体"/>
                <w:sz w:val="24"/>
                <w:szCs w:val="24"/>
              </w:rPr>
            </w:pPr>
          </w:p>
        </w:tc>
      </w:tr>
    </w:tbl>
    <w:p w:rsidR="00DA2D40" w:rsidRDefault="00DA2D40">
      <w:pPr>
        <w:spacing w:line="36" w:lineRule="auto"/>
        <w:rPr>
          <w:rFonts w:ascii="宋体" w:eastAsia="宋体" w:hAnsi="宋体"/>
          <w:sz w:val="24"/>
          <w:szCs w:val="24"/>
        </w:rPr>
      </w:pPr>
    </w:p>
    <w:p w:rsidR="00DA2D40" w:rsidRDefault="00ED59C2">
      <w:pPr>
        <w:spacing w:line="36" w:lineRule="auto"/>
        <w:rPr>
          <w:rFonts w:ascii="宋体" w:eastAsia="宋体" w:hAnsi="宋体"/>
          <w:sz w:val="24"/>
          <w:szCs w:val="24"/>
        </w:rPr>
      </w:pPr>
      <w:r>
        <w:rPr>
          <w:rFonts w:ascii="宋体" w:eastAsia="宋体" w:hAnsi="宋体" w:hint="eastAsia"/>
          <w:sz w:val="24"/>
          <w:szCs w:val="24"/>
        </w:rPr>
        <w:t>评标委员会全体成员签名：</w:t>
      </w:r>
    </w:p>
    <w:p w:rsidR="00DA2D40" w:rsidRDefault="00DA2D40">
      <w:pPr>
        <w:spacing w:line="36" w:lineRule="auto"/>
        <w:rPr>
          <w:rFonts w:ascii="宋体" w:eastAsia="宋体" w:hAnsi="宋体"/>
          <w:sz w:val="24"/>
          <w:szCs w:val="24"/>
        </w:rPr>
      </w:pPr>
    </w:p>
    <w:p w:rsidR="00DA2D40" w:rsidRDefault="00ED59C2">
      <w:pPr>
        <w:spacing w:line="36" w:lineRule="auto"/>
        <w:jc w:val="right"/>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w:t>
      </w:r>
      <w:r>
        <w:rPr>
          <w:rFonts w:ascii="宋体" w:eastAsia="宋体" w:hAnsi="宋体"/>
          <w:sz w:val="24"/>
          <w:szCs w:val="24"/>
        </w:rPr>
        <w:t xml:space="preserve">    </w:t>
      </w:r>
      <w:r>
        <w:rPr>
          <w:rFonts w:ascii="宋体" w:eastAsia="宋体" w:hAnsi="宋体" w:hint="eastAsia"/>
          <w:sz w:val="24"/>
          <w:szCs w:val="24"/>
        </w:rPr>
        <w:t>年</w:t>
      </w:r>
      <w:r>
        <w:rPr>
          <w:rFonts w:ascii="宋体" w:eastAsia="宋体" w:hAnsi="宋体" w:hint="eastAsia"/>
          <w:sz w:val="24"/>
          <w:szCs w:val="24"/>
        </w:rPr>
        <w:t xml:space="preserve">   </w:t>
      </w:r>
      <w:r>
        <w:rPr>
          <w:rFonts w:ascii="宋体" w:eastAsia="宋体" w:hAnsi="宋体"/>
          <w:sz w:val="24"/>
          <w:szCs w:val="24"/>
        </w:rPr>
        <w:t>月</w:t>
      </w:r>
      <w:r>
        <w:rPr>
          <w:rFonts w:ascii="宋体" w:eastAsia="宋体" w:hAnsi="宋体" w:hint="eastAsia"/>
          <w:sz w:val="24"/>
          <w:szCs w:val="24"/>
        </w:rPr>
        <w:t xml:space="preserve">  </w:t>
      </w:r>
      <w:r>
        <w:rPr>
          <w:rFonts w:ascii="宋体" w:eastAsia="宋体" w:hAnsi="宋体"/>
          <w:sz w:val="24"/>
          <w:szCs w:val="24"/>
        </w:rPr>
        <w:t>日</w:t>
      </w:r>
    </w:p>
    <w:p w:rsidR="00DA2D40" w:rsidRDefault="00DA2D40">
      <w:pPr>
        <w:spacing w:line="360" w:lineRule="auto"/>
        <w:rPr>
          <w:rFonts w:ascii="宋体" w:hAnsi="宋体"/>
          <w:bCs/>
          <w:sz w:val="24"/>
          <w:szCs w:val="24"/>
        </w:rPr>
      </w:pPr>
    </w:p>
    <w:p w:rsidR="00DA2D40" w:rsidRDefault="00ED59C2">
      <w:pPr>
        <w:rPr>
          <w:rFonts w:asciiTheme="minorEastAsia" w:hAnsiTheme="minorEastAsia"/>
          <w:b/>
          <w:sz w:val="28"/>
        </w:rPr>
      </w:pPr>
      <w:r>
        <w:rPr>
          <w:rFonts w:asciiTheme="minorEastAsia" w:hAnsiTheme="minorEastAsia"/>
          <w:b/>
          <w:sz w:val="28"/>
        </w:rPr>
        <w:br w:type="page"/>
      </w:r>
    </w:p>
    <w:p w:rsidR="00DA2D40" w:rsidRDefault="00ED59C2">
      <w:pPr>
        <w:pStyle w:val="Heading10"/>
        <w:jc w:val="center"/>
        <w:rPr>
          <w:rFonts w:ascii="宋体" w:hAnsi="宋体"/>
          <w:b w:val="0"/>
        </w:rPr>
      </w:pPr>
      <w:r>
        <w:rPr>
          <w:rFonts w:ascii="宋体" w:hAnsi="宋体" w:hint="eastAsia"/>
          <w:sz w:val="32"/>
          <w:szCs w:val="32"/>
        </w:rPr>
        <w:lastRenderedPageBreak/>
        <w:t>第</w:t>
      </w:r>
      <w:r>
        <w:rPr>
          <w:rFonts w:ascii="宋体" w:hAnsi="宋体"/>
          <w:sz w:val="32"/>
          <w:szCs w:val="32"/>
        </w:rPr>
        <w:t>四章</w:t>
      </w:r>
      <w:r>
        <w:rPr>
          <w:rFonts w:ascii="宋体" w:hAnsi="宋体" w:hint="eastAsia"/>
          <w:sz w:val="32"/>
          <w:szCs w:val="32"/>
        </w:rPr>
        <w:t xml:space="preserve"> </w:t>
      </w:r>
      <w:r>
        <w:rPr>
          <w:rFonts w:ascii="宋体" w:hAnsi="宋体" w:hint="eastAsia"/>
          <w:sz w:val="32"/>
          <w:szCs w:val="32"/>
        </w:rPr>
        <w:t>合同条款及格式</w:t>
      </w:r>
    </w:p>
    <w:p w:rsidR="00DA2D40" w:rsidRDefault="00DA2D40">
      <w:pPr>
        <w:spacing w:line="36" w:lineRule="auto"/>
        <w:rPr>
          <w:rFonts w:ascii="宋体" w:hAnsi="宋体"/>
          <w:sz w:val="26"/>
        </w:rPr>
      </w:pPr>
    </w:p>
    <w:p w:rsidR="00DA2D40" w:rsidRDefault="00ED59C2">
      <w:pPr>
        <w:spacing w:line="36" w:lineRule="auto"/>
        <w:rPr>
          <w:rFonts w:ascii="宋体" w:eastAsia="宋体" w:hAnsi="宋体"/>
          <w:sz w:val="32"/>
          <w:szCs w:val="32"/>
        </w:rPr>
      </w:pPr>
      <w:r>
        <w:rPr>
          <w:rFonts w:ascii="宋体" w:hAnsi="宋体" w:hint="eastAsia"/>
          <w:sz w:val="32"/>
          <w:szCs w:val="32"/>
        </w:rPr>
        <w:t>□</w:t>
      </w:r>
      <w:r>
        <w:rPr>
          <w:rFonts w:ascii="宋体" w:hAnsi="宋体" w:hint="eastAsia"/>
          <w:sz w:val="32"/>
          <w:szCs w:val="32"/>
        </w:rPr>
        <w:t>适用于房屋建筑和市政工程</w:t>
      </w:r>
    </w:p>
    <w:p w:rsidR="00DA2D40" w:rsidRDefault="00ED59C2">
      <w:pPr>
        <w:spacing w:line="36" w:lineRule="auto"/>
        <w:jc w:val="right"/>
        <w:rPr>
          <w:rFonts w:ascii="宋体" w:hAnsi="宋体"/>
          <w:sz w:val="26"/>
        </w:rPr>
      </w:pPr>
      <w:r>
        <w:rPr>
          <w:rFonts w:ascii="宋体" w:eastAsia="宋体" w:hAnsi="宋体" w:cs="宋体" w:hint="eastAsia"/>
          <w:b/>
          <w:bCs/>
          <w:sz w:val="32"/>
          <w:szCs w:val="28"/>
        </w:rPr>
        <w:t>合同编号：</w:t>
      </w:r>
      <w:r>
        <w:rPr>
          <w:rFonts w:ascii="宋体" w:eastAsia="宋体" w:hAnsi="宋体" w:cs="宋体" w:hint="eastAsia"/>
          <w:b/>
          <w:bCs/>
          <w:sz w:val="32"/>
          <w:szCs w:val="28"/>
        </w:rPr>
        <w:t>____________</w:t>
      </w:r>
    </w:p>
    <w:p w:rsidR="00DA2D40" w:rsidRDefault="00DA2D40">
      <w:pPr>
        <w:spacing w:line="36" w:lineRule="auto"/>
        <w:rPr>
          <w:rFonts w:ascii="宋体" w:hAnsi="宋体"/>
          <w:sz w:val="26"/>
        </w:rPr>
      </w:pPr>
    </w:p>
    <w:p w:rsidR="00DA2D40" w:rsidRDefault="00DA2D40">
      <w:pPr>
        <w:spacing w:line="36" w:lineRule="auto"/>
        <w:rPr>
          <w:rFonts w:ascii="宋体" w:hAnsi="宋体"/>
          <w:sz w:val="26"/>
        </w:rPr>
      </w:pPr>
    </w:p>
    <w:p w:rsidR="00DA2D40" w:rsidRDefault="00ED59C2">
      <w:pPr>
        <w:jc w:val="center"/>
        <w:rPr>
          <w:rFonts w:ascii="华文中宋" w:eastAsia="华文中宋" w:hAnsi="华文中宋" w:cs="Times New Roman"/>
          <w:b/>
          <w:color w:val="000000"/>
          <w:sz w:val="52"/>
          <w:szCs w:val="52"/>
        </w:rPr>
      </w:pPr>
      <w:r>
        <w:rPr>
          <w:rFonts w:ascii="华文中宋" w:eastAsia="华文中宋" w:hAnsi="华文中宋" w:cs="Times New Roman"/>
          <w:b/>
          <w:color w:val="000000"/>
          <w:sz w:val="52"/>
          <w:szCs w:val="52"/>
        </w:rPr>
        <w:t>建设工程施工合同</w:t>
      </w:r>
      <w:r>
        <w:rPr>
          <w:rFonts w:ascii="华文中宋" w:eastAsia="华文中宋" w:hAnsi="华文中宋" w:cs="Times New Roman"/>
          <w:b/>
          <w:color w:val="000000"/>
          <w:sz w:val="52"/>
          <w:szCs w:val="52"/>
        </w:rPr>
        <w:br/>
      </w:r>
      <w:r>
        <w:rPr>
          <w:rFonts w:ascii="仿宋" w:eastAsia="仿宋" w:hAnsi="仿宋" w:cs="Times New Roman"/>
          <w:b/>
          <w:color w:val="000000"/>
          <w:sz w:val="48"/>
          <w:szCs w:val="48"/>
        </w:rPr>
        <w:t>（</w:t>
      </w:r>
      <w:r>
        <w:rPr>
          <w:rFonts w:ascii="仿宋" w:eastAsia="仿宋" w:hAnsi="仿宋" w:cs="Times New Roman"/>
          <w:b/>
          <w:color w:val="000000"/>
          <w:sz w:val="48"/>
          <w:szCs w:val="48"/>
        </w:rPr>
        <w:t>GF—2017—0201</w:t>
      </w:r>
      <w:r>
        <w:rPr>
          <w:rFonts w:ascii="仿宋" w:eastAsia="仿宋" w:hAnsi="仿宋" w:cs="Times New Roman"/>
          <w:b/>
          <w:color w:val="000000"/>
          <w:sz w:val="48"/>
          <w:szCs w:val="48"/>
        </w:rPr>
        <w:t>）</w:t>
      </w:r>
    </w:p>
    <w:p w:rsidR="00DA2D40" w:rsidRDefault="00DA2D40">
      <w:pPr>
        <w:jc w:val="center"/>
        <w:rPr>
          <w:rFonts w:ascii="Times New Roman" w:eastAsia="华文中宋" w:hAnsi="Times New Roman" w:cs="Times New Roman"/>
          <w:b/>
          <w:color w:val="000000"/>
          <w:sz w:val="52"/>
          <w:szCs w:val="52"/>
        </w:rPr>
      </w:pPr>
    </w:p>
    <w:p w:rsidR="00DA2D40" w:rsidRDefault="00DA2D40">
      <w:pPr>
        <w:jc w:val="center"/>
        <w:rPr>
          <w:rFonts w:ascii="Times New Roman" w:eastAsia="黑体" w:hAnsi="Times New Roman" w:cs="Times New Roman"/>
          <w:b/>
          <w:color w:val="000000"/>
          <w:sz w:val="72"/>
          <w:szCs w:val="72"/>
        </w:rPr>
      </w:pPr>
    </w:p>
    <w:p w:rsidR="00DA2D40" w:rsidRDefault="00DA2D40">
      <w:pPr>
        <w:jc w:val="center"/>
        <w:rPr>
          <w:rFonts w:ascii="Times New Roman" w:eastAsia="楷体_GB2312" w:hAnsi="Times New Roman" w:cs="Times New Roman"/>
          <w:b/>
          <w:color w:val="000000"/>
          <w:sz w:val="72"/>
          <w:szCs w:val="72"/>
        </w:rPr>
      </w:pPr>
    </w:p>
    <w:p w:rsidR="00DA2D40" w:rsidRDefault="00DA2D40">
      <w:pPr>
        <w:jc w:val="center"/>
        <w:rPr>
          <w:rFonts w:ascii="Times New Roman" w:eastAsia="黑体" w:hAnsi="Times New Roman" w:cs="Times New Roman"/>
          <w:b/>
          <w:color w:val="000000"/>
          <w:sz w:val="52"/>
          <w:szCs w:val="52"/>
        </w:rPr>
      </w:pPr>
    </w:p>
    <w:p w:rsidR="00DA2D40" w:rsidRDefault="00DA2D40">
      <w:pPr>
        <w:rPr>
          <w:rFonts w:ascii="Times New Roman" w:eastAsia="宋体" w:hAnsi="Times New Roman" w:cs="Times New Roman"/>
          <w:b/>
          <w:color w:val="000000"/>
          <w:sz w:val="28"/>
          <w:szCs w:val="28"/>
        </w:rPr>
      </w:pPr>
    </w:p>
    <w:p w:rsidR="00DA2D40" w:rsidRDefault="00DA2D40">
      <w:pPr>
        <w:rPr>
          <w:rFonts w:ascii="Times New Roman" w:eastAsia="宋体" w:hAnsi="Times New Roman" w:cs="Times New Roman"/>
          <w:b/>
          <w:color w:val="000000"/>
          <w:sz w:val="28"/>
          <w:szCs w:val="28"/>
        </w:rPr>
      </w:pPr>
    </w:p>
    <w:p w:rsidR="00DA2D40" w:rsidRDefault="00DA2D40">
      <w:pPr>
        <w:rPr>
          <w:rFonts w:ascii="Times New Roman" w:eastAsia="宋体" w:hAnsi="Times New Roman" w:cs="Times New Roman"/>
          <w:b/>
          <w:color w:val="000000"/>
          <w:sz w:val="28"/>
          <w:szCs w:val="28"/>
        </w:rPr>
      </w:pPr>
    </w:p>
    <w:p w:rsidR="00DA2D40" w:rsidRDefault="00DA2D40">
      <w:pPr>
        <w:rPr>
          <w:rFonts w:ascii="Times New Roman" w:eastAsia="宋体" w:hAnsi="Times New Roman" w:cs="Times New Roman"/>
          <w:b/>
          <w:color w:val="000000"/>
          <w:sz w:val="28"/>
          <w:szCs w:val="28"/>
        </w:rPr>
      </w:pPr>
    </w:p>
    <w:p w:rsidR="00DA2D40" w:rsidRDefault="00ED59C2">
      <w:pPr>
        <w:ind w:rightChars="1295" w:right="2719"/>
        <w:jc w:val="right"/>
        <w:rPr>
          <w:rFonts w:ascii="Times New Roman" w:eastAsia="宋体" w:hAnsi="Times New Roman" w:cs="Times New Roman"/>
          <w:b/>
          <w:color w:val="000000"/>
          <w:sz w:val="32"/>
          <w:szCs w:val="28"/>
        </w:rPr>
      </w:pPr>
      <w:r>
        <w:rPr>
          <w:rFonts w:ascii="Times New Roman" w:eastAsia="宋体" w:hAnsi="Times New Roman" w:cs="Times New Roman"/>
        </w:rPr>
        <w:pict>
          <v:shapetype id="_x0000_t202" coordsize="21600,21600" o:spt="202" path="m,l,21600r21600,l21600,xe">
            <v:stroke joinstyle="miter"/>
            <v:path gradientshapeok="t" o:connecttype="rect"/>
          </v:shapetype>
          <v:shape id="文本框 4" o:spid="_x0000_s1026" type="#_x0000_t202" style="position:absolute;left:0;text-align:left;margin-left:296.1pt;margin-top:11.7pt;width:57pt;height:36pt;z-index:251658240;mso-width-relative:page;mso-height-relative:page" o:gfxdata="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F5vJ42gAAAAkBAAAPAAAAAAAAAAEAIAAA&#10;ACIAAABkcnMvZG93bnJldi54bWxQSwECFAAUAAAACACHTuJAZitdpkMCAABoBAAADgAAAAAAAAAB&#10;ACAAAAApAQAAZHJzL2Uyb0RvYy54bWxQSwUGAAAAAAYABgBZAQAA3gUAAAAA&#10;" filled="f" strokecolor="white">
            <v:textbox>
              <w:txbxContent>
                <w:p w:rsidR="00DA2D40" w:rsidRDefault="00ED59C2">
                  <w:pPr>
                    <w:rPr>
                      <w:b/>
                      <w:bCs/>
                      <w:sz w:val="32"/>
                    </w:rPr>
                  </w:pPr>
                  <w:r>
                    <w:rPr>
                      <w:rFonts w:hint="eastAsia"/>
                      <w:b/>
                      <w:bCs/>
                      <w:sz w:val="32"/>
                    </w:rPr>
                    <w:t>制定</w:t>
                  </w:r>
                </w:p>
              </w:txbxContent>
            </v:textbox>
          </v:shape>
        </w:pict>
      </w:r>
      <w:r>
        <w:rPr>
          <w:rFonts w:ascii="Times New Roman" w:eastAsia="宋体" w:hAnsi="Times New Roman" w:cs="Times New Roman"/>
          <w:b/>
          <w:color w:val="000000"/>
          <w:sz w:val="32"/>
          <w:szCs w:val="28"/>
        </w:rPr>
        <w:t>住</w:t>
      </w:r>
      <w:r>
        <w:rPr>
          <w:rFonts w:ascii="Times New Roman" w:eastAsia="宋体" w:hAnsi="Times New Roman" w:cs="Times New Roman" w:hint="eastAsia"/>
          <w:b/>
          <w:color w:val="000000"/>
          <w:sz w:val="32"/>
          <w:szCs w:val="28"/>
        </w:rPr>
        <w:t xml:space="preserve"> </w:t>
      </w:r>
      <w:r>
        <w:rPr>
          <w:rFonts w:ascii="Times New Roman" w:eastAsia="宋体" w:hAnsi="Times New Roman" w:cs="Times New Roman"/>
          <w:b/>
          <w:color w:val="000000"/>
          <w:sz w:val="32"/>
          <w:szCs w:val="28"/>
        </w:rPr>
        <w:t>房</w:t>
      </w:r>
      <w:r>
        <w:rPr>
          <w:rFonts w:ascii="Times New Roman" w:eastAsia="宋体" w:hAnsi="Times New Roman" w:cs="Times New Roman" w:hint="eastAsia"/>
          <w:b/>
          <w:color w:val="000000"/>
          <w:sz w:val="32"/>
          <w:szCs w:val="28"/>
        </w:rPr>
        <w:t xml:space="preserve"> </w:t>
      </w:r>
      <w:r>
        <w:rPr>
          <w:rFonts w:ascii="Times New Roman" w:eastAsia="宋体" w:hAnsi="Times New Roman" w:cs="Times New Roman"/>
          <w:b/>
          <w:color w:val="000000"/>
          <w:sz w:val="32"/>
          <w:szCs w:val="28"/>
        </w:rPr>
        <w:t>城</w:t>
      </w:r>
      <w:r>
        <w:rPr>
          <w:rFonts w:ascii="Times New Roman" w:eastAsia="宋体" w:hAnsi="Times New Roman" w:cs="Times New Roman" w:hint="eastAsia"/>
          <w:b/>
          <w:color w:val="000000"/>
          <w:sz w:val="32"/>
          <w:szCs w:val="28"/>
        </w:rPr>
        <w:t xml:space="preserve"> </w:t>
      </w:r>
      <w:r>
        <w:rPr>
          <w:rFonts w:ascii="Times New Roman" w:eastAsia="宋体" w:hAnsi="Times New Roman" w:cs="Times New Roman"/>
          <w:b/>
          <w:color w:val="000000"/>
          <w:sz w:val="32"/>
          <w:szCs w:val="28"/>
        </w:rPr>
        <w:t>乡</w:t>
      </w:r>
      <w:r>
        <w:rPr>
          <w:rFonts w:ascii="Times New Roman" w:eastAsia="宋体" w:hAnsi="Times New Roman" w:cs="Times New Roman" w:hint="eastAsia"/>
          <w:b/>
          <w:color w:val="000000"/>
          <w:sz w:val="32"/>
          <w:szCs w:val="28"/>
        </w:rPr>
        <w:t xml:space="preserve"> </w:t>
      </w:r>
      <w:r>
        <w:rPr>
          <w:rFonts w:ascii="Times New Roman" w:eastAsia="宋体" w:hAnsi="Times New Roman" w:cs="Times New Roman"/>
          <w:b/>
          <w:color w:val="000000"/>
          <w:sz w:val="32"/>
          <w:szCs w:val="28"/>
        </w:rPr>
        <w:t>建</w:t>
      </w:r>
      <w:r>
        <w:rPr>
          <w:rFonts w:ascii="Times New Roman" w:eastAsia="宋体" w:hAnsi="Times New Roman" w:cs="Times New Roman" w:hint="eastAsia"/>
          <w:b/>
          <w:color w:val="000000"/>
          <w:sz w:val="32"/>
          <w:szCs w:val="28"/>
        </w:rPr>
        <w:t xml:space="preserve"> </w:t>
      </w:r>
      <w:r>
        <w:rPr>
          <w:rFonts w:ascii="Times New Roman" w:eastAsia="宋体" w:hAnsi="Times New Roman" w:cs="Times New Roman"/>
          <w:b/>
          <w:color w:val="000000"/>
          <w:sz w:val="32"/>
          <w:szCs w:val="28"/>
        </w:rPr>
        <w:t>设</w:t>
      </w:r>
      <w:r>
        <w:rPr>
          <w:rFonts w:ascii="Times New Roman" w:eastAsia="宋体" w:hAnsi="Times New Roman" w:cs="Times New Roman" w:hint="eastAsia"/>
          <w:b/>
          <w:color w:val="000000"/>
          <w:sz w:val="32"/>
          <w:szCs w:val="28"/>
        </w:rPr>
        <w:t xml:space="preserve"> </w:t>
      </w:r>
      <w:r>
        <w:rPr>
          <w:rFonts w:ascii="Times New Roman" w:eastAsia="宋体" w:hAnsi="Times New Roman" w:cs="Times New Roman"/>
          <w:b/>
          <w:color w:val="000000"/>
          <w:sz w:val="32"/>
          <w:szCs w:val="28"/>
        </w:rPr>
        <w:t>部</w:t>
      </w:r>
    </w:p>
    <w:p w:rsidR="00DA2D40" w:rsidRDefault="00ED59C2">
      <w:pPr>
        <w:ind w:rightChars="1295" w:right="2719"/>
        <w:jc w:val="right"/>
        <w:rPr>
          <w:rFonts w:ascii="Times New Roman" w:eastAsia="宋体" w:hAnsi="Times New Roman" w:cs="Times New Roman"/>
          <w:b/>
          <w:color w:val="000000"/>
          <w:sz w:val="32"/>
          <w:szCs w:val="28"/>
        </w:rPr>
      </w:pPr>
      <w:r>
        <w:rPr>
          <w:rFonts w:ascii="Times New Roman" w:eastAsia="宋体" w:hAnsi="Times New Roman" w:cs="Times New Roman"/>
          <w:b/>
          <w:color w:val="000000"/>
          <w:sz w:val="32"/>
          <w:szCs w:val="28"/>
        </w:rPr>
        <w:t>国家工商行政管理</w:t>
      </w:r>
      <w:r>
        <w:rPr>
          <w:rFonts w:ascii="Times New Roman" w:eastAsia="宋体" w:hAnsi="Times New Roman" w:cs="Times New Roman" w:hint="eastAsia"/>
          <w:b/>
          <w:color w:val="000000"/>
          <w:sz w:val="32"/>
          <w:szCs w:val="28"/>
        </w:rPr>
        <w:t>总局</w:t>
      </w:r>
    </w:p>
    <w:p w:rsidR="00DA2D40" w:rsidRDefault="00DA2D40">
      <w:pPr>
        <w:rPr>
          <w:rFonts w:ascii="Times New Roman" w:eastAsia="宋体" w:hAnsi="Times New Roman" w:cs="Times New Roman"/>
          <w:b/>
          <w:color w:val="000000"/>
        </w:rPr>
      </w:pPr>
    </w:p>
    <w:p w:rsidR="00DA2D40" w:rsidRDefault="00ED59C2">
      <w:pPr>
        <w:widowControl/>
        <w:jc w:val="left"/>
        <w:rPr>
          <w:rFonts w:ascii="宋体" w:hAnsi="宋体"/>
          <w:sz w:val="26"/>
        </w:rPr>
      </w:pPr>
      <w:r>
        <w:rPr>
          <w:rFonts w:ascii="Times New Roman" w:eastAsia="宋体" w:hAnsi="Times New Roman" w:cs="Times New Roman"/>
          <w:b/>
          <w:color w:val="000000"/>
        </w:rPr>
        <w:br w:type="page"/>
      </w:r>
    </w:p>
    <w:p w:rsidR="00DA2D40" w:rsidRDefault="00DA2D40">
      <w:pPr>
        <w:spacing w:line="36" w:lineRule="auto"/>
        <w:rPr>
          <w:rFonts w:ascii="宋体" w:hAnsi="宋体"/>
          <w:sz w:val="26"/>
        </w:rPr>
      </w:pPr>
    </w:p>
    <w:p w:rsidR="00DA2D40" w:rsidRDefault="00ED59C2">
      <w:pPr>
        <w:pStyle w:val="2"/>
        <w:spacing w:line="36" w:lineRule="auto"/>
        <w:jc w:val="center"/>
        <w:rPr>
          <w:rFonts w:ascii="宋体" w:hAnsi="宋体"/>
          <w:sz w:val="32"/>
        </w:rPr>
      </w:pPr>
      <w:bookmarkStart w:id="32" w:name="_Toc256000082"/>
      <w:r>
        <w:rPr>
          <w:rFonts w:ascii="宋体" w:hAnsi="宋体" w:hint="eastAsia"/>
          <w:sz w:val="32"/>
        </w:rPr>
        <w:t>第一部分</w:t>
      </w:r>
      <w:r>
        <w:rPr>
          <w:rFonts w:ascii="宋体" w:hAnsi="宋体" w:hint="eastAsia"/>
          <w:sz w:val="32"/>
        </w:rPr>
        <w:t xml:space="preserve"> </w:t>
      </w:r>
      <w:r>
        <w:rPr>
          <w:rFonts w:ascii="宋体" w:hAnsi="宋体" w:hint="eastAsia"/>
          <w:sz w:val="32"/>
        </w:rPr>
        <w:t>合同协议书</w:t>
      </w:r>
      <w:bookmarkEnd w:id="32"/>
    </w:p>
    <w:p w:rsidR="00DA2D40" w:rsidRDefault="00DA2D40">
      <w:pPr>
        <w:spacing w:line="36" w:lineRule="auto"/>
        <w:rPr>
          <w:rFonts w:ascii="宋体" w:hAnsi="宋体"/>
          <w:sz w:val="26"/>
        </w:rPr>
      </w:pPr>
    </w:p>
    <w:p w:rsidR="00DA2D40" w:rsidRDefault="00ED59C2">
      <w:pPr>
        <w:spacing w:line="360" w:lineRule="auto"/>
        <w:rPr>
          <w:rFonts w:ascii="宋体" w:hAnsi="宋体"/>
          <w:b/>
          <w:sz w:val="24"/>
          <w:szCs w:val="24"/>
          <w:u w:val="single"/>
        </w:rPr>
      </w:pPr>
      <w:r>
        <w:rPr>
          <w:rFonts w:ascii="宋体" w:hAnsi="宋体"/>
          <w:b/>
          <w:sz w:val="24"/>
          <w:szCs w:val="24"/>
        </w:rPr>
        <w:t>发包人（全称）：</w:t>
      </w:r>
      <w:r>
        <w:rPr>
          <w:rFonts w:ascii="宋体" w:hAnsi="宋体"/>
          <w:b/>
          <w:sz w:val="24"/>
          <w:szCs w:val="24"/>
          <w:u w:val="single"/>
        </w:rPr>
        <w:t xml:space="preserve">      </w:t>
      </w:r>
      <w:r>
        <w:rPr>
          <w:rFonts w:ascii="宋体" w:hAnsi="宋体" w:hint="eastAsia"/>
          <w:b/>
          <w:sz w:val="24"/>
          <w:szCs w:val="24"/>
          <w:u w:val="single"/>
        </w:rPr>
        <w:t xml:space="preserve"> </w:t>
      </w:r>
      <w:r>
        <w:rPr>
          <w:rFonts w:ascii="宋体" w:hAnsi="宋体"/>
          <w:b/>
          <w:sz w:val="24"/>
          <w:szCs w:val="24"/>
          <w:u w:val="single"/>
        </w:rPr>
        <w:t xml:space="preserve">    </w:t>
      </w:r>
      <w:r>
        <w:rPr>
          <w:rFonts w:ascii="宋体" w:hAnsi="宋体" w:hint="eastAsia"/>
          <w:b/>
          <w:sz w:val="24"/>
          <w:szCs w:val="24"/>
          <w:u w:val="single"/>
        </w:rPr>
        <w:t xml:space="preserve"> </w:t>
      </w:r>
      <w:r>
        <w:rPr>
          <w:rFonts w:ascii="宋体" w:hAnsi="宋体"/>
          <w:b/>
          <w:sz w:val="24"/>
          <w:szCs w:val="24"/>
          <w:u w:val="single"/>
        </w:rPr>
        <w:t xml:space="preserve">   </w:t>
      </w:r>
      <w:r>
        <w:rPr>
          <w:rFonts w:ascii="宋体" w:hAnsi="宋体" w:hint="eastAsia"/>
          <w:b/>
          <w:sz w:val="24"/>
          <w:szCs w:val="24"/>
          <w:u w:val="single"/>
        </w:rPr>
        <w:t xml:space="preserve">      </w:t>
      </w:r>
      <w:r>
        <w:rPr>
          <w:rFonts w:ascii="宋体" w:hAnsi="宋体"/>
          <w:b/>
          <w:sz w:val="24"/>
          <w:szCs w:val="24"/>
          <w:u w:val="single"/>
        </w:rPr>
        <w:t></w:t>
      </w:r>
      <w:r>
        <w:rPr>
          <w:rFonts w:ascii="宋体" w:hAnsi="宋体" w:hint="eastAsia"/>
          <w:b/>
          <w:sz w:val="24"/>
          <w:szCs w:val="24"/>
          <w:u w:val="single"/>
        </w:rPr>
        <w:t xml:space="preserve"> </w:t>
      </w:r>
      <w:r>
        <w:rPr>
          <w:rFonts w:ascii="宋体" w:hAnsi="宋体"/>
          <w:b/>
          <w:sz w:val="24"/>
          <w:szCs w:val="24"/>
          <w:u w:val="single"/>
        </w:rPr>
        <w:t></w:t>
      </w:r>
      <w:r>
        <w:rPr>
          <w:rFonts w:ascii="宋体" w:hAnsi="宋体" w:hint="eastAsia"/>
          <w:b/>
          <w:sz w:val="24"/>
          <w:szCs w:val="24"/>
          <w:u w:val="single"/>
        </w:rPr>
        <w:t xml:space="preserve"> </w:t>
      </w:r>
      <w:r>
        <w:rPr>
          <w:rFonts w:ascii="宋体" w:hAnsi="宋体"/>
          <w:b/>
          <w:sz w:val="24"/>
          <w:szCs w:val="24"/>
          <w:u w:val="single"/>
        </w:rPr>
        <w:t></w:t>
      </w:r>
    </w:p>
    <w:p w:rsidR="00DA2D40" w:rsidRDefault="00ED59C2">
      <w:pPr>
        <w:spacing w:line="360" w:lineRule="auto"/>
        <w:rPr>
          <w:rFonts w:ascii="宋体" w:hAnsi="宋体"/>
          <w:b/>
          <w:sz w:val="24"/>
          <w:szCs w:val="24"/>
          <w:u w:val="single"/>
        </w:rPr>
      </w:pPr>
      <w:r>
        <w:rPr>
          <w:rFonts w:ascii="宋体" w:hAnsi="宋体"/>
          <w:b/>
          <w:sz w:val="24"/>
          <w:szCs w:val="24"/>
        </w:rPr>
        <w:t>承包人（全称）：</w:t>
      </w:r>
      <w:r>
        <w:rPr>
          <w:rFonts w:ascii="宋体" w:hAnsi="宋体"/>
          <w:b/>
          <w:sz w:val="24"/>
          <w:szCs w:val="24"/>
          <w:u w:val="single"/>
        </w:rPr>
        <w:t xml:space="preserve">  </w:t>
      </w:r>
      <w:r>
        <w:rPr>
          <w:rFonts w:ascii="宋体" w:hAnsi="宋体" w:hint="eastAsia"/>
          <w:b/>
          <w:sz w:val="24"/>
          <w:szCs w:val="24"/>
          <w:u w:val="single"/>
        </w:rPr>
        <w:t xml:space="preserve"> </w:t>
      </w:r>
      <w:r>
        <w:rPr>
          <w:rFonts w:ascii="宋体" w:hAnsi="宋体"/>
          <w:b/>
          <w:sz w:val="24"/>
          <w:szCs w:val="24"/>
          <w:u w:val="single"/>
        </w:rPr>
        <w:t xml:space="preserve">       </w:t>
      </w:r>
      <w:r>
        <w:rPr>
          <w:rFonts w:ascii="宋体" w:hAnsi="宋体" w:hint="eastAsia"/>
          <w:b/>
          <w:sz w:val="24"/>
          <w:szCs w:val="24"/>
          <w:u w:val="single"/>
        </w:rPr>
        <w:t xml:space="preserve"> </w:t>
      </w:r>
      <w:r>
        <w:rPr>
          <w:rFonts w:ascii="宋体" w:hAnsi="宋体"/>
          <w:b/>
          <w:sz w:val="24"/>
          <w:szCs w:val="24"/>
          <w:u w:val="single"/>
        </w:rPr>
        <w:t xml:space="preserve">   </w:t>
      </w:r>
      <w:r>
        <w:rPr>
          <w:rFonts w:ascii="宋体" w:hAnsi="宋体" w:hint="eastAsia"/>
          <w:b/>
          <w:sz w:val="24"/>
          <w:szCs w:val="24"/>
          <w:u w:val="single"/>
        </w:rPr>
        <w:t xml:space="preserve">   </w:t>
      </w:r>
      <w:r>
        <w:rPr>
          <w:rFonts w:ascii="宋体" w:hAnsi="宋体"/>
          <w:b/>
          <w:sz w:val="24"/>
          <w:szCs w:val="24"/>
          <w:u w:val="single"/>
        </w:rPr>
        <w:t xml:space="preserve"> </w:t>
      </w:r>
      <w:r>
        <w:rPr>
          <w:rFonts w:ascii="宋体" w:hAnsi="宋体" w:hint="eastAsia"/>
          <w:b/>
          <w:sz w:val="24"/>
          <w:szCs w:val="24"/>
          <w:u w:val="single"/>
        </w:rPr>
        <w:t xml:space="preserve">  </w:t>
      </w:r>
      <w:r>
        <w:rPr>
          <w:rFonts w:ascii="宋体" w:hAnsi="宋体"/>
          <w:b/>
          <w:sz w:val="24"/>
          <w:szCs w:val="24"/>
          <w:u w:val="single"/>
        </w:rPr>
        <w:t></w:t>
      </w:r>
      <w:r>
        <w:rPr>
          <w:rFonts w:ascii="宋体" w:hAnsi="宋体" w:hint="eastAsia"/>
          <w:b/>
          <w:sz w:val="24"/>
          <w:szCs w:val="24"/>
          <w:u w:val="single"/>
        </w:rPr>
        <w:t xml:space="preserve">  </w:t>
      </w:r>
      <w:r>
        <w:rPr>
          <w:rFonts w:ascii="宋体" w:hAnsi="宋体"/>
          <w:b/>
          <w:sz w:val="24"/>
          <w:szCs w:val="24"/>
          <w:u w:val="single"/>
        </w:rPr>
        <w:t></w:t>
      </w:r>
    </w:p>
    <w:p w:rsidR="00DA2D40" w:rsidRDefault="00ED59C2">
      <w:pPr>
        <w:spacing w:line="360" w:lineRule="auto"/>
        <w:rPr>
          <w:rFonts w:ascii="宋体" w:hAnsi="宋体"/>
          <w:sz w:val="24"/>
          <w:szCs w:val="24"/>
        </w:rPr>
      </w:pPr>
      <w:r>
        <w:rPr>
          <w:rFonts w:ascii="宋体" w:hAnsi="宋体"/>
          <w:sz w:val="24"/>
          <w:szCs w:val="24"/>
        </w:rPr>
        <w:t>根据《中华人民共和国合同法》、《中华人民共和国建筑法》及有关法律规定，遵循平等、自愿、公平和诚实信用的原则，双方就</w:t>
      </w:r>
      <w:r>
        <w:rPr>
          <w:rFonts w:ascii="宋体" w:hAnsi="宋体"/>
          <w:sz w:val="24"/>
          <w:szCs w:val="24"/>
          <w:u w:val="single"/>
        </w:rPr>
        <w:t xml:space="preserve">                       </w:t>
      </w:r>
      <w:r>
        <w:rPr>
          <w:rFonts w:ascii="宋体" w:hAnsi="宋体"/>
          <w:sz w:val="24"/>
          <w:szCs w:val="24"/>
        </w:rPr>
        <w:t>工程施工及有关事项协商一致</w:t>
      </w:r>
      <w:r>
        <w:rPr>
          <w:rFonts w:ascii="宋体" w:hAnsi="宋体" w:hint="eastAsia"/>
          <w:sz w:val="24"/>
          <w:szCs w:val="24"/>
        </w:rPr>
        <w:t>，</w:t>
      </w:r>
      <w:r>
        <w:rPr>
          <w:rFonts w:ascii="宋体" w:hAnsi="宋体"/>
          <w:sz w:val="24"/>
          <w:szCs w:val="24"/>
        </w:rPr>
        <w:t>共同达成如下协议：</w:t>
      </w:r>
    </w:p>
    <w:p w:rsidR="00DA2D40" w:rsidRDefault="00ED59C2">
      <w:pPr>
        <w:spacing w:line="360" w:lineRule="auto"/>
        <w:rPr>
          <w:rFonts w:ascii="宋体" w:hAnsi="宋体"/>
          <w:b/>
          <w:sz w:val="24"/>
          <w:szCs w:val="24"/>
        </w:rPr>
      </w:pPr>
      <w:r>
        <w:rPr>
          <w:rFonts w:ascii="宋体" w:hAnsi="宋体"/>
          <w:b/>
          <w:sz w:val="24"/>
          <w:szCs w:val="24"/>
        </w:rPr>
        <w:t xml:space="preserve">   </w:t>
      </w:r>
      <w:r>
        <w:rPr>
          <w:rFonts w:ascii="宋体" w:hAnsi="宋体"/>
          <w:bCs/>
          <w:sz w:val="24"/>
          <w:szCs w:val="24"/>
        </w:rPr>
        <w:t xml:space="preserve"> </w:t>
      </w:r>
      <w:bookmarkStart w:id="33" w:name="_Toc351203481"/>
      <w:r>
        <w:rPr>
          <w:rFonts w:ascii="宋体" w:hAnsi="宋体"/>
          <w:bCs/>
          <w:sz w:val="24"/>
          <w:szCs w:val="24"/>
        </w:rPr>
        <w:t>一、工程概况</w:t>
      </w:r>
      <w:bookmarkEnd w:id="33"/>
    </w:p>
    <w:p w:rsidR="00DA2D40" w:rsidRDefault="00ED59C2">
      <w:pPr>
        <w:spacing w:line="360" w:lineRule="auto"/>
        <w:rPr>
          <w:rFonts w:ascii="宋体" w:hAnsi="宋体"/>
          <w:sz w:val="24"/>
          <w:szCs w:val="24"/>
          <w:u w:val="single"/>
        </w:rPr>
      </w:pPr>
      <w:r>
        <w:rPr>
          <w:rFonts w:ascii="宋体" w:hAnsi="宋体"/>
          <w:bCs/>
          <w:sz w:val="24"/>
          <w:szCs w:val="24"/>
        </w:rPr>
        <w:t>1.</w:t>
      </w:r>
      <w:r>
        <w:rPr>
          <w:rFonts w:ascii="宋体" w:hAnsi="宋体"/>
          <w:bCs/>
          <w:sz w:val="24"/>
          <w:szCs w:val="24"/>
        </w:rPr>
        <w:t>工程名称</w:t>
      </w:r>
      <w:r>
        <w:rPr>
          <w:rFonts w:ascii="宋体" w:hAnsi="宋体"/>
          <w:sz w:val="24"/>
          <w:szCs w:val="24"/>
        </w:rPr>
        <w:t>：</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bCs/>
          <w:sz w:val="24"/>
          <w:szCs w:val="24"/>
        </w:rPr>
      </w:pPr>
      <w:r>
        <w:rPr>
          <w:rFonts w:ascii="宋体" w:hAnsi="宋体"/>
          <w:bCs/>
          <w:sz w:val="24"/>
          <w:szCs w:val="24"/>
        </w:rPr>
        <w:t>2.</w:t>
      </w:r>
      <w:r>
        <w:rPr>
          <w:rFonts w:ascii="宋体" w:hAnsi="宋体"/>
          <w:bCs/>
          <w:sz w:val="24"/>
          <w:szCs w:val="24"/>
        </w:rPr>
        <w:t>工程地点：</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bCs/>
          <w:sz w:val="24"/>
          <w:szCs w:val="24"/>
        </w:rPr>
      </w:pPr>
      <w:r>
        <w:rPr>
          <w:rFonts w:ascii="宋体" w:hAnsi="宋体"/>
          <w:bCs/>
          <w:sz w:val="24"/>
          <w:szCs w:val="24"/>
        </w:rPr>
        <w:t>3.</w:t>
      </w:r>
      <w:r>
        <w:rPr>
          <w:rFonts w:ascii="宋体" w:hAnsi="宋体"/>
          <w:bCs/>
          <w:sz w:val="24"/>
          <w:szCs w:val="24"/>
        </w:rPr>
        <w:t>工程立项批准文号：</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bCs/>
          <w:sz w:val="24"/>
          <w:szCs w:val="24"/>
        </w:rPr>
        <w:t>。</w:t>
      </w:r>
    </w:p>
    <w:p w:rsidR="00DA2D40" w:rsidRDefault="00ED59C2">
      <w:pPr>
        <w:spacing w:line="360" w:lineRule="auto"/>
        <w:rPr>
          <w:rFonts w:ascii="宋体" w:hAnsi="宋体"/>
          <w:bCs/>
          <w:sz w:val="24"/>
          <w:szCs w:val="24"/>
        </w:rPr>
      </w:pPr>
      <w:r>
        <w:rPr>
          <w:rFonts w:ascii="宋体" w:hAnsi="宋体"/>
          <w:bCs/>
          <w:sz w:val="24"/>
          <w:szCs w:val="24"/>
        </w:rPr>
        <w:t>4.</w:t>
      </w:r>
      <w:r>
        <w:rPr>
          <w:rFonts w:ascii="宋体" w:hAnsi="宋体"/>
          <w:bCs/>
          <w:sz w:val="24"/>
          <w:szCs w:val="24"/>
        </w:rPr>
        <w:t>资金来源：</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bCs/>
          <w:sz w:val="24"/>
          <w:szCs w:val="24"/>
        </w:rPr>
        <w:t>。</w:t>
      </w:r>
    </w:p>
    <w:p w:rsidR="00DA2D40" w:rsidRDefault="00ED59C2">
      <w:pPr>
        <w:spacing w:line="360" w:lineRule="auto"/>
        <w:rPr>
          <w:rFonts w:ascii="宋体" w:hAnsi="宋体"/>
          <w:bCs/>
          <w:sz w:val="24"/>
          <w:szCs w:val="24"/>
        </w:rPr>
      </w:pPr>
      <w:r>
        <w:rPr>
          <w:rFonts w:ascii="宋体" w:hAnsi="宋体" w:hint="eastAsia"/>
          <w:bCs/>
          <w:sz w:val="24"/>
          <w:szCs w:val="24"/>
        </w:rPr>
        <w:t>5.</w:t>
      </w:r>
      <w:r>
        <w:rPr>
          <w:rFonts w:ascii="宋体" w:hAnsi="宋体" w:hint="eastAsia"/>
          <w:bCs/>
          <w:sz w:val="24"/>
          <w:szCs w:val="24"/>
        </w:rPr>
        <w:t>工程内容：</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bCs/>
          <w:sz w:val="24"/>
          <w:szCs w:val="24"/>
        </w:rPr>
        <w:t>。</w:t>
      </w:r>
    </w:p>
    <w:p w:rsidR="00DA2D40" w:rsidRDefault="00ED59C2">
      <w:pPr>
        <w:spacing w:line="360" w:lineRule="auto"/>
        <w:rPr>
          <w:rFonts w:ascii="宋体" w:hAnsi="宋体"/>
          <w:bCs/>
          <w:sz w:val="24"/>
          <w:szCs w:val="24"/>
        </w:rPr>
      </w:pPr>
      <w:r>
        <w:rPr>
          <w:rFonts w:ascii="宋体" w:hAnsi="宋体" w:hint="eastAsia"/>
          <w:sz w:val="24"/>
          <w:szCs w:val="24"/>
        </w:rPr>
        <w:t>群体工程应附《</w:t>
      </w:r>
      <w:r>
        <w:rPr>
          <w:rFonts w:ascii="宋体" w:hAnsi="宋体"/>
          <w:sz w:val="24"/>
          <w:szCs w:val="24"/>
        </w:rPr>
        <w:t>承包人承揽工程项目一览表</w:t>
      </w:r>
      <w:r>
        <w:rPr>
          <w:rFonts w:ascii="宋体" w:hAnsi="宋体" w:hint="eastAsia"/>
          <w:sz w:val="24"/>
          <w:szCs w:val="24"/>
        </w:rPr>
        <w:t>》（附件</w:t>
      </w:r>
      <w:r>
        <w:rPr>
          <w:rFonts w:ascii="宋体" w:hAnsi="宋体" w:hint="eastAsia"/>
          <w:sz w:val="24"/>
          <w:szCs w:val="24"/>
        </w:rPr>
        <w:t>1</w:t>
      </w:r>
      <w:r>
        <w:rPr>
          <w:rFonts w:ascii="宋体" w:hAnsi="宋体" w:hint="eastAsia"/>
          <w:sz w:val="24"/>
          <w:szCs w:val="24"/>
        </w:rPr>
        <w:t>）。</w:t>
      </w:r>
    </w:p>
    <w:p w:rsidR="00DA2D40" w:rsidRDefault="00ED59C2">
      <w:pPr>
        <w:spacing w:line="360" w:lineRule="auto"/>
        <w:rPr>
          <w:rFonts w:ascii="宋体" w:hAnsi="宋体"/>
          <w:bCs/>
          <w:sz w:val="24"/>
          <w:szCs w:val="24"/>
        </w:rPr>
      </w:pPr>
      <w:r>
        <w:rPr>
          <w:rFonts w:ascii="宋体" w:hAnsi="宋体" w:hint="eastAsia"/>
          <w:bCs/>
          <w:sz w:val="24"/>
          <w:szCs w:val="24"/>
        </w:rPr>
        <w:t>6</w:t>
      </w:r>
      <w:r>
        <w:rPr>
          <w:rFonts w:ascii="宋体" w:hAnsi="宋体"/>
          <w:bCs/>
          <w:sz w:val="24"/>
          <w:szCs w:val="24"/>
        </w:rPr>
        <w:t>.</w:t>
      </w:r>
      <w:r>
        <w:rPr>
          <w:rFonts w:ascii="宋体" w:hAnsi="宋体"/>
          <w:bCs/>
          <w:sz w:val="24"/>
          <w:szCs w:val="24"/>
        </w:rPr>
        <w:t>工程承包范围：</w:t>
      </w:r>
    </w:p>
    <w:p w:rsidR="00DA2D40" w:rsidRDefault="00ED59C2">
      <w:pPr>
        <w:spacing w:line="360" w:lineRule="auto"/>
        <w:rPr>
          <w:rFonts w:ascii="宋体" w:hAnsi="宋体"/>
          <w:sz w:val="24"/>
          <w:szCs w:val="24"/>
        </w:rPr>
      </w:pP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w:t>
      </w:r>
    </w:p>
    <w:p w:rsidR="00DA2D40" w:rsidRDefault="00ED59C2">
      <w:pPr>
        <w:spacing w:line="360" w:lineRule="auto"/>
        <w:rPr>
          <w:rFonts w:ascii="宋体" w:hAnsi="宋体"/>
          <w:sz w:val="24"/>
          <w:szCs w:val="24"/>
        </w:rPr>
      </w:pP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w:t>
      </w:r>
      <w:r>
        <w:rPr>
          <w:rFonts w:ascii="宋体" w:hAnsi="宋体"/>
          <w:sz w:val="24"/>
          <w:szCs w:val="24"/>
        </w:rPr>
        <w:t>。</w:t>
      </w:r>
    </w:p>
    <w:p w:rsidR="00DA2D40" w:rsidRDefault="00ED59C2">
      <w:pPr>
        <w:spacing w:line="360" w:lineRule="auto"/>
        <w:rPr>
          <w:rFonts w:ascii="宋体" w:hAnsi="宋体"/>
          <w:bCs/>
          <w:sz w:val="24"/>
          <w:szCs w:val="24"/>
        </w:rPr>
      </w:pPr>
      <w:r>
        <w:rPr>
          <w:rFonts w:ascii="宋体" w:hAnsi="宋体"/>
          <w:bCs/>
          <w:sz w:val="24"/>
          <w:szCs w:val="24"/>
        </w:rPr>
        <w:t xml:space="preserve">   </w:t>
      </w:r>
      <w:bookmarkStart w:id="34" w:name="_Toc351203482"/>
      <w:r>
        <w:rPr>
          <w:rFonts w:ascii="宋体" w:hAnsi="宋体"/>
          <w:bCs/>
          <w:sz w:val="24"/>
          <w:szCs w:val="24"/>
        </w:rPr>
        <w:t>二、合同工期</w:t>
      </w:r>
      <w:bookmarkEnd w:id="34"/>
    </w:p>
    <w:p w:rsidR="00DA2D40" w:rsidRDefault="00ED59C2">
      <w:pPr>
        <w:spacing w:line="360" w:lineRule="auto"/>
        <w:rPr>
          <w:rFonts w:ascii="宋体" w:hAnsi="宋体"/>
          <w:sz w:val="24"/>
          <w:szCs w:val="24"/>
        </w:rPr>
      </w:pPr>
      <w:r>
        <w:rPr>
          <w:rFonts w:ascii="宋体" w:hAnsi="宋体"/>
          <w:sz w:val="24"/>
          <w:szCs w:val="24"/>
        </w:rPr>
        <w:t>计划开工日期：</w:t>
      </w:r>
      <w:r>
        <w:rPr>
          <w:rFonts w:ascii="宋体" w:hAnsi="宋体"/>
          <w:sz w:val="24"/>
          <w:szCs w:val="24"/>
          <w:u w:val="single"/>
        </w:rPr>
        <w:t></w:t>
      </w:r>
      <w:r>
        <w:rPr>
          <w:rFonts w:ascii="宋体" w:hAnsi="宋体"/>
          <w:sz w:val="24"/>
          <w:szCs w:val="24"/>
        </w:rPr>
        <w:t>年</w:t>
      </w:r>
      <w:r>
        <w:rPr>
          <w:rFonts w:ascii="宋体" w:hAnsi="宋体"/>
          <w:sz w:val="24"/>
          <w:szCs w:val="24"/>
          <w:u w:val="single"/>
        </w:rPr>
        <w:t></w:t>
      </w:r>
      <w:r>
        <w:rPr>
          <w:rFonts w:ascii="宋体" w:hAnsi="宋体"/>
          <w:sz w:val="24"/>
          <w:szCs w:val="24"/>
        </w:rPr>
        <w:t>月</w:t>
      </w:r>
      <w:r>
        <w:rPr>
          <w:rFonts w:ascii="宋体" w:hAnsi="宋体"/>
          <w:sz w:val="24"/>
          <w:szCs w:val="24"/>
          <w:u w:val="single"/>
        </w:rPr>
        <w:t></w:t>
      </w:r>
      <w:r>
        <w:rPr>
          <w:rFonts w:ascii="宋体" w:hAnsi="宋体"/>
          <w:sz w:val="24"/>
          <w:szCs w:val="24"/>
        </w:rPr>
        <w:t>日。</w:t>
      </w:r>
    </w:p>
    <w:p w:rsidR="00DA2D40" w:rsidRDefault="00ED59C2">
      <w:pPr>
        <w:spacing w:line="360" w:lineRule="auto"/>
        <w:rPr>
          <w:rFonts w:ascii="宋体" w:hAnsi="宋体"/>
          <w:sz w:val="24"/>
          <w:szCs w:val="24"/>
        </w:rPr>
      </w:pPr>
      <w:r>
        <w:rPr>
          <w:rFonts w:ascii="宋体" w:hAnsi="宋体"/>
          <w:sz w:val="24"/>
          <w:szCs w:val="24"/>
        </w:rPr>
        <w:t>计划竣工日期：</w:t>
      </w:r>
      <w:r>
        <w:rPr>
          <w:rFonts w:ascii="宋体" w:hAnsi="宋体"/>
          <w:sz w:val="24"/>
          <w:szCs w:val="24"/>
          <w:u w:val="single"/>
        </w:rPr>
        <w:t></w:t>
      </w:r>
      <w:r>
        <w:rPr>
          <w:rFonts w:ascii="宋体" w:hAnsi="宋体"/>
          <w:sz w:val="24"/>
          <w:szCs w:val="24"/>
        </w:rPr>
        <w:t>年</w:t>
      </w:r>
      <w:r>
        <w:rPr>
          <w:rFonts w:ascii="宋体" w:hAnsi="宋体"/>
          <w:sz w:val="24"/>
          <w:szCs w:val="24"/>
          <w:u w:val="single"/>
        </w:rPr>
        <w:t></w:t>
      </w:r>
      <w:r>
        <w:rPr>
          <w:rFonts w:ascii="宋体" w:hAnsi="宋体"/>
          <w:sz w:val="24"/>
          <w:szCs w:val="24"/>
        </w:rPr>
        <w:t>月</w:t>
      </w:r>
      <w:r>
        <w:rPr>
          <w:rFonts w:ascii="宋体" w:hAnsi="宋体"/>
          <w:sz w:val="24"/>
          <w:szCs w:val="24"/>
          <w:u w:val="single"/>
        </w:rPr>
        <w:t></w:t>
      </w:r>
      <w:r>
        <w:rPr>
          <w:rFonts w:ascii="宋体" w:hAnsi="宋体"/>
          <w:sz w:val="24"/>
          <w:szCs w:val="24"/>
        </w:rPr>
        <w:t>日。</w:t>
      </w:r>
    </w:p>
    <w:p w:rsidR="00DA2D40" w:rsidRDefault="00ED59C2">
      <w:pPr>
        <w:spacing w:line="360" w:lineRule="auto"/>
        <w:rPr>
          <w:rFonts w:ascii="宋体" w:hAnsi="宋体"/>
          <w:sz w:val="24"/>
          <w:szCs w:val="24"/>
        </w:rPr>
      </w:pPr>
      <w:r>
        <w:rPr>
          <w:rFonts w:ascii="宋体" w:hAnsi="宋体"/>
          <w:sz w:val="24"/>
          <w:szCs w:val="24"/>
        </w:rPr>
        <w:t>工期总日历天数：</w:t>
      </w:r>
      <w:r>
        <w:rPr>
          <w:rFonts w:ascii="宋体" w:hAnsi="宋体"/>
          <w:sz w:val="24"/>
          <w:szCs w:val="24"/>
          <w:u w:val="single"/>
        </w:rPr>
        <w:t></w:t>
      </w:r>
      <w:r>
        <w:rPr>
          <w:rFonts w:ascii="宋体" w:hAnsi="宋体"/>
          <w:sz w:val="24"/>
          <w:szCs w:val="24"/>
        </w:rPr>
        <w:t>天。工期总日历天数与根据前述计划开竣工日期计算的工期天数不一致的，以工期总日历天数为准。</w:t>
      </w:r>
    </w:p>
    <w:p w:rsidR="00DA2D40" w:rsidRDefault="00ED59C2">
      <w:pPr>
        <w:spacing w:line="360" w:lineRule="auto"/>
        <w:rPr>
          <w:rFonts w:ascii="宋体" w:hAnsi="宋体"/>
          <w:b/>
          <w:sz w:val="24"/>
          <w:szCs w:val="24"/>
        </w:rPr>
      </w:pPr>
      <w:r>
        <w:rPr>
          <w:rFonts w:ascii="宋体" w:hAnsi="宋体"/>
          <w:b/>
          <w:sz w:val="24"/>
          <w:szCs w:val="24"/>
        </w:rPr>
        <w:t xml:space="preserve">    </w:t>
      </w:r>
      <w:bookmarkStart w:id="35" w:name="_Toc351203483"/>
      <w:r>
        <w:rPr>
          <w:rFonts w:ascii="宋体" w:hAnsi="宋体"/>
          <w:bCs/>
          <w:sz w:val="24"/>
          <w:szCs w:val="24"/>
        </w:rPr>
        <w:t>三、质量标准</w:t>
      </w:r>
      <w:bookmarkEnd w:id="35"/>
    </w:p>
    <w:p w:rsidR="00DA2D40" w:rsidRDefault="00ED59C2">
      <w:pPr>
        <w:spacing w:line="360" w:lineRule="auto"/>
        <w:rPr>
          <w:rFonts w:ascii="宋体" w:hAnsi="宋体"/>
          <w:sz w:val="24"/>
          <w:szCs w:val="24"/>
        </w:rPr>
      </w:pPr>
      <w:r>
        <w:rPr>
          <w:rFonts w:ascii="宋体" w:hAnsi="宋体"/>
          <w:sz w:val="24"/>
          <w:szCs w:val="24"/>
        </w:rPr>
        <w:t>工程质量符合</w:t>
      </w:r>
      <w:r>
        <w:rPr>
          <w:rFonts w:ascii="宋体" w:hAnsi="宋体"/>
          <w:sz w:val="24"/>
          <w:szCs w:val="24"/>
          <w:u w:val="single"/>
        </w:rPr>
        <w:t></w:t>
      </w:r>
      <w:r>
        <w:rPr>
          <w:rFonts w:ascii="宋体" w:hAnsi="宋体"/>
          <w:sz w:val="24"/>
          <w:szCs w:val="24"/>
          <w:u w:val="single"/>
        </w:rPr>
        <w:t></w:t>
      </w:r>
      <w:r>
        <w:rPr>
          <w:rFonts w:ascii="宋体" w:hAnsi="宋体"/>
          <w:sz w:val="24"/>
          <w:szCs w:val="24"/>
        </w:rPr>
        <w:t>标准。</w:t>
      </w:r>
    </w:p>
    <w:p w:rsidR="00DA2D40" w:rsidRDefault="00ED59C2">
      <w:pPr>
        <w:spacing w:line="360" w:lineRule="auto"/>
        <w:rPr>
          <w:rFonts w:ascii="宋体" w:hAnsi="宋体"/>
          <w:b/>
          <w:sz w:val="24"/>
          <w:szCs w:val="24"/>
        </w:rPr>
      </w:pPr>
      <w:r>
        <w:rPr>
          <w:rFonts w:ascii="宋体" w:hAnsi="宋体"/>
          <w:b/>
          <w:sz w:val="24"/>
          <w:szCs w:val="24"/>
        </w:rPr>
        <w:t xml:space="preserve">   </w:t>
      </w:r>
      <w:r>
        <w:rPr>
          <w:rFonts w:ascii="宋体" w:hAnsi="宋体"/>
          <w:bCs/>
          <w:sz w:val="24"/>
          <w:szCs w:val="24"/>
        </w:rPr>
        <w:t xml:space="preserve"> </w:t>
      </w:r>
      <w:bookmarkStart w:id="36" w:name="_Toc351203484"/>
      <w:r>
        <w:rPr>
          <w:rFonts w:ascii="宋体" w:hAnsi="宋体"/>
          <w:bCs/>
          <w:sz w:val="24"/>
          <w:szCs w:val="24"/>
        </w:rPr>
        <w:t>四、签约合同价与合同价格形式</w:t>
      </w:r>
      <w:bookmarkEnd w:id="36"/>
      <w:r>
        <w:rPr>
          <w:rFonts w:ascii="宋体" w:hAnsi="宋体"/>
          <w:bCs/>
          <w:sz w:val="24"/>
          <w:szCs w:val="24"/>
        </w:rPr>
        <w:tab/>
      </w:r>
    </w:p>
    <w:p w:rsidR="00DA2D40" w:rsidRDefault="00ED59C2">
      <w:pPr>
        <w:spacing w:line="360" w:lineRule="auto"/>
        <w:rPr>
          <w:rFonts w:ascii="宋体" w:hAnsi="宋体"/>
          <w:sz w:val="24"/>
          <w:szCs w:val="24"/>
        </w:rPr>
      </w:pPr>
      <w:r>
        <w:rPr>
          <w:rFonts w:ascii="宋体" w:hAnsi="宋体"/>
          <w:sz w:val="24"/>
          <w:szCs w:val="24"/>
        </w:rPr>
        <w:t>1.</w:t>
      </w:r>
      <w:r>
        <w:rPr>
          <w:rFonts w:ascii="宋体" w:hAnsi="宋体"/>
          <w:sz w:val="24"/>
          <w:szCs w:val="24"/>
        </w:rPr>
        <w:t>签约合同价为：</w:t>
      </w:r>
    </w:p>
    <w:p w:rsidR="00DA2D40" w:rsidRDefault="00ED59C2">
      <w:pPr>
        <w:spacing w:line="360" w:lineRule="auto"/>
        <w:rPr>
          <w:rFonts w:ascii="宋体" w:hAnsi="宋体"/>
          <w:sz w:val="24"/>
          <w:szCs w:val="24"/>
        </w:rPr>
      </w:pPr>
      <w:r>
        <w:rPr>
          <w:rFonts w:ascii="宋体" w:hAnsi="宋体"/>
          <w:sz w:val="24"/>
          <w:szCs w:val="24"/>
        </w:rPr>
        <w:t>人民币（大写）</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元</w:t>
      </w:r>
      <w:r>
        <w:rPr>
          <w:rFonts w:ascii="宋体" w:hAnsi="宋体"/>
          <w:sz w:val="24"/>
          <w:szCs w:val="24"/>
        </w:rPr>
        <w:t>)</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其中：</w:t>
      </w:r>
    </w:p>
    <w:p w:rsidR="00DA2D40" w:rsidRDefault="00ED59C2">
      <w:pPr>
        <w:spacing w:line="360" w:lineRule="auto"/>
        <w:rPr>
          <w:rFonts w:ascii="宋体" w:hAnsi="宋体"/>
          <w:sz w:val="24"/>
          <w:szCs w:val="24"/>
        </w:rPr>
      </w:pPr>
      <w:r>
        <w:rPr>
          <w:rFonts w:ascii="宋体" w:hAnsi="宋体"/>
          <w:sz w:val="24"/>
          <w:szCs w:val="24"/>
        </w:rPr>
        <w:lastRenderedPageBreak/>
        <w:t>（</w:t>
      </w:r>
      <w:r>
        <w:rPr>
          <w:rFonts w:ascii="宋体" w:hAnsi="宋体"/>
          <w:sz w:val="24"/>
          <w:szCs w:val="24"/>
        </w:rPr>
        <w:t>1</w:t>
      </w:r>
      <w:r>
        <w:rPr>
          <w:rFonts w:ascii="宋体" w:hAnsi="宋体"/>
          <w:sz w:val="24"/>
          <w:szCs w:val="24"/>
        </w:rPr>
        <w:t>）安全文明施工费：</w:t>
      </w:r>
    </w:p>
    <w:p w:rsidR="00DA2D40" w:rsidRDefault="00ED59C2">
      <w:pPr>
        <w:spacing w:line="360" w:lineRule="auto"/>
        <w:rPr>
          <w:rFonts w:ascii="宋体" w:hAnsi="宋体"/>
          <w:sz w:val="24"/>
          <w:szCs w:val="24"/>
        </w:rPr>
      </w:pPr>
      <w:r>
        <w:rPr>
          <w:rFonts w:ascii="宋体" w:hAnsi="宋体"/>
          <w:sz w:val="24"/>
          <w:szCs w:val="24"/>
        </w:rPr>
        <w:t>人民币（大写）</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rPr>
        <w:t>元</w:t>
      </w:r>
      <w:r>
        <w:rPr>
          <w:rFonts w:ascii="宋体" w:hAnsi="宋体"/>
          <w:sz w:val="24"/>
          <w:szCs w:val="24"/>
        </w:rPr>
        <w:t>)</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）材料和工程设备暂估价金额：</w:t>
      </w:r>
    </w:p>
    <w:p w:rsidR="00DA2D40" w:rsidRDefault="00ED59C2">
      <w:pPr>
        <w:spacing w:line="360" w:lineRule="auto"/>
        <w:rPr>
          <w:rFonts w:ascii="宋体" w:hAnsi="宋体"/>
          <w:sz w:val="24"/>
          <w:szCs w:val="24"/>
        </w:rPr>
      </w:pPr>
      <w:r>
        <w:rPr>
          <w:rFonts w:ascii="宋体" w:hAnsi="宋体"/>
          <w:sz w:val="24"/>
          <w:szCs w:val="24"/>
        </w:rPr>
        <w:t>人民币（大写）</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元</w:t>
      </w:r>
      <w:r>
        <w:rPr>
          <w:rFonts w:ascii="宋体" w:hAnsi="宋体"/>
          <w:sz w:val="24"/>
          <w:szCs w:val="24"/>
        </w:rPr>
        <w:t>)</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）专业工程暂估价金额：</w:t>
      </w:r>
    </w:p>
    <w:p w:rsidR="00DA2D40" w:rsidRDefault="00ED59C2">
      <w:pPr>
        <w:spacing w:line="360" w:lineRule="auto"/>
        <w:rPr>
          <w:rFonts w:ascii="宋体" w:hAnsi="宋体"/>
          <w:sz w:val="24"/>
          <w:szCs w:val="24"/>
        </w:rPr>
      </w:pPr>
      <w:r>
        <w:rPr>
          <w:rFonts w:ascii="宋体" w:hAnsi="宋体"/>
          <w:sz w:val="24"/>
          <w:szCs w:val="24"/>
        </w:rPr>
        <w:t>人民币（大写）</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元</w:t>
      </w:r>
      <w:r>
        <w:rPr>
          <w:rFonts w:ascii="宋体" w:hAnsi="宋体"/>
          <w:sz w:val="24"/>
          <w:szCs w:val="24"/>
        </w:rPr>
        <w:t>)</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）暂列金额：</w:t>
      </w:r>
    </w:p>
    <w:p w:rsidR="00DA2D40" w:rsidRDefault="00ED59C2">
      <w:pPr>
        <w:spacing w:line="360" w:lineRule="auto"/>
        <w:rPr>
          <w:rFonts w:ascii="宋体" w:hAnsi="宋体"/>
          <w:sz w:val="24"/>
          <w:szCs w:val="24"/>
        </w:rPr>
      </w:pPr>
      <w:r>
        <w:rPr>
          <w:rFonts w:ascii="宋体" w:hAnsi="宋体"/>
          <w:sz w:val="24"/>
          <w:szCs w:val="24"/>
        </w:rPr>
        <w:t>人民币（大写）</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元</w:t>
      </w:r>
      <w:r>
        <w:rPr>
          <w:rFonts w:ascii="宋体" w:hAnsi="宋体"/>
          <w:sz w:val="24"/>
          <w:szCs w:val="24"/>
        </w:rPr>
        <w:t>)</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2.</w:t>
      </w:r>
      <w:r>
        <w:rPr>
          <w:rFonts w:ascii="宋体" w:hAnsi="宋体"/>
          <w:sz w:val="24"/>
          <w:szCs w:val="24"/>
        </w:rPr>
        <w:t>合同价格形式：</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bCs/>
          <w:sz w:val="24"/>
          <w:szCs w:val="24"/>
        </w:rPr>
      </w:pPr>
      <w:r>
        <w:rPr>
          <w:rFonts w:ascii="宋体" w:hAnsi="宋体"/>
          <w:b/>
          <w:sz w:val="24"/>
          <w:szCs w:val="24"/>
        </w:rPr>
        <w:t xml:space="preserve">   </w:t>
      </w:r>
      <w:r>
        <w:rPr>
          <w:rFonts w:ascii="宋体" w:hAnsi="宋体"/>
          <w:bCs/>
          <w:sz w:val="24"/>
          <w:szCs w:val="24"/>
        </w:rPr>
        <w:t xml:space="preserve"> </w:t>
      </w:r>
      <w:bookmarkStart w:id="37" w:name="_Toc351203485"/>
      <w:r>
        <w:rPr>
          <w:rFonts w:ascii="宋体" w:hAnsi="宋体"/>
          <w:bCs/>
          <w:sz w:val="24"/>
          <w:szCs w:val="24"/>
        </w:rPr>
        <w:t>五、</w:t>
      </w:r>
      <w:bookmarkEnd w:id="37"/>
      <w:r>
        <w:rPr>
          <w:rFonts w:ascii="宋体" w:hAnsi="宋体"/>
          <w:bCs/>
          <w:sz w:val="24"/>
          <w:szCs w:val="24"/>
        </w:rPr>
        <w:t>项目经理</w:t>
      </w:r>
    </w:p>
    <w:p w:rsidR="00DA2D40" w:rsidRDefault="00ED59C2">
      <w:pPr>
        <w:spacing w:line="360" w:lineRule="auto"/>
        <w:rPr>
          <w:rFonts w:ascii="宋体" w:hAnsi="宋体"/>
          <w:sz w:val="24"/>
          <w:szCs w:val="24"/>
        </w:rPr>
      </w:pPr>
      <w:r>
        <w:rPr>
          <w:rFonts w:ascii="宋体" w:hAnsi="宋体"/>
          <w:sz w:val="24"/>
          <w:szCs w:val="24"/>
        </w:rPr>
        <w:t>承包人项目经理：</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w:t>
      </w:r>
      <w:r>
        <w:rPr>
          <w:rFonts w:ascii="宋体" w:hAnsi="宋体"/>
          <w:sz w:val="24"/>
          <w:szCs w:val="24"/>
        </w:rPr>
        <w:t>。</w:t>
      </w:r>
    </w:p>
    <w:p w:rsidR="00DA2D40" w:rsidRDefault="00ED59C2">
      <w:pPr>
        <w:spacing w:line="360" w:lineRule="auto"/>
        <w:rPr>
          <w:rFonts w:ascii="宋体" w:hAnsi="宋体"/>
          <w:b/>
          <w:sz w:val="24"/>
          <w:szCs w:val="24"/>
        </w:rPr>
      </w:pPr>
      <w:r>
        <w:rPr>
          <w:rFonts w:ascii="宋体" w:hAnsi="宋体"/>
          <w:b/>
          <w:sz w:val="24"/>
          <w:szCs w:val="24"/>
        </w:rPr>
        <w:t xml:space="preserve">   </w:t>
      </w:r>
      <w:r>
        <w:rPr>
          <w:rFonts w:ascii="宋体" w:hAnsi="宋体"/>
          <w:bCs/>
          <w:sz w:val="24"/>
          <w:szCs w:val="24"/>
        </w:rPr>
        <w:t xml:space="preserve"> </w:t>
      </w:r>
      <w:bookmarkStart w:id="38" w:name="_Toc351203486"/>
      <w:r>
        <w:rPr>
          <w:rFonts w:ascii="宋体" w:hAnsi="宋体"/>
          <w:bCs/>
          <w:sz w:val="24"/>
          <w:szCs w:val="24"/>
        </w:rPr>
        <w:t>六、合同文件构成</w:t>
      </w:r>
      <w:bookmarkEnd w:id="38"/>
    </w:p>
    <w:p w:rsidR="00DA2D40" w:rsidRDefault="00ED59C2">
      <w:pPr>
        <w:spacing w:line="360" w:lineRule="auto"/>
        <w:rPr>
          <w:rFonts w:ascii="宋体" w:hAnsi="宋体"/>
          <w:bCs/>
          <w:sz w:val="24"/>
          <w:szCs w:val="24"/>
        </w:rPr>
      </w:pPr>
      <w:r>
        <w:rPr>
          <w:rFonts w:ascii="宋体" w:hAnsi="宋体"/>
          <w:bCs/>
          <w:sz w:val="24"/>
          <w:szCs w:val="24"/>
        </w:rPr>
        <w:t>本协议书与下列文件一起构成合同文件：</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）中标通知书（如果有）；</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）投标函及其附录（如果有）；</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）专用合同条款及其附件；</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）通用合同条款；</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5</w:t>
      </w:r>
      <w:r>
        <w:rPr>
          <w:rFonts w:ascii="宋体" w:hAnsi="宋体"/>
          <w:sz w:val="24"/>
          <w:szCs w:val="24"/>
        </w:rPr>
        <w:t>）技术标准和要求；</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6</w:t>
      </w:r>
      <w:r>
        <w:rPr>
          <w:rFonts w:ascii="宋体" w:hAnsi="宋体"/>
          <w:sz w:val="24"/>
          <w:szCs w:val="24"/>
        </w:rPr>
        <w:t>）图纸；</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7</w:t>
      </w:r>
      <w:r>
        <w:rPr>
          <w:rFonts w:ascii="宋体" w:hAnsi="宋体"/>
          <w:sz w:val="24"/>
          <w:szCs w:val="24"/>
        </w:rPr>
        <w:t>）已标价工程量清单或预算书；</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8</w:t>
      </w:r>
      <w:r>
        <w:rPr>
          <w:rFonts w:ascii="宋体" w:hAnsi="宋体"/>
          <w:sz w:val="24"/>
          <w:szCs w:val="24"/>
        </w:rPr>
        <w:t>）其他合同文件。</w:t>
      </w:r>
    </w:p>
    <w:p w:rsidR="00DA2D40" w:rsidRDefault="00ED59C2">
      <w:pPr>
        <w:spacing w:line="360" w:lineRule="auto"/>
        <w:rPr>
          <w:rFonts w:ascii="宋体" w:hAnsi="宋体"/>
          <w:sz w:val="24"/>
          <w:szCs w:val="24"/>
        </w:rPr>
      </w:pPr>
      <w:r>
        <w:rPr>
          <w:rFonts w:ascii="宋体" w:hAnsi="宋体"/>
          <w:sz w:val="24"/>
          <w:szCs w:val="24"/>
        </w:rPr>
        <w:t>在合同订立及履行过程中形成的与合同有关的文件均构成合同文件组成部分。</w:t>
      </w:r>
    </w:p>
    <w:p w:rsidR="00DA2D40" w:rsidRDefault="00ED59C2">
      <w:pPr>
        <w:spacing w:line="360" w:lineRule="auto"/>
        <w:rPr>
          <w:rFonts w:ascii="宋体" w:hAnsi="宋体"/>
          <w:sz w:val="24"/>
          <w:szCs w:val="24"/>
        </w:rPr>
      </w:pPr>
      <w:r>
        <w:rPr>
          <w:rFonts w:ascii="宋体" w:hAnsi="宋体"/>
          <w:sz w:val="24"/>
          <w:szCs w:val="24"/>
        </w:rPr>
        <w:t>上述各项合同文件包括合同当事人就该项合同文件所作出的补充和修改，属于同一类内容的文件，应以最新签署的为准。</w:t>
      </w:r>
      <w:r>
        <w:rPr>
          <w:rFonts w:ascii="宋体" w:hAnsi="宋体" w:hint="eastAsia"/>
          <w:sz w:val="24"/>
          <w:szCs w:val="24"/>
        </w:rPr>
        <w:t>专用合同条款及其附件须经合同当事人签字或盖章。</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bCs/>
          <w:sz w:val="24"/>
          <w:szCs w:val="24"/>
        </w:rPr>
        <w:t xml:space="preserve"> </w:t>
      </w:r>
      <w:bookmarkStart w:id="39" w:name="_Toc351203487"/>
      <w:r>
        <w:rPr>
          <w:rFonts w:ascii="宋体" w:hAnsi="宋体"/>
          <w:bCs/>
          <w:sz w:val="24"/>
          <w:szCs w:val="24"/>
        </w:rPr>
        <w:t>七、承诺</w:t>
      </w:r>
      <w:bookmarkEnd w:id="39"/>
    </w:p>
    <w:p w:rsidR="00DA2D40" w:rsidRDefault="00ED59C2">
      <w:pPr>
        <w:spacing w:line="360" w:lineRule="auto"/>
        <w:rPr>
          <w:rFonts w:ascii="宋体" w:hAnsi="宋体"/>
          <w:bCs/>
          <w:sz w:val="24"/>
          <w:szCs w:val="24"/>
        </w:rPr>
      </w:pPr>
      <w:r>
        <w:rPr>
          <w:rFonts w:ascii="宋体" w:hAnsi="宋体"/>
          <w:bCs/>
          <w:sz w:val="24"/>
          <w:szCs w:val="24"/>
        </w:rPr>
        <w:t>1.</w:t>
      </w:r>
      <w:r>
        <w:rPr>
          <w:rFonts w:ascii="宋体" w:hAnsi="宋体"/>
          <w:bCs/>
          <w:sz w:val="24"/>
          <w:szCs w:val="24"/>
        </w:rPr>
        <w:t>发包人承诺按照法律规定履行项目审批手续、筹集工程建设资金并按照合同约定的期限和方式支付合同价款。</w:t>
      </w:r>
    </w:p>
    <w:p w:rsidR="00DA2D40" w:rsidRDefault="00ED59C2">
      <w:pPr>
        <w:spacing w:line="360" w:lineRule="auto"/>
        <w:rPr>
          <w:rFonts w:ascii="宋体" w:hAnsi="宋体"/>
          <w:bCs/>
          <w:sz w:val="24"/>
          <w:szCs w:val="24"/>
        </w:rPr>
      </w:pPr>
      <w:r>
        <w:rPr>
          <w:rFonts w:ascii="宋体" w:hAnsi="宋体"/>
          <w:bCs/>
          <w:sz w:val="24"/>
          <w:szCs w:val="24"/>
        </w:rPr>
        <w:t>2.</w:t>
      </w:r>
      <w:r>
        <w:rPr>
          <w:rFonts w:ascii="宋体" w:hAnsi="宋体"/>
          <w:bCs/>
          <w:sz w:val="24"/>
          <w:szCs w:val="24"/>
        </w:rPr>
        <w:t>承包人承诺按照法律规定及合同约定组织完成工程施工，确保工程质量和安全，不进行转包及违法分包，并在缺陷责任期及保修期内承担相应的工程维修责任。</w:t>
      </w:r>
    </w:p>
    <w:p w:rsidR="00DA2D40" w:rsidRDefault="00ED59C2">
      <w:pPr>
        <w:spacing w:line="360" w:lineRule="auto"/>
        <w:rPr>
          <w:rFonts w:ascii="宋体" w:hAnsi="宋体"/>
          <w:bCs/>
          <w:sz w:val="24"/>
          <w:szCs w:val="24"/>
        </w:rPr>
      </w:pPr>
      <w:r>
        <w:rPr>
          <w:rFonts w:ascii="宋体" w:hAnsi="宋体"/>
          <w:bCs/>
          <w:sz w:val="24"/>
          <w:szCs w:val="24"/>
        </w:rPr>
        <w:t>3.</w:t>
      </w:r>
      <w:r>
        <w:rPr>
          <w:rFonts w:ascii="宋体" w:hAnsi="宋体"/>
          <w:bCs/>
          <w:sz w:val="24"/>
          <w:szCs w:val="24"/>
        </w:rPr>
        <w:t>发包人和承包人通过招投标形式签订合同的，双方理解并</w:t>
      </w:r>
      <w:r>
        <w:rPr>
          <w:rFonts w:ascii="宋体" w:hAnsi="宋体" w:hint="eastAsia"/>
          <w:bCs/>
          <w:sz w:val="24"/>
          <w:szCs w:val="24"/>
        </w:rPr>
        <w:t>承诺</w:t>
      </w:r>
      <w:r>
        <w:rPr>
          <w:rFonts w:ascii="宋体" w:hAnsi="宋体"/>
          <w:bCs/>
          <w:sz w:val="24"/>
          <w:szCs w:val="24"/>
        </w:rPr>
        <w:t>不再就同一工程另行签订与合同实质性内容相背离的协议。</w:t>
      </w:r>
    </w:p>
    <w:p w:rsidR="00DA2D40" w:rsidRDefault="00ED59C2">
      <w:pPr>
        <w:spacing w:line="360" w:lineRule="auto"/>
        <w:rPr>
          <w:rFonts w:ascii="宋体" w:hAnsi="宋体"/>
          <w:bCs/>
          <w:sz w:val="24"/>
          <w:szCs w:val="24"/>
        </w:rPr>
      </w:pPr>
      <w:bookmarkStart w:id="40" w:name="_Toc351203488"/>
      <w:r>
        <w:rPr>
          <w:rFonts w:ascii="宋体" w:hAnsi="宋体" w:hint="eastAsia"/>
          <w:b/>
          <w:sz w:val="24"/>
          <w:szCs w:val="24"/>
        </w:rPr>
        <w:lastRenderedPageBreak/>
        <w:t xml:space="preserve">    </w:t>
      </w:r>
      <w:r>
        <w:rPr>
          <w:rFonts w:ascii="宋体" w:hAnsi="宋体"/>
          <w:b/>
          <w:sz w:val="24"/>
          <w:szCs w:val="24"/>
        </w:rPr>
        <w:t>八、词语含义</w:t>
      </w:r>
      <w:bookmarkEnd w:id="40"/>
    </w:p>
    <w:p w:rsidR="00DA2D40" w:rsidRDefault="00ED59C2">
      <w:pPr>
        <w:spacing w:line="360" w:lineRule="auto"/>
        <w:rPr>
          <w:rFonts w:ascii="宋体" w:hAnsi="宋体"/>
          <w:bCs/>
          <w:sz w:val="24"/>
          <w:szCs w:val="24"/>
        </w:rPr>
      </w:pPr>
      <w:r>
        <w:rPr>
          <w:rFonts w:ascii="宋体" w:hAnsi="宋体"/>
          <w:bCs/>
          <w:sz w:val="24"/>
          <w:szCs w:val="24"/>
        </w:rPr>
        <w:t>本协议书中词语含义与第二部分通用合同条款中赋予的含义相同。</w:t>
      </w:r>
    </w:p>
    <w:p w:rsidR="00DA2D40" w:rsidRDefault="00ED59C2">
      <w:pPr>
        <w:spacing w:line="360" w:lineRule="auto"/>
        <w:rPr>
          <w:rFonts w:ascii="宋体" w:hAnsi="宋体"/>
          <w:b/>
          <w:sz w:val="24"/>
          <w:szCs w:val="24"/>
        </w:rPr>
      </w:pPr>
      <w:r>
        <w:rPr>
          <w:rFonts w:ascii="宋体" w:hAnsi="宋体"/>
          <w:b/>
          <w:sz w:val="24"/>
          <w:szCs w:val="24"/>
        </w:rPr>
        <w:t xml:space="preserve">  </w:t>
      </w:r>
      <w:r>
        <w:rPr>
          <w:rFonts w:ascii="宋体" w:hAnsi="宋体"/>
          <w:bCs/>
          <w:sz w:val="24"/>
          <w:szCs w:val="24"/>
        </w:rPr>
        <w:t xml:space="preserve">  </w:t>
      </w:r>
      <w:bookmarkStart w:id="41" w:name="_Toc351203489"/>
      <w:r>
        <w:rPr>
          <w:rFonts w:ascii="宋体" w:hAnsi="宋体"/>
          <w:bCs/>
          <w:sz w:val="24"/>
          <w:szCs w:val="24"/>
        </w:rPr>
        <w:t>九、签订时间</w:t>
      </w:r>
      <w:bookmarkEnd w:id="41"/>
    </w:p>
    <w:p w:rsidR="00DA2D40" w:rsidRDefault="00ED59C2">
      <w:pPr>
        <w:spacing w:line="360" w:lineRule="auto"/>
        <w:rPr>
          <w:rFonts w:ascii="宋体" w:hAnsi="宋体"/>
          <w:bCs/>
          <w:sz w:val="24"/>
          <w:szCs w:val="24"/>
        </w:rPr>
      </w:pPr>
      <w:r>
        <w:rPr>
          <w:rFonts w:ascii="宋体" w:hAnsi="宋体"/>
          <w:bCs/>
          <w:sz w:val="24"/>
          <w:szCs w:val="24"/>
        </w:rPr>
        <w:t>本合同于</w:t>
      </w:r>
      <w:r>
        <w:rPr>
          <w:rFonts w:ascii="宋体" w:hAnsi="宋体"/>
          <w:bCs/>
          <w:sz w:val="24"/>
          <w:szCs w:val="24"/>
          <w:u w:val="single"/>
        </w:rPr>
        <w:t xml:space="preserve">         </w:t>
      </w:r>
      <w:r>
        <w:rPr>
          <w:rFonts w:ascii="宋体" w:hAnsi="宋体"/>
          <w:bCs/>
          <w:sz w:val="24"/>
          <w:szCs w:val="24"/>
        </w:rPr>
        <w:t>年</w:t>
      </w:r>
      <w:r>
        <w:rPr>
          <w:rFonts w:ascii="宋体" w:hAnsi="宋体"/>
          <w:bCs/>
          <w:sz w:val="24"/>
          <w:szCs w:val="24"/>
          <w:u w:val="single"/>
        </w:rPr>
        <w:t xml:space="preserve">    </w:t>
      </w:r>
      <w:r>
        <w:rPr>
          <w:rFonts w:ascii="宋体" w:hAnsi="宋体"/>
          <w:bCs/>
          <w:sz w:val="24"/>
          <w:szCs w:val="24"/>
        </w:rPr>
        <w:t>月</w:t>
      </w:r>
      <w:r>
        <w:rPr>
          <w:rFonts w:ascii="宋体" w:hAnsi="宋体"/>
          <w:bCs/>
          <w:sz w:val="24"/>
          <w:szCs w:val="24"/>
          <w:u w:val="single"/>
        </w:rPr>
        <w:t xml:space="preserve">    </w:t>
      </w:r>
      <w:r>
        <w:rPr>
          <w:rFonts w:ascii="宋体" w:hAnsi="宋体"/>
          <w:bCs/>
          <w:sz w:val="24"/>
          <w:szCs w:val="24"/>
        </w:rPr>
        <w:t>日签订。</w:t>
      </w:r>
    </w:p>
    <w:p w:rsidR="00DA2D40" w:rsidRDefault="00ED59C2">
      <w:pPr>
        <w:spacing w:line="360" w:lineRule="auto"/>
        <w:rPr>
          <w:rFonts w:ascii="宋体" w:hAnsi="宋体"/>
          <w:b/>
          <w:sz w:val="24"/>
          <w:szCs w:val="24"/>
        </w:rPr>
      </w:pPr>
      <w:r>
        <w:rPr>
          <w:rFonts w:ascii="宋体" w:hAnsi="宋体"/>
          <w:b/>
          <w:sz w:val="24"/>
          <w:szCs w:val="24"/>
        </w:rPr>
        <w:t xml:space="preserve">    </w:t>
      </w:r>
      <w:bookmarkStart w:id="42" w:name="_Toc351203490"/>
      <w:r>
        <w:rPr>
          <w:rFonts w:ascii="宋体" w:hAnsi="宋体"/>
          <w:bCs/>
          <w:sz w:val="24"/>
          <w:szCs w:val="24"/>
        </w:rPr>
        <w:t>十、签订地点</w:t>
      </w:r>
      <w:bookmarkEnd w:id="42"/>
    </w:p>
    <w:p w:rsidR="00DA2D40" w:rsidRDefault="00ED59C2">
      <w:pPr>
        <w:spacing w:line="360" w:lineRule="auto"/>
        <w:rPr>
          <w:rFonts w:ascii="宋体" w:hAnsi="宋体"/>
          <w:bCs/>
          <w:sz w:val="24"/>
          <w:szCs w:val="24"/>
        </w:rPr>
      </w:pPr>
      <w:r>
        <w:rPr>
          <w:rFonts w:ascii="宋体" w:hAnsi="宋体"/>
          <w:bCs/>
          <w:sz w:val="24"/>
          <w:szCs w:val="24"/>
        </w:rPr>
        <w:t>本合同在</w:t>
      </w:r>
      <w:r>
        <w:rPr>
          <w:rFonts w:ascii="宋体" w:hAnsi="宋体"/>
          <w:bCs/>
          <w:sz w:val="24"/>
          <w:szCs w:val="24"/>
          <w:u w:val="single"/>
        </w:rPr>
        <w:t xml:space="preserve">                                    </w:t>
      </w:r>
      <w:r>
        <w:rPr>
          <w:rFonts w:ascii="宋体" w:hAnsi="宋体"/>
          <w:bCs/>
          <w:sz w:val="24"/>
          <w:szCs w:val="24"/>
        </w:rPr>
        <w:t>签订。</w:t>
      </w:r>
    </w:p>
    <w:p w:rsidR="00DA2D40" w:rsidRDefault="00ED59C2">
      <w:pPr>
        <w:spacing w:line="360" w:lineRule="auto"/>
        <w:rPr>
          <w:rFonts w:ascii="宋体" w:hAnsi="宋体"/>
          <w:b/>
          <w:sz w:val="24"/>
          <w:szCs w:val="24"/>
        </w:rPr>
      </w:pPr>
      <w:r>
        <w:rPr>
          <w:rFonts w:ascii="宋体" w:hAnsi="宋体"/>
          <w:b/>
          <w:sz w:val="24"/>
          <w:szCs w:val="24"/>
        </w:rPr>
        <w:t xml:space="preserve">    </w:t>
      </w:r>
      <w:bookmarkStart w:id="43" w:name="_Toc351203491"/>
      <w:r>
        <w:rPr>
          <w:rFonts w:ascii="宋体" w:hAnsi="宋体"/>
          <w:bCs/>
          <w:sz w:val="24"/>
          <w:szCs w:val="24"/>
        </w:rPr>
        <w:t>十一、补充协议</w:t>
      </w:r>
      <w:bookmarkEnd w:id="43"/>
    </w:p>
    <w:p w:rsidR="00DA2D40" w:rsidRDefault="00ED59C2">
      <w:pPr>
        <w:spacing w:line="360" w:lineRule="auto"/>
        <w:rPr>
          <w:rFonts w:ascii="宋体" w:hAnsi="宋体"/>
          <w:b/>
          <w:bCs/>
          <w:sz w:val="24"/>
          <w:szCs w:val="24"/>
        </w:rPr>
      </w:pPr>
      <w:r>
        <w:rPr>
          <w:rFonts w:ascii="宋体" w:hAnsi="宋体"/>
          <w:bCs/>
          <w:sz w:val="24"/>
          <w:szCs w:val="24"/>
        </w:rPr>
        <w:t>合同未尽事宜，合同当事人另行签订补充协议</w:t>
      </w:r>
      <w:r>
        <w:rPr>
          <w:rFonts w:ascii="宋体" w:hAnsi="宋体" w:hint="eastAsia"/>
          <w:bCs/>
          <w:sz w:val="24"/>
          <w:szCs w:val="24"/>
        </w:rPr>
        <w:t>，</w:t>
      </w:r>
      <w:r>
        <w:rPr>
          <w:rFonts w:ascii="宋体" w:hAnsi="宋体"/>
          <w:bCs/>
          <w:sz w:val="24"/>
          <w:szCs w:val="24"/>
        </w:rPr>
        <w:t>补充协议是合同的组成部分。</w:t>
      </w:r>
    </w:p>
    <w:p w:rsidR="00DA2D40" w:rsidRDefault="00ED59C2">
      <w:pPr>
        <w:spacing w:line="360" w:lineRule="auto"/>
        <w:rPr>
          <w:rFonts w:ascii="宋体" w:hAnsi="宋体"/>
          <w:b/>
          <w:sz w:val="24"/>
          <w:szCs w:val="24"/>
        </w:rPr>
      </w:pPr>
      <w:r>
        <w:rPr>
          <w:rFonts w:ascii="宋体" w:hAnsi="宋体"/>
          <w:b/>
          <w:sz w:val="24"/>
          <w:szCs w:val="24"/>
        </w:rPr>
        <w:t xml:space="preserve">    </w:t>
      </w:r>
      <w:bookmarkStart w:id="44" w:name="_Toc351203492"/>
      <w:r>
        <w:rPr>
          <w:rFonts w:ascii="宋体" w:hAnsi="宋体"/>
          <w:bCs/>
          <w:sz w:val="24"/>
          <w:szCs w:val="24"/>
        </w:rPr>
        <w:t>十二、合同生效</w:t>
      </w:r>
      <w:bookmarkEnd w:id="44"/>
    </w:p>
    <w:p w:rsidR="00DA2D40" w:rsidRDefault="00ED59C2">
      <w:pPr>
        <w:spacing w:line="360" w:lineRule="auto"/>
        <w:rPr>
          <w:rFonts w:ascii="宋体" w:hAnsi="宋体"/>
          <w:bCs/>
          <w:sz w:val="24"/>
          <w:szCs w:val="24"/>
        </w:rPr>
      </w:pPr>
      <w:r>
        <w:rPr>
          <w:rFonts w:ascii="宋体" w:hAnsi="宋体"/>
          <w:bCs/>
          <w:sz w:val="24"/>
          <w:szCs w:val="24"/>
        </w:rPr>
        <w:t>本合同自</w:t>
      </w:r>
      <w:r>
        <w:rPr>
          <w:rFonts w:ascii="宋体" w:hAnsi="宋体"/>
          <w:bCs/>
          <w:sz w:val="24"/>
          <w:szCs w:val="24"/>
          <w:u w:val="single"/>
        </w:rPr>
        <w:t xml:space="preserve">                                   </w:t>
      </w:r>
      <w:r>
        <w:rPr>
          <w:rFonts w:ascii="宋体" w:hAnsi="宋体"/>
          <w:bCs/>
          <w:sz w:val="24"/>
          <w:szCs w:val="24"/>
        </w:rPr>
        <w:t>生效。</w:t>
      </w:r>
    </w:p>
    <w:p w:rsidR="00DA2D40" w:rsidRDefault="00ED59C2">
      <w:pPr>
        <w:spacing w:line="360" w:lineRule="auto"/>
        <w:rPr>
          <w:rFonts w:ascii="宋体" w:hAnsi="宋体"/>
          <w:b/>
          <w:sz w:val="24"/>
          <w:szCs w:val="24"/>
        </w:rPr>
      </w:pPr>
      <w:r>
        <w:rPr>
          <w:rFonts w:ascii="宋体" w:hAnsi="宋体"/>
          <w:b/>
          <w:sz w:val="24"/>
          <w:szCs w:val="24"/>
        </w:rPr>
        <w:t xml:space="preserve">    </w:t>
      </w:r>
      <w:bookmarkStart w:id="45" w:name="_Toc351203493"/>
      <w:r>
        <w:rPr>
          <w:rFonts w:ascii="宋体" w:hAnsi="宋体"/>
          <w:bCs/>
          <w:sz w:val="24"/>
          <w:szCs w:val="24"/>
        </w:rPr>
        <w:t>十三、合同份数</w:t>
      </w:r>
      <w:bookmarkEnd w:id="45"/>
    </w:p>
    <w:p w:rsidR="00DA2D40" w:rsidRDefault="00ED59C2">
      <w:pPr>
        <w:spacing w:line="360" w:lineRule="auto"/>
        <w:rPr>
          <w:rFonts w:ascii="宋体" w:hAnsi="宋体"/>
          <w:bCs/>
          <w:sz w:val="24"/>
          <w:szCs w:val="24"/>
        </w:rPr>
      </w:pPr>
      <w:r>
        <w:rPr>
          <w:rFonts w:ascii="宋体" w:hAnsi="宋体"/>
          <w:bCs/>
          <w:sz w:val="24"/>
          <w:szCs w:val="24"/>
        </w:rPr>
        <w:t>本合同一式</w:t>
      </w:r>
      <w:r>
        <w:rPr>
          <w:rFonts w:ascii="宋体" w:hAnsi="宋体"/>
          <w:bCs/>
          <w:sz w:val="24"/>
          <w:szCs w:val="24"/>
          <w:u w:val="single"/>
        </w:rPr>
        <w:t xml:space="preserve">  </w:t>
      </w:r>
      <w:r>
        <w:rPr>
          <w:rFonts w:ascii="宋体" w:hAnsi="宋体" w:hint="eastAsia"/>
          <w:bCs/>
          <w:sz w:val="24"/>
          <w:szCs w:val="24"/>
          <w:u w:val="single"/>
        </w:rPr>
        <w:t xml:space="preserve"> </w:t>
      </w:r>
      <w:r>
        <w:rPr>
          <w:rFonts w:ascii="宋体" w:hAnsi="宋体"/>
          <w:bCs/>
          <w:sz w:val="24"/>
          <w:szCs w:val="24"/>
          <w:u w:val="single"/>
        </w:rPr>
        <w:t xml:space="preserve"> </w:t>
      </w:r>
      <w:r>
        <w:rPr>
          <w:rFonts w:ascii="宋体" w:hAnsi="宋体"/>
          <w:bCs/>
          <w:sz w:val="24"/>
          <w:szCs w:val="24"/>
        </w:rPr>
        <w:t>份，均具有同等法律效力，发包人执</w:t>
      </w:r>
      <w:r>
        <w:rPr>
          <w:rFonts w:ascii="宋体" w:hAnsi="宋体"/>
          <w:bCs/>
          <w:sz w:val="24"/>
          <w:szCs w:val="24"/>
          <w:u w:val="single"/>
        </w:rPr>
        <w:t xml:space="preserve">  </w:t>
      </w:r>
      <w:r>
        <w:rPr>
          <w:rFonts w:ascii="宋体" w:hAnsi="宋体" w:hint="eastAsia"/>
          <w:bCs/>
          <w:sz w:val="24"/>
          <w:szCs w:val="24"/>
          <w:u w:val="single"/>
        </w:rPr>
        <w:t xml:space="preserve"> </w:t>
      </w:r>
      <w:r>
        <w:rPr>
          <w:rFonts w:ascii="宋体" w:hAnsi="宋体"/>
          <w:bCs/>
          <w:sz w:val="24"/>
          <w:szCs w:val="24"/>
          <w:u w:val="single"/>
        </w:rPr>
        <w:t xml:space="preserve"> </w:t>
      </w:r>
      <w:r>
        <w:rPr>
          <w:rFonts w:ascii="宋体" w:hAnsi="宋体"/>
          <w:bCs/>
          <w:sz w:val="24"/>
          <w:szCs w:val="24"/>
        </w:rPr>
        <w:t>份，承包人执</w:t>
      </w:r>
      <w:r>
        <w:rPr>
          <w:rFonts w:ascii="宋体" w:hAnsi="宋体"/>
          <w:bCs/>
          <w:sz w:val="24"/>
          <w:szCs w:val="24"/>
          <w:u w:val="single"/>
        </w:rPr>
        <w:t xml:space="preserve">  </w:t>
      </w:r>
      <w:r>
        <w:rPr>
          <w:rFonts w:ascii="宋体" w:hAnsi="宋体" w:hint="eastAsia"/>
          <w:bCs/>
          <w:sz w:val="24"/>
          <w:szCs w:val="24"/>
          <w:u w:val="single"/>
        </w:rPr>
        <w:t xml:space="preserve"> </w:t>
      </w:r>
      <w:r>
        <w:rPr>
          <w:rFonts w:ascii="宋体" w:hAnsi="宋体"/>
          <w:bCs/>
          <w:sz w:val="24"/>
          <w:szCs w:val="24"/>
          <w:u w:val="single"/>
        </w:rPr>
        <w:t xml:space="preserve"> </w:t>
      </w:r>
      <w:r>
        <w:rPr>
          <w:rFonts w:ascii="宋体" w:hAnsi="宋体"/>
          <w:bCs/>
          <w:sz w:val="24"/>
          <w:szCs w:val="24"/>
        </w:rPr>
        <w:t>份。</w:t>
      </w:r>
    </w:p>
    <w:p w:rsidR="00DA2D40" w:rsidRDefault="00DA2D40">
      <w:pPr>
        <w:spacing w:line="360" w:lineRule="auto"/>
        <w:rPr>
          <w:rFonts w:ascii="宋体" w:hAnsi="宋体"/>
          <w:sz w:val="24"/>
          <w:szCs w:val="24"/>
        </w:rPr>
      </w:pPr>
    </w:p>
    <w:p w:rsidR="00DA2D40" w:rsidRDefault="00DA2D40">
      <w:pPr>
        <w:spacing w:line="360" w:lineRule="auto"/>
        <w:rPr>
          <w:rFonts w:ascii="宋体" w:hAnsi="宋体"/>
          <w:sz w:val="24"/>
          <w:szCs w:val="24"/>
        </w:rPr>
      </w:pPr>
    </w:p>
    <w:p w:rsidR="00DA2D40" w:rsidRDefault="00DA2D40">
      <w:pPr>
        <w:spacing w:line="360" w:lineRule="auto"/>
        <w:rPr>
          <w:rFonts w:ascii="宋体" w:hAnsi="宋体"/>
          <w:sz w:val="24"/>
          <w:szCs w:val="24"/>
        </w:rPr>
      </w:pPr>
    </w:p>
    <w:p w:rsidR="00DA2D40" w:rsidRDefault="00DA2D40">
      <w:pPr>
        <w:spacing w:line="360" w:lineRule="auto"/>
        <w:rPr>
          <w:rFonts w:ascii="宋体" w:hAnsi="宋体"/>
          <w:sz w:val="24"/>
          <w:szCs w:val="24"/>
        </w:rPr>
        <w:sectPr w:rsidR="00DA2D40">
          <w:footerReference w:type="default" r:id="rId12"/>
          <w:footerReference w:type="first" r:id="rId13"/>
          <w:pgSz w:w="11906" w:h="16838"/>
          <w:pgMar w:top="1134" w:right="1417" w:bottom="1134" w:left="1417" w:header="567" w:footer="567" w:gutter="0"/>
          <w:pgNumType w:start="1"/>
          <w:cols w:space="0"/>
          <w:titlePg/>
          <w:docGrid w:type="lines" w:linePitch="312"/>
        </w:sectPr>
      </w:pPr>
    </w:p>
    <w:p w:rsidR="00DA2D40" w:rsidRDefault="00ED59C2">
      <w:pPr>
        <w:spacing w:line="360" w:lineRule="auto"/>
        <w:rPr>
          <w:rFonts w:ascii="宋体" w:hAnsi="宋体"/>
          <w:sz w:val="24"/>
          <w:szCs w:val="24"/>
        </w:rPr>
      </w:pPr>
      <w:r>
        <w:rPr>
          <w:rFonts w:ascii="宋体" w:hAnsi="宋体" w:hint="eastAsia"/>
          <w:sz w:val="24"/>
          <w:szCs w:val="24"/>
        </w:rPr>
        <w:lastRenderedPageBreak/>
        <w:t>发包人：</w:t>
      </w:r>
      <w:r>
        <w:rPr>
          <w:rFonts w:ascii="宋体" w:hAnsi="宋体" w:hint="eastAsia"/>
          <w:sz w:val="24"/>
          <w:szCs w:val="24"/>
          <w:u w:val="single"/>
        </w:rPr>
        <w:t xml:space="preserve">                   </w:t>
      </w:r>
      <w:r>
        <w:rPr>
          <w:rFonts w:ascii="宋体" w:hAnsi="宋体" w:hint="eastAsia"/>
          <w:sz w:val="24"/>
          <w:szCs w:val="24"/>
        </w:rPr>
        <w:t>(</w:t>
      </w:r>
      <w:r>
        <w:rPr>
          <w:rFonts w:ascii="宋体" w:hAnsi="宋体" w:hint="eastAsia"/>
          <w:sz w:val="24"/>
          <w:szCs w:val="24"/>
        </w:rPr>
        <w:t>公章</w:t>
      </w:r>
      <w:r>
        <w:rPr>
          <w:rFonts w:ascii="宋体" w:hAnsi="宋体" w:hint="eastAsia"/>
          <w:sz w:val="24"/>
          <w:szCs w:val="24"/>
        </w:rPr>
        <w:t>)</w:t>
      </w:r>
    </w:p>
    <w:p w:rsidR="00DA2D40" w:rsidRDefault="00DA2D40">
      <w:pPr>
        <w:spacing w:line="360" w:lineRule="auto"/>
        <w:rPr>
          <w:rFonts w:ascii="宋体" w:hAnsi="宋体"/>
          <w:sz w:val="24"/>
          <w:szCs w:val="24"/>
        </w:rPr>
      </w:pPr>
    </w:p>
    <w:p w:rsidR="00DA2D40" w:rsidRDefault="00ED59C2">
      <w:pPr>
        <w:spacing w:line="360" w:lineRule="auto"/>
        <w:rPr>
          <w:rFonts w:ascii="宋体" w:hAnsi="宋体"/>
          <w:sz w:val="24"/>
          <w:szCs w:val="24"/>
        </w:rPr>
      </w:pPr>
      <w:r>
        <w:rPr>
          <w:rFonts w:ascii="宋体" w:hAnsi="宋体" w:hint="eastAsia"/>
          <w:sz w:val="24"/>
          <w:szCs w:val="24"/>
        </w:rPr>
        <w:t>承包人：</w:t>
      </w:r>
      <w:r>
        <w:rPr>
          <w:rFonts w:ascii="宋体" w:hAnsi="宋体" w:hint="eastAsia"/>
          <w:sz w:val="24"/>
          <w:szCs w:val="24"/>
          <w:u w:val="single"/>
        </w:rPr>
        <w:t xml:space="preserve">                   </w:t>
      </w:r>
      <w:r>
        <w:rPr>
          <w:rFonts w:ascii="宋体" w:hAnsi="宋体" w:hint="eastAsia"/>
          <w:sz w:val="24"/>
          <w:szCs w:val="24"/>
        </w:rPr>
        <w:t>(</w:t>
      </w:r>
      <w:r>
        <w:rPr>
          <w:rFonts w:ascii="宋体" w:hAnsi="宋体" w:hint="eastAsia"/>
          <w:sz w:val="24"/>
          <w:szCs w:val="24"/>
        </w:rPr>
        <w:t>公章</w:t>
      </w:r>
      <w:r>
        <w:rPr>
          <w:rFonts w:ascii="宋体" w:hAnsi="宋体" w:hint="eastAsia"/>
          <w:sz w:val="24"/>
          <w:szCs w:val="24"/>
        </w:rPr>
        <w:t>)</w:t>
      </w:r>
    </w:p>
    <w:p w:rsidR="00DA2D40" w:rsidRDefault="00DA2D40">
      <w:pPr>
        <w:spacing w:line="360" w:lineRule="auto"/>
        <w:rPr>
          <w:rFonts w:ascii="宋体" w:hAnsi="宋体"/>
          <w:sz w:val="24"/>
          <w:szCs w:val="24"/>
        </w:rPr>
      </w:pPr>
    </w:p>
    <w:p w:rsidR="00DA2D40" w:rsidRDefault="00DA2D40">
      <w:pPr>
        <w:spacing w:line="360" w:lineRule="auto"/>
        <w:rPr>
          <w:rFonts w:ascii="宋体" w:hAnsi="宋体"/>
          <w:sz w:val="24"/>
          <w:szCs w:val="24"/>
        </w:rPr>
        <w:sectPr w:rsidR="00DA2D40">
          <w:type w:val="continuous"/>
          <w:pgSz w:w="11906" w:h="16838"/>
          <w:pgMar w:top="1134" w:right="1417" w:bottom="1134" w:left="1417" w:header="567" w:footer="567" w:gutter="0"/>
          <w:cols w:space="0"/>
          <w:titlePg/>
          <w:docGrid w:type="lines" w:linePitch="312"/>
        </w:sectPr>
      </w:pPr>
    </w:p>
    <w:p w:rsidR="00DA2D40" w:rsidRDefault="00ED59C2">
      <w:pPr>
        <w:spacing w:line="360" w:lineRule="auto"/>
        <w:rPr>
          <w:rFonts w:ascii="宋体" w:hAnsi="宋体"/>
          <w:sz w:val="24"/>
          <w:szCs w:val="24"/>
          <w:u w:val="single"/>
        </w:rPr>
      </w:pPr>
      <w:r>
        <w:rPr>
          <w:rFonts w:ascii="宋体" w:hAnsi="宋体" w:hint="eastAsia"/>
          <w:sz w:val="24"/>
          <w:szCs w:val="24"/>
        </w:rPr>
        <w:lastRenderedPageBreak/>
        <w:t>法定代表人或其委托代理人：</w:t>
      </w:r>
      <w:r>
        <w:rPr>
          <w:rFonts w:ascii="宋体" w:hAnsi="宋体" w:hint="eastAsia"/>
          <w:sz w:val="24"/>
          <w:szCs w:val="24"/>
          <w:u w:val="single"/>
        </w:rPr>
        <w:t xml:space="preserve">       </w:t>
      </w:r>
    </w:p>
    <w:p w:rsidR="00DA2D40" w:rsidRDefault="00ED59C2">
      <w:pPr>
        <w:spacing w:line="360" w:lineRule="auto"/>
        <w:ind w:firstLineChars="1250" w:firstLine="3000"/>
        <w:rPr>
          <w:rFonts w:ascii="宋体" w:hAnsi="宋体"/>
          <w:sz w:val="24"/>
          <w:szCs w:val="24"/>
        </w:rPr>
      </w:pPr>
      <w:r>
        <w:rPr>
          <w:rFonts w:ascii="宋体" w:hAnsi="宋体" w:hint="eastAsia"/>
          <w:sz w:val="24"/>
          <w:szCs w:val="24"/>
        </w:rPr>
        <w:t>（签字）</w:t>
      </w:r>
    </w:p>
    <w:p w:rsidR="00DA2D40" w:rsidRDefault="00ED59C2">
      <w:pPr>
        <w:spacing w:line="360" w:lineRule="auto"/>
        <w:rPr>
          <w:rFonts w:ascii="宋体" w:hAnsi="宋体"/>
          <w:sz w:val="24"/>
          <w:szCs w:val="24"/>
          <w:u w:val="single"/>
        </w:rPr>
      </w:pPr>
      <w:r>
        <w:rPr>
          <w:rFonts w:ascii="宋体" w:hAnsi="宋体" w:hint="eastAsia"/>
          <w:sz w:val="24"/>
          <w:szCs w:val="24"/>
        </w:rPr>
        <w:t>组织机构代码：</w:t>
      </w:r>
      <w:r>
        <w:rPr>
          <w:rFonts w:ascii="宋体" w:hAnsi="宋体" w:hint="eastAsia"/>
          <w:sz w:val="24"/>
          <w:szCs w:val="24"/>
          <w:u w:val="single"/>
        </w:rPr>
        <w:t xml:space="preserve">                   </w:t>
      </w:r>
    </w:p>
    <w:p w:rsidR="00DA2D40" w:rsidRDefault="00ED59C2">
      <w:pPr>
        <w:spacing w:line="360" w:lineRule="auto"/>
        <w:rPr>
          <w:rFonts w:ascii="宋体" w:hAnsi="宋体"/>
          <w:sz w:val="24"/>
          <w:szCs w:val="24"/>
          <w:u w:val="single"/>
        </w:rPr>
      </w:pPr>
      <w:r>
        <w:rPr>
          <w:rFonts w:ascii="宋体" w:hAnsi="宋体" w:hint="eastAsia"/>
          <w:sz w:val="24"/>
          <w:szCs w:val="24"/>
        </w:rPr>
        <w:t>法定代表人或其委托代理人：</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ind w:firstLineChars="1250" w:firstLine="3000"/>
        <w:rPr>
          <w:rFonts w:ascii="宋体" w:hAnsi="宋体"/>
          <w:sz w:val="24"/>
          <w:szCs w:val="24"/>
        </w:rPr>
      </w:pPr>
      <w:r>
        <w:rPr>
          <w:rFonts w:ascii="宋体" w:hAnsi="宋体" w:hint="eastAsia"/>
          <w:sz w:val="24"/>
          <w:szCs w:val="24"/>
        </w:rPr>
        <w:t>（签字）</w:t>
      </w:r>
    </w:p>
    <w:p w:rsidR="00DA2D40" w:rsidRDefault="00ED59C2">
      <w:pPr>
        <w:spacing w:line="360" w:lineRule="auto"/>
        <w:rPr>
          <w:rFonts w:ascii="宋体" w:hAnsi="宋体"/>
          <w:sz w:val="24"/>
          <w:szCs w:val="24"/>
          <w:u w:val="single"/>
        </w:rPr>
      </w:pPr>
      <w:r>
        <w:rPr>
          <w:rFonts w:ascii="宋体" w:hAnsi="宋体" w:hint="eastAsia"/>
          <w:sz w:val="24"/>
          <w:szCs w:val="24"/>
        </w:rPr>
        <w:t>组织机构代码：</w:t>
      </w:r>
      <w:r>
        <w:rPr>
          <w:rFonts w:ascii="宋体" w:hAnsi="宋体" w:hint="eastAsia"/>
          <w:sz w:val="24"/>
          <w:szCs w:val="24"/>
          <w:u w:val="single"/>
        </w:rPr>
        <w:t xml:space="preserve">                   </w:t>
      </w:r>
    </w:p>
    <w:p w:rsidR="00DA2D40" w:rsidRDefault="00DA2D40">
      <w:pPr>
        <w:spacing w:line="360" w:lineRule="auto"/>
        <w:rPr>
          <w:rFonts w:ascii="宋体" w:hAnsi="宋体"/>
          <w:sz w:val="24"/>
          <w:szCs w:val="24"/>
        </w:rPr>
        <w:sectPr w:rsidR="00DA2D40">
          <w:type w:val="continuous"/>
          <w:pgSz w:w="11906" w:h="16838"/>
          <w:pgMar w:top="1134" w:right="1417" w:bottom="1134" w:left="1417" w:header="567" w:footer="567" w:gutter="0"/>
          <w:cols w:space="0"/>
          <w:titlePg/>
          <w:docGrid w:type="lines" w:linePitch="312"/>
        </w:sectPr>
      </w:pPr>
    </w:p>
    <w:p w:rsidR="00DA2D40" w:rsidRDefault="00ED59C2">
      <w:pPr>
        <w:spacing w:line="360" w:lineRule="auto"/>
        <w:rPr>
          <w:rFonts w:ascii="宋体" w:hAnsi="宋体"/>
          <w:sz w:val="24"/>
          <w:szCs w:val="24"/>
          <w:u w:val="single"/>
        </w:rPr>
      </w:pPr>
      <w:r>
        <w:rPr>
          <w:rFonts w:ascii="宋体" w:hAnsi="宋体" w:hint="eastAsia"/>
          <w:sz w:val="24"/>
          <w:szCs w:val="24"/>
        </w:rPr>
        <w:lastRenderedPageBreak/>
        <w:t>地址：</w:t>
      </w:r>
      <w:r>
        <w:rPr>
          <w:rFonts w:ascii="宋体" w:hAnsi="宋体" w:hint="eastAsia"/>
          <w:sz w:val="24"/>
          <w:szCs w:val="24"/>
          <w:u w:val="single"/>
        </w:rPr>
        <w:t xml:space="preserve">                           </w:t>
      </w:r>
    </w:p>
    <w:p w:rsidR="00DA2D40" w:rsidRDefault="00ED59C2">
      <w:pPr>
        <w:spacing w:line="360" w:lineRule="auto"/>
        <w:rPr>
          <w:rFonts w:ascii="宋体" w:hAnsi="宋体"/>
          <w:sz w:val="24"/>
          <w:szCs w:val="24"/>
          <w:u w:val="single"/>
        </w:rPr>
      </w:pPr>
      <w:r>
        <w:rPr>
          <w:rFonts w:ascii="宋体" w:hAnsi="宋体" w:hint="eastAsia"/>
          <w:sz w:val="24"/>
          <w:szCs w:val="24"/>
        </w:rPr>
        <w:t>邮政编码：</w:t>
      </w:r>
      <w:r>
        <w:rPr>
          <w:rFonts w:ascii="宋体" w:hAnsi="宋体" w:hint="eastAsia"/>
          <w:sz w:val="24"/>
          <w:szCs w:val="24"/>
          <w:u w:val="single"/>
        </w:rPr>
        <w:t xml:space="preserve">                       </w:t>
      </w:r>
    </w:p>
    <w:p w:rsidR="00DA2D40" w:rsidRDefault="00ED59C2">
      <w:pPr>
        <w:spacing w:line="360" w:lineRule="auto"/>
        <w:rPr>
          <w:rFonts w:ascii="宋体" w:hAnsi="宋体"/>
          <w:sz w:val="24"/>
          <w:szCs w:val="24"/>
          <w:u w:val="single"/>
        </w:rPr>
      </w:pPr>
      <w:r>
        <w:rPr>
          <w:rFonts w:ascii="宋体" w:hAnsi="宋体" w:hint="eastAsia"/>
          <w:sz w:val="24"/>
          <w:szCs w:val="24"/>
        </w:rPr>
        <w:t>法定代表人：</w:t>
      </w:r>
      <w:r>
        <w:rPr>
          <w:rFonts w:ascii="宋体" w:hAnsi="宋体" w:hint="eastAsia"/>
          <w:sz w:val="24"/>
          <w:szCs w:val="24"/>
          <w:u w:val="single"/>
        </w:rPr>
        <w:t xml:space="preserve">                     </w:t>
      </w:r>
    </w:p>
    <w:p w:rsidR="00DA2D40" w:rsidRDefault="00ED59C2">
      <w:pPr>
        <w:spacing w:line="360" w:lineRule="auto"/>
        <w:rPr>
          <w:rFonts w:ascii="宋体" w:hAnsi="宋体"/>
          <w:sz w:val="24"/>
          <w:szCs w:val="24"/>
          <w:u w:val="single"/>
        </w:rPr>
      </w:pPr>
      <w:r>
        <w:rPr>
          <w:rFonts w:ascii="宋体" w:hAnsi="宋体" w:hint="eastAsia"/>
          <w:sz w:val="24"/>
          <w:szCs w:val="24"/>
        </w:rPr>
        <w:t>地址：</w:t>
      </w:r>
      <w:r>
        <w:rPr>
          <w:rFonts w:ascii="宋体" w:hAnsi="宋体" w:hint="eastAsia"/>
          <w:sz w:val="24"/>
          <w:szCs w:val="24"/>
          <w:u w:val="single"/>
        </w:rPr>
        <w:t xml:space="preserve">                           </w:t>
      </w:r>
    </w:p>
    <w:p w:rsidR="00DA2D40" w:rsidRDefault="00ED59C2">
      <w:pPr>
        <w:spacing w:line="360" w:lineRule="auto"/>
        <w:rPr>
          <w:rFonts w:ascii="宋体" w:hAnsi="宋体"/>
          <w:sz w:val="24"/>
          <w:szCs w:val="24"/>
          <w:u w:val="single"/>
        </w:rPr>
      </w:pPr>
      <w:r>
        <w:rPr>
          <w:rFonts w:ascii="宋体" w:hAnsi="宋体" w:hint="eastAsia"/>
          <w:sz w:val="24"/>
          <w:szCs w:val="24"/>
        </w:rPr>
        <w:t>邮政编码：</w:t>
      </w:r>
      <w:r>
        <w:rPr>
          <w:rFonts w:ascii="宋体" w:hAnsi="宋体" w:hint="eastAsia"/>
          <w:sz w:val="24"/>
          <w:szCs w:val="24"/>
          <w:u w:val="single"/>
        </w:rPr>
        <w:t xml:space="preserve">                       </w:t>
      </w:r>
    </w:p>
    <w:p w:rsidR="00DA2D40" w:rsidRDefault="00ED59C2">
      <w:pPr>
        <w:spacing w:line="360" w:lineRule="auto"/>
        <w:rPr>
          <w:rFonts w:ascii="宋体" w:hAnsi="宋体"/>
          <w:sz w:val="24"/>
          <w:szCs w:val="24"/>
          <w:u w:val="single"/>
        </w:rPr>
      </w:pPr>
      <w:r>
        <w:rPr>
          <w:rFonts w:ascii="宋体" w:hAnsi="宋体" w:hint="eastAsia"/>
          <w:sz w:val="24"/>
          <w:szCs w:val="24"/>
        </w:rPr>
        <w:t>法定代表人：</w:t>
      </w:r>
      <w:r>
        <w:rPr>
          <w:rFonts w:ascii="宋体" w:hAnsi="宋体" w:hint="eastAsia"/>
          <w:sz w:val="24"/>
          <w:szCs w:val="24"/>
          <w:u w:val="single"/>
        </w:rPr>
        <w:t xml:space="preserve">                     </w:t>
      </w:r>
    </w:p>
    <w:p w:rsidR="00DA2D40" w:rsidRDefault="00DA2D40">
      <w:pPr>
        <w:spacing w:line="360" w:lineRule="auto"/>
        <w:rPr>
          <w:rFonts w:ascii="宋体" w:hAnsi="宋体"/>
          <w:sz w:val="24"/>
          <w:szCs w:val="24"/>
        </w:rPr>
        <w:sectPr w:rsidR="00DA2D40">
          <w:type w:val="continuous"/>
          <w:pgSz w:w="11906" w:h="16838"/>
          <w:pgMar w:top="1134" w:right="1417" w:bottom="1134" w:left="1417" w:header="567" w:footer="567" w:gutter="0"/>
          <w:cols w:space="0"/>
          <w:titlePg/>
          <w:docGrid w:type="lines" w:linePitch="312"/>
        </w:sectPr>
      </w:pPr>
    </w:p>
    <w:p w:rsidR="00DA2D40" w:rsidRDefault="00ED59C2">
      <w:pPr>
        <w:spacing w:line="360" w:lineRule="auto"/>
        <w:rPr>
          <w:rFonts w:ascii="宋体" w:hAnsi="宋体"/>
          <w:sz w:val="24"/>
          <w:szCs w:val="24"/>
          <w:u w:val="single"/>
        </w:rPr>
      </w:pPr>
      <w:r>
        <w:rPr>
          <w:rFonts w:ascii="宋体" w:hAnsi="宋体" w:hint="eastAsia"/>
          <w:sz w:val="24"/>
          <w:szCs w:val="24"/>
        </w:rPr>
        <w:lastRenderedPageBreak/>
        <w:t>委托代理人：</w:t>
      </w:r>
      <w:r>
        <w:rPr>
          <w:rFonts w:ascii="宋体" w:hAnsi="宋体" w:hint="eastAsia"/>
          <w:sz w:val="24"/>
          <w:szCs w:val="24"/>
          <w:u w:val="single"/>
        </w:rPr>
        <w:t xml:space="preserve">                     </w:t>
      </w:r>
    </w:p>
    <w:p w:rsidR="00DA2D40" w:rsidRDefault="00ED59C2">
      <w:pPr>
        <w:spacing w:line="360" w:lineRule="auto"/>
        <w:rPr>
          <w:rFonts w:ascii="宋体" w:hAnsi="宋体"/>
          <w:sz w:val="24"/>
          <w:szCs w:val="24"/>
          <w:u w:val="single"/>
        </w:rPr>
      </w:pPr>
      <w:r>
        <w:rPr>
          <w:rFonts w:ascii="宋体" w:hAnsi="宋体" w:hint="eastAsia"/>
          <w:sz w:val="24"/>
          <w:szCs w:val="24"/>
        </w:rPr>
        <w:t>委托代理人：</w:t>
      </w:r>
      <w:r>
        <w:rPr>
          <w:rFonts w:ascii="宋体" w:hAnsi="宋体" w:hint="eastAsia"/>
          <w:sz w:val="24"/>
          <w:szCs w:val="24"/>
          <w:u w:val="single"/>
        </w:rPr>
        <w:t xml:space="preserve">                     </w:t>
      </w:r>
    </w:p>
    <w:p w:rsidR="00DA2D40" w:rsidRDefault="00ED59C2">
      <w:pPr>
        <w:spacing w:line="360" w:lineRule="auto"/>
        <w:rPr>
          <w:rFonts w:ascii="宋体" w:hAnsi="宋体"/>
          <w:sz w:val="24"/>
          <w:szCs w:val="24"/>
          <w:u w:val="single"/>
        </w:rPr>
      </w:pPr>
      <w:r>
        <w:rPr>
          <w:rFonts w:ascii="宋体" w:hAnsi="宋体" w:hint="eastAsia"/>
          <w:sz w:val="24"/>
          <w:szCs w:val="24"/>
        </w:rPr>
        <w:t>电话：</w:t>
      </w:r>
      <w:r>
        <w:rPr>
          <w:rFonts w:ascii="宋体" w:hAnsi="宋体" w:hint="eastAsia"/>
          <w:sz w:val="24"/>
          <w:szCs w:val="24"/>
          <w:u w:val="single"/>
        </w:rPr>
        <w:t xml:space="preserve">                           </w:t>
      </w:r>
    </w:p>
    <w:p w:rsidR="00DA2D40" w:rsidRDefault="00ED59C2">
      <w:pPr>
        <w:spacing w:line="360" w:lineRule="auto"/>
        <w:rPr>
          <w:rFonts w:ascii="宋体" w:hAnsi="宋体"/>
          <w:sz w:val="24"/>
          <w:szCs w:val="24"/>
          <w:u w:val="single"/>
        </w:rPr>
      </w:pPr>
      <w:r>
        <w:rPr>
          <w:rFonts w:ascii="宋体" w:hAnsi="宋体" w:hint="eastAsia"/>
          <w:sz w:val="24"/>
          <w:szCs w:val="24"/>
        </w:rPr>
        <w:t>电话：</w:t>
      </w:r>
      <w:r>
        <w:rPr>
          <w:rFonts w:ascii="宋体" w:hAnsi="宋体" w:hint="eastAsia"/>
          <w:sz w:val="24"/>
          <w:szCs w:val="24"/>
          <w:u w:val="single"/>
        </w:rPr>
        <w:t xml:space="preserve">                           </w:t>
      </w:r>
    </w:p>
    <w:p w:rsidR="00DA2D40" w:rsidRDefault="00DA2D40">
      <w:pPr>
        <w:spacing w:line="360" w:lineRule="auto"/>
        <w:rPr>
          <w:rFonts w:ascii="宋体" w:hAnsi="宋体"/>
          <w:sz w:val="24"/>
          <w:szCs w:val="24"/>
        </w:rPr>
        <w:sectPr w:rsidR="00DA2D40">
          <w:type w:val="continuous"/>
          <w:pgSz w:w="11906" w:h="16838"/>
          <w:pgMar w:top="1134" w:right="1417" w:bottom="1134" w:left="1417" w:header="567" w:footer="567" w:gutter="0"/>
          <w:cols w:space="0"/>
          <w:titlePg/>
          <w:docGrid w:type="lines" w:linePitch="312"/>
        </w:sectPr>
      </w:pPr>
    </w:p>
    <w:p w:rsidR="00DA2D40" w:rsidRDefault="00ED59C2">
      <w:pPr>
        <w:spacing w:line="360" w:lineRule="auto"/>
        <w:rPr>
          <w:rFonts w:ascii="宋体" w:hAnsi="宋体"/>
          <w:sz w:val="24"/>
          <w:szCs w:val="24"/>
          <w:u w:val="single"/>
        </w:rPr>
      </w:pPr>
      <w:r>
        <w:rPr>
          <w:rFonts w:ascii="宋体" w:hAnsi="宋体" w:hint="eastAsia"/>
          <w:sz w:val="24"/>
          <w:szCs w:val="24"/>
        </w:rPr>
        <w:lastRenderedPageBreak/>
        <w:t>传真：</w:t>
      </w:r>
      <w:r>
        <w:rPr>
          <w:rFonts w:ascii="宋体" w:hAnsi="宋体" w:hint="eastAsia"/>
          <w:sz w:val="24"/>
          <w:szCs w:val="24"/>
          <w:u w:val="single"/>
        </w:rPr>
        <w:t xml:space="preserve">                           </w:t>
      </w:r>
    </w:p>
    <w:p w:rsidR="00DA2D40" w:rsidRDefault="00ED59C2">
      <w:pPr>
        <w:spacing w:line="360" w:lineRule="auto"/>
        <w:rPr>
          <w:rFonts w:ascii="宋体" w:hAnsi="宋体"/>
          <w:sz w:val="24"/>
          <w:szCs w:val="24"/>
          <w:u w:val="single"/>
        </w:rPr>
      </w:pPr>
      <w:r>
        <w:rPr>
          <w:rFonts w:ascii="宋体" w:hAnsi="宋体" w:hint="eastAsia"/>
          <w:sz w:val="24"/>
          <w:szCs w:val="24"/>
        </w:rPr>
        <w:t>电子信箱：</w:t>
      </w:r>
      <w:r>
        <w:rPr>
          <w:rFonts w:ascii="宋体" w:hAnsi="宋体" w:hint="eastAsia"/>
          <w:sz w:val="24"/>
          <w:szCs w:val="24"/>
          <w:u w:val="single"/>
        </w:rPr>
        <w:t xml:space="preserve">                       </w:t>
      </w:r>
    </w:p>
    <w:p w:rsidR="00DA2D40" w:rsidRDefault="00ED59C2">
      <w:pPr>
        <w:spacing w:line="360" w:lineRule="auto"/>
        <w:rPr>
          <w:rFonts w:ascii="宋体" w:hAnsi="宋体"/>
          <w:sz w:val="24"/>
          <w:szCs w:val="24"/>
          <w:u w:val="single"/>
        </w:rPr>
      </w:pPr>
      <w:r>
        <w:rPr>
          <w:rFonts w:ascii="宋体" w:hAnsi="宋体" w:hint="eastAsia"/>
          <w:sz w:val="24"/>
          <w:szCs w:val="24"/>
        </w:rPr>
        <w:t>开户银行：</w:t>
      </w:r>
      <w:r>
        <w:rPr>
          <w:rFonts w:ascii="宋体" w:hAnsi="宋体" w:hint="eastAsia"/>
          <w:sz w:val="24"/>
          <w:szCs w:val="24"/>
          <w:u w:val="single"/>
        </w:rPr>
        <w:t xml:space="preserve">                       </w:t>
      </w:r>
    </w:p>
    <w:p w:rsidR="00DA2D40" w:rsidRDefault="00ED59C2">
      <w:pPr>
        <w:spacing w:line="360" w:lineRule="auto"/>
        <w:rPr>
          <w:rFonts w:ascii="宋体" w:hAnsi="宋体"/>
          <w:sz w:val="24"/>
          <w:szCs w:val="24"/>
          <w:u w:val="single"/>
        </w:rPr>
      </w:pPr>
      <w:r>
        <w:rPr>
          <w:rFonts w:ascii="宋体" w:hAnsi="宋体" w:hint="eastAsia"/>
          <w:sz w:val="24"/>
          <w:szCs w:val="24"/>
        </w:rPr>
        <w:t>账号：</w:t>
      </w:r>
      <w:r>
        <w:rPr>
          <w:rFonts w:ascii="宋体" w:hAnsi="宋体" w:hint="eastAsia"/>
          <w:sz w:val="24"/>
          <w:szCs w:val="24"/>
          <w:u w:val="single"/>
        </w:rPr>
        <w:t xml:space="preserve">                           </w:t>
      </w:r>
    </w:p>
    <w:p w:rsidR="00DA2D40" w:rsidRDefault="00ED59C2">
      <w:pPr>
        <w:spacing w:line="360" w:lineRule="auto"/>
        <w:rPr>
          <w:rFonts w:ascii="宋体" w:hAnsi="宋体"/>
          <w:sz w:val="24"/>
          <w:szCs w:val="24"/>
          <w:u w:val="single"/>
        </w:rPr>
      </w:pPr>
      <w:r>
        <w:rPr>
          <w:rFonts w:ascii="宋体" w:hAnsi="宋体" w:hint="eastAsia"/>
          <w:sz w:val="24"/>
          <w:szCs w:val="24"/>
        </w:rPr>
        <w:t>传真：</w:t>
      </w:r>
      <w:r>
        <w:rPr>
          <w:rFonts w:ascii="宋体" w:hAnsi="宋体" w:hint="eastAsia"/>
          <w:sz w:val="24"/>
          <w:szCs w:val="24"/>
          <w:u w:val="single"/>
        </w:rPr>
        <w:t xml:space="preserve">                           </w:t>
      </w:r>
    </w:p>
    <w:p w:rsidR="00DA2D40" w:rsidRDefault="00ED59C2">
      <w:pPr>
        <w:spacing w:line="360" w:lineRule="auto"/>
        <w:rPr>
          <w:rFonts w:ascii="宋体" w:hAnsi="宋体"/>
          <w:sz w:val="24"/>
          <w:szCs w:val="24"/>
          <w:u w:val="single"/>
        </w:rPr>
      </w:pPr>
      <w:r>
        <w:rPr>
          <w:rFonts w:ascii="宋体" w:hAnsi="宋体" w:hint="eastAsia"/>
          <w:sz w:val="24"/>
          <w:szCs w:val="24"/>
        </w:rPr>
        <w:t>电子信箱：</w:t>
      </w:r>
      <w:r>
        <w:rPr>
          <w:rFonts w:ascii="宋体" w:hAnsi="宋体" w:hint="eastAsia"/>
          <w:sz w:val="24"/>
          <w:szCs w:val="24"/>
          <w:u w:val="single"/>
        </w:rPr>
        <w:t xml:space="preserve">                       </w:t>
      </w:r>
    </w:p>
    <w:p w:rsidR="00DA2D40" w:rsidRDefault="00ED59C2">
      <w:pPr>
        <w:spacing w:line="360" w:lineRule="auto"/>
        <w:rPr>
          <w:rFonts w:ascii="宋体" w:hAnsi="宋体"/>
          <w:sz w:val="24"/>
          <w:szCs w:val="24"/>
          <w:u w:val="single"/>
        </w:rPr>
      </w:pPr>
      <w:r>
        <w:rPr>
          <w:rFonts w:ascii="宋体" w:hAnsi="宋体" w:hint="eastAsia"/>
          <w:sz w:val="24"/>
          <w:szCs w:val="24"/>
        </w:rPr>
        <w:t>开户银行：</w:t>
      </w:r>
      <w:r>
        <w:rPr>
          <w:rFonts w:ascii="宋体" w:hAnsi="宋体" w:hint="eastAsia"/>
          <w:sz w:val="24"/>
          <w:szCs w:val="24"/>
          <w:u w:val="single"/>
        </w:rPr>
        <w:t xml:space="preserve">                       </w:t>
      </w:r>
    </w:p>
    <w:p w:rsidR="00DA2D40" w:rsidRDefault="00ED59C2">
      <w:pPr>
        <w:spacing w:line="360" w:lineRule="auto"/>
        <w:rPr>
          <w:rFonts w:ascii="宋体" w:hAnsi="宋体"/>
          <w:sz w:val="24"/>
          <w:szCs w:val="24"/>
          <w:u w:val="single"/>
        </w:rPr>
      </w:pPr>
      <w:r>
        <w:rPr>
          <w:rFonts w:ascii="宋体" w:hAnsi="宋体" w:hint="eastAsia"/>
          <w:sz w:val="24"/>
          <w:szCs w:val="24"/>
        </w:rPr>
        <w:t>账号：</w:t>
      </w:r>
      <w:r>
        <w:rPr>
          <w:rFonts w:ascii="宋体" w:hAnsi="宋体" w:hint="eastAsia"/>
          <w:sz w:val="24"/>
          <w:szCs w:val="24"/>
          <w:u w:val="single"/>
        </w:rPr>
        <w:t xml:space="preserve">                           </w:t>
      </w:r>
    </w:p>
    <w:p w:rsidR="00DA2D40" w:rsidRDefault="00DA2D40">
      <w:pPr>
        <w:spacing w:line="360" w:lineRule="auto"/>
        <w:rPr>
          <w:rFonts w:ascii="宋体" w:hAnsi="宋体"/>
          <w:sz w:val="24"/>
          <w:szCs w:val="24"/>
        </w:rPr>
        <w:sectPr w:rsidR="00DA2D40">
          <w:type w:val="continuous"/>
          <w:pgSz w:w="11906" w:h="16838"/>
          <w:pgMar w:top="1134" w:right="1417" w:bottom="1134" w:left="1417" w:header="567" w:footer="567" w:gutter="0"/>
          <w:cols w:space="0"/>
          <w:titlePg/>
          <w:docGrid w:type="lines" w:linePitch="312"/>
        </w:sectPr>
      </w:pPr>
    </w:p>
    <w:p w:rsidR="00DA2D40" w:rsidRDefault="00DA2D40">
      <w:pPr>
        <w:rPr>
          <w:rFonts w:ascii="宋体" w:hAnsi="宋体"/>
          <w:sz w:val="18"/>
        </w:rPr>
      </w:pPr>
    </w:p>
    <w:p w:rsidR="00DA2D40" w:rsidRDefault="00ED59C2">
      <w:pPr>
        <w:widowControl/>
        <w:jc w:val="left"/>
        <w:rPr>
          <w:rFonts w:ascii="宋体" w:hAnsi="宋体"/>
          <w:sz w:val="18"/>
        </w:rPr>
      </w:pPr>
      <w:r>
        <w:rPr>
          <w:rFonts w:ascii="宋体" w:hAnsi="宋体"/>
          <w:sz w:val="18"/>
        </w:rPr>
        <w:br w:type="page"/>
      </w:r>
    </w:p>
    <w:p w:rsidR="00DA2D40" w:rsidRDefault="00ED59C2">
      <w:pPr>
        <w:pStyle w:val="2"/>
        <w:spacing w:line="36" w:lineRule="auto"/>
        <w:jc w:val="center"/>
        <w:rPr>
          <w:rFonts w:ascii="宋体" w:hAnsi="宋体"/>
          <w:sz w:val="32"/>
        </w:rPr>
      </w:pPr>
      <w:bookmarkStart w:id="46" w:name="_Toc256000083"/>
      <w:r>
        <w:rPr>
          <w:rFonts w:ascii="宋体" w:hAnsi="宋体" w:hint="eastAsia"/>
          <w:sz w:val="32"/>
        </w:rPr>
        <w:lastRenderedPageBreak/>
        <w:t>第二部分</w:t>
      </w:r>
      <w:r>
        <w:rPr>
          <w:rFonts w:ascii="宋体" w:hAnsi="宋体" w:hint="eastAsia"/>
          <w:sz w:val="32"/>
        </w:rPr>
        <w:t xml:space="preserve"> </w:t>
      </w:r>
      <w:r>
        <w:rPr>
          <w:rFonts w:ascii="宋体" w:hAnsi="宋体" w:hint="eastAsia"/>
          <w:sz w:val="32"/>
        </w:rPr>
        <w:t>通用合同条款</w:t>
      </w:r>
      <w:bookmarkEnd w:id="46"/>
    </w:p>
    <w:p w:rsidR="00DA2D40" w:rsidRDefault="00DA2D40">
      <w:pPr>
        <w:spacing w:line="36" w:lineRule="auto"/>
        <w:rPr>
          <w:rFonts w:ascii="宋体" w:hAnsi="宋体"/>
          <w:sz w:val="26"/>
        </w:rPr>
      </w:pPr>
    </w:p>
    <w:p w:rsidR="00DA2D40" w:rsidRDefault="00ED59C2">
      <w:pPr>
        <w:spacing w:line="360" w:lineRule="auto"/>
        <w:rPr>
          <w:rFonts w:ascii="宋体" w:hAnsi="宋体"/>
          <w:bCs/>
          <w:sz w:val="24"/>
          <w:szCs w:val="24"/>
        </w:rPr>
      </w:pPr>
      <w:bookmarkStart w:id="47" w:name="_Toc351203495"/>
      <w:r>
        <w:rPr>
          <w:rFonts w:ascii="宋体" w:hAnsi="宋体"/>
          <w:bCs/>
          <w:sz w:val="24"/>
          <w:szCs w:val="24"/>
        </w:rPr>
        <w:t>1.</w:t>
      </w:r>
      <w:bookmarkStart w:id="48" w:name="_Toc303538975"/>
      <w:bookmarkStart w:id="49" w:name="_Toc303538974"/>
      <w:bookmarkStart w:id="50" w:name="_Toc303538973"/>
      <w:bookmarkStart w:id="51" w:name="_Toc303538972"/>
      <w:bookmarkStart w:id="52" w:name="_Toc303538976"/>
      <w:bookmarkStart w:id="53" w:name="_Toc296346528"/>
      <w:bookmarkStart w:id="54" w:name="_Toc296503027"/>
      <w:bookmarkEnd w:id="48"/>
      <w:bookmarkEnd w:id="49"/>
      <w:bookmarkEnd w:id="50"/>
      <w:bookmarkEnd w:id="51"/>
      <w:bookmarkEnd w:id="52"/>
      <w:r>
        <w:rPr>
          <w:rFonts w:ascii="宋体" w:hAnsi="宋体"/>
          <w:bCs/>
          <w:sz w:val="24"/>
          <w:szCs w:val="24"/>
        </w:rPr>
        <w:t xml:space="preserve"> </w:t>
      </w:r>
      <w:r>
        <w:rPr>
          <w:rFonts w:ascii="宋体" w:hAnsi="宋体"/>
          <w:bCs/>
          <w:sz w:val="24"/>
          <w:szCs w:val="24"/>
        </w:rPr>
        <w:t>一般约定</w:t>
      </w:r>
      <w:bookmarkEnd w:id="47"/>
      <w:bookmarkEnd w:id="53"/>
      <w:bookmarkEnd w:id="54"/>
    </w:p>
    <w:p w:rsidR="00DA2D40" w:rsidRDefault="00ED59C2">
      <w:pPr>
        <w:spacing w:line="360" w:lineRule="auto"/>
        <w:rPr>
          <w:rFonts w:ascii="宋体" w:hAnsi="宋体"/>
          <w:bCs/>
          <w:sz w:val="24"/>
          <w:szCs w:val="24"/>
        </w:rPr>
      </w:pPr>
      <w:bookmarkStart w:id="55" w:name="_Toc296503028"/>
      <w:bookmarkStart w:id="56" w:name="_Toc296346529"/>
      <w:bookmarkStart w:id="57" w:name="_Toc337558728"/>
      <w:bookmarkStart w:id="58" w:name="_Toc351203496"/>
      <w:r>
        <w:rPr>
          <w:rFonts w:ascii="宋体" w:hAnsi="宋体"/>
          <w:bCs/>
          <w:sz w:val="24"/>
          <w:szCs w:val="24"/>
        </w:rPr>
        <w:t>1.1</w:t>
      </w:r>
      <w:r>
        <w:rPr>
          <w:rFonts w:ascii="宋体" w:hAnsi="宋体"/>
          <w:bCs/>
          <w:sz w:val="24"/>
          <w:szCs w:val="24"/>
        </w:rPr>
        <w:t>词语定义</w:t>
      </w:r>
      <w:bookmarkEnd w:id="55"/>
      <w:bookmarkEnd w:id="56"/>
      <w:bookmarkEnd w:id="57"/>
      <w:r>
        <w:rPr>
          <w:rFonts w:ascii="宋体" w:hAnsi="宋体"/>
          <w:bCs/>
          <w:sz w:val="24"/>
          <w:szCs w:val="24"/>
        </w:rPr>
        <w:t>与解释</w:t>
      </w:r>
      <w:bookmarkEnd w:id="58"/>
    </w:p>
    <w:p w:rsidR="00DA2D40" w:rsidRDefault="00ED59C2">
      <w:pPr>
        <w:spacing w:line="360" w:lineRule="auto"/>
        <w:rPr>
          <w:rFonts w:ascii="宋体" w:hAnsi="宋体"/>
          <w:sz w:val="24"/>
          <w:szCs w:val="24"/>
        </w:rPr>
      </w:pPr>
      <w:r>
        <w:rPr>
          <w:rFonts w:ascii="宋体" w:hAnsi="宋体"/>
          <w:sz w:val="24"/>
          <w:szCs w:val="24"/>
        </w:rPr>
        <w:t>合同协议书、通用合同条款、专用合同条款中的下列词语具有本款所赋予的含义：</w:t>
      </w:r>
    </w:p>
    <w:p w:rsidR="00DA2D40" w:rsidRDefault="00ED59C2">
      <w:pPr>
        <w:spacing w:line="360" w:lineRule="auto"/>
        <w:rPr>
          <w:rFonts w:ascii="宋体" w:hAnsi="宋体"/>
          <w:sz w:val="24"/>
          <w:szCs w:val="24"/>
        </w:rPr>
      </w:pPr>
      <w:r>
        <w:rPr>
          <w:rFonts w:ascii="宋体" w:hAnsi="宋体"/>
          <w:sz w:val="24"/>
          <w:szCs w:val="24"/>
        </w:rPr>
        <w:t xml:space="preserve">1.1.1 </w:t>
      </w:r>
      <w:r>
        <w:rPr>
          <w:rFonts w:ascii="宋体" w:hAnsi="宋体"/>
          <w:sz w:val="24"/>
          <w:szCs w:val="24"/>
        </w:rPr>
        <w:t>合同</w:t>
      </w:r>
    </w:p>
    <w:p w:rsidR="00DA2D40" w:rsidRDefault="00ED59C2">
      <w:pPr>
        <w:spacing w:line="360" w:lineRule="auto"/>
        <w:rPr>
          <w:rFonts w:ascii="宋体" w:hAnsi="宋体"/>
          <w:sz w:val="24"/>
          <w:szCs w:val="24"/>
        </w:rPr>
      </w:pPr>
      <w:r>
        <w:rPr>
          <w:rFonts w:ascii="宋体" w:hAnsi="宋体"/>
          <w:sz w:val="24"/>
          <w:szCs w:val="24"/>
        </w:rPr>
        <w:t xml:space="preserve">1.1.1.1 </w:t>
      </w:r>
      <w:r>
        <w:rPr>
          <w:rFonts w:ascii="宋体" w:hAnsi="宋体"/>
          <w:sz w:val="24"/>
          <w:szCs w:val="24"/>
        </w:rPr>
        <w:t>合同：是指根据法律规定和合同当事人约定具有约束力的文件，构成合同的文件包括合同协议书、中标通知书（如果有）、投标函及其附录（如果有）、专用合同条款及其附件、通用合同条款、技术标准和要求、图纸、已标价工程量清单或预算书以及其他合同文件。</w:t>
      </w:r>
    </w:p>
    <w:p w:rsidR="00DA2D40" w:rsidRDefault="00ED59C2">
      <w:pPr>
        <w:spacing w:line="360" w:lineRule="auto"/>
        <w:rPr>
          <w:rFonts w:ascii="宋体" w:hAnsi="宋体"/>
          <w:sz w:val="24"/>
          <w:szCs w:val="24"/>
        </w:rPr>
      </w:pPr>
      <w:r>
        <w:rPr>
          <w:rFonts w:ascii="宋体" w:hAnsi="宋体"/>
          <w:sz w:val="24"/>
          <w:szCs w:val="24"/>
        </w:rPr>
        <w:t xml:space="preserve">1.1.1.2 </w:t>
      </w:r>
      <w:r>
        <w:rPr>
          <w:rFonts w:ascii="宋体" w:hAnsi="宋体"/>
          <w:sz w:val="24"/>
          <w:szCs w:val="24"/>
        </w:rPr>
        <w:t>合同协议书：是指构成合同的由发包人和承包人共同签署的称为</w:t>
      </w:r>
      <w:r>
        <w:rPr>
          <w:rFonts w:ascii="宋体" w:hAnsi="宋体"/>
          <w:sz w:val="24"/>
          <w:szCs w:val="24"/>
        </w:rPr>
        <w:t>“</w:t>
      </w:r>
      <w:r>
        <w:rPr>
          <w:rFonts w:ascii="宋体" w:hAnsi="宋体"/>
          <w:sz w:val="24"/>
          <w:szCs w:val="24"/>
        </w:rPr>
        <w:t>合同协议书</w:t>
      </w:r>
      <w:r>
        <w:rPr>
          <w:rFonts w:ascii="宋体" w:hAnsi="宋体"/>
          <w:sz w:val="24"/>
          <w:szCs w:val="24"/>
        </w:rPr>
        <w:t>”</w:t>
      </w:r>
      <w:r>
        <w:rPr>
          <w:rFonts w:ascii="宋体" w:hAnsi="宋体"/>
          <w:sz w:val="24"/>
          <w:szCs w:val="24"/>
        </w:rPr>
        <w:t>的书面文件</w:t>
      </w:r>
      <w:r>
        <w:rPr>
          <w:rFonts w:ascii="宋体" w:hAnsi="宋体" w:hint="eastAsia"/>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1.1.1.3 </w:t>
      </w:r>
      <w:r>
        <w:rPr>
          <w:rFonts w:ascii="宋体" w:hAnsi="宋体"/>
          <w:sz w:val="24"/>
          <w:szCs w:val="24"/>
        </w:rPr>
        <w:t>中标通知书：是指构成合同的</w:t>
      </w:r>
      <w:r>
        <w:rPr>
          <w:rFonts w:ascii="宋体" w:hAnsi="宋体" w:hint="eastAsia"/>
          <w:sz w:val="24"/>
          <w:szCs w:val="24"/>
        </w:rPr>
        <w:t>由</w:t>
      </w:r>
      <w:r>
        <w:rPr>
          <w:rFonts w:ascii="宋体" w:hAnsi="宋体"/>
          <w:sz w:val="24"/>
          <w:szCs w:val="24"/>
        </w:rPr>
        <w:t>发包人通知承包人中标的书面文件。</w:t>
      </w:r>
    </w:p>
    <w:p w:rsidR="00DA2D40" w:rsidRDefault="00ED59C2">
      <w:pPr>
        <w:spacing w:line="360" w:lineRule="auto"/>
        <w:rPr>
          <w:rFonts w:ascii="宋体" w:hAnsi="宋体"/>
          <w:sz w:val="24"/>
          <w:szCs w:val="24"/>
        </w:rPr>
      </w:pPr>
      <w:r>
        <w:rPr>
          <w:rFonts w:ascii="宋体" w:hAnsi="宋体"/>
          <w:sz w:val="24"/>
          <w:szCs w:val="24"/>
        </w:rPr>
        <w:t xml:space="preserve">1.1.1.4 </w:t>
      </w:r>
      <w:r>
        <w:rPr>
          <w:rFonts w:ascii="宋体" w:hAnsi="宋体"/>
          <w:sz w:val="24"/>
          <w:szCs w:val="24"/>
        </w:rPr>
        <w:t>投标函：是指构成合同的由承包人填写并签署的用于投标的称为</w:t>
      </w:r>
      <w:r>
        <w:rPr>
          <w:rFonts w:ascii="宋体" w:hAnsi="宋体"/>
          <w:sz w:val="24"/>
          <w:szCs w:val="24"/>
        </w:rPr>
        <w:t>“</w:t>
      </w:r>
      <w:r>
        <w:rPr>
          <w:rFonts w:ascii="宋体" w:hAnsi="宋体"/>
          <w:sz w:val="24"/>
          <w:szCs w:val="24"/>
        </w:rPr>
        <w:t>投标函</w:t>
      </w:r>
      <w:r>
        <w:rPr>
          <w:rFonts w:ascii="宋体" w:hAnsi="宋体"/>
          <w:sz w:val="24"/>
          <w:szCs w:val="24"/>
        </w:rPr>
        <w:t>”</w:t>
      </w:r>
      <w:r>
        <w:rPr>
          <w:rFonts w:ascii="宋体" w:hAnsi="宋体"/>
          <w:sz w:val="24"/>
          <w:szCs w:val="24"/>
        </w:rPr>
        <w:t>的文件。</w:t>
      </w:r>
    </w:p>
    <w:p w:rsidR="00DA2D40" w:rsidRDefault="00ED59C2">
      <w:pPr>
        <w:spacing w:line="360" w:lineRule="auto"/>
        <w:rPr>
          <w:rFonts w:ascii="宋体" w:hAnsi="宋体"/>
          <w:sz w:val="24"/>
          <w:szCs w:val="24"/>
        </w:rPr>
      </w:pPr>
      <w:r>
        <w:rPr>
          <w:rFonts w:ascii="宋体" w:hAnsi="宋体"/>
          <w:sz w:val="24"/>
          <w:szCs w:val="24"/>
        </w:rPr>
        <w:t>1.1</w:t>
      </w:r>
      <w:r>
        <w:rPr>
          <w:rFonts w:ascii="宋体" w:hAnsi="宋体"/>
          <w:sz w:val="24"/>
          <w:szCs w:val="24"/>
        </w:rPr>
        <w:t xml:space="preserve">.1.5 </w:t>
      </w:r>
      <w:r>
        <w:rPr>
          <w:rFonts w:ascii="宋体" w:hAnsi="宋体"/>
          <w:sz w:val="24"/>
          <w:szCs w:val="24"/>
        </w:rPr>
        <w:t>投标函附录：是指构成合同的附在投标函后的称为</w:t>
      </w:r>
      <w:r>
        <w:rPr>
          <w:rFonts w:ascii="宋体" w:hAnsi="宋体"/>
          <w:sz w:val="24"/>
          <w:szCs w:val="24"/>
        </w:rPr>
        <w:t>“</w:t>
      </w:r>
      <w:r>
        <w:rPr>
          <w:rFonts w:ascii="宋体" w:hAnsi="宋体"/>
          <w:sz w:val="24"/>
          <w:szCs w:val="24"/>
        </w:rPr>
        <w:t>投标函附录</w:t>
      </w:r>
      <w:r>
        <w:rPr>
          <w:rFonts w:ascii="宋体" w:hAnsi="宋体"/>
          <w:sz w:val="24"/>
          <w:szCs w:val="24"/>
        </w:rPr>
        <w:t>”</w:t>
      </w:r>
      <w:r>
        <w:rPr>
          <w:rFonts w:ascii="宋体" w:hAnsi="宋体"/>
          <w:sz w:val="24"/>
          <w:szCs w:val="24"/>
        </w:rPr>
        <w:t>的文件。</w:t>
      </w:r>
    </w:p>
    <w:p w:rsidR="00DA2D40" w:rsidRDefault="00ED59C2">
      <w:pPr>
        <w:spacing w:line="360" w:lineRule="auto"/>
        <w:rPr>
          <w:rFonts w:ascii="宋体" w:hAnsi="宋体"/>
          <w:sz w:val="24"/>
          <w:szCs w:val="24"/>
        </w:rPr>
      </w:pPr>
      <w:r>
        <w:rPr>
          <w:rFonts w:ascii="宋体" w:hAnsi="宋体"/>
          <w:sz w:val="24"/>
          <w:szCs w:val="24"/>
        </w:rPr>
        <w:t xml:space="preserve">1.1.1.6 </w:t>
      </w:r>
      <w:r>
        <w:rPr>
          <w:rFonts w:ascii="宋体" w:hAnsi="宋体"/>
          <w:sz w:val="24"/>
          <w:szCs w:val="24"/>
        </w:rPr>
        <w:t>技术标准和要求：是指构成合同的施工应当遵守的或指导施工的国家、行业或地方的技术标准和要求，以及合同约定的技术标准和要求。</w:t>
      </w:r>
    </w:p>
    <w:p w:rsidR="00DA2D40" w:rsidRDefault="00ED59C2">
      <w:pPr>
        <w:spacing w:line="360" w:lineRule="auto"/>
        <w:rPr>
          <w:rFonts w:ascii="宋体" w:hAnsi="宋体"/>
          <w:sz w:val="24"/>
          <w:szCs w:val="24"/>
        </w:rPr>
      </w:pPr>
      <w:r>
        <w:rPr>
          <w:rFonts w:ascii="宋体" w:hAnsi="宋体"/>
          <w:sz w:val="24"/>
          <w:szCs w:val="24"/>
        </w:rPr>
        <w:t xml:space="preserve">1.1.1.7 </w:t>
      </w:r>
      <w:r>
        <w:rPr>
          <w:rFonts w:ascii="宋体" w:hAnsi="宋体"/>
          <w:sz w:val="24"/>
          <w:szCs w:val="24"/>
        </w:rPr>
        <w:t>图纸：是指构成合同的图纸，包括由发包人按照合同约定提供或经发包人批准的设计文件、</w:t>
      </w:r>
      <w:r>
        <w:rPr>
          <w:rFonts w:ascii="宋体" w:hAnsi="宋体" w:hint="eastAsia"/>
          <w:sz w:val="24"/>
          <w:szCs w:val="24"/>
        </w:rPr>
        <w:t>施工图、</w:t>
      </w:r>
      <w:r>
        <w:rPr>
          <w:rFonts w:ascii="宋体" w:hAnsi="宋体"/>
          <w:sz w:val="24"/>
          <w:szCs w:val="24"/>
        </w:rPr>
        <w:t>鸟瞰图及模型等，</w:t>
      </w:r>
      <w:r>
        <w:rPr>
          <w:rFonts w:ascii="宋体" w:hAnsi="宋体" w:hint="eastAsia"/>
          <w:sz w:val="24"/>
          <w:szCs w:val="24"/>
        </w:rPr>
        <w:t>以及在合同履行过程中形成的图纸文件。图纸</w:t>
      </w:r>
      <w:r>
        <w:rPr>
          <w:rFonts w:ascii="宋体" w:hAnsi="宋体"/>
          <w:sz w:val="24"/>
          <w:szCs w:val="24"/>
        </w:rPr>
        <w:t>应当按照法律规定审查合格。</w:t>
      </w:r>
    </w:p>
    <w:p w:rsidR="00DA2D40" w:rsidRDefault="00ED59C2">
      <w:pPr>
        <w:spacing w:line="360" w:lineRule="auto"/>
        <w:rPr>
          <w:rFonts w:ascii="宋体" w:hAnsi="宋体"/>
          <w:sz w:val="24"/>
          <w:szCs w:val="24"/>
        </w:rPr>
      </w:pPr>
      <w:r>
        <w:rPr>
          <w:rFonts w:ascii="宋体" w:hAnsi="宋体"/>
          <w:sz w:val="24"/>
          <w:szCs w:val="24"/>
        </w:rPr>
        <w:t xml:space="preserve">1.1.1.8 </w:t>
      </w:r>
      <w:r>
        <w:rPr>
          <w:rFonts w:ascii="宋体" w:hAnsi="宋体"/>
          <w:sz w:val="24"/>
          <w:szCs w:val="24"/>
        </w:rPr>
        <w:t>已标价工程量清单：是指构成合同的由承包人按照规定的格式和要求填写并标明价格的工程量清单，包括</w:t>
      </w:r>
      <w:r>
        <w:rPr>
          <w:rFonts w:ascii="宋体" w:hAnsi="宋体"/>
          <w:sz w:val="24"/>
          <w:szCs w:val="24"/>
        </w:rPr>
        <w:t>说明和表格。</w:t>
      </w:r>
    </w:p>
    <w:p w:rsidR="00DA2D40" w:rsidRDefault="00ED59C2">
      <w:pPr>
        <w:spacing w:line="360" w:lineRule="auto"/>
        <w:rPr>
          <w:rFonts w:ascii="宋体" w:hAnsi="宋体"/>
          <w:sz w:val="24"/>
          <w:szCs w:val="24"/>
        </w:rPr>
      </w:pPr>
      <w:r>
        <w:rPr>
          <w:rFonts w:ascii="宋体" w:hAnsi="宋体"/>
          <w:sz w:val="24"/>
          <w:szCs w:val="24"/>
        </w:rPr>
        <w:t xml:space="preserve">1.1.1.9 </w:t>
      </w:r>
      <w:r>
        <w:rPr>
          <w:rFonts w:ascii="宋体" w:hAnsi="宋体"/>
          <w:sz w:val="24"/>
          <w:szCs w:val="24"/>
        </w:rPr>
        <w:t>预算书：是指构成合同的由承包人按照发包人规定的格式和要求编制的工程预算文件。</w:t>
      </w:r>
    </w:p>
    <w:p w:rsidR="00DA2D40" w:rsidRDefault="00ED59C2">
      <w:pPr>
        <w:spacing w:line="360" w:lineRule="auto"/>
        <w:rPr>
          <w:rFonts w:ascii="宋体" w:hAnsi="宋体"/>
          <w:sz w:val="24"/>
          <w:szCs w:val="24"/>
        </w:rPr>
      </w:pPr>
      <w:r>
        <w:rPr>
          <w:rFonts w:ascii="宋体" w:hAnsi="宋体"/>
          <w:sz w:val="24"/>
          <w:szCs w:val="24"/>
        </w:rPr>
        <w:t xml:space="preserve">1.1.1.10 </w:t>
      </w:r>
      <w:r>
        <w:rPr>
          <w:rFonts w:ascii="宋体" w:hAnsi="宋体"/>
          <w:sz w:val="24"/>
          <w:szCs w:val="24"/>
        </w:rPr>
        <w:t>其他合同文件：是指经合同当事人约定的与工程施工有关的具有合同约束力的文件或书面协议。合同当事人可以在专用合同条款中进行约定。</w:t>
      </w:r>
    </w:p>
    <w:p w:rsidR="00DA2D40" w:rsidRDefault="00ED59C2">
      <w:pPr>
        <w:spacing w:line="360" w:lineRule="auto"/>
        <w:rPr>
          <w:rFonts w:ascii="宋体" w:hAnsi="宋体"/>
          <w:sz w:val="24"/>
          <w:szCs w:val="24"/>
        </w:rPr>
      </w:pPr>
      <w:r>
        <w:rPr>
          <w:rFonts w:ascii="宋体" w:hAnsi="宋体"/>
          <w:sz w:val="24"/>
          <w:szCs w:val="24"/>
        </w:rPr>
        <w:t xml:space="preserve">1.1.2 </w:t>
      </w:r>
      <w:r>
        <w:rPr>
          <w:rFonts w:ascii="宋体" w:hAnsi="宋体"/>
          <w:sz w:val="24"/>
          <w:szCs w:val="24"/>
        </w:rPr>
        <w:t>合同当事人及其他相关方</w:t>
      </w:r>
    </w:p>
    <w:p w:rsidR="00DA2D40" w:rsidRDefault="00ED59C2">
      <w:pPr>
        <w:spacing w:line="360" w:lineRule="auto"/>
        <w:rPr>
          <w:rFonts w:ascii="宋体" w:hAnsi="宋体"/>
          <w:sz w:val="24"/>
          <w:szCs w:val="24"/>
        </w:rPr>
      </w:pPr>
      <w:r>
        <w:rPr>
          <w:rFonts w:ascii="宋体" w:hAnsi="宋体"/>
          <w:sz w:val="24"/>
          <w:szCs w:val="24"/>
        </w:rPr>
        <w:t xml:space="preserve">1.1.2.1 </w:t>
      </w:r>
      <w:r>
        <w:rPr>
          <w:rFonts w:ascii="宋体" w:hAnsi="宋体"/>
          <w:sz w:val="24"/>
          <w:szCs w:val="24"/>
        </w:rPr>
        <w:t>合同当事人：是指发包人和（或）承包人。</w:t>
      </w:r>
    </w:p>
    <w:p w:rsidR="00DA2D40" w:rsidRDefault="00ED59C2">
      <w:pPr>
        <w:spacing w:line="360" w:lineRule="auto"/>
        <w:rPr>
          <w:rFonts w:ascii="宋体" w:hAnsi="宋体"/>
          <w:sz w:val="24"/>
          <w:szCs w:val="24"/>
        </w:rPr>
      </w:pPr>
      <w:r>
        <w:rPr>
          <w:rFonts w:ascii="宋体" w:hAnsi="宋体"/>
          <w:sz w:val="24"/>
          <w:szCs w:val="24"/>
        </w:rPr>
        <w:t xml:space="preserve">1.1.2.2 </w:t>
      </w:r>
      <w:r>
        <w:rPr>
          <w:rFonts w:ascii="宋体" w:hAnsi="宋体"/>
          <w:sz w:val="24"/>
          <w:szCs w:val="24"/>
        </w:rPr>
        <w:t>发包人：是指与承包人签订合同协议书的当事人及取得该当事人资格的合法继</w:t>
      </w:r>
      <w:r>
        <w:rPr>
          <w:rFonts w:ascii="宋体" w:hAnsi="宋体"/>
          <w:sz w:val="24"/>
          <w:szCs w:val="24"/>
        </w:rPr>
        <w:lastRenderedPageBreak/>
        <w:t>承人。</w:t>
      </w:r>
    </w:p>
    <w:p w:rsidR="00DA2D40" w:rsidRDefault="00ED59C2">
      <w:pPr>
        <w:spacing w:line="360" w:lineRule="auto"/>
        <w:rPr>
          <w:rFonts w:ascii="宋体" w:hAnsi="宋体"/>
          <w:sz w:val="24"/>
          <w:szCs w:val="24"/>
        </w:rPr>
      </w:pPr>
      <w:r>
        <w:rPr>
          <w:rFonts w:ascii="宋体" w:hAnsi="宋体"/>
          <w:sz w:val="24"/>
          <w:szCs w:val="24"/>
        </w:rPr>
        <w:t xml:space="preserve">1.1.2.3 </w:t>
      </w:r>
      <w:r>
        <w:rPr>
          <w:rFonts w:ascii="宋体" w:hAnsi="宋体"/>
          <w:sz w:val="24"/>
          <w:szCs w:val="24"/>
        </w:rPr>
        <w:t>承包人：是指与发包人签订合同协议书的，具有相应工程施工承包资质的当事人及取得该当事人资格的合法继承人。</w:t>
      </w:r>
    </w:p>
    <w:p w:rsidR="00DA2D40" w:rsidRDefault="00ED59C2">
      <w:pPr>
        <w:spacing w:line="360" w:lineRule="auto"/>
        <w:rPr>
          <w:rFonts w:ascii="宋体" w:hAnsi="宋体"/>
          <w:sz w:val="24"/>
          <w:szCs w:val="24"/>
        </w:rPr>
      </w:pPr>
      <w:r>
        <w:rPr>
          <w:rFonts w:ascii="宋体" w:hAnsi="宋体"/>
          <w:sz w:val="24"/>
          <w:szCs w:val="24"/>
        </w:rPr>
        <w:t xml:space="preserve">1.1.2.4 </w:t>
      </w:r>
      <w:r>
        <w:rPr>
          <w:rFonts w:ascii="宋体" w:hAnsi="宋体"/>
          <w:sz w:val="24"/>
          <w:szCs w:val="24"/>
        </w:rPr>
        <w:t>监理人：是指在专用合同条款中指明的，受发包人委托按照法律规定进行工程监督管理的法人或其他组织。</w:t>
      </w:r>
    </w:p>
    <w:p w:rsidR="00DA2D40" w:rsidRDefault="00ED59C2">
      <w:pPr>
        <w:spacing w:line="360" w:lineRule="auto"/>
        <w:rPr>
          <w:rFonts w:ascii="宋体" w:hAnsi="宋体"/>
          <w:sz w:val="24"/>
          <w:szCs w:val="24"/>
        </w:rPr>
      </w:pPr>
      <w:r>
        <w:rPr>
          <w:rFonts w:ascii="宋体" w:hAnsi="宋体"/>
          <w:sz w:val="24"/>
          <w:szCs w:val="24"/>
        </w:rPr>
        <w:t xml:space="preserve">1.1.2.5 </w:t>
      </w:r>
      <w:r>
        <w:rPr>
          <w:rFonts w:ascii="宋体" w:hAnsi="宋体"/>
          <w:sz w:val="24"/>
          <w:szCs w:val="24"/>
        </w:rPr>
        <w:t>设计人：是指在专用合同条款中指明的，受发包人委托负责工程设计并具备相应工程设计资质的法人或其他组织。</w:t>
      </w:r>
    </w:p>
    <w:p w:rsidR="00DA2D40" w:rsidRDefault="00ED59C2">
      <w:pPr>
        <w:spacing w:line="360" w:lineRule="auto"/>
        <w:rPr>
          <w:rFonts w:ascii="宋体" w:hAnsi="宋体"/>
          <w:sz w:val="24"/>
          <w:szCs w:val="24"/>
        </w:rPr>
      </w:pPr>
      <w:r>
        <w:rPr>
          <w:rFonts w:ascii="宋体" w:hAnsi="宋体"/>
          <w:sz w:val="24"/>
          <w:szCs w:val="24"/>
        </w:rPr>
        <w:t xml:space="preserve">1.1.2.6 </w:t>
      </w:r>
      <w:r>
        <w:rPr>
          <w:rFonts w:ascii="宋体" w:hAnsi="宋体"/>
          <w:sz w:val="24"/>
          <w:szCs w:val="24"/>
        </w:rPr>
        <w:t>分包人：</w:t>
      </w:r>
      <w:bookmarkStart w:id="59" w:name="#go5"/>
      <w:bookmarkEnd w:id="59"/>
      <w:r>
        <w:rPr>
          <w:rFonts w:ascii="宋体" w:hAnsi="宋体"/>
          <w:sz w:val="24"/>
          <w:szCs w:val="24"/>
        </w:rPr>
        <w:t>是指</w:t>
      </w:r>
      <w:r>
        <w:rPr>
          <w:rFonts w:ascii="宋体" w:hAnsi="宋体" w:hint="eastAsia"/>
          <w:sz w:val="24"/>
          <w:szCs w:val="24"/>
        </w:rPr>
        <w:t>按照法律规定和</w:t>
      </w:r>
      <w:r>
        <w:rPr>
          <w:rFonts w:ascii="宋体" w:hAnsi="宋体"/>
          <w:sz w:val="24"/>
          <w:szCs w:val="24"/>
        </w:rPr>
        <w:t>合同约定，分包</w:t>
      </w:r>
      <w:r>
        <w:rPr>
          <w:rFonts w:ascii="宋体" w:hAnsi="宋体" w:hint="eastAsia"/>
          <w:sz w:val="24"/>
          <w:szCs w:val="24"/>
        </w:rPr>
        <w:t>部分</w:t>
      </w:r>
      <w:r>
        <w:rPr>
          <w:rFonts w:ascii="宋体" w:hAnsi="宋体"/>
          <w:sz w:val="24"/>
          <w:szCs w:val="24"/>
        </w:rPr>
        <w:t>工程</w:t>
      </w:r>
      <w:r>
        <w:rPr>
          <w:rFonts w:ascii="宋体" w:hAnsi="宋体" w:hint="eastAsia"/>
          <w:sz w:val="24"/>
          <w:szCs w:val="24"/>
        </w:rPr>
        <w:t>或工作</w:t>
      </w:r>
      <w:r>
        <w:rPr>
          <w:rFonts w:ascii="宋体" w:hAnsi="宋体"/>
          <w:sz w:val="24"/>
          <w:szCs w:val="24"/>
        </w:rPr>
        <w:t>，并与</w:t>
      </w:r>
      <w:r>
        <w:rPr>
          <w:rFonts w:ascii="宋体" w:hAnsi="宋体" w:hint="eastAsia"/>
          <w:sz w:val="24"/>
          <w:szCs w:val="24"/>
        </w:rPr>
        <w:t>承包人</w:t>
      </w:r>
      <w:r>
        <w:rPr>
          <w:rFonts w:ascii="宋体" w:hAnsi="宋体"/>
          <w:sz w:val="24"/>
          <w:szCs w:val="24"/>
        </w:rPr>
        <w:t>签订分包合同的具有相应资质的法人。</w:t>
      </w:r>
    </w:p>
    <w:p w:rsidR="00DA2D40" w:rsidRDefault="00ED59C2">
      <w:pPr>
        <w:spacing w:line="360" w:lineRule="auto"/>
        <w:rPr>
          <w:rFonts w:ascii="宋体" w:hAnsi="宋体"/>
          <w:sz w:val="24"/>
          <w:szCs w:val="24"/>
        </w:rPr>
      </w:pPr>
      <w:r>
        <w:rPr>
          <w:rFonts w:ascii="宋体" w:hAnsi="宋体"/>
          <w:sz w:val="24"/>
          <w:szCs w:val="24"/>
        </w:rPr>
        <w:t xml:space="preserve">1.1.2.7 </w:t>
      </w:r>
      <w:r>
        <w:rPr>
          <w:rFonts w:ascii="宋体" w:hAnsi="宋体"/>
          <w:sz w:val="24"/>
          <w:szCs w:val="24"/>
        </w:rPr>
        <w:t>发包人代表：是指由发包人任命并派驻施工现场在</w:t>
      </w:r>
      <w:r>
        <w:rPr>
          <w:rFonts w:ascii="宋体" w:hAnsi="宋体"/>
          <w:sz w:val="24"/>
          <w:szCs w:val="24"/>
        </w:rPr>
        <w:t>发包人授权范围内行使发包人权利的人。</w:t>
      </w:r>
    </w:p>
    <w:p w:rsidR="00DA2D40" w:rsidRDefault="00ED59C2">
      <w:pPr>
        <w:spacing w:line="360" w:lineRule="auto"/>
        <w:rPr>
          <w:rFonts w:ascii="宋体" w:hAnsi="宋体"/>
          <w:sz w:val="24"/>
          <w:szCs w:val="24"/>
        </w:rPr>
      </w:pPr>
      <w:r>
        <w:rPr>
          <w:rFonts w:ascii="宋体" w:hAnsi="宋体"/>
          <w:sz w:val="24"/>
          <w:szCs w:val="24"/>
        </w:rPr>
        <w:t xml:space="preserve">1.1.2.8 </w:t>
      </w:r>
      <w:r>
        <w:rPr>
          <w:rFonts w:ascii="宋体" w:hAnsi="宋体"/>
          <w:sz w:val="24"/>
          <w:szCs w:val="24"/>
        </w:rPr>
        <w:t>项目经理：是指由承包人任命并派驻施工现场，在承包人授权范围内负责合同履行，且按照法律规定具有相应资格的</w:t>
      </w:r>
      <w:r>
        <w:rPr>
          <w:rFonts w:ascii="宋体" w:hAnsi="宋体" w:hint="eastAsia"/>
          <w:sz w:val="24"/>
          <w:szCs w:val="24"/>
        </w:rPr>
        <w:t>项目负责</w:t>
      </w:r>
      <w:r>
        <w:rPr>
          <w:rFonts w:ascii="宋体" w:hAnsi="宋体"/>
          <w:sz w:val="24"/>
          <w:szCs w:val="24"/>
        </w:rPr>
        <w:t>人。</w:t>
      </w:r>
    </w:p>
    <w:p w:rsidR="00DA2D40" w:rsidRDefault="00ED59C2">
      <w:pPr>
        <w:spacing w:line="360" w:lineRule="auto"/>
        <w:rPr>
          <w:rFonts w:ascii="宋体" w:hAnsi="宋体"/>
          <w:sz w:val="24"/>
          <w:szCs w:val="24"/>
        </w:rPr>
      </w:pPr>
      <w:r>
        <w:rPr>
          <w:rFonts w:ascii="宋体" w:hAnsi="宋体"/>
          <w:sz w:val="24"/>
          <w:szCs w:val="24"/>
        </w:rPr>
        <w:t xml:space="preserve">1.1.2.9 </w:t>
      </w:r>
      <w:r>
        <w:rPr>
          <w:rFonts w:ascii="宋体" w:hAnsi="宋体"/>
          <w:sz w:val="24"/>
          <w:szCs w:val="24"/>
        </w:rPr>
        <w:t>总监理工程师：是指由监理人任命并派驻施工现场进行工程监理的总负责人。</w:t>
      </w:r>
    </w:p>
    <w:p w:rsidR="00DA2D40" w:rsidRDefault="00ED59C2">
      <w:pPr>
        <w:spacing w:line="360" w:lineRule="auto"/>
        <w:rPr>
          <w:rFonts w:ascii="宋体" w:hAnsi="宋体"/>
          <w:sz w:val="24"/>
          <w:szCs w:val="24"/>
        </w:rPr>
      </w:pPr>
      <w:r>
        <w:rPr>
          <w:rFonts w:ascii="宋体" w:hAnsi="宋体"/>
          <w:sz w:val="24"/>
          <w:szCs w:val="24"/>
        </w:rPr>
        <w:t xml:space="preserve">1.1.3 </w:t>
      </w:r>
      <w:r>
        <w:rPr>
          <w:rFonts w:ascii="宋体" w:hAnsi="宋体"/>
          <w:sz w:val="24"/>
          <w:szCs w:val="24"/>
        </w:rPr>
        <w:t>工程和设备</w:t>
      </w:r>
    </w:p>
    <w:p w:rsidR="00DA2D40" w:rsidRDefault="00ED59C2">
      <w:pPr>
        <w:spacing w:line="360" w:lineRule="auto"/>
        <w:rPr>
          <w:rFonts w:ascii="宋体" w:hAnsi="宋体"/>
          <w:sz w:val="24"/>
          <w:szCs w:val="24"/>
        </w:rPr>
      </w:pPr>
      <w:r>
        <w:rPr>
          <w:rFonts w:ascii="宋体" w:hAnsi="宋体"/>
          <w:sz w:val="24"/>
          <w:szCs w:val="24"/>
        </w:rPr>
        <w:t xml:space="preserve">1.1.3.1 </w:t>
      </w:r>
      <w:r>
        <w:rPr>
          <w:rFonts w:ascii="宋体" w:hAnsi="宋体"/>
          <w:sz w:val="24"/>
          <w:szCs w:val="24"/>
        </w:rPr>
        <w:t>工程：是指与合同协议书中工程承包范围对应的永久工程和（或）临时工程。</w:t>
      </w:r>
    </w:p>
    <w:p w:rsidR="00DA2D40" w:rsidRDefault="00ED59C2">
      <w:pPr>
        <w:spacing w:line="360" w:lineRule="auto"/>
        <w:rPr>
          <w:rFonts w:ascii="宋体" w:hAnsi="宋体"/>
          <w:sz w:val="24"/>
          <w:szCs w:val="24"/>
        </w:rPr>
      </w:pPr>
      <w:r>
        <w:rPr>
          <w:rFonts w:ascii="宋体" w:hAnsi="宋体"/>
          <w:sz w:val="24"/>
          <w:szCs w:val="24"/>
        </w:rPr>
        <w:t xml:space="preserve">1.1.3.2 </w:t>
      </w:r>
      <w:r>
        <w:rPr>
          <w:rFonts w:ascii="宋体" w:hAnsi="宋体"/>
          <w:sz w:val="24"/>
          <w:szCs w:val="24"/>
        </w:rPr>
        <w:t>永久工程：是指按合同约定建造并移交给发包人的工程，包括工程设备。</w:t>
      </w:r>
    </w:p>
    <w:p w:rsidR="00DA2D40" w:rsidRDefault="00ED59C2">
      <w:pPr>
        <w:spacing w:line="360" w:lineRule="auto"/>
        <w:rPr>
          <w:rFonts w:ascii="宋体" w:hAnsi="宋体"/>
          <w:sz w:val="24"/>
          <w:szCs w:val="24"/>
        </w:rPr>
      </w:pPr>
      <w:r>
        <w:rPr>
          <w:rFonts w:ascii="宋体" w:hAnsi="宋体"/>
          <w:sz w:val="24"/>
          <w:szCs w:val="24"/>
        </w:rPr>
        <w:t xml:space="preserve">1.1.3.3 </w:t>
      </w:r>
      <w:r>
        <w:rPr>
          <w:rFonts w:ascii="宋体" w:hAnsi="宋体"/>
          <w:sz w:val="24"/>
          <w:szCs w:val="24"/>
        </w:rPr>
        <w:t>临时工程：是指为完成合同约定的永久工程所修建的各</w:t>
      </w:r>
      <w:r>
        <w:rPr>
          <w:rFonts w:ascii="宋体" w:hAnsi="宋体"/>
          <w:sz w:val="24"/>
          <w:szCs w:val="24"/>
        </w:rPr>
        <w:t>类临时性工程，不包括施工设备。</w:t>
      </w:r>
    </w:p>
    <w:p w:rsidR="00DA2D40" w:rsidRDefault="00ED59C2">
      <w:pPr>
        <w:spacing w:line="360" w:lineRule="auto"/>
        <w:rPr>
          <w:rFonts w:ascii="宋体" w:hAnsi="宋体"/>
          <w:sz w:val="24"/>
          <w:szCs w:val="24"/>
        </w:rPr>
      </w:pPr>
      <w:r>
        <w:rPr>
          <w:rFonts w:ascii="宋体" w:hAnsi="宋体"/>
          <w:sz w:val="24"/>
          <w:szCs w:val="24"/>
        </w:rPr>
        <w:t xml:space="preserve">1.1.3.4 </w:t>
      </w:r>
      <w:r>
        <w:rPr>
          <w:rFonts w:ascii="宋体" w:hAnsi="宋体"/>
          <w:sz w:val="24"/>
          <w:szCs w:val="24"/>
        </w:rPr>
        <w:t>单位工程：是指在</w:t>
      </w:r>
      <w:r>
        <w:rPr>
          <w:rFonts w:ascii="宋体" w:hAnsi="宋体" w:hint="eastAsia"/>
          <w:sz w:val="24"/>
          <w:szCs w:val="24"/>
        </w:rPr>
        <w:t>合同协议书</w:t>
      </w:r>
      <w:r>
        <w:rPr>
          <w:rFonts w:ascii="宋体" w:hAnsi="宋体"/>
          <w:sz w:val="24"/>
          <w:szCs w:val="24"/>
        </w:rPr>
        <w:t>中指明的，具备独立施工条件并能形成独立使用功能的永久工程。</w:t>
      </w:r>
    </w:p>
    <w:p w:rsidR="00DA2D40" w:rsidRDefault="00ED59C2">
      <w:pPr>
        <w:spacing w:line="360" w:lineRule="auto"/>
        <w:rPr>
          <w:rFonts w:ascii="宋体" w:hAnsi="宋体"/>
          <w:sz w:val="24"/>
          <w:szCs w:val="24"/>
        </w:rPr>
      </w:pPr>
      <w:r>
        <w:rPr>
          <w:rFonts w:ascii="宋体" w:hAnsi="宋体"/>
          <w:sz w:val="24"/>
          <w:szCs w:val="24"/>
        </w:rPr>
        <w:t xml:space="preserve">1.1.3.5 </w:t>
      </w:r>
      <w:r>
        <w:rPr>
          <w:rFonts w:ascii="宋体" w:hAnsi="宋体"/>
          <w:sz w:val="24"/>
          <w:szCs w:val="24"/>
        </w:rPr>
        <w:t>工程设备：是指构成永久工程的机电设备、金属结构设备、仪器及其他类似的设备和装置。</w:t>
      </w:r>
    </w:p>
    <w:p w:rsidR="00DA2D40" w:rsidRDefault="00ED59C2">
      <w:pPr>
        <w:spacing w:line="360" w:lineRule="auto"/>
        <w:rPr>
          <w:rFonts w:ascii="宋体" w:hAnsi="宋体"/>
          <w:sz w:val="24"/>
          <w:szCs w:val="24"/>
        </w:rPr>
      </w:pPr>
      <w:r>
        <w:rPr>
          <w:rFonts w:ascii="宋体" w:hAnsi="宋体"/>
          <w:sz w:val="24"/>
          <w:szCs w:val="24"/>
        </w:rPr>
        <w:t xml:space="preserve">1.1.3.6 </w:t>
      </w:r>
      <w:r>
        <w:rPr>
          <w:rFonts w:ascii="宋体" w:hAnsi="宋体"/>
          <w:sz w:val="24"/>
          <w:szCs w:val="24"/>
        </w:rPr>
        <w:t>施工设备：是指为完成合同约定的各项工作所需的设备、器具和其他物品，但不包括工程设备、临时工程和材料。</w:t>
      </w:r>
    </w:p>
    <w:p w:rsidR="00DA2D40" w:rsidRDefault="00ED59C2">
      <w:pPr>
        <w:spacing w:line="360" w:lineRule="auto"/>
        <w:rPr>
          <w:rFonts w:ascii="宋体" w:hAnsi="宋体"/>
          <w:sz w:val="24"/>
          <w:szCs w:val="24"/>
        </w:rPr>
      </w:pPr>
      <w:r>
        <w:rPr>
          <w:rFonts w:ascii="宋体" w:hAnsi="宋体"/>
          <w:sz w:val="24"/>
          <w:szCs w:val="24"/>
        </w:rPr>
        <w:t xml:space="preserve">1.1.3.7 </w:t>
      </w:r>
      <w:r>
        <w:rPr>
          <w:rFonts w:ascii="宋体" w:hAnsi="宋体"/>
          <w:sz w:val="24"/>
          <w:szCs w:val="24"/>
        </w:rPr>
        <w:t>施工现场：是指用于工程施工的场所，以及在专用合同条款中</w:t>
      </w:r>
      <w:r>
        <w:rPr>
          <w:rFonts w:ascii="宋体" w:hAnsi="宋体" w:hint="eastAsia"/>
          <w:sz w:val="24"/>
          <w:szCs w:val="24"/>
        </w:rPr>
        <w:t>指</w:t>
      </w:r>
      <w:r>
        <w:rPr>
          <w:rFonts w:ascii="宋体" w:hAnsi="宋体"/>
          <w:sz w:val="24"/>
          <w:szCs w:val="24"/>
        </w:rPr>
        <w:t>明作为施工场所组成部分的其他场所，包括永久占地和临时占地。</w:t>
      </w:r>
    </w:p>
    <w:p w:rsidR="00DA2D40" w:rsidRDefault="00ED59C2">
      <w:pPr>
        <w:spacing w:line="360" w:lineRule="auto"/>
        <w:rPr>
          <w:rFonts w:ascii="宋体" w:hAnsi="宋体"/>
          <w:sz w:val="24"/>
          <w:szCs w:val="24"/>
        </w:rPr>
      </w:pPr>
      <w:r>
        <w:rPr>
          <w:rFonts w:ascii="宋体" w:hAnsi="宋体"/>
          <w:sz w:val="24"/>
          <w:szCs w:val="24"/>
        </w:rPr>
        <w:t>1.1.3.8</w:t>
      </w:r>
      <w:r>
        <w:rPr>
          <w:rFonts w:ascii="宋体" w:hAnsi="宋体"/>
          <w:sz w:val="24"/>
          <w:szCs w:val="24"/>
        </w:rPr>
        <w:t>临时设施：是指为完成合同约定的各项工作所服务的临时性生产和生活设施。</w:t>
      </w:r>
    </w:p>
    <w:p w:rsidR="00DA2D40" w:rsidRDefault="00ED59C2">
      <w:pPr>
        <w:spacing w:line="360" w:lineRule="auto"/>
        <w:rPr>
          <w:rFonts w:ascii="宋体" w:hAnsi="宋体"/>
          <w:sz w:val="24"/>
          <w:szCs w:val="24"/>
        </w:rPr>
      </w:pPr>
      <w:r>
        <w:rPr>
          <w:rFonts w:ascii="宋体" w:hAnsi="宋体"/>
          <w:sz w:val="24"/>
          <w:szCs w:val="24"/>
        </w:rPr>
        <w:t xml:space="preserve">1.1.3.9 </w:t>
      </w:r>
      <w:r>
        <w:rPr>
          <w:rFonts w:ascii="宋体" w:hAnsi="宋体"/>
          <w:sz w:val="24"/>
          <w:szCs w:val="24"/>
        </w:rPr>
        <w:t>永久占地：是指专用合同条款中指明为实施工程需永久占用的土地。</w:t>
      </w:r>
    </w:p>
    <w:p w:rsidR="00DA2D40" w:rsidRDefault="00ED59C2">
      <w:pPr>
        <w:spacing w:line="360" w:lineRule="auto"/>
        <w:rPr>
          <w:rFonts w:ascii="宋体" w:hAnsi="宋体"/>
          <w:sz w:val="24"/>
          <w:szCs w:val="24"/>
        </w:rPr>
      </w:pPr>
      <w:r>
        <w:rPr>
          <w:rFonts w:ascii="宋体" w:hAnsi="宋体"/>
          <w:sz w:val="24"/>
          <w:szCs w:val="24"/>
        </w:rPr>
        <w:t xml:space="preserve">1.1.3.10 </w:t>
      </w:r>
      <w:r>
        <w:rPr>
          <w:rFonts w:ascii="宋体" w:hAnsi="宋体"/>
          <w:sz w:val="24"/>
          <w:szCs w:val="24"/>
        </w:rPr>
        <w:t>临时占地：是指专用合同条款中指明为实施工程需要临时占用的土地。</w:t>
      </w:r>
    </w:p>
    <w:p w:rsidR="00DA2D40" w:rsidRDefault="00ED59C2">
      <w:pPr>
        <w:spacing w:line="360" w:lineRule="auto"/>
        <w:rPr>
          <w:rFonts w:ascii="宋体" w:hAnsi="宋体"/>
          <w:sz w:val="24"/>
          <w:szCs w:val="24"/>
        </w:rPr>
      </w:pPr>
      <w:r>
        <w:rPr>
          <w:rFonts w:ascii="宋体" w:hAnsi="宋体"/>
          <w:sz w:val="24"/>
          <w:szCs w:val="24"/>
        </w:rPr>
        <w:t xml:space="preserve">1.1.4 </w:t>
      </w:r>
      <w:r>
        <w:rPr>
          <w:rFonts w:ascii="宋体" w:hAnsi="宋体"/>
          <w:sz w:val="24"/>
          <w:szCs w:val="24"/>
        </w:rPr>
        <w:t>日期和期限</w:t>
      </w:r>
    </w:p>
    <w:p w:rsidR="00DA2D40" w:rsidRDefault="00ED59C2">
      <w:pPr>
        <w:spacing w:line="360" w:lineRule="auto"/>
        <w:rPr>
          <w:rFonts w:ascii="宋体" w:hAnsi="宋体"/>
          <w:sz w:val="24"/>
          <w:szCs w:val="24"/>
        </w:rPr>
      </w:pPr>
      <w:r>
        <w:rPr>
          <w:rFonts w:ascii="宋体" w:hAnsi="宋体"/>
          <w:sz w:val="24"/>
          <w:szCs w:val="24"/>
        </w:rPr>
        <w:lastRenderedPageBreak/>
        <w:t xml:space="preserve">1.1.4.1 </w:t>
      </w:r>
      <w:r>
        <w:rPr>
          <w:rFonts w:ascii="宋体" w:hAnsi="宋体"/>
          <w:sz w:val="24"/>
          <w:szCs w:val="24"/>
        </w:rPr>
        <w:t>开工日期：包括计划开工日期和实际开工日期。计划开工日期是指合同协议书约定的开工日期；实际开工日期是指监理人按照第</w:t>
      </w:r>
      <w:r>
        <w:rPr>
          <w:rFonts w:ascii="宋体" w:hAnsi="宋体"/>
          <w:sz w:val="24"/>
          <w:szCs w:val="24"/>
        </w:rPr>
        <w:t>7.3.2</w:t>
      </w:r>
      <w:r>
        <w:rPr>
          <w:rFonts w:ascii="宋体" w:hAnsi="宋体"/>
          <w:sz w:val="24"/>
          <w:szCs w:val="24"/>
        </w:rPr>
        <w:t>项</w:t>
      </w:r>
      <w:r>
        <w:rPr>
          <w:rFonts w:ascii="宋体" w:hAnsi="宋体" w:hint="eastAsia"/>
          <w:sz w:val="24"/>
          <w:szCs w:val="24"/>
        </w:rPr>
        <w:t>〔</w:t>
      </w:r>
      <w:r>
        <w:rPr>
          <w:rFonts w:ascii="宋体" w:hAnsi="宋体"/>
          <w:sz w:val="24"/>
          <w:szCs w:val="24"/>
        </w:rPr>
        <w:t>开工通知</w:t>
      </w:r>
      <w:r>
        <w:rPr>
          <w:rFonts w:ascii="宋体" w:hAnsi="宋体" w:hint="eastAsia"/>
          <w:sz w:val="24"/>
          <w:szCs w:val="24"/>
        </w:rPr>
        <w:t>〕</w:t>
      </w:r>
      <w:r>
        <w:rPr>
          <w:rFonts w:ascii="宋体" w:hAnsi="宋体"/>
          <w:sz w:val="24"/>
          <w:szCs w:val="24"/>
        </w:rPr>
        <w:t>约定发出的符合法律规定的开工通知中载明的开工日期。</w:t>
      </w:r>
    </w:p>
    <w:p w:rsidR="00DA2D40" w:rsidRDefault="00ED59C2">
      <w:pPr>
        <w:spacing w:line="360" w:lineRule="auto"/>
        <w:rPr>
          <w:rFonts w:ascii="宋体" w:hAnsi="宋体"/>
          <w:sz w:val="24"/>
          <w:szCs w:val="24"/>
        </w:rPr>
      </w:pPr>
      <w:r>
        <w:rPr>
          <w:rFonts w:ascii="宋体" w:hAnsi="宋体"/>
          <w:sz w:val="24"/>
          <w:szCs w:val="24"/>
        </w:rPr>
        <w:t xml:space="preserve">1.1.4.2 </w:t>
      </w:r>
      <w:r>
        <w:rPr>
          <w:rFonts w:ascii="宋体" w:hAnsi="宋体"/>
          <w:sz w:val="24"/>
          <w:szCs w:val="24"/>
        </w:rPr>
        <w:t>竣工日期：包括计划竣工日</w:t>
      </w:r>
      <w:r>
        <w:rPr>
          <w:rFonts w:ascii="宋体" w:hAnsi="宋体"/>
          <w:sz w:val="24"/>
          <w:szCs w:val="24"/>
        </w:rPr>
        <w:t>期和实际竣工日期。计划竣工日期是指合同协议书约定的竣工日期</w:t>
      </w:r>
      <w:r>
        <w:rPr>
          <w:rFonts w:ascii="宋体" w:hAnsi="宋体" w:hint="eastAsia"/>
          <w:sz w:val="24"/>
          <w:szCs w:val="24"/>
        </w:rPr>
        <w:t>；</w:t>
      </w:r>
      <w:r>
        <w:rPr>
          <w:rFonts w:ascii="宋体" w:hAnsi="宋体"/>
          <w:sz w:val="24"/>
          <w:szCs w:val="24"/>
        </w:rPr>
        <w:t>实际竣工日期按照第</w:t>
      </w:r>
      <w:r>
        <w:rPr>
          <w:rFonts w:ascii="宋体" w:hAnsi="宋体"/>
          <w:sz w:val="24"/>
          <w:szCs w:val="24"/>
        </w:rPr>
        <w:t>13.2.3</w:t>
      </w:r>
      <w:r>
        <w:rPr>
          <w:rFonts w:ascii="宋体" w:hAnsi="宋体"/>
          <w:sz w:val="24"/>
          <w:szCs w:val="24"/>
        </w:rPr>
        <w:t>项</w:t>
      </w:r>
      <w:r>
        <w:rPr>
          <w:rFonts w:ascii="宋体" w:hAnsi="宋体" w:hint="eastAsia"/>
          <w:sz w:val="24"/>
          <w:szCs w:val="24"/>
        </w:rPr>
        <w:t>〔</w:t>
      </w:r>
      <w:r>
        <w:rPr>
          <w:rFonts w:ascii="宋体" w:hAnsi="宋体"/>
          <w:sz w:val="24"/>
          <w:szCs w:val="24"/>
        </w:rPr>
        <w:t>竣工日期</w:t>
      </w:r>
      <w:r>
        <w:rPr>
          <w:rFonts w:ascii="宋体" w:hAnsi="宋体" w:hint="eastAsia"/>
          <w:sz w:val="24"/>
          <w:szCs w:val="24"/>
        </w:rPr>
        <w:t>〕</w:t>
      </w:r>
      <w:r>
        <w:rPr>
          <w:rFonts w:ascii="宋体" w:hAnsi="宋体"/>
          <w:sz w:val="24"/>
          <w:szCs w:val="24"/>
        </w:rPr>
        <w:t>的约定确定。</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t xml:space="preserve">1.1.4.3 </w:t>
      </w:r>
      <w:r>
        <w:rPr>
          <w:rFonts w:ascii="宋体" w:hAnsi="宋体"/>
          <w:sz w:val="24"/>
          <w:szCs w:val="24"/>
        </w:rPr>
        <w:t>工期：是指在合同协议书约定的承包人完成工程所需的期限，包括按照合同约定所作的</w:t>
      </w:r>
      <w:r>
        <w:rPr>
          <w:rFonts w:ascii="宋体" w:hAnsi="宋体" w:hint="eastAsia"/>
          <w:sz w:val="24"/>
          <w:szCs w:val="24"/>
        </w:rPr>
        <w:t>期限</w:t>
      </w:r>
      <w:r>
        <w:rPr>
          <w:rFonts w:ascii="宋体" w:hAnsi="宋体"/>
          <w:sz w:val="24"/>
          <w:szCs w:val="24"/>
        </w:rPr>
        <w:t>变更。</w:t>
      </w:r>
    </w:p>
    <w:p w:rsidR="00DA2D40" w:rsidRDefault="00ED59C2">
      <w:pPr>
        <w:spacing w:line="360" w:lineRule="auto"/>
        <w:rPr>
          <w:rFonts w:ascii="宋体" w:hAnsi="宋体"/>
          <w:sz w:val="24"/>
          <w:szCs w:val="24"/>
        </w:rPr>
      </w:pPr>
      <w:r>
        <w:rPr>
          <w:rFonts w:ascii="宋体" w:hAnsi="宋体"/>
          <w:sz w:val="24"/>
          <w:szCs w:val="24"/>
        </w:rPr>
        <w:t xml:space="preserve">1.1.4.4 </w:t>
      </w:r>
      <w:r>
        <w:rPr>
          <w:rFonts w:ascii="宋体" w:hAnsi="宋体"/>
          <w:sz w:val="24"/>
          <w:szCs w:val="24"/>
        </w:rPr>
        <w:t>缺陷责任期：是指承包人按照合同约定承担缺陷修复义务，且发包人</w:t>
      </w:r>
      <w:r>
        <w:rPr>
          <w:rFonts w:ascii="宋体" w:hAnsi="宋体" w:hint="eastAsia"/>
          <w:sz w:val="24"/>
          <w:szCs w:val="24"/>
        </w:rPr>
        <w:t>预</w:t>
      </w:r>
      <w:r>
        <w:rPr>
          <w:rFonts w:ascii="宋体" w:hAnsi="宋体"/>
          <w:sz w:val="24"/>
          <w:szCs w:val="24"/>
        </w:rPr>
        <w:t>留质量保证金</w:t>
      </w:r>
      <w:r>
        <w:rPr>
          <w:rFonts w:ascii="宋体" w:hAnsi="宋体" w:hint="eastAsia"/>
          <w:sz w:val="24"/>
          <w:szCs w:val="24"/>
        </w:rPr>
        <w:t>（已</w:t>
      </w:r>
      <w:r>
        <w:rPr>
          <w:rFonts w:ascii="宋体" w:hAnsi="宋体"/>
          <w:sz w:val="24"/>
          <w:szCs w:val="24"/>
        </w:rPr>
        <w:t>缴纳履约保证金的除外</w:t>
      </w:r>
      <w:r>
        <w:rPr>
          <w:rFonts w:ascii="宋体" w:hAnsi="宋体" w:hint="eastAsia"/>
          <w:sz w:val="24"/>
          <w:szCs w:val="24"/>
        </w:rPr>
        <w:t>）</w:t>
      </w:r>
      <w:r>
        <w:rPr>
          <w:rFonts w:ascii="宋体" w:hAnsi="宋体"/>
          <w:sz w:val="24"/>
          <w:szCs w:val="24"/>
        </w:rPr>
        <w:t>的期限，</w:t>
      </w:r>
      <w:r>
        <w:rPr>
          <w:rFonts w:ascii="宋体" w:hAnsi="宋体" w:hint="eastAsia"/>
          <w:sz w:val="24"/>
          <w:szCs w:val="24"/>
        </w:rPr>
        <w:t>自</w:t>
      </w:r>
      <w:r>
        <w:rPr>
          <w:rFonts w:ascii="宋体" w:hAnsi="宋体"/>
          <w:sz w:val="24"/>
          <w:szCs w:val="24"/>
        </w:rPr>
        <w:t>工程</w:t>
      </w:r>
      <w:r>
        <w:rPr>
          <w:rFonts w:ascii="宋体" w:hAnsi="宋体" w:hint="eastAsia"/>
          <w:sz w:val="24"/>
          <w:szCs w:val="24"/>
        </w:rPr>
        <w:t>实际竣工日期</w:t>
      </w:r>
      <w:r>
        <w:rPr>
          <w:rFonts w:ascii="宋体" w:hAnsi="宋体"/>
          <w:sz w:val="24"/>
          <w:szCs w:val="24"/>
        </w:rPr>
        <w:t>起计算。</w:t>
      </w:r>
    </w:p>
    <w:p w:rsidR="00DA2D40" w:rsidRDefault="00ED59C2">
      <w:pPr>
        <w:spacing w:line="360" w:lineRule="auto"/>
        <w:rPr>
          <w:rFonts w:ascii="宋体" w:hAnsi="宋体"/>
          <w:sz w:val="24"/>
          <w:szCs w:val="24"/>
        </w:rPr>
      </w:pPr>
      <w:r>
        <w:rPr>
          <w:rFonts w:ascii="宋体" w:hAnsi="宋体"/>
          <w:sz w:val="24"/>
          <w:szCs w:val="24"/>
        </w:rPr>
        <w:t xml:space="preserve">1.1.4.5 </w:t>
      </w:r>
      <w:r>
        <w:rPr>
          <w:rFonts w:ascii="宋体" w:hAnsi="宋体"/>
          <w:sz w:val="24"/>
          <w:szCs w:val="24"/>
        </w:rPr>
        <w:t>保修期：是指承包人按照合同约定对工程承担保修责任的期限，从工程竣工验收合格之日起计算。</w:t>
      </w:r>
    </w:p>
    <w:p w:rsidR="00DA2D40" w:rsidRDefault="00ED59C2">
      <w:pPr>
        <w:spacing w:line="360" w:lineRule="auto"/>
        <w:rPr>
          <w:rFonts w:ascii="宋体" w:hAnsi="宋体"/>
          <w:sz w:val="24"/>
          <w:szCs w:val="24"/>
        </w:rPr>
      </w:pPr>
      <w:r>
        <w:rPr>
          <w:rFonts w:ascii="宋体" w:hAnsi="宋体"/>
          <w:sz w:val="24"/>
          <w:szCs w:val="24"/>
        </w:rPr>
        <w:t xml:space="preserve">1.1.4.6 </w:t>
      </w:r>
      <w:r>
        <w:rPr>
          <w:rFonts w:ascii="宋体" w:hAnsi="宋体"/>
          <w:sz w:val="24"/>
          <w:szCs w:val="24"/>
        </w:rPr>
        <w:t>基准日期：招标发</w:t>
      </w:r>
      <w:r>
        <w:rPr>
          <w:rFonts w:ascii="宋体" w:hAnsi="宋体"/>
          <w:sz w:val="24"/>
          <w:szCs w:val="24"/>
        </w:rPr>
        <w:t>包的工程以投标截止日前</w:t>
      </w:r>
      <w:r>
        <w:rPr>
          <w:rFonts w:ascii="宋体" w:hAnsi="宋体"/>
          <w:sz w:val="24"/>
          <w:szCs w:val="24"/>
        </w:rPr>
        <w:t>28</w:t>
      </w:r>
      <w:r>
        <w:rPr>
          <w:rFonts w:ascii="宋体" w:hAnsi="宋体"/>
          <w:sz w:val="24"/>
          <w:szCs w:val="24"/>
        </w:rPr>
        <w:t>天的日期为基准日</w:t>
      </w:r>
      <w:r>
        <w:rPr>
          <w:rFonts w:ascii="宋体" w:hAnsi="宋体" w:hint="eastAsia"/>
          <w:sz w:val="24"/>
          <w:szCs w:val="24"/>
        </w:rPr>
        <w:t>期</w:t>
      </w:r>
      <w:r>
        <w:rPr>
          <w:rFonts w:ascii="宋体" w:hAnsi="宋体"/>
          <w:sz w:val="24"/>
          <w:szCs w:val="24"/>
        </w:rPr>
        <w:t>，直接发包的工程以合同签订日前</w:t>
      </w:r>
      <w:r>
        <w:rPr>
          <w:rFonts w:ascii="宋体" w:hAnsi="宋体"/>
          <w:sz w:val="24"/>
          <w:szCs w:val="24"/>
        </w:rPr>
        <w:t>28</w:t>
      </w:r>
      <w:r>
        <w:rPr>
          <w:rFonts w:ascii="宋体" w:hAnsi="宋体"/>
          <w:sz w:val="24"/>
          <w:szCs w:val="24"/>
        </w:rPr>
        <w:t>天的日期为基准日</w:t>
      </w:r>
      <w:r>
        <w:rPr>
          <w:rFonts w:ascii="宋体" w:hAnsi="宋体" w:hint="eastAsia"/>
          <w:sz w:val="24"/>
          <w:szCs w:val="24"/>
        </w:rPr>
        <w:t>期</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1.1.4.7 </w:t>
      </w:r>
      <w:r>
        <w:rPr>
          <w:rFonts w:ascii="宋体" w:hAnsi="宋体"/>
          <w:sz w:val="24"/>
          <w:szCs w:val="24"/>
        </w:rPr>
        <w:t>天：除特别指明外，均指日历天。合同中按天计算时间的，开始当天不计入，从次日开始计算，期限最后一天的截止时间为当天</w:t>
      </w:r>
      <w:r>
        <w:rPr>
          <w:rFonts w:ascii="宋体" w:hAnsi="宋体"/>
          <w:sz w:val="24"/>
          <w:szCs w:val="24"/>
        </w:rPr>
        <w:t>24:00</w:t>
      </w:r>
      <w:r>
        <w:rPr>
          <w:rFonts w:ascii="宋体" w:hAnsi="宋体"/>
          <w:sz w:val="24"/>
          <w:szCs w:val="24"/>
        </w:rPr>
        <w:t>时。</w:t>
      </w:r>
    </w:p>
    <w:p w:rsidR="00DA2D40" w:rsidRDefault="00ED59C2">
      <w:pPr>
        <w:spacing w:line="360" w:lineRule="auto"/>
        <w:rPr>
          <w:rFonts w:ascii="宋体" w:hAnsi="宋体"/>
          <w:sz w:val="24"/>
          <w:szCs w:val="24"/>
        </w:rPr>
      </w:pPr>
      <w:r>
        <w:rPr>
          <w:rFonts w:ascii="宋体" w:hAnsi="宋体"/>
          <w:sz w:val="24"/>
          <w:szCs w:val="24"/>
        </w:rPr>
        <w:t xml:space="preserve">1.1.5 </w:t>
      </w:r>
      <w:r>
        <w:rPr>
          <w:rFonts w:ascii="宋体" w:hAnsi="宋体"/>
          <w:sz w:val="24"/>
          <w:szCs w:val="24"/>
        </w:rPr>
        <w:t>合同价格和费用</w:t>
      </w:r>
    </w:p>
    <w:p w:rsidR="00DA2D40" w:rsidRDefault="00ED59C2">
      <w:pPr>
        <w:spacing w:line="360" w:lineRule="auto"/>
        <w:rPr>
          <w:rFonts w:ascii="宋体" w:hAnsi="宋体"/>
          <w:sz w:val="24"/>
          <w:szCs w:val="24"/>
        </w:rPr>
      </w:pPr>
      <w:r>
        <w:rPr>
          <w:rFonts w:ascii="宋体" w:hAnsi="宋体"/>
          <w:sz w:val="24"/>
          <w:szCs w:val="24"/>
        </w:rPr>
        <w:t xml:space="preserve">1.1.5.1 </w:t>
      </w:r>
      <w:r>
        <w:rPr>
          <w:rFonts w:ascii="宋体" w:hAnsi="宋体"/>
          <w:sz w:val="24"/>
          <w:szCs w:val="24"/>
        </w:rPr>
        <w:t>签约合同价：是指发包人和承包人在合同协议书中确定的总金额，包括安全文明施工费、暂估价及暂列金额等。</w:t>
      </w:r>
    </w:p>
    <w:p w:rsidR="00DA2D40" w:rsidRDefault="00ED59C2">
      <w:pPr>
        <w:spacing w:line="360" w:lineRule="auto"/>
        <w:rPr>
          <w:rFonts w:ascii="宋体" w:hAnsi="宋体"/>
          <w:sz w:val="24"/>
          <w:szCs w:val="24"/>
        </w:rPr>
      </w:pPr>
      <w:r>
        <w:rPr>
          <w:rFonts w:ascii="宋体" w:hAnsi="宋体"/>
          <w:sz w:val="24"/>
          <w:szCs w:val="24"/>
        </w:rPr>
        <w:t xml:space="preserve">1.1.5.2 </w:t>
      </w:r>
      <w:r>
        <w:rPr>
          <w:rFonts w:ascii="宋体" w:hAnsi="宋体"/>
          <w:sz w:val="24"/>
          <w:szCs w:val="24"/>
        </w:rPr>
        <w:t>合同价格：是指发包人用于支付承包人按照合同约定完成承包范围内全部工作的金额，包括合同履行过程中按合同约定</w:t>
      </w:r>
      <w:r>
        <w:rPr>
          <w:rFonts w:ascii="宋体" w:hAnsi="宋体" w:hint="eastAsia"/>
          <w:sz w:val="24"/>
          <w:szCs w:val="24"/>
        </w:rPr>
        <w:t>发生</w:t>
      </w:r>
      <w:r>
        <w:rPr>
          <w:rFonts w:ascii="宋体" w:hAnsi="宋体" w:hint="eastAsia"/>
          <w:sz w:val="24"/>
          <w:szCs w:val="24"/>
        </w:rPr>
        <w:t>的价格变化。</w:t>
      </w:r>
    </w:p>
    <w:p w:rsidR="00DA2D40" w:rsidRDefault="00ED59C2">
      <w:pPr>
        <w:spacing w:line="360" w:lineRule="auto"/>
        <w:rPr>
          <w:rFonts w:ascii="宋体" w:hAnsi="宋体"/>
          <w:sz w:val="24"/>
          <w:szCs w:val="24"/>
        </w:rPr>
      </w:pPr>
      <w:r>
        <w:rPr>
          <w:rFonts w:ascii="宋体" w:hAnsi="宋体"/>
          <w:sz w:val="24"/>
          <w:szCs w:val="24"/>
        </w:rPr>
        <w:t xml:space="preserve">1.1.5.3 </w:t>
      </w:r>
      <w:r>
        <w:rPr>
          <w:rFonts w:ascii="宋体" w:hAnsi="宋体"/>
          <w:sz w:val="24"/>
          <w:szCs w:val="24"/>
        </w:rPr>
        <w:t>费用：是指为履行合同所发生的或将要发生的所有必需的开支，包括管理费和应分摊的其他费用，但不包括利润。</w:t>
      </w:r>
    </w:p>
    <w:p w:rsidR="00DA2D40" w:rsidRDefault="00ED59C2">
      <w:pPr>
        <w:spacing w:line="360" w:lineRule="auto"/>
        <w:rPr>
          <w:rFonts w:ascii="宋体" w:hAnsi="宋体"/>
          <w:sz w:val="24"/>
          <w:szCs w:val="24"/>
        </w:rPr>
      </w:pPr>
      <w:r>
        <w:rPr>
          <w:rFonts w:ascii="宋体" w:hAnsi="宋体"/>
          <w:sz w:val="24"/>
          <w:szCs w:val="24"/>
        </w:rPr>
        <w:t xml:space="preserve">1.1.5.4 </w:t>
      </w:r>
      <w:r>
        <w:rPr>
          <w:rFonts w:ascii="宋体" w:hAnsi="宋体"/>
          <w:sz w:val="24"/>
          <w:szCs w:val="24"/>
        </w:rPr>
        <w:t>暂估价：是指发包人在工程量清单或预算书中提供的用于支付必然发生但暂时不能确定价格的材料、工程设备的单价</w:t>
      </w:r>
      <w:r>
        <w:rPr>
          <w:rFonts w:ascii="宋体" w:hAnsi="宋体" w:hint="eastAsia"/>
          <w:sz w:val="24"/>
          <w:szCs w:val="24"/>
        </w:rPr>
        <w:t>、</w:t>
      </w:r>
      <w:r>
        <w:rPr>
          <w:rFonts w:ascii="宋体" w:hAnsi="宋体"/>
          <w:sz w:val="24"/>
          <w:szCs w:val="24"/>
        </w:rPr>
        <w:t>专业工程以及</w:t>
      </w:r>
      <w:r>
        <w:rPr>
          <w:rFonts w:ascii="宋体" w:hAnsi="宋体" w:hint="eastAsia"/>
          <w:sz w:val="24"/>
          <w:szCs w:val="24"/>
        </w:rPr>
        <w:t>服务工作</w:t>
      </w:r>
      <w:r>
        <w:rPr>
          <w:rFonts w:ascii="宋体" w:hAnsi="宋体"/>
          <w:sz w:val="24"/>
          <w:szCs w:val="24"/>
        </w:rPr>
        <w:t>的金额。</w:t>
      </w:r>
    </w:p>
    <w:p w:rsidR="00DA2D40" w:rsidRDefault="00ED59C2">
      <w:pPr>
        <w:spacing w:line="360" w:lineRule="auto"/>
        <w:rPr>
          <w:rFonts w:ascii="宋体" w:hAnsi="宋体"/>
          <w:sz w:val="24"/>
          <w:szCs w:val="24"/>
        </w:rPr>
      </w:pPr>
      <w:r>
        <w:rPr>
          <w:rFonts w:ascii="宋体" w:hAnsi="宋体"/>
          <w:sz w:val="24"/>
          <w:szCs w:val="24"/>
        </w:rPr>
        <w:t xml:space="preserve">1.1.5.5 </w:t>
      </w:r>
      <w:r>
        <w:rPr>
          <w:rFonts w:ascii="宋体" w:hAnsi="宋体"/>
          <w:sz w:val="24"/>
          <w:szCs w:val="24"/>
        </w:rPr>
        <w:t>暂列金额：是指发包人在工程量清单或预算书中暂定并包括在合同价格中的一笔款项</w:t>
      </w:r>
      <w:r>
        <w:rPr>
          <w:rFonts w:ascii="宋体" w:hAnsi="宋体" w:hint="eastAsia"/>
          <w:sz w:val="24"/>
          <w:szCs w:val="24"/>
        </w:rPr>
        <w:t>，</w:t>
      </w:r>
      <w:r>
        <w:rPr>
          <w:rFonts w:ascii="宋体" w:hAnsi="宋体"/>
          <w:sz w:val="24"/>
          <w:szCs w:val="24"/>
        </w:rPr>
        <w:t>用于工程合同签订时尚未确定或者不可预见的所需材料、工程设备、服务的采购，施工中可能发生的工程变更、合同约定调整因素出现时的合同价格调整以及发生的索赔、现场签证确认等的费用。</w:t>
      </w:r>
    </w:p>
    <w:p w:rsidR="00DA2D40" w:rsidRDefault="00ED59C2">
      <w:pPr>
        <w:spacing w:line="360" w:lineRule="auto"/>
        <w:rPr>
          <w:rFonts w:ascii="宋体" w:hAnsi="宋体"/>
          <w:sz w:val="24"/>
          <w:szCs w:val="24"/>
        </w:rPr>
      </w:pPr>
      <w:r>
        <w:rPr>
          <w:rFonts w:ascii="宋体" w:hAnsi="宋体"/>
          <w:sz w:val="24"/>
          <w:szCs w:val="24"/>
        </w:rPr>
        <w:t xml:space="preserve">1.1.5.6 </w:t>
      </w:r>
      <w:r>
        <w:rPr>
          <w:rFonts w:ascii="宋体" w:hAnsi="宋体"/>
          <w:sz w:val="24"/>
          <w:szCs w:val="24"/>
        </w:rPr>
        <w:t>计日工：是指合同履行过程中，承包人完成发包人提出的零星工作或需要采用计日工计价的变更工作时，按合同中约定的单价计价的一种方式。</w:t>
      </w:r>
    </w:p>
    <w:p w:rsidR="00DA2D40" w:rsidRDefault="00ED59C2">
      <w:pPr>
        <w:spacing w:line="360" w:lineRule="auto"/>
        <w:rPr>
          <w:rFonts w:ascii="宋体" w:hAnsi="宋体"/>
          <w:sz w:val="24"/>
          <w:szCs w:val="24"/>
        </w:rPr>
      </w:pPr>
      <w:r>
        <w:rPr>
          <w:rFonts w:ascii="宋体" w:hAnsi="宋体"/>
          <w:sz w:val="24"/>
          <w:szCs w:val="24"/>
        </w:rPr>
        <w:t xml:space="preserve">1.1.5.7 </w:t>
      </w:r>
      <w:r>
        <w:rPr>
          <w:rFonts w:ascii="宋体" w:hAnsi="宋体"/>
          <w:sz w:val="24"/>
          <w:szCs w:val="24"/>
        </w:rPr>
        <w:t>质量保证金</w:t>
      </w:r>
      <w:bookmarkStart w:id="60" w:name="#go2"/>
      <w:bookmarkEnd w:id="60"/>
      <w:r>
        <w:rPr>
          <w:rFonts w:ascii="宋体" w:hAnsi="宋体"/>
          <w:sz w:val="24"/>
          <w:szCs w:val="24"/>
        </w:rPr>
        <w:t>：是指按照第</w:t>
      </w:r>
      <w:r>
        <w:rPr>
          <w:rFonts w:ascii="宋体" w:hAnsi="宋体"/>
          <w:sz w:val="24"/>
          <w:szCs w:val="24"/>
        </w:rPr>
        <w:t>15.3</w:t>
      </w:r>
      <w:r>
        <w:rPr>
          <w:rFonts w:ascii="宋体" w:hAnsi="宋体"/>
          <w:sz w:val="24"/>
          <w:szCs w:val="24"/>
        </w:rPr>
        <w:t>款</w:t>
      </w:r>
      <w:r>
        <w:rPr>
          <w:rFonts w:ascii="宋体" w:hAnsi="宋体" w:hint="eastAsia"/>
          <w:sz w:val="24"/>
          <w:szCs w:val="24"/>
        </w:rPr>
        <w:t>〔</w:t>
      </w:r>
      <w:r>
        <w:rPr>
          <w:rFonts w:ascii="宋体" w:hAnsi="宋体"/>
          <w:sz w:val="24"/>
          <w:szCs w:val="24"/>
        </w:rPr>
        <w:t>质量保证金</w:t>
      </w:r>
      <w:r>
        <w:rPr>
          <w:rFonts w:ascii="宋体" w:hAnsi="宋体" w:hint="eastAsia"/>
          <w:sz w:val="24"/>
          <w:szCs w:val="24"/>
        </w:rPr>
        <w:t>〕</w:t>
      </w:r>
      <w:r>
        <w:rPr>
          <w:rFonts w:ascii="宋体" w:hAnsi="宋体"/>
          <w:sz w:val="24"/>
          <w:szCs w:val="24"/>
        </w:rPr>
        <w:t>约定承包人用于保证其在缺</w:t>
      </w:r>
      <w:r>
        <w:rPr>
          <w:rFonts w:ascii="宋体" w:hAnsi="宋体"/>
          <w:sz w:val="24"/>
          <w:szCs w:val="24"/>
        </w:rPr>
        <w:lastRenderedPageBreak/>
        <w:t>陷责任期内履行缺陷修补义务的担保。</w:t>
      </w:r>
    </w:p>
    <w:p w:rsidR="00DA2D40" w:rsidRDefault="00ED59C2">
      <w:pPr>
        <w:spacing w:line="360" w:lineRule="auto"/>
        <w:rPr>
          <w:rFonts w:ascii="宋体" w:hAnsi="宋体"/>
          <w:sz w:val="24"/>
          <w:szCs w:val="24"/>
        </w:rPr>
      </w:pPr>
      <w:r>
        <w:rPr>
          <w:rFonts w:ascii="宋体" w:hAnsi="宋体"/>
          <w:sz w:val="24"/>
          <w:szCs w:val="24"/>
        </w:rPr>
        <w:t xml:space="preserve">1.1.5.8 </w:t>
      </w:r>
      <w:r>
        <w:rPr>
          <w:rFonts w:ascii="宋体" w:hAnsi="宋体"/>
          <w:sz w:val="24"/>
          <w:szCs w:val="24"/>
        </w:rPr>
        <w:t>总价项目：是指在现行国家、行业以及地方的计量规则中无工程</w:t>
      </w:r>
      <w:r>
        <w:rPr>
          <w:rFonts w:ascii="宋体" w:hAnsi="宋体"/>
          <w:sz w:val="24"/>
          <w:szCs w:val="24"/>
        </w:rPr>
        <w:t>量计算规则，在已标价工程量清单或预算书中以总价或以费率形式计算的项目。</w:t>
      </w:r>
    </w:p>
    <w:p w:rsidR="00DA2D40" w:rsidRDefault="00ED59C2">
      <w:pPr>
        <w:spacing w:line="360" w:lineRule="auto"/>
        <w:rPr>
          <w:rFonts w:ascii="宋体" w:hAnsi="宋体"/>
          <w:sz w:val="24"/>
          <w:szCs w:val="24"/>
        </w:rPr>
      </w:pPr>
      <w:r>
        <w:rPr>
          <w:rFonts w:ascii="宋体" w:hAnsi="宋体"/>
          <w:sz w:val="24"/>
          <w:szCs w:val="24"/>
        </w:rPr>
        <w:t xml:space="preserve">1.1.6 </w:t>
      </w:r>
      <w:r>
        <w:rPr>
          <w:rFonts w:ascii="宋体" w:hAnsi="宋体"/>
          <w:sz w:val="24"/>
          <w:szCs w:val="24"/>
        </w:rPr>
        <w:t>其他</w:t>
      </w:r>
    </w:p>
    <w:p w:rsidR="00DA2D40" w:rsidRDefault="00ED59C2">
      <w:pPr>
        <w:spacing w:line="360" w:lineRule="auto"/>
        <w:rPr>
          <w:rFonts w:ascii="宋体" w:hAnsi="宋体"/>
          <w:sz w:val="24"/>
          <w:szCs w:val="24"/>
        </w:rPr>
      </w:pPr>
      <w:r>
        <w:rPr>
          <w:rFonts w:ascii="宋体" w:hAnsi="宋体"/>
          <w:sz w:val="24"/>
          <w:szCs w:val="24"/>
        </w:rPr>
        <w:t xml:space="preserve">1.1.6.1 </w:t>
      </w:r>
      <w:r>
        <w:rPr>
          <w:rFonts w:ascii="宋体" w:hAnsi="宋体"/>
          <w:sz w:val="24"/>
          <w:szCs w:val="24"/>
        </w:rPr>
        <w:t>书面形式：是指合同文件、信函、电报、传真等可以有形地表现所载内容的形式。</w:t>
      </w:r>
    </w:p>
    <w:p w:rsidR="00DA2D40" w:rsidRDefault="00ED59C2">
      <w:pPr>
        <w:spacing w:line="360" w:lineRule="auto"/>
        <w:rPr>
          <w:rFonts w:ascii="宋体" w:hAnsi="宋体"/>
          <w:bCs/>
          <w:sz w:val="24"/>
          <w:szCs w:val="24"/>
        </w:rPr>
      </w:pPr>
      <w:bookmarkStart w:id="61" w:name="_Toc296503029"/>
      <w:bookmarkStart w:id="62" w:name="_Toc337558729"/>
      <w:bookmarkStart w:id="63" w:name="_Toc351203497"/>
      <w:bookmarkStart w:id="64" w:name="_Toc296346530"/>
      <w:r>
        <w:rPr>
          <w:rFonts w:ascii="宋体" w:hAnsi="宋体"/>
          <w:bCs/>
          <w:sz w:val="24"/>
          <w:szCs w:val="24"/>
        </w:rPr>
        <w:t>1.2</w:t>
      </w:r>
      <w:r>
        <w:rPr>
          <w:rFonts w:ascii="宋体" w:hAnsi="宋体"/>
          <w:bCs/>
          <w:sz w:val="24"/>
          <w:szCs w:val="24"/>
        </w:rPr>
        <w:t>语言文字</w:t>
      </w:r>
      <w:bookmarkEnd w:id="61"/>
      <w:bookmarkEnd w:id="62"/>
      <w:bookmarkEnd w:id="63"/>
      <w:bookmarkEnd w:id="64"/>
    </w:p>
    <w:p w:rsidR="00DA2D40" w:rsidRDefault="00ED59C2">
      <w:pPr>
        <w:spacing w:line="360" w:lineRule="auto"/>
        <w:rPr>
          <w:rFonts w:ascii="宋体" w:hAnsi="宋体"/>
          <w:sz w:val="24"/>
          <w:szCs w:val="24"/>
        </w:rPr>
      </w:pPr>
      <w:r>
        <w:rPr>
          <w:rFonts w:ascii="宋体" w:hAnsi="宋体"/>
          <w:sz w:val="24"/>
          <w:szCs w:val="24"/>
        </w:rPr>
        <w:t>合同以中国的汉语简体文字编写、解释和说明。合同当事人在专用合同条款中约定使用两种以上语言时，汉语为优先解释和说明合同的语言。</w:t>
      </w:r>
    </w:p>
    <w:p w:rsidR="00DA2D40" w:rsidRDefault="00ED59C2">
      <w:pPr>
        <w:spacing w:line="360" w:lineRule="auto"/>
        <w:rPr>
          <w:rFonts w:ascii="宋体" w:hAnsi="宋体"/>
          <w:bCs/>
          <w:sz w:val="24"/>
          <w:szCs w:val="24"/>
        </w:rPr>
      </w:pPr>
      <w:bookmarkStart w:id="65" w:name="_Toc351203498"/>
      <w:bookmarkStart w:id="66" w:name="_Toc296503030"/>
      <w:bookmarkStart w:id="67" w:name="_Toc337558730"/>
      <w:bookmarkStart w:id="68" w:name="_Toc296346531"/>
      <w:r>
        <w:rPr>
          <w:rFonts w:ascii="宋体" w:hAnsi="宋体"/>
          <w:bCs/>
          <w:sz w:val="24"/>
          <w:szCs w:val="24"/>
        </w:rPr>
        <w:t>1.3</w:t>
      </w:r>
      <w:r>
        <w:rPr>
          <w:rFonts w:ascii="宋体" w:hAnsi="宋体"/>
          <w:bCs/>
          <w:sz w:val="24"/>
          <w:szCs w:val="24"/>
        </w:rPr>
        <w:t>法律</w:t>
      </w:r>
      <w:bookmarkEnd w:id="65"/>
      <w:bookmarkEnd w:id="66"/>
      <w:bookmarkEnd w:id="67"/>
      <w:bookmarkEnd w:id="68"/>
    </w:p>
    <w:p w:rsidR="00DA2D40" w:rsidRDefault="00ED59C2">
      <w:pPr>
        <w:spacing w:line="360" w:lineRule="auto"/>
        <w:rPr>
          <w:rFonts w:ascii="宋体" w:hAnsi="宋体"/>
          <w:sz w:val="24"/>
          <w:szCs w:val="24"/>
        </w:rPr>
      </w:pPr>
      <w:r>
        <w:rPr>
          <w:rFonts w:ascii="宋体" w:hAnsi="宋体"/>
          <w:sz w:val="24"/>
          <w:szCs w:val="24"/>
        </w:rPr>
        <w:t>合同所称法律是指中华人民共和国法律、行政法规、部门规章，以及工程所在地的地方性法规、自治条例、单行条例和地方政府规章等。</w:t>
      </w:r>
    </w:p>
    <w:p w:rsidR="00DA2D40" w:rsidRDefault="00ED59C2">
      <w:pPr>
        <w:spacing w:line="360" w:lineRule="auto"/>
        <w:rPr>
          <w:rFonts w:ascii="宋体" w:hAnsi="宋体"/>
          <w:sz w:val="24"/>
          <w:szCs w:val="24"/>
        </w:rPr>
      </w:pPr>
      <w:r>
        <w:rPr>
          <w:rFonts w:ascii="宋体" w:hAnsi="宋体"/>
          <w:sz w:val="24"/>
          <w:szCs w:val="24"/>
        </w:rPr>
        <w:t>合同当事人可以在专用合同条款中约定合同适用的其他规范性文件。</w:t>
      </w:r>
    </w:p>
    <w:p w:rsidR="00DA2D40" w:rsidRDefault="00ED59C2">
      <w:pPr>
        <w:spacing w:line="360" w:lineRule="auto"/>
        <w:rPr>
          <w:rFonts w:ascii="宋体" w:hAnsi="宋体"/>
          <w:bCs/>
          <w:sz w:val="24"/>
          <w:szCs w:val="24"/>
        </w:rPr>
      </w:pPr>
      <w:bookmarkStart w:id="69" w:name="_Toc351203499"/>
      <w:r>
        <w:rPr>
          <w:rFonts w:ascii="宋体" w:hAnsi="宋体"/>
          <w:bCs/>
          <w:sz w:val="24"/>
          <w:szCs w:val="24"/>
        </w:rPr>
        <w:t xml:space="preserve">1.4 </w:t>
      </w:r>
      <w:r>
        <w:rPr>
          <w:rFonts w:ascii="宋体" w:hAnsi="宋体"/>
          <w:bCs/>
          <w:sz w:val="24"/>
          <w:szCs w:val="24"/>
        </w:rPr>
        <w:t>标准和规范</w:t>
      </w:r>
      <w:bookmarkEnd w:id="69"/>
    </w:p>
    <w:p w:rsidR="00DA2D40" w:rsidRDefault="00ED59C2">
      <w:pPr>
        <w:spacing w:line="360" w:lineRule="auto"/>
        <w:rPr>
          <w:rFonts w:ascii="宋体" w:hAnsi="宋体"/>
          <w:sz w:val="24"/>
          <w:szCs w:val="24"/>
        </w:rPr>
      </w:pPr>
      <w:r>
        <w:rPr>
          <w:rFonts w:ascii="宋体" w:hAnsi="宋体"/>
          <w:sz w:val="24"/>
          <w:szCs w:val="24"/>
        </w:rPr>
        <w:t xml:space="preserve">1.4.1 </w:t>
      </w:r>
      <w:r>
        <w:rPr>
          <w:rFonts w:ascii="宋体" w:hAnsi="宋体"/>
          <w:sz w:val="24"/>
          <w:szCs w:val="24"/>
        </w:rPr>
        <w:t>适用于工程的国家标准、行业标准、工程所在地的地方性标准，以及相应的规范、规程等，合同当事人有特别要求的，应在专用合同条款中约定。</w:t>
      </w:r>
    </w:p>
    <w:p w:rsidR="00DA2D40" w:rsidRDefault="00ED59C2">
      <w:pPr>
        <w:spacing w:line="360" w:lineRule="auto"/>
        <w:rPr>
          <w:rFonts w:ascii="宋体" w:hAnsi="宋体"/>
          <w:sz w:val="24"/>
          <w:szCs w:val="24"/>
        </w:rPr>
      </w:pPr>
      <w:r>
        <w:rPr>
          <w:rFonts w:ascii="宋体" w:hAnsi="宋体"/>
          <w:sz w:val="24"/>
          <w:szCs w:val="24"/>
        </w:rPr>
        <w:t xml:space="preserve">1.4.2 </w:t>
      </w:r>
      <w:r>
        <w:rPr>
          <w:rFonts w:ascii="宋体" w:hAnsi="宋体"/>
          <w:sz w:val="24"/>
          <w:szCs w:val="24"/>
        </w:rPr>
        <w:t>发包人要求使用国外标准、规范的，发包人负责提供原文版本和中文译本，并在专用合同条款中约定提供标准规范的名称、份数和时间。</w:t>
      </w:r>
    </w:p>
    <w:p w:rsidR="00DA2D40" w:rsidRDefault="00ED59C2">
      <w:pPr>
        <w:spacing w:line="360" w:lineRule="auto"/>
        <w:rPr>
          <w:rFonts w:ascii="宋体" w:hAnsi="宋体"/>
          <w:sz w:val="24"/>
          <w:szCs w:val="24"/>
        </w:rPr>
      </w:pPr>
      <w:r>
        <w:rPr>
          <w:rFonts w:ascii="宋体" w:hAnsi="宋体"/>
          <w:sz w:val="24"/>
          <w:szCs w:val="24"/>
        </w:rPr>
        <w:t xml:space="preserve">1.4.3 </w:t>
      </w:r>
      <w:r>
        <w:rPr>
          <w:rFonts w:ascii="宋体" w:hAnsi="宋体"/>
          <w:sz w:val="24"/>
          <w:szCs w:val="24"/>
        </w:rPr>
        <w:t>发包人对工程的技术标准、功能要求高于或严于现行国家、行业或地方标准的，应当在专用合同条款中予以明确。除专用合同条款另有约定外，应视为</w:t>
      </w:r>
      <w:r>
        <w:rPr>
          <w:rFonts w:ascii="宋体" w:hAnsi="宋体" w:hint="eastAsia"/>
          <w:sz w:val="24"/>
          <w:szCs w:val="24"/>
        </w:rPr>
        <w:t>承包人</w:t>
      </w:r>
      <w:r>
        <w:rPr>
          <w:rFonts w:ascii="宋体" w:hAnsi="宋体"/>
          <w:sz w:val="24"/>
          <w:szCs w:val="24"/>
        </w:rPr>
        <w:t>在签</w:t>
      </w:r>
      <w:r>
        <w:rPr>
          <w:rFonts w:ascii="宋体" w:hAnsi="宋体"/>
          <w:sz w:val="24"/>
          <w:szCs w:val="24"/>
        </w:rPr>
        <w:t>订合同前已充分预见前述技术标准和功能要求的复杂程度，签约合同价中已包含由此产生的费用。</w:t>
      </w:r>
    </w:p>
    <w:p w:rsidR="00DA2D40" w:rsidRDefault="00ED59C2">
      <w:pPr>
        <w:spacing w:line="360" w:lineRule="auto"/>
        <w:rPr>
          <w:rFonts w:ascii="宋体" w:hAnsi="宋体"/>
          <w:bCs/>
          <w:sz w:val="24"/>
          <w:szCs w:val="24"/>
        </w:rPr>
      </w:pPr>
      <w:bookmarkStart w:id="70" w:name="_Toc351203500"/>
      <w:r>
        <w:rPr>
          <w:rFonts w:ascii="宋体" w:hAnsi="宋体"/>
          <w:bCs/>
          <w:sz w:val="24"/>
          <w:szCs w:val="24"/>
        </w:rPr>
        <w:t>1</w:t>
      </w:r>
      <w:bookmarkStart w:id="71" w:name="_Toc337558731"/>
      <w:bookmarkStart w:id="72" w:name="_Toc296346532"/>
      <w:bookmarkStart w:id="73" w:name="_Toc296503031"/>
      <w:r>
        <w:rPr>
          <w:rFonts w:ascii="宋体" w:hAnsi="宋体"/>
          <w:bCs/>
          <w:sz w:val="24"/>
          <w:szCs w:val="24"/>
        </w:rPr>
        <w:t xml:space="preserve">.5 </w:t>
      </w:r>
      <w:r>
        <w:rPr>
          <w:rFonts w:ascii="宋体" w:hAnsi="宋体"/>
          <w:bCs/>
          <w:sz w:val="24"/>
          <w:szCs w:val="24"/>
        </w:rPr>
        <w:t>合同文件的优先顺序</w:t>
      </w:r>
      <w:bookmarkEnd w:id="70"/>
    </w:p>
    <w:bookmarkEnd w:id="71"/>
    <w:bookmarkEnd w:id="72"/>
    <w:bookmarkEnd w:id="73"/>
    <w:p w:rsidR="00DA2D40" w:rsidRDefault="00ED59C2">
      <w:pPr>
        <w:spacing w:line="360" w:lineRule="auto"/>
        <w:rPr>
          <w:rFonts w:ascii="宋体" w:hAnsi="宋体"/>
          <w:sz w:val="24"/>
          <w:szCs w:val="24"/>
        </w:rPr>
      </w:pPr>
      <w:r>
        <w:rPr>
          <w:rFonts w:ascii="宋体" w:hAnsi="宋体"/>
          <w:sz w:val="24"/>
          <w:szCs w:val="24"/>
        </w:rPr>
        <w:t>组成合同的各项文件应互相解释，互为说明。除专用合同条款另有约定外，解释合同文件的优先顺序如下：</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）合同协议书；</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）中标通知书（如果有）；</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）投标函及其附录（如果有）；</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）专用合同条款及其附件；</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5</w:t>
      </w:r>
      <w:r>
        <w:rPr>
          <w:rFonts w:ascii="宋体" w:hAnsi="宋体"/>
          <w:sz w:val="24"/>
          <w:szCs w:val="24"/>
        </w:rPr>
        <w:t>）通用合同条款；</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6</w:t>
      </w:r>
      <w:r>
        <w:rPr>
          <w:rFonts w:ascii="宋体" w:hAnsi="宋体"/>
          <w:sz w:val="24"/>
          <w:szCs w:val="24"/>
        </w:rPr>
        <w:t>）技术标准和要求；</w:t>
      </w:r>
    </w:p>
    <w:p w:rsidR="00DA2D40" w:rsidRDefault="00ED59C2">
      <w:pPr>
        <w:spacing w:line="360" w:lineRule="auto"/>
        <w:rPr>
          <w:rFonts w:ascii="宋体" w:hAnsi="宋体"/>
          <w:sz w:val="24"/>
          <w:szCs w:val="24"/>
        </w:rPr>
      </w:pPr>
      <w:r>
        <w:rPr>
          <w:rFonts w:ascii="宋体" w:hAnsi="宋体"/>
          <w:sz w:val="24"/>
          <w:szCs w:val="24"/>
        </w:rPr>
        <w:lastRenderedPageBreak/>
        <w:t>（</w:t>
      </w:r>
      <w:r>
        <w:rPr>
          <w:rFonts w:ascii="宋体" w:hAnsi="宋体"/>
          <w:sz w:val="24"/>
          <w:szCs w:val="24"/>
        </w:rPr>
        <w:t>7</w:t>
      </w:r>
      <w:r>
        <w:rPr>
          <w:rFonts w:ascii="宋体" w:hAnsi="宋体"/>
          <w:sz w:val="24"/>
          <w:szCs w:val="24"/>
        </w:rPr>
        <w:t>）图纸；</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8</w:t>
      </w:r>
      <w:r>
        <w:rPr>
          <w:rFonts w:ascii="宋体" w:hAnsi="宋体"/>
          <w:sz w:val="24"/>
          <w:szCs w:val="24"/>
        </w:rPr>
        <w:t>）已标价工程量清单或预算书；</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9</w:t>
      </w:r>
      <w:r>
        <w:rPr>
          <w:rFonts w:ascii="宋体" w:hAnsi="宋体"/>
          <w:sz w:val="24"/>
          <w:szCs w:val="24"/>
        </w:rPr>
        <w:t>）其他合同文件。</w:t>
      </w:r>
    </w:p>
    <w:p w:rsidR="00DA2D40" w:rsidRDefault="00ED59C2">
      <w:pPr>
        <w:spacing w:line="360" w:lineRule="auto"/>
        <w:rPr>
          <w:rFonts w:ascii="宋体" w:hAnsi="宋体"/>
          <w:sz w:val="24"/>
          <w:szCs w:val="24"/>
        </w:rPr>
      </w:pPr>
      <w:r>
        <w:rPr>
          <w:rFonts w:ascii="宋体" w:hAnsi="宋体"/>
          <w:sz w:val="24"/>
          <w:szCs w:val="24"/>
        </w:rPr>
        <w:t>上述各项合同文件包括合同当事人就该项合同文件所作出的补充和修改，属于同</w:t>
      </w:r>
      <w:r>
        <w:rPr>
          <w:rFonts w:ascii="宋体" w:hAnsi="宋体"/>
          <w:sz w:val="24"/>
          <w:szCs w:val="24"/>
        </w:rPr>
        <w:t>一类内容的文件，应以最新签署的为准。</w:t>
      </w:r>
    </w:p>
    <w:p w:rsidR="00DA2D40" w:rsidRDefault="00ED59C2">
      <w:pPr>
        <w:spacing w:line="360" w:lineRule="auto"/>
        <w:rPr>
          <w:rFonts w:ascii="宋体" w:hAnsi="宋体"/>
          <w:sz w:val="24"/>
          <w:szCs w:val="24"/>
        </w:rPr>
      </w:pPr>
      <w:r>
        <w:rPr>
          <w:rFonts w:ascii="宋体" w:hAnsi="宋体"/>
          <w:sz w:val="24"/>
          <w:szCs w:val="24"/>
        </w:rPr>
        <w:t>在合同订立及履行过程中形成的与合同有关的文件均构成合同文件组成部分，并根据其性质确定优先解释顺序。</w:t>
      </w:r>
    </w:p>
    <w:p w:rsidR="00DA2D40" w:rsidRDefault="00ED59C2">
      <w:pPr>
        <w:spacing w:line="360" w:lineRule="auto"/>
        <w:rPr>
          <w:rFonts w:ascii="宋体" w:hAnsi="宋体"/>
          <w:bCs/>
          <w:sz w:val="24"/>
          <w:szCs w:val="24"/>
        </w:rPr>
      </w:pPr>
      <w:bookmarkStart w:id="74" w:name="_Toc351203501"/>
      <w:r>
        <w:rPr>
          <w:rFonts w:ascii="宋体" w:hAnsi="宋体"/>
          <w:bCs/>
          <w:sz w:val="24"/>
          <w:szCs w:val="24"/>
        </w:rPr>
        <w:t>1</w:t>
      </w:r>
      <w:bookmarkStart w:id="75" w:name="_Toc296346533"/>
      <w:bookmarkStart w:id="76" w:name="_Toc337558732"/>
      <w:bookmarkStart w:id="77" w:name="_Toc296503032"/>
      <w:r>
        <w:rPr>
          <w:rFonts w:ascii="宋体" w:hAnsi="宋体"/>
          <w:bCs/>
          <w:sz w:val="24"/>
          <w:szCs w:val="24"/>
        </w:rPr>
        <w:t>.6</w:t>
      </w:r>
      <w:r>
        <w:rPr>
          <w:rFonts w:ascii="宋体" w:hAnsi="宋体"/>
          <w:bCs/>
          <w:sz w:val="24"/>
          <w:szCs w:val="24"/>
        </w:rPr>
        <w:t>图纸和承包人文件</w:t>
      </w:r>
      <w:bookmarkEnd w:id="74"/>
    </w:p>
    <w:bookmarkEnd w:id="75"/>
    <w:bookmarkEnd w:id="76"/>
    <w:bookmarkEnd w:id="77"/>
    <w:p w:rsidR="00DA2D40" w:rsidRDefault="00ED59C2">
      <w:pPr>
        <w:spacing w:line="360" w:lineRule="auto"/>
        <w:rPr>
          <w:rFonts w:ascii="宋体" w:hAnsi="宋体"/>
          <w:sz w:val="24"/>
          <w:szCs w:val="24"/>
        </w:rPr>
      </w:pPr>
      <w:r>
        <w:rPr>
          <w:rFonts w:ascii="宋体" w:hAnsi="宋体"/>
          <w:sz w:val="24"/>
          <w:szCs w:val="24"/>
        </w:rPr>
        <w:t xml:space="preserve">1.6.1 </w:t>
      </w:r>
      <w:r>
        <w:rPr>
          <w:rFonts w:ascii="宋体" w:hAnsi="宋体"/>
          <w:sz w:val="24"/>
          <w:szCs w:val="24"/>
        </w:rPr>
        <w:t>图纸的提供和交底</w:t>
      </w:r>
    </w:p>
    <w:p w:rsidR="00DA2D40" w:rsidRDefault="00ED59C2">
      <w:pPr>
        <w:spacing w:line="360" w:lineRule="auto"/>
        <w:rPr>
          <w:rFonts w:ascii="宋体" w:hAnsi="宋体"/>
          <w:sz w:val="24"/>
          <w:szCs w:val="24"/>
        </w:rPr>
      </w:pPr>
      <w:r>
        <w:rPr>
          <w:rFonts w:ascii="宋体" w:hAnsi="宋体"/>
          <w:sz w:val="24"/>
          <w:szCs w:val="24"/>
        </w:rPr>
        <w:t>发包人应按照专用合同条款约定的期限、数量和内容向承包人免费提供图纸，并组织承包人、监理人和设计人进行图纸会审和设计交底。发包人至迟不得晚于第</w:t>
      </w:r>
      <w:r>
        <w:rPr>
          <w:rFonts w:ascii="宋体" w:hAnsi="宋体"/>
          <w:sz w:val="24"/>
          <w:szCs w:val="24"/>
        </w:rPr>
        <w:t>7.3.2</w:t>
      </w:r>
      <w:r>
        <w:rPr>
          <w:rFonts w:ascii="宋体" w:hAnsi="宋体"/>
          <w:sz w:val="24"/>
          <w:szCs w:val="24"/>
        </w:rPr>
        <w:t>项</w:t>
      </w:r>
      <w:r>
        <w:rPr>
          <w:rFonts w:ascii="宋体" w:hAnsi="宋体" w:hint="eastAsia"/>
          <w:sz w:val="24"/>
          <w:szCs w:val="24"/>
        </w:rPr>
        <w:t>〔</w:t>
      </w:r>
      <w:r>
        <w:rPr>
          <w:rFonts w:ascii="宋体" w:hAnsi="宋体"/>
          <w:sz w:val="24"/>
          <w:szCs w:val="24"/>
        </w:rPr>
        <w:t>开工通知</w:t>
      </w:r>
      <w:r>
        <w:rPr>
          <w:rFonts w:ascii="宋体" w:hAnsi="宋体" w:hint="eastAsia"/>
          <w:sz w:val="24"/>
          <w:szCs w:val="24"/>
        </w:rPr>
        <w:t>〕</w:t>
      </w:r>
      <w:r>
        <w:rPr>
          <w:rFonts w:ascii="宋体" w:hAnsi="宋体"/>
          <w:sz w:val="24"/>
          <w:szCs w:val="24"/>
        </w:rPr>
        <w:t>载明的开工日期前</w:t>
      </w:r>
      <w:r>
        <w:rPr>
          <w:rFonts w:ascii="宋体" w:hAnsi="宋体"/>
          <w:sz w:val="24"/>
          <w:szCs w:val="24"/>
        </w:rPr>
        <w:t>14</w:t>
      </w:r>
      <w:r>
        <w:rPr>
          <w:rFonts w:ascii="宋体" w:hAnsi="宋体"/>
          <w:sz w:val="24"/>
          <w:szCs w:val="24"/>
        </w:rPr>
        <w:t>天向承包人提供图纸。</w:t>
      </w:r>
    </w:p>
    <w:p w:rsidR="00DA2D40" w:rsidRDefault="00ED59C2">
      <w:pPr>
        <w:spacing w:line="360" w:lineRule="auto"/>
        <w:rPr>
          <w:rFonts w:ascii="宋体" w:hAnsi="宋体"/>
          <w:sz w:val="24"/>
          <w:szCs w:val="24"/>
        </w:rPr>
      </w:pPr>
      <w:r>
        <w:rPr>
          <w:rFonts w:ascii="宋体" w:hAnsi="宋体"/>
          <w:sz w:val="24"/>
          <w:szCs w:val="24"/>
        </w:rPr>
        <w:t>因发包人未按合同约定提供图纸导致承包人费用增加和（或）工期延误的，按照第</w:t>
      </w:r>
      <w:r>
        <w:rPr>
          <w:rFonts w:ascii="宋体" w:hAnsi="宋体"/>
          <w:sz w:val="24"/>
          <w:szCs w:val="24"/>
        </w:rPr>
        <w:t>7.5.1</w:t>
      </w:r>
      <w:r>
        <w:rPr>
          <w:rFonts w:ascii="宋体" w:hAnsi="宋体"/>
          <w:sz w:val="24"/>
          <w:szCs w:val="24"/>
        </w:rPr>
        <w:t>项</w:t>
      </w:r>
      <w:r>
        <w:rPr>
          <w:rFonts w:ascii="宋体" w:hAnsi="宋体" w:hint="eastAsia"/>
          <w:sz w:val="24"/>
          <w:szCs w:val="24"/>
        </w:rPr>
        <w:t>〔</w:t>
      </w:r>
      <w:r>
        <w:rPr>
          <w:rFonts w:ascii="宋体" w:hAnsi="宋体"/>
          <w:sz w:val="24"/>
          <w:szCs w:val="24"/>
        </w:rPr>
        <w:t>因发包人原因导致工期延误</w:t>
      </w:r>
      <w:r>
        <w:rPr>
          <w:rFonts w:ascii="宋体" w:hAnsi="宋体" w:hint="eastAsia"/>
          <w:sz w:val="24"/>
          <w:szCs w:val="24"/>
        </w:rPr>
        <w:t>〕</w:t>
      </w:r>
      <w:r>
        <w:rPr>
          <w:rFonts w:ascii="宋体" w:hAnsi="宋体"/>
          <w:sz w:val="24"/>
          <w:szCs w:val="24"/>
        </w:rPr>
        <w:t>约定办理。</w:t>
      </w:r>
    </w:p>
    <w:p w:rsidR="00DA2D40" w:rsidRDefault="00ED59C2">
      <w:pPr>
        <w:spacing w:line="360" w:lineRule="auto"/>
        <w:rPr>
          <w:rFonts w:ascii="宋体" w:hAnsi="宋体"/>
          <w:sz w:val="24"/>
          <w:szCs w:val="24"/>
        </w:rPr>
      </w:pPr>
      <w:r>
        <w:rPr>
          <w:rFonts w:ascii="宋体" w:hAnsi="宋体"/>
          <w:sz w:val="24"/>
          <w:szCs w:val="24"/>
        </w:rPr>
        <w:t xml:space="preserve">1.6.2 </w:t>
      </w:r>
      <w:r>
        <w:rPr>
          <w:rFonts w:ascii="宋体" w:hAnsi="宋体"/>
          <w:sz w:val="24"/>
          <w:szCs w:val="24"/>
        </w:rPr>
        <w:t>图纸的错误</w:t>
      </w:r>
    </w:p>
    <w:p w:rsidR="00DA2D40" w:rsidRDefault="00ED59C2">
      <w:pPr>
        <w:spacing w:line="360" w:lineRule="auto"/>
        <w:rPr>
          <w:rFonts w:ascii="宋体" w:hAnsi="宋体"/>
          <w:sz w:val="24"/>
          <w:szCs w:val="24"/>
        </w:rPr>
      </w:pPr>
      <w:r>
        <w:rPr>
          <w:rFonts w:ascii="宋体" w:hAnsi="宋体"/>
          <w:sz w:val="24"/>
          <w:szCs w:val="24"/>
        </w:rPr>
        <w:t>承包人在收到发包人提供的图纸后，发现图纸存在差错、遗漏或缺陷的，应及时通知监理人。监理人接到该通知后，应附具相关意见并立即报送发包人，发包人应在收到监理人报送的通知后的合理时间内作出决定。</w:t>
      </w:r>
      <w:r>
        <w:rPr>
          <w:rFonts w:ascii="宋体" w:hAnsi="宋体" w:hint="eastAsia"/>
          <w:sz w:val="24"/>
          <w:szCs w:val="24"/>
        </w:rPr>
        <w:t>合理时间是指发包人在收到监理人的报送通知后，尽其努力且不懈怠地完成图纸修改补充所需的时间。</w:t>
      </w:r>
    </w:p>
    <w:p w:rsidR="00DA2D40" w:rsidRDefault="00ED59C2">
      <w:pPr>
        <w:spacing w:line="360" w:lineRule="auto"/>
        <w:rPr>
          <w:rFonts w:ascii="宋体" w:hAnsi="宋体"/>
          <w:sz w:val="24"/>
          <w:szCs w:val="24"/>
        </w:rPr>
      </w:pPr>
      <w:r>
        <w:rPr>
          <w:rFonts w:ascii="宋体" w:hAnsi="宋体"/>
          <w:sz w:val="24"/>
          <w:szCs w:val="24"/>
        </w:rPr>
        <w:t xml:space="preserve">1.6.3 </w:t>
      </w:r>
      <w:r>
        <w:rPr>
          <w:rFonts w:ascii="宋体" w:hAnsi="宋体"/>
          <w:sz w:val="24"/>
          <w:szCs w:val="24"/>
        </w:rPr>
        <w:t>图纸的修改和补充</w:t>
      </w:r>
    </w:p>
    <w:p w:rsidR="00DA2D40" w:rsidRDefault="00ED59C2">
      <w:pPr>
        <w:spacing w:line="360" w:lineRule="auto"/>
        <w:rPr>
          <w:rFonts w:ascii="宋体" w:hAnsi="宋体"/>
          <w:sz w:val="24"/>
          <w:szCs w:val="24"/>
        </w:rPr>
      </w:pPr>
      <w:r>
        <w:rPr>
          <w:rFonts w:ascii="宋体" w:hAnsi="宋体"/>
          <w:sz w:val="24"/>
          <w:szCs w:val="24"/>
        </w:rPr>
        <w:t>图纸需要修改和补充的，应经图纸原设计人及审批部门同意，并由监理人在工程或工程相应部位施工前将修改后的图纸或补充图纸提交给承包人，承包人应按修改或补充后的图纸施工。</w:t>
      </w:r>
    </w:p>
    <w:p w:rsidR="00DA2D40" w:rsidRDefault="00ED59C2">
      <w:pPr>
        <w:spacing w:line="360" w:lineRule="auto"/>
        <w:rPr>
          <w:rFonts w:ascii="宋体" w:hAnsi="宋体"/>
          <w:sz w:val="24"/>
          <w:szCs w:val="24"/>
        </w:rPr>
      </w:pPr>
      <w:r>
        <w:rPr>
          <w:rFonts w:ascii="宋体" w:hAnsi="宋体"/>
          <w:sz w:val="24"/>
          <w:szCs w:val="24"/>
        </w:rPr>
        <w:t>1</w:t>
      </w:r>
      <w:r>
        <w:rPr>
          <w:rFonts w:ascii="宋体" w:hAnsi="宋体"/>
          <w:sz w:val="24"/>
          <w:szCs w:val="24"/>
        </w:rPr>
        <w:t xml:space="preserve">.6.4 </w:t>
      </w:r>
      <w:r>
        <w:rPr>
          <w:rFonts w:ascii="宋体" w:hAnsi="宋体"/>
          <w:sz w:val="24"/>
          <w:szCs w:val="24"/>
        </w:rPr>
        <w:t>承包人文件</w:t>
      </w:r>
    </w:p>
    <w:p w:rsidR="00DA2D40" w:rsidRDefault="00ED59C2">
      <w:pPr>
        <w:spacing w:line="360" w:lineRule="auto"/>
        <w:rPr>
          <w:rFonts w:ascii="宋体" w:hAnsi="宋体"/>
          <w:sz w:val="24"/>
          <w:szCs w:val="24"/>
        </w:rPr>
      </w:pPr>
      <w:r>
        <w:rPr>
          <w:rFonts w:ascii="宋体" w:hAnsi="宋体"/>
          <w:sz w:val="24"/>
          <w:szCs w:val="24"/>
        </w:rPr>
        <w:t>承包人应按照专用合同条款的约定提供应当由其编制的与工程施工有关的文件，并按照专用合同条款约定的期限、数量和形式提交监理人，并由监理人报送发包人。</w:t>
      </w:r>
    </w:p>
    <w:p w:rsidR="00DA2D40" w:rsidRDefault="00ED59C2">
      <w:pPr>
        <w:spacing w:line="360" w:lineRule="auto"/>
        <w:rPr>
          <w:rFonts w:ascii="宋体" w:hAnsi="宋体"/>
          <w:sz w:val="24"/>
          <w:szCs w:val="24"/>
        </w:rPr>
      </w:pPr>
      <w:r>
        <w:rPr>
          <w:rFonts w:ascii="宋体" w:hAnsi="宋体"/>
          <w:sz w:val="24"/>
          <w:szCs w:val="24"/>
        </w:rPr>
        <w:t>除专用合同条款另有约定外，监理人应在收到承包人文件后</w:t>
      </w:r>
      <w:r>
        <w:rPr>
          <w:rFonts w:ascii="宋体" w:hAnsi="宋体"/>
          <w:sz w:val="24"/>
          <w:szCs w:val="24"/>
        </w:rPr>
        <w:t>7</w:t>
      </w:r>
      <w:r>
        <w:rPr>
          <w:rFonts w:ascii="宋体" w:hAnsi="宋体"/>
          <w:sz w:val="24"/>
          <w:szCs w:val="24"/>
        </w:rPr>
        <w:t>天内审查完毕，监理人对承包人文件有异议的，承包人应予以修改，并重新报送监理人。监理人的审查并不减轻或免除承包人根据合同约定应当承担的责任。</w:t>
      </w:r>
    </w:p>
    <w:p w:rsidR="00DA2D40" w:rsidRDefault="00ED59C2">
      <w:pPr>
        <w:spacing w:line="360" w:lineRule="auto"/>
        <w:rPr>
          <w:rFonts w:ascii="宋体" w:hAnsi="宋体"/>
          <w:sz w:val="24"/>
          <w:szCs w:val="24"/>
        </w:rPr>
      </w:pPr>
      <w:r>
        <w:rPr>
          <w:rFonts w:ascii="宋体" w:hAnsi="宋体"/>
          <w:sz w:val="24"/>
          <w:szCs w:val="24"/>
        </w:rPr>
        <w:t xml:space="preserve">1.6.5 </w:t>
      </w:r>
      <w:r>
        <w:rPr>
          <w:rFonts w:ascii="宋体" w:hAnsi="宋体"/>
          <w:sz w:val="24"/>
          <w:szCs w:val="24"/>
        </w:rPr>
        <w:t>图纸和承包人文件的保管</w:t>
      </w:r>
    </w:p>
    <w:p w:rsidR="00DA2D40" w:rsidRDefault="00ED59C2">
      <w:pPr>
        <w:spacing w:line="360" w:lineRule="auto"/>
        <w:rPr>
          <w:rFonts w:ascii="宋体" w:hAnsi="宋体"/>
          <w:sz w:val="24"/>
          <w:szCs w:val="24"/>
        </w:rPr>
      </w:pPr>
      <w:r>
        <w:rPr>
          <w:rFonts w:ascii="宋体" w:hAnsi="宋体"/>
          <w:sz w:val="24"/>
          <w:szCs w:val="24"/>
        </w:rPr>
        <w:t>除专用合同条款另有约定外，承包人应在施工现场另外保存一套完整的图纸和承包人文</w:t>
      </w:r>
      <w:r>
        <w:rPr>
          <w:rFonts w:ascii="宋体" w:hAnsi="宋体"/>
          <w:sz w:val="24"/>
          <w:szCs w:val="24"/>
        </w:rPr>
        <w:lastRenderedPageBreak/>
        <w:t>件，供发包人、监理人及有关人员进行工程检查时使用。</w:t>
      </w:r>
    </w:p>
    <w:p w:rsidR="00DA2D40" w:rsidRDefault="00ED59C2">
      <w:pPr>
        <w:spacing w:line="360" w:lineRule="auto"/>
        <w:rPr>
          <w:rFonts w:ascii="宋体" w:hAnsi="宋体"/>
          <w:bCs/>
          <w:sz w:val="24"/>
          <w:szCs w:val="24"/>
        </w:rPr>
      </w:pPr>
      <w:bookmarkStart w:id="78" w:name="_Toc351203502"/>
      <w:r>
        <w:rPr>
          <w:rFonts w:ascii="宋体" w:hAnsi="宋体"/>
          <w:bCs/>
          <w:sz w:val="24"/>
          <w:szCs w:val="24"/>
        </w:rPr>
        <w:t>1</w:t>
      </w:r>
      <w:bookmarkStart w:id="79" w:name="_Toc296346534"/>
      <w:bookmarkStart w:id="80" w:name="_Toc337558733"/>
      <w:bookmarkStart w:id="81" w:name="_Toc296503033"/>
      <w:r>
        <w:rPr>
          <w:rFonts w:ascii="宋体" w:hAnsi="宋体"/>
          <w:bCs/>
          <w:sz w:val="24"/>
          <w:szCs w:val="24"/>
        </w:rPr>
        <w:t>.7</w:t>
      </w:r>
      <w:r>
        <w:rPr>
          <w:rFonts w:ascii="宋体" w:hAnsi="宋体"/>
          <w:bCs/>
          <w:sz w:val="24"/>
          <w:szCs w:val="24"/>
        </w:rPr>
        <w:t>联络</w:t>
      </w:r>
      <w:bookmarkEnd w:id="78"/>
    </w:p>
    <w:bookmarkEnd w:id="79"/>
    <w:bookmarkEnd w:id="80"/>
    <w:bookmarkEnd w:id="81"/>
    <w:p w:rsidR="00DA2D40" w:rsidRDefault="00ED59C2">
      <w:pPr>
        <w:spacing w:line="360" w:lineRule="auto"/>
        <w:rPr>
          <w:rFonts w:ascii="宋体" w:hAnsi="宋体"/>
          <w:sz w:val="24"/>
          <w:szCs w:val="24"/>
        </w:rPr>
      </w:pPr>
      <w:r>
        <w:rPr>
          <w:rFonts w:ascii="宋体" w:hAnsi="宋体"/>
          <w:sz w:val="24"/>
          <w:szCs w:val="24"/>
        </w:rPr>
        <w:t xml:space="preserve">1.7.1 </w:t>
      </w:r>
      <w:r>
        <w:rPr>
          <w:rFonts w:ascii="宋体" w:hAnsi="宋体"/>
          <w:sz w:val="24"/>
          <w:szCs w:val="24"/>
        </w:rPr>
        <w:t>与合同有关的通知、批准、证明、证书、指示、指令、要求、请求、同意、意见、确定和决定等，均应采用书面形式，并应在合同约定的期限内送达接收人和送达地点。</w:t>
      </w:r>
    </w:p>
    <w:p w:rsidR="00DA2D40" w:rsidRDefault="00ED59C2">
      <w:pPr>
        <w:spacing w:line="360" w:lineRule="auto"/>
        <w:rPr>
          <w:rFonts w:ascii="宋体" w:hAnsi="宋体"/>
          <w:sz w:val="24"/>
          <w:szCs w:val="24"/>
        </w:rPr>
      </w:pPr>
      <w:r>
        <w:rPr>
          <w:rFonts w:ascii="宋体" w:hAnsi="宋体"/>
          <w:sz w:val="24"/>
          <w:szCs w:val="24"/>
        </w:rPr>
        <w:t xml:space="preserve">1.7.2 </w:t>
      </w:r>
      <w:r>
        <w:rPr>
          <w:rFonts w:ascii="宋体" w:hAnsi="宋体"/>
          <w:sz w:val="24"/>
          <w:szCs w:val="24"/>
        </w:rPr>
        <w:t>发包人和承包人应在专用合同条款中约定各自的送达接收人和送达地点。任何一方合同当事人指定的接收人或送达地点发生变动的，应提前</w:t>
      </w:r>
      <w:r>
        <w:rPr>
          <w:rFonts w:ascii="宋体" w:hAnsi="宋体"/>
          <w:sz w:val="24"/>
          <w:szCs w:val="24"/>
        </w:rPr>
        <w:t>3</w:t>
      </w:r>
      <w:r>
        <w:rPr>
          <w:rFonts w:ascii="宋体" w:hAnsi="宋体"/>
          <w:sz w:val="24"/>
          <w:szCs w:val="24"/>
        </w:rPr>
        <w:t>天以书面形式通知对方。</w:t>
      </w:r>
    </w:p>
    <w:p w:rsidR="00DA2D40" w:rsidRDefault="00ED59C2">
      <w:pPr>
        <w:spacing w:line="360" w:lineRule="auto"/>
        <w:rPr>
          <w:rFonts w:ascii="宋体" w:hAnsi="宋体"/>
          <w:sz w:val="24"/>
          <w:szCs w:val="24"/>
        </w:rPr>
      </w:pPr>
      <w:r>
        <w:rPr>
          <w:rFonts w:ascii="宋体" w:hAnsi="宋体"/>
          <w:sz w:val="24"/>
          <w:szCs w:val="24"/>
        </w:rPr>
        <w:t xml:space="preserve">1.7.3 </w:t>
      </w:r>
      <w:r>
        <w:rPr>
          <w:rFonts w:ascii="宋体" w:hAnsi="宋体"/>
          <w:sz w:val="24"/>
          <w:szCs w:val="24"/>
        </w:rPr>
        <w:t>发包人和承包人应当及时签收另一方送达至</w:t>
      </w:r>
      <w:r>
        <w:rPr>
          <w:rFonts w:ascii="宋体" w:hAnsi="宋体"/>
          <w:sz w:val="24"/>
          <w:szCs w:val="24"/>
        </w:rPr>
        <w:t>送达地点和指定接收人的来往信函。拒不签收的，由此增加的费用和（或）延误的工期由拒绝接收一方承担。</w:t>
      </w:r>
    </w:p>
    <w:p w:rsidR="00DA2D40" w:rsidRDefault="00ED59C2">
      <w:pPr>
        <w:spacing w:line="360" w:lineRule="auto"/>
        <w:rPr>
          <w:rFonts w:ascii="宋体" w:hAnsi="宋体"/>
          <w:bCs/>
          <w:sz w:val="24"/>
          <w:szCs w:val="24"/>
        </w:rPr>
      </w:pPr>
      <w:bookmarkStart w:id="82" w:name="_Toc351203503"/>
      <w:r>
        <w:rPr>
          <w:rFonts w:ascii="宋体" w:hAnsi="宋体"/>
          <w:bCs/>
          <w:sz w:val="24"/>
          <w:szCs w:val="24"/>
        </w:rPr>
        <w:t>1</w:t>
      </w:r>
      <w:bookmarkStart w:id="83" w:name="_Toc337558734"/>
      <w:bookmarkStart w:id="84" w:name="_Toc296503035"/>
      <w:bookmarkStart w:id="85" w:name="_Toc296346536"/>
      <w:r>
        <w:rPr>
          <w:rFonts w:ascii="宋体" w:hAnsi="宋体"/>
          <w:bCs/>
          <w:sz w:val="24"/>
          <w:szCs w:val="24"/>
        </w:rPr>
        <w:t>.8</w:t>
      </w:r>
      <w:r>
        <w:rPr>
          <w:rFonts w:ascii="宋体" w:hAnsi="宋体"/>
          <w:bCs/>
          <w:sz w:val="24"/>
          <w:szCs w:val="24"/>
        </w:rPr>
        <w:t>严禁贿赂</w:t>
      </w:r>
      <w:bookmarkEnd w:id="82"/>
    </w:p>
    <w:bookmarkEnd w:id="83"/>
    <w:bookmarkEnd w:id="84"/>
    <w:bookmarkEnd w:id="85"/>
    <w:p w:rsidR="00DA2D40" w:rsidRDefault="00ED59C2">
      <w:pPr>
        <w:spacing w:line="360" w:lineRule="auto"/>
        <w:rPr>
          <w:rFonts w:ascii="宋体" w:hAnsi="宋体"/>
          <w:sz w:val="24"/>
          <w:szCs w:val="24"/>
        </w:rPr>
      </w:pPr>
      <w:r>
        <w:rPr>
          <w:rFonts w:ascii="宋体" w:hAnsi="宋体"/>
          <w:sz w:val="24"/>
          <w:szCs w:val="24"/>
        </w:rPr>
        <w:t>合同当事人不得以贿赂或变相贿赂的方式，谋取非法利益或损害对方权益。因一方合同当事人的贿赂造成对方损失的，应赔偿损失，并承担相应的法律责任。</w:t>
      </w:r>
    </w:p>
    <w:p w:rsidR="00DA2D40" w:rsidRDefault="00ED59C2">
      <w:pPr>
        <w:spacing w:line="360" w:lineRule="auto"/>
        <w:rPr>
          <w:rFonts w:ascii="宋体" w:hAnsi="宋体"/>
          <w:sz w:val="24"/>
          <w:szCs w:val="24"/>
        </w:rPr>
      </w:pPr>
      <w:r>
        <w:rPr>
          <w:rFonts w:ascii="宋体" w:hAnsi="宋体"/>
          <w:sz w:val="24"/>
          <w:szCs w:val="24"/>
        </w:rPr>
        <w:t>承包人不得与监理人或发包人聘请的第三方串通损害发包人利益。未经发包人书面同意，承包人不得为监理人提供合同约定以外的通讯设备、交通工具及其他任何形式的利益，不得向监理人支付报酬。</w:t>
      </w:r>
    </w:p>
    <w:p w:rsidR="00DA2D40" w:rsidRDefault="00ED59C2">
      <w:pPr>
        <w:spacing w:line="360" w:lineRule="auto"/>
        <w:rPr>
          <w:rFonts w:ascii="宋体" w:hAnsi="宋体"/>
          <w:bCs/>
          <w:sz w:val="24"/>
          <w:szCs w:val="24"/>
        </w:rPr>
      </w:pPr>
      <w:bookmarkStart w:id="86" w:name="_Toc351203504"/>
      <w:r>
        <w:rPr>
          <w:rFonts w:ascii="宋体" w:hAnsi="宋体"/>
          <w:bCs/>
          <w:sz w:val="24"/>
          <w:szCs w:val="24"/>
        </w:rPr>
        <w:t>1</w:t>
      </w:r>
      <w:bookmarkStart w:id="87" w:name="_Toc296503036"/>
      <w:bookmarkStart w:id="88" w:name="_Toc296346537"/>
      <w:bookmarkStart w:id="89" w:name="_Toc337558735"/>
      <w:r>
        <w:rPr>
          <w:rFonts w:ascii="宋体" w:hAnsi="宋体"/>
          <w:bCs/>
          <w:sz w:val="24"/>
          <w:szCs w:val="24"/>
        </w:rPr>
        <w:t>.9</w:t>
      </w:r>
      <w:r>
        <w:rPr>
          <w:rFonts w:ascii="宋体" w:hAnsi="宋体"/>
          <w:bCs/>
          <w:sz w:val="24"/>
          <w:szCs w:val="24"/>
        </w:rPr>
        <w:t>化石、文物</w:t>
      </w:r>
      <w:bookmarkEnd w:id="86"/>
    </w:p>
    <w:bookmarkEnd w:id="87"/>
    <w:bookmarkEnd w:id="88"/>
    <w:bookmarkEnd w:id="89"/>
    <w:p w:rsidR="00DA2D40" w:rsidRDefault="00ED59C2">
      <w:pPr>
        <w:spacing w:line="360" w:lineRule="auto"/>
        <w:rPr>
          <w:rFonts w:ascii="宋体" w:hAnsi="宋体"/>
          <w:sz w:val="24"/>
          <w:szCs w:val="24"/>
        </w:rPr>
      </w:pPr>
      <w:r>
        <w:rPr>
          <w:rFonts w:ascii="宋体" w:hAnsi="宋体"/>
          <w:sz w:val="24"/>
          <w:szCs w:val="24"/>
        </w:rPr>
        <w:t>在施工现场发掘的所有文物、古迹以及具有地质研究或考古价值的其他</w:t>
      </w:r>
      <w:r>
        <w:rPr>
          <w:rFonts w:ascii="宋体" w:hAnsi="宋体"/>
          <w:sz w:val="24"/>
          <w:szCs w:val="24"/>
        </w:rPr>
        <w:t>遗迹、化石、钱币或物品属于国家所有。一旦发现上述文物，承包人应采取合理有效的保护措施，防止任何人员移动或损坏上述物品，并立即报告有关政府行政管理部门，同时通知监理人。</w:t>
      </w:r>
    </w:p>
    <w:p w:rsidR="00DA2D40" w:rsidRDefault="00ED59C2">
      <w:pPr>
        <w:spacing w:line="360" w:lineRule="auto"/>
        <w:rPr>
          <w:rFonts w:ascii="宋体" w:hAnsi="宋体"/>
          <w:sz w:val="24"/>
          <w:szCs w:val="24"/>
        </w:rPr>
      </w:pPr>
      <w:r>
        <w:rPr>
          <w:rFonts w:ascii="宋体" w:hAnsi="宋体"/>
          <w:sz w:val="24"/>
          <w:szCs w:val="24"/>
        </w:rPr>
        <w:t>发包人、监理人和承包人应按有关政府行政管理部门要求采取妥善的保护措施，由此增加的费用和</w:t>
      </w:r>
      <w:r>
        <w:rPr>
          <w:rFonts w:ascii="宋体" w:hAnsi="宋体" w:hint="eastAsia"/>
          <w:sz w:val="24"/>
          <w:szCs w:val="24"/>
        </w:rPr>
        <w:t>（</w:t>
      </w:r>
      <w:r>
        <w:rPr>
          <w:rFonts w:ascii="宋体" w:hAnsi="宋体"/>
          <w:sz w:val="24"/>
          <w:szCs w:val="24"/>
        </w:rPr>
        <w:t>或）延误的工期由发包人承担。</w:t>
      </w:r>
    </w:p>
    <w:p w:rsidR="00DA2D40" w:rsidRDefault="00ED59C2">
      <w:pPr>
        <w:spacing w:line="360" w:lineRule="auto"/>
        <w:rPr>
          <w:rFonts w:ascii="宋体" w:hAnsi="宋体"/>
          <w:sz w:val="24"/>
          <w:szCs w:val="24"/>
        </w:rPr>
      </w:pPr>
      <w:r>
        <w:rPr>
          <w:rFonts w:ascii="宋体" w:hAnsi="宋体"/>
          <w:sz w:val="24"/>
          <w:szCs w:val="24"/>
        </w:rPr>
        <w:t>承包人发现文物后不及时报告或隐瞒不报，致使文物丢失或损坏的，应赔偿损失，并承担相应的法律责任。</w:t>
      </w:r>
    </w:p>
    <w:p w:rsidR="00DA2D40" w:rsidRDefault="00ED59C2">
      <w:pPr>
        <w:spacing w:line="360" w:lineRule="auto"/>
        <w:rPr>
          <w:rFonts w:ascii="宋体" w:hAnsi="宋体"/>
          <w:bCs/>
          <w:sz w:val="24"/>
          <w:szCs w:val="24"/>
        </w:rPr>
      </w:pPr>
      <w:bookmarkStart w:id="90" w:name="_Toc351203505"/>
      <w:r>
        <w:rPr>
          <w:rFonts w:ascii="宋体" w:hAnsi="宋体"/>
          <w:bCs/>
          <w:sz w:val="24"/>
          <w:szCs w:val="24"/>
        </w:rPr>
        <w:t>1</w:t>
      </w:r>
      <w:bookmarkStart w:id="91" w:name="_Toc337558736"/>
      <w:r>
        <w:rPr>
          <w:rFonts w:ascii="宋体" w:hAnsi="宋体"/>
          <w:bCs/>
          <w:sz w:val="24"/>
          <w:szCs w:val="24"/>
        </w:rPr>
        <w:t>.10</w:t>
      </w:r>
      <w:r>
        <w:rPr>
          <w:rFonts w:ascii="宋体" w:hAnsi="宋体"/>
          <w:bCs/>
          <w:sz w:val="24"/>
          <w:szCs w:val="24"/>
        </w:rPr>
        <w:t>交通运输</w:t>
      </w:r>
      <w:bookmarkEnd w:id="90"/>
    </w:p>
    <w:bookmarkEnd w:id="91"/>
    <w:p w:rsidR="00DA2D40" w:rsidRDefault="00ED59C2">
      <w:pPr>
        <w:spacing w:line="360" w:lineRule="auto"/>
        <w:rPr>
          <w:rFonts w:ascii="宋体" w:hAnsi="宋体"/>
          <w:sz w:val="24"/>
          <w:szCs w:val="24"/>
        </w:rPr>
      </w:pPr>
      <w:r>
        <w:rPr>
          <w:rFonts w:ascii="宋体" w:hAnsi="宋体"/>
          <w:sz w:val="24"/>
          <w:szCs w:val="24"/>
        </w:rPr>
        <w:t>1.10.1</w:t>
      </w:r>
      <w:r>
        <w:rPr>
          <w:rFonts w:ascii="宋体" w:hAnsi="宋体" w:hint="eastAsia"/>
          <w:sz w:val="24"/>
          <w:szCs w:val="24"/>
        </w:rPr>
        <w:t xml:space="preserve"> </w:t>
      </w:r>
      <w:r>
        <w:rPr>
          <w:rFonts w:ascii="宋体" w:hAnsi="宋体"/>
          <w:sz w:val="24"/>
          <w:szCs w:val="24"/>
        </w:rPr>
        <w:t>出入现场的权利</w:t>
      </w:r>
    </w:p>
    <w:p w:rsidR="00DA2D40" w:rsidRDefault="00ED59C2">
      <w:pPr>
        <w:spacing w:line="360" w:lineRule="auto"/>
        <w:rPr>
          <w:rFonts w:ascii="宋体" w:hAnsi="宋体"/>
          <w:sz w:val="24"/>
          <w:szCs w:val="24"/>
        </w:rPr>
      </w:pPr>
      <w:r>
        <w:rPr>
          <w:rFonts w:ascii="宋体" w:hAnsi="宋体"/>
          <w:sz w:val="24"/>
          <w:szCs w:val="24"/>
        </w:rPr>
        <w:t>除专用合同条款另有约定外，发包人应根据施工需要，负责取得出入施工现场所需的</w:t>
      </w:r>
      <w:r>
        <w:rPr>
          <w:rFonts w:ascii="宋体" w:hAnsi="宋体" w:hint="eastAsia"/>
          <w:sz w:val="24"/>
          <w:szCs w:val="24"/>
        </w:rPr>
        <w:t>批准手续</w:t>
      </w:r>
      <w:r>
        <w:rPr>
          <w:rFonts w:ascii="宋体" w:hAnsi="宋体" w:hint="eastAsia"/>
          <w:sz w:val="24"/>
          <w:szCs w:val="24"/>
        </w:rPr>
        <w:t>和</w:t>
      </w:r>
      <w:r>
        <w:rPr>
          <w:rFonts w:ascii="宋体" w:hAnsi="宋体"/>
          <w:sz w:val="24"/>
          <w:szCs w:val="24"/>
        </w:rPr>
        <w:t>全部权利，以及取得因施工所需修建道路、桥梁以及其他基础设施的权利，并承担相关手续费用和建设费用。承包人应协助发包人办理修建场内外道路、桥梁以及其他基础设施的手续。</w:t>
      </w:r>
    </w:p>
    <w:p w:rsidR="00DA2D40" w:rsidRDefault="00ED59C2">
      <w:pPr>
        <w:spacing w:line="360" w:lineRule="auto"/>
        <w:rPr>
          <w:rFonts w:ascii="宋体" w:hAnsi="宋体"/>
          <w:sz w:val="24"/>
          <w:szCs w:val="24"/>
        </w:rPr>
      </w:pPr>
      <w:r>
        <w:rPr>
          <w:rFonts w:ascii="宋体" w:hAnsi="宋体"/>
          <w:sz w:val="24"/>
          <w:szCs w:val="24"/>
        </w:rPr>
        <w:t>承包人应在订立合同前查勘施工现场，并根据工程规模及技术参数合理预见工程施工所需的进出施工现场的方式、手段、路径等。因承包人未合理预见所增加的费用和（或）延误的工期由承包人承担。</w:t>
      </w:r>
    </w:p>
    <w:p w:rsidR="00DA2D40" w:rsidRDefault="00ED59C2">
      <w:pPr>
        <w:spacing w:line="360" w:lineRule="auto"/>
        <w:rPr>
          <w:rFonts w:ascii="宋体" w:hAnsi="宋体"/>
          <w:sz w:val="24"/>
          <w:szCs w:val="24"/>
        </w:rPr>
      </w:pPr>
      <w:r>
        <w:rPr>
          <w:rFonts w:ascii="宋体" w:hAnsi="宋体"/>
          <w:sz w:val="24"/>
          <w:szCs w:val="24"/>
        </w:rPr>
        <w:lastRenderedPageBreak/>
        <w:t>1.10.2</w:t>
      </w:r>
      <w:r>
        <w:rPr>
          <w:rFonts w:ascii="宋体" w:hAnsi="宋体" w:hint="eastAsia"/>
          <w:sz w:val="24"/>
          <w:szCs w:val="24"/>
        </w:rPr>
        <w:t xml:space="preserve"> </w:t>
      </w:r>
      <w:r>
        <w:rPr>
          <w:rFonts w:ascii="宋体" w:hAnsi="宋体"/>
          <w:sz w:val="24"/>
          <w:szCs w:val="24"/>
        </w:rPr>
        <w:t>场外交通</w:t>
      </w:r>
    </w:p>
    <w:p w:rsidR="00DA2D40" w:rsidRDefault="00ED59C2">
      <w:pPr>
        <w:spacing w:line="360" w:lineRule="auto"/>
        <w:rPr>
          <w:rFonts w:ascii="宋体" w:hAnsi="宋体"/>
          <w:sz w:val="24"/>
          <w:szCs w:val="24"/>
        </w:rPr>
      </w:pPr>
      <w:r>
        <w:rPr>
          <w:rFonts w:ascii="宋体" w:hAnsi="宋体"/>
          <w:sz w:val="24"/>
          <w:szCs w:val="24"/>
        </w:rPr>
        <w:t>发包人应提供场外交通设施的技术参数和具体条件，承包人应遵守有关交通法规，严格按照道路和桥梁的限制荷载行驶，执行有关道路限速、限行、禁止超载的规定，并配合交通管理部门的监督和检查。场外交通设施无法满足工程施工需要的，由发包人负责完善并承担相关费用。</w:t>
      </w:r>
    </w:p>
    <w:p w:rsidR="00DA2D40" w:rsidRDefault="00ED59C2">
      <w:pPr>
        <w:spacing w:line="360" w:lineRule="auto"/>
        <w:rPr>
          <w:rFonts w:ascii="宋体" w:hAnsi="宋体"/>
          <w:sz w:val="24"/>
          <w:szCs w:val="24"/>
        </w:rPr>
      </w:pPr>
      <w:r>
        <w:rPr>
          <w:rFonts w:ascii="宋体" w:hAnsi="宋体"/>
          <w:sz w:val="24"/>
          <w:szCs w:val="24"/>
        </w:rPr>
        <w:t>1.10.3</w:t>
      </w:r>
      <w:r>
        <w:rPr>
          <w:rFonts w:ascii="宋体" w:hAnsi="宋体"/>
          <w:sz w:val="24"/>
          <w:szCs w:val="24"/>
        </w:rPr>
        <w:t>场内交通</w:t>
      </w:r>
    </w:p>
    <w:p w:rsidR="00DA2D40" w:rsidRDefault="00ED59C2">
      <w:pPr>
        <w:spacing w:line="360" w:lineRule="auto"/>
        <w:rPr>
          <w:rFonts w:ascii="宋体" w:hAnsi="宋体"/>
          <w:sz w:val="24"/>
          <w:szCs w:val="24"/>
        </w:rPr>
      </w:pPr>
      <w:r>
        <w:rPr>
          <w:rFonts w:ascii="宋体" w:hAnsi="宋体"/>
          <w:sz w:val="24"/>
          <w:szCs w:val="24"/>
        </w:rPr>
        <w:t>发包人应提供场内交通设施的技术参数和具体条件，并应按照专用合同条款的约定向承包人免费提供满足工程施工所需的场内道路和交通设施。因承包人原因造成上述道路或交通设施损坏的，承包人负责修复并承担由此增加的费用。</w:t>
      </w:r>
    </w:p>
    <w:p w:rsidR="00DA2D40" w:rsidRDefault="00ED59C2">
      <w:pPr>
        <w:spacing w:line="360" w:lineRule="auto"/>
        <w:rPr>
          <w:rFonts w:ascii="宋体" w:hAnsi="宋体"/>
          <w:sz w:val="24"/>
          <w:szCs w:val="24"/>
        </w:rPr>
      </w:pPr>
      <w:r>
        <w:rPr>
          <w:rFonts w:ascii="宋体" w:hAnsi="宋体"/>
          <w:sz w:val="24"/>
          <w:szCs w:val="24"/>
        </w:rPr>
        <w:t>除发包人按照合同约定提供的场内道路和</w:t>
      </w:r>
      <w:r>
        <w:rPr>
          <w:rFonts w:ascii="宋体" w:hAnsi="宋体"/>
          <w:sz w:val="24"/>
          <w:szCs w:val="24"/>
        </w:rPr>
        <w:t>交通设施外，承包人负责修建、维修、养护和管理施工所需的其他场内临时道路和交通设施。发包人和监理人可以为实现合同目的使用承包人修建的场内临时道路和交通设施。</w:t>
      </w:r>
    </w:p>
    <w:p w:rsidR="00DA2D40" w:rsidRDefault="00ED59C2">
      <w:pPr>
        <w:spacing w:line="360" w:lineRule="auto"/>
        <w:rPr>
          <w:rFonts w:ascii="宋体" w:hAnsi="宋体"/>
          <w:sz w:val="24"/>
          <w:szCs w:val="24"/>
        </w:rPr>
      </w:pPr>
      <w:r>
        <w:rPr>
          <w:rFonts w:ascii="宋体" w:hAnsi="宋体"/>
          <w:sz w:val="24"/>
          <w:szCs w:val="24"/>
        </w:rPr>
        <w:t>场外交通和场内交通的边界由合同当事人在专用合同条款中约定。</w:t>
      </w:r>
    </w:p>
    <w:p w:rsidR="00DA2D40" w:rsidRDefault="00ED59C2">
      <w:pPr>
        <w:spacing w:line="360" w:lineRule="auto"/>
        <w:rPr>
          <w:rFonts w:ascii="宋体" w:hAnsi="宋体"/>
          <w:sz w:val="24"/>
          <w:szCs w:val="24"/>
        </w:rPr>
      </w:pPr>
      <w:r>
        <w:rPr>
          <w:rFonts w:ascii="宋体" w:hAnsi="宋体"/>
          <w:sz w:val="24"/>
          <w:szCs w:val="24"/>
        </w:rPr>
        <w:t>1.10.4</w:t>
      </w:r>
      <w:r>
        <w:rPr>
          <w:rFonts w:ascii="宋体" w:hAnsi="宋体" w:hint="eastAsia"/>
          <w:sz w:val="24"/>
          <w:szCs w:val="24"/>
        </w:rPr>
        <w:t xml:space="preserve"> </w:t>
      </w:r>
      <w:r>
        <w:rPr>
          <w:rFonts w:ascii="宋体" w:hAnsi="宋体"/>
          <w:sz w:val="24"/>
          <w:szCs w:val="24"/>
        </w:rPr>
        <w:t>超大件和超重件的运输</w:t>
      </w:r>
    </w:p>
    <w:p w:rsidR="00DA2D40" w:rsidRDefault="00ED59C2">
      <w:pPr>
        <w:spacing w:line="360" w:lineRule="auto"/>
        <w:rPr>
          <w:rFonts w:ascii="宋体" w:hAnsi="宋体"/>
          <w:sz w:val="24"/>
          <w:szCs w:val="24"/>
        </w:rPr>
      </w:pPr>
      <w:r>
        <w:rPr>
          <w:rFonts w:ascii="宋体" w:hAnsi="宋体"/>
          <w:sz w:val="24"/>
          <w:szCs w:val="24"/>
        </w:rPr>
        <w:t>由承包人负责运输的超大件或超重件，应由承包人负责向交通管理部门办理申请手续，发包人给予协助。运输超大件或超重件所需的道路和桥梁临时加固改造费用和其他有关费用，由承包人承担，但专用合同条款另有约定除外。</w:t>
      </w:r>
    </w:p>
    <w:p w:rsidR="00DA2D40" w:rsidRDefault="00ED59C2">
      <w:pPr>
        <w:spacing w:line="360" w:lineRule="auto"/>
        <w:rPr>
          <w:rFonts w:ascii="宋体" w:hAnsi="宋体"/>
          <w:sz w:val="24"/>
          <w:szCs w:val="24"/>
        </w:rPr>
      </w:pPr>
      <w:r>
        <w:rPr>
          <w:rFonts w:ascii="宋体" w:hAnsi="宋体"/>
          <w:sz w:val="24"/>
          <w:szCs w:val="24"/>
        </w:rPr>
        <w:t>1.10.5</w:t>
      </w:r>
      <w:r>
        <w:rPr>
          <w:rFonts w:ascii="宋体" w:hAnsi="宋体" w:hint="eastAsia"/>
          <w:sz w:val="24"/>
          <w:szCs w:val="24"/>
        </w:rPr>
        <w:t xml:space="preserve"> </w:t>
      </w:r>
      <w:r>
        <w:rPr>
          <w:rFonts w:ascii="宋体" w:hAnsi="宋体"/>
          <w:sz w:val="24"/>
          <w:szCs w:val="24"/>
        </w:rPr>
        <w:t>道路和桥梁的损坏责任</w:t>
      </w:r>
    </w:p>
    <w:p w:rsidR="00DA2D40" w:rsidRDefault="00ED59C2">
      <w:pPr>
        <w:spacing w:line="360" w:lineRule="auto"/>
        <w:rPr>
          <w:rFonts w:ascii="宋体" w:hAnsi="宋体"/>
          <w:sz w:val="24"/>
          <w:szCs w:val="24"/>
        </w:rPr>
      </w:pPr>
      <w:r>
        <w:rPr>
          <w:rFonts w:ascii="宋体" w:hAnsi="宋体"/>
          <w:sz w:val="24"/>
          <w:szCs w:val="24"/>
        </w:rPr>
        <w:t>因承包人运输造成施工场</w:t>
      </w:r>
      <w:r>
        <w:rPr>
          <w:rFonts w:ascii="宋体" w:hAnsi="宋体"/>
          <w:sz w:val="24"/>
          <w:szCs w:val="24"/>
        </w:rPr>
        <w:t>地内外公共道路和桥梁损坏的，由承包人承担修复损坏的全部费用和可能引起的赔偿。</w:t>
      </w:r>
    </w:p>
    <w:p w:rsidR="00DA2D40" w:rsidRDefault="00ED59C2">
      <w:pPr>
        <w:spacing w:line="360" w:lineRule="auto"/>
        <w:rPr>
          <w:rFonts w:ascii="宋体" w:hAnsi="宋体"/>
          <w:sz w:val="24"/>
          <w:szCs w:val="24"/>
        </w:rPr>
      </w:pPr>
      <w:r>
        <w:rPr>
          <w:rFonts w:ascii="宋体" w:hAnsi="宋体"/>
          <w:sz w:val="24"/>
          <w:szCs w:val="24"/>
        </w:rPr>
        <w:t>1.10.6</w:t>
      </w:r>
      <w:r>
        <w:rPr>
          <w:rFonts w:ascii="宋体" w:hAnsi="宋体" w:hint="eastAsia"/>
          <w:sz w:val="24"/>
          <w:szCs w:val="24"/>
        </w:rPr>
        <w:t xml:space="preserve"> </w:t>
      </w:r>
      <w:r>
        <w:rPr>
          <w:rFonts w:ascii="宋体" w:hAnsi="宋体"/>
          <w:sz w:val="24"/>
          <w:szCs w:val="24"/>
        </w:rPr>
        <w:t>水路和航空运输</w:t>
      </w:r>
    </w:p>
    <w:p w:rsidR="00DA2D40" w:rsidRDefault="00ED59C2">
      <w:pPr>
        <w:spacing w:line="360" w:lineRule="auto"/>
        <w:rPr>
          <w:rFonts w:ascii="宋体" w:hAnsi="宋体"/>
          <w:sz w:val="24"/>
          <w:szCs w:val="24"/>
        </w:rPr>
      </w:pPr>
      <w:r>
        <w:rPr>
          <w:rFonts w:ascii="宋体" w:hAnsi="宋体"/>
          <w:sz w:val="24"/>
          <w:szCs w:val="24"/>
        </w:rPr>
        <w:t>本</w:t>
      </w:r>
      <w:r>
        <w:rPr>
          <w:rFonts w:ascii="宋体" w:hAnsi="宋体" w:hint="eastAsia"/>
          <w:sz w:val="24"/>
          <w:szCs w:val="24"/>
        </w:rPr>
        <w:t>款</w:t>
      </w:r>
      <w:r>
        <w:rPr>
          <w:rFonts w:ascii="宋体" w:hAnsi="宋体"/>
          <w:sz w:val="24"/>
          <w:szCs w:val="24"/>
        </w:rPr>
        <w:t>前述各</w:t>
      </w:r>
      <w:r>
        <w:rPr>
          <w:rFonts w:ascii="宋体" w:hAnsi="宋体" w:hint="eastAsia"/>
          <w:sz w:val="24"/>
          <w:szCs w:val="24"/>
        </w:rPr>
        <w:t>项</w:t>
      </w:r>
      <w:r>
        <w:rPr>
          <w:rFonts w:ascii="宋体" w:hAnsi="宋体"/>
          <w:sz w:val="24"/>
          <w:szCs w:val="24"/>
        </w:rPr>
        <w:t>的内容适用于水路运输和航空运输，其中</w:t>
      </w:r>
      <w:r>
        <w:rPr>
          <w:rFonts w:ascii="宋体" w:hAnsi="宋体"/>
          <w:sz w:val="24"/>
          <w:szCs w:val="24"/>
        </w:rPr>
        <w:t>“</w:t>
      </w:r>
      <w:r>
        <w:rPr>
          <w:rFonts w:ascii="宋体" w:hAnsi="宋体"/>
          <w:sz w:val="24"/>
          <w:szCs w:val="24"/>
        </w:rPr>
        <w:t>道路</w:t>
      </w:r>
      <w:r>
        <w:rPr>
          <w:rFonts w:ascii="宋体" w:hAnsi="宋体"/>
          <w:sz w:val="24"/>
          <w:szCs w:val="24"/>
        </w:rPr>
        <w:t>”</w:t>
      </w:r>
      <w:r>
        <w:rPr>
          <w:rFonts w:ascii="宋体" w:hAnsi="宋体"/>
          <w:sz w:val="24"/>
          <w:szCs w:val="24"/>
        </w:rPr>
        <w:t>一词的涵义包括河道、航线、船闸、机场、码头、堤防以及水路或航空运输中其他相似结构物；</w:t>
      </w:r>
      <w:r>
        <w:rPr>
          <w:rFonts w:ascii="宋体" w:hAnsi="宋体"/>
          <w:sz w:val="24"/>
          <w:szCs w:val="24"/>
        </w:rPr>
        <w:t>“</w:t>
      </w:r>
      <w:r>
        <w:rPr>
          <w:rFonts w:ascii="宋体" w:hAnsi="宋体"/>
          <w:sz w:val="24"/>
          <w:szCs w:val="24"/>
        </w:rPr>
        <w:t>车辆</w:t>
      </w:r>
      <w:r>
        <w:rPr>
          <w:rFonts w:ascii="宋体" w:hAnsi="宋体"/>
          <w:sz w:val="24"/>
          <w:szCs w:val="24"/>
        </w:rPr>
        <w:t>”</w:t>
      </w:r>
      <w:r>
        <w:rPr>
          <w:rFonts w:ascii="宋体" w:hAnsi="宋体"/>
          <w:sz w:val="24"/>
          <w:szCs w:val="24"/>
        </w:rPr>
        <w:t>一词的涵义包括船舶和飞机等。</w:t>
      </w:r>
    </w:p>
    <w:p w:rsidR="00DA2D40" w:rsidRDefault="00ED59C2">
      <w:pPr>
        <w:spacing w:line="360" w:lineRule="auto"/>
        <w:rPr>
          <w:rFonts w:ascii="宋体" w:hAnsi="宋体"/>
          <w:bCs/>
          <w:sz w:val="24"/>
          <w:szCs w:val="24"/>
        </w:rPr>
      </w:pPr>
      <w:bookmarkStart w:id="92" w:name="_Toc351203506"/>
      <w:r>
        <w:rPr>
          <w:rFonts w:ascii="宋体" w:hAnsi="宋体"/>
          <w:bCs/>
          <w:sz w:val="24"/>
          <w:szCs w:val="24"/>
        </w:rPr>
        <w:t>1</w:t>
      </w:r>
      <w:bookmarkStart w:id="93" w:name="_Toc337558737"/>
      <w:bookmarkStart w:id="94" w:name="_Toc296503037"/>
      <w:bookmarkStart w:id="95" w:name="_Toc296346538"/>
      <w:r>
        <w:rPr>
          <w:rFonts w:ascii="宋体" w:hAnsi="宋体"/>
          <w:bCs/>
          <w:sz w:val="24"/>
          <w:szCs w:val="24"/>
        </w:rPr>
        <w:t>.11</w:t>
      </w:r>
      <w:r>
        <w:rPr>
          <w:rFonts w:ascii="宋体" w:hAnsi="宋体"/>
          <w:bCs/>
          <w:sz w:val="24"/>
          <w:szCs w:val="24"/>
        </w:rPr>
        <w:t>知识产权</w:t>
      </w:r>
      <w:bookmarkEnd w:id="92"/>
      <w:r>
        <w:rPr>
          <w:rFonts w:ascii="宋体" w:hAnsi="宋体"/>
          <w:bCs/>
          <w:sz w:val="24"/>
          <w:szCs w:val="24"/>
        </w:rPr>
        <w:t xml:space="preserve"> </w:t>
      </w:r>
      <w:bookmarkEnd w:id="93"/>
    </w:p>
    <w:bookmarkEnd w:id="94"/>
    <w:bookmarkEnd w:id="95"/>
    <w:p w:rsidR="00DA2D40" w:rsidRDefault="00ED59C2">
      <w:pPr>
        <w:spacing w:line="360" w:lineRule="auto"/>
        <w:rPr>
          <w:rFonts w:ascii="宋体" w:hAnsi="宋体"/>
          <w:sz w:val="24"/>
          <w:szCs w:val="24"/>
        </w:rPr>
      </w:pPr>
      <w:r>
        <w:rPr>
          <w:rFonts w:ascii="宋体" w:hAnsi="宋体"/>
          <w:sz w:val="24"/>
          <w:szCs w:val="24"/>
        </w:rPr>
        <w:t xml:space="preserve">1.11.1 </w:t>
      </w:r>
      <w:r>
        <w:rPr>
          <w:rFonts w:ascii="宋体" w:hAnsi="宋体"/>
          <w:sz w:val="24"/>
          <w:szCs w:val="24"/>
        </w:rPr>
        <w:t>除专用合同条款另有约定外，发包人提供给承包人的图纸、发包人为实施工程自行编制或委托编制的技术规范以及反映发包人要求的或其他类似性质的文件的著作权属于发包人，承包人可以为实现合同目的而复制、使用此类文件，但不能用于与合同无关的其他事项。未经发包人书面同意，承包人不得为了合同以外的目的而复制、使用上述文件或将之提供给任何第三方。</w:t>
      </w:r>
    </w:p>
    <w:p w:rsidR="00DA2D40" w:rsidRDefault="00ED59C2">
      <w:pPr>
        <w:spacing w:line="360" w:lineRule="auto"/>
        <w:rPr>
          <w:rFonts w:ascii="宋体" w:hAnsi="宋体"/>
          <w:sz w:val="24"/>
          <w:szCs w:val="24"/>
        </w:rPr>
      </w:pPr>
      <w:r>
        <w:rPr>
          <w:rFonts w:ascii="宋体" w:hAnsi="宋体"/>
          <w:sz w:val="24"/>
          <w:szCs w:val="24"/>
        </w:rPr>
        <w:t xml:space="preserve">1.11.2 </w:t>
      </w:r>
      <w:r>
        <w:rPr>
          <w:rFonts w:ascii="宋体" w:hAnsi="宋体"/>
          <w:sz w:val="24"/>
          <w:szCs w:val="24"/>
        </w:rPr>
        <w:t>除专用合同条款另有约定外，承包人为实施工程所编制的文件，除署名权以外</w:t>
      </w:r>
      <w:r>
        <w:rPr>
          <w:rFonts w:ascii="宋体" w:hAnsi="宋体"/>
          <w:sz w:val="24"/>
          <w:szCs w:val="24"/>
        </w:rPr>
        <w:lastRenderedPageBreak/>
        <w:t>的著作权属于发包人，承包人可因实施工程的运行、调试、维修、改造等目的而复制、使用此类文件，但不能用于与</w:t>
      </w:r>
      <w:r>
        <w:rPr>
          <w:rFonts w:ascii="宋体" w:hAnsi="宋体"/>
          <w:sz w:val="24"/>
          <w:szCs w:val="24"/>
        </w:rPr>
        <w:t>合同无关的其他事项。未经发包人书面同意，承包人不得为了合同以外的目的而复制、使用上述文件或将之提供给任何第三方。</w:t>
      </w:r>
    </w:p>
    <w:p w:rsidR="00DA2D40" w:rsidRDefault="00ED59C2">
      <w:pPr>
        <w:spacing w:line="360" w:lineRule="auto"/>
        <w:rPr>
          <w:rFonts w:ascii="宋体" w:hAnsi="宋体"/>
          <w:sz w:val="24"/>
          <w:szCs w:val="24"/>
        </w:rPr>
      </w:pPr>
      <w:r>
        <w:rPr>
          <w:rFonts w:ascii="宋体" w:hAnsi="宋体"/>
          <w:sz w:val="24"/>
          <w:szCs w:val="24"/>
        </w:rPr>
        <w:t xml:space="preserve">1.11.3 </w:t>
      </w:r>
      <w:r>
        <w:rPr>
          <w:rFonts w:ascii="宋体" w:hAnsi="宋体"/>
          <w:sz w:val="24"/>
          <w:szCs w:val="24"/>
        </w:rPr>
        <w:t>合同当事人保证在履行合同过程中不侵犯对方及第三方的知识产权。承包人在使用材料、施工设备、工程设备或采用施工工艺时，因侵犯他人的专利权或其他知识产权所引起的责任，由承包人承担；因发包人提供的材料、施工设备、工程设备或施工工艺导致侵权的，由发包人承担责任。</w:t>
      </w:r>
    </w:p>
    <w:p w:rsidR="00DA2D40" w:rsidRDefault="00ED59C2">
      <w:pPr>
        <w:spacing w:line="360" w:lineRule="auto"/>
        <w:rPr>
          <w:rFonts w:ascii="宋体" w:hAnsi="宋体"/>
          <w:sz w:val="24"/>
          <w:szCs w:val="24"/>
        </w:rPr>
      </w:pPr>
      <w:r>
        <w:rPr>
          <w:rFonts w:ascii="宋体" w:hAnsi="宋体"/>
          <w:sz w:val="24"/>
          <w:szCs w:val="24"/>
        </w:rPr>
        <w:t xml:space="preserve">1.11.4 </w:t>
      </w:r>
      <w:r>
        <w:rPr>
          <w:rFonts w:ascii="宋体" w:hAnsi="宋体"/>
          <w:sz w:val="24"/>
          <w:szCs w:val="24"/>
        </w:rPr>
        <w:t>除专用合同条款另有约定外，承包人在合同签订前和签订时已确定采用的专利、专有技术、技术秘密的使用费已包含在签约合同价中</w:t>
      </w:r>
      <w:r>
        <w:rPr>
          <w:rFonts w:ascii="宋体" w:hAnsi="宋体"/>
          <w:sz w:val="24"/>
          <w:szCs w:val="24"/>
        </w:rPr>
        <w:t>。</w:t>
      </w:r>
    </w:p>
    <w:p w:rsidR="00DA2D40" w:rsidRDefault="00ED59C2">
      <w:pPr>
        <w:spacing w:line="360" w:lineRule="auto"/>
        <w:rPr>
          <w:rFonts w:ascii="宋体" w:hAnsi="宋体"/>
          <w:bCs/>
          <w:sz w:val="24"/>
          <w:szCs w:val="24"/>
        </w:rPr>
      </w:pPr>
      <w:bookmarkStart w:id="96" w:name="_Toc351203507"/>
      <w:r>
        <w:rPr>
          <w:rFonts w:ascii="宋体" w:hAnsi="宋体"/>
          <w:bCs/>
          <w:sz w:val="24"/>
          <w:szCs w:val="24"/>
        </w:rPr>
        <w:t>1</w:t>
      </w:r>
      <w:bookmarkStart w:id="97" w:name="_Toc337558738"/>
      <w:r>
        <w:rPr>
          <w:rFonts w:ascii="宋体" w:hAnsi="宋体"/>
          <w:bCs/>
          <w:sz w:val="24"/>
          <w:szCs w:val="24"/>
        </w:rPr>
        <w:t>.12</w:t>
      </w:r>
      <w:r>
        <w:rPr>
          <w:rFonts w:ascii="宋体" w:hAnsi="宋体"/>
          <w:bCs/>
          <w:sz w:val="24"/>
          <w:szCs w:val="24"/>
        </w:rPr>
        <w:t>保密</w:t>
      </w:r>
      <w:bookmarkEnd w:id="96"/>
    </w:p>
    <w:bookmarkEnd w:id="97"/>
    <w:p w:rsidR="00DA2D40" w:rsidRDefault="00ED59C2">
      <w:pPr>
        <w:spacing w:line="360" w:lineRule="auto"/>
        <w:rPr>
          <w:rFonts w:ascii="宋体" w:hAnsi="宋体"/>
          <w:sz w:val="24"/>
          <w:szCs w:val="24"/>
        </w:rPr>
      </w:pPr>
      <w:r>
        <w:rPr>
          <w:rFonts w:ascii="宋体" w:hAnsi="宋体"/>
          <w:sz w:val="24"/>
          <w:szCs w:val="24"/>
        </w:rPr>
        <w:t>除法律规定或合同另有约定外，未经发包人同意，承包人不得将发包人提供的图纸、文件以及声明需要保密的资料信息等商业秘密泄露给第三方。</w:t>
      </w:r>
    </w:p>
    <w:p w:rsidR="00DA2D40" w:rsidRDefault="00ED59C2">
      <w:pPr>
        <w:spacing w:line="360" w:lineRule="auto"/>
        <w:rPr>
          <w:rFonts w:ascii="宋体" w:hAnsi="宋体"/>
          <w:sz w:val="24"/>
          <w:szCs w:val="24"/>
        </w:rPr>
      </w:pPr>
      <w:r>
        <w:rPr>
          <w:rFonts w:ascii="宋体" w:hAnsi="宋体"/>
          <w:sz w:val="24"/>
          <w:szCs w:val="24"/>
        </w:rPr>
        <w:t>除法律规定或合同另有约定外，未经承包人同意，发包人不得将承包人提供的技术秘密及声明需要保密的资料信息等商业秘密泄露给第三方。</w:t>
      </w:r>
    </w:p>
    <w:p w:rsidR="00DA2D40" w:rsidRDefault="00ED59C2">
      <w:pPr>
        <w:spacing w:line="360" w:lineRule="auto"/>
        <w:rPr>
          <w:rFonts w:ascii="宋体" w:hAnsi="宋体"/>
          <w:bCs/>
          <w:sz w:val="24"/>
          <w:szCs w:val="24"/>
        </w:rPr>
      </w:pPr>
      <w:bookmarkStart w:id="98" w:name="_Toc351203508"/>
      <w:r>
        <w:rPr>
          <w:rFonts w:ascii="宋体" w:hAnsi="宋体"/>
          <w:bCs/>
          <w:sz w:val="24"/>
          <w:szCs w:val="24"/>
        </w:rPr>
        <w:t>1.13</w:t>
      </w:r>
      <w:r>
        <w:rPr>
          <w:rFonts w:ascii="宋体" w:hAnsi="宋体"/>
          <w:bCs/>
          <w:sz w:val="24"/>
          <w:szCs w:val="24"/>
        </w:rPr>
        <w:t>工程量清单错误的修正</w:t>
      </w:r>
      <w:bookmarkEnd w:id="98"/>
    </w:p>
    <w:p w:rsidR="00DA2D40" w:rsidRDefault="00ED59C2">
      <w:pPr>
        <w:spacing w:line="360" w:lineRule="auto"/>
        <w:rPr>
          <w:rFonts w:ascii="宋体" w:hAnsi="宋体"/>
          <w:sz w:val="24"/>
          <w:szCs w:val="24"/>
        </w:rPr>
      </w:pPr>
      <w:r>
        <w:rPr>
          <w:rFonts w:ascii="宋体" w:hAnsi="宋体" w:hint="eastAsia"/>
          <w:sz w:val="24"/>
          <w:szCs w:val="24"/>
        </w:rPr>
        <w:t>除专用合同条款另有约定外，</w:t>
      </w:r>
      <w:r>
        <w:rPr>
          <w:rFonts w:ascii="宋体" w:hAnsi="宋体"/>
          <w:sz w:val="24"/>
          <w:szCs w:val="24"/>
        </w:rPr>
        <w:t>发包人提供的工程量清单，应被认为是准确的和完整的。出现下列情形之一时，发包人应予以修正，并相应调整合同价格：</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）工程量清单存在缺项、漏项的；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）工程量清单偏差超出专用合同条款</w:t>
      </w:r>
      <w:r>
        <w:rPr>
          <w:rFonts w:ascii="宋体" w:hAnsi="宋体"/>
          <w:sz w:val="24"/>
          <w:szCs w:val="24"/>
        </w:rPr>
        <w:t>约定的工程量偏差范围的；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）未按照国家现行计量规范强制性规定计量的。</w:t>
      </w:r>
    </w:p>
    <w:p w:rsidR="00DA2D40" w:rsidRDefault="00ED59C2">
      <w:pPr>
        <w:spacing w:line="360" w:lineRule="auto"/>
        <w:rPr>
          <w:rFonts w:ascii="宋体" w:hAnsi="宋体"/>
          <w:bCs/>
          <w:sz w:val="24"/>
          <w:szCs w:val="24"/>
        </w:rPr>
      </w:pPr>
      <w:bookmarkStart w:id="99" w:name="_Toc351203509"/>
      <w:r>
        <w:rPr>
          <w:rFonts w:ascii="宋体" w:hAnsi="宋体"/>
          <w:bCs/>
          <w:sz w:val="24"/>
          <w:szCs w:val="24"/>
        </w:rPr>
        <w:t>2</w:t>
      </w:r>
      <w:bookmarkStart w:id="100" w:name="_Toc296346539"/>
      <w:bookmarkStart w:id="101" w:name="_Toc337558739"/>
      <w:bookmarkStart w:id="102" w:name="_Toc296503038"/>
      <w:bookmarkStart w:id="103" w:name="OLE_LINK1"/>
      <w:bookmarkStart w:id="104" w:name="OLE_LINK2"/>
      <w:r>
        <w:rPr>
          <w:rFonts w:ascii="宋体" w:hAnsi="宋体"/>
          <w:bCs/>
          <w:sz w:val="24"/>
          <w:szCs w:val="24"/>
        </w:rPr>
        <w:t xml:space="preserve">. </w:t>
      </w:r>
      <w:r>
        <w:rPr>
          <w:rFonts w:ascii="宋体" w:hAnsi="宋体"/>
          <w:bCs/>
          <w:sz w:val="24"/>
          <w:szCs w:val="24"/>
        </w:rPr>
        <w:t>发包人</w:t>
      </w:r>
      <w:bookmarkEnd w:id="99"/>
    </w:p>
    <w:p w:rsidR="00DA2D40" w:rsidRDefault="00ED59C2">
      <w:pPr>
        <w:spacing w:line="360" w:lineRule="auto"/>
        <w:rPr>
          <w:rFonts w:ascii="宋体" w:hAnsi="宋体"/>
          <w:bCs/>
          <w:sz w:val="24"/>
          <w:szCs w:val="24"/>
        </w:rPr>
      </w:pPr>
      <w:bookmarkStart w:id="105" w:name="_Toc351203510"/>
      <w:bookmarkEnd w:id="100"/>
      <w:bookmarkEnd w:id="101"/>
      <w:bookmarkEnd w:id="102"/>
      <w:r>
        <w:rPr>
          <w:rFonts w:ascii="宋体" w:hAnsi="宋体"/>
          <w:bCs/>
          <w:sz w:val="24"/>
          <w:szCs w:val="24"/>
        </w:rPr>
        <w:t>2</w:t>
      </w:r>
      <w:bookmarkStart w:id="106" w:name="_Toc296503039"/>
      <w:bookmarkStart w:id="107" w:name="_Toc296346540"/>
      <w:bookmarkStart w:id="108" w:name="_Toc337558740"/>
      <w:r>
        <w:rPr>
          <w:rFonts w:ascii="宋体" w:hAnsi="宋体"/>
          <w:bCs/>
          <w:sz w:val="24"/>
          <w:szCs w:val="24"/>
        </w:rPr>
        <w:t xml:space="preserve">.1 </w:t>
      </w:r>
      <w:r>
        <w:rPr>
          <w:rFonts w:ascii="宋体" w:hAnsi="宋体"/>
          <w:bCs/>
          <w:sz w:val="24"/>
          <w:szCs w:val="24"/>
        </w:rPr>
        <w:t>许可或批准</w:t>
      </w:r>
      <w:bookmarkEnd w:id="105"/>
    </w:p>
    <w:p w:rsidR="00DA2D40" w:rsidRDefault="00ED59C2">
      <w:pPr>
        <w:spacing w:line="360" w:lineRule="auto"/>
        <w:rPr>
          <w:rFonts w:ascii="宋体" w:hAnsi="宋体"/>
          <w:sz w:val="24"/>
          <w:szCs w:val="24"/>
        </w:rPr>
      </w:pPr>
      <w:r>
        <w:rPr>
          <w:rFonts w:ascii="宋体" w:hAnsi="宋体"/>
          <w:sz w:val="24"/>
          <w:szCs w:val="24"/>
        </w:rPr>
        <w:t>发包人应遵守法律，并办理法律规定由其办理的许可、批准或备案，包括但不限于建设用地规划许可证、建设工程规划许可证、建设工程施工许可证、施工所需临时用水、临时用电、中断道路交通、临时占用土地等许可和批准。发包人应协助承包人办理法律规定的有关施工证件和批件。</w:t>
      </w:r>
    </w:p>
    <w:p w:rsidR="00DA2D40" w:rsidRDefault="00ED59C2">
      <w:pPr>
        <w:spacing w:line="360" w:lineRule="auto"/>
        <w:rPr>
          <w:rFonts w:ascii="宋体" w:hAnsi="宋体"/>
          <w:sz w:val="24"/>
          <w:szCs w:val="24"/>
        </w:rPr>
      </w:pPr>
      <w:r>
        <w:rPr>
          <w:rFonts w:ascii="宋体" w:hAnsi="宋体"/>
          <w:sz w:val="24"/>
          <w:szCs w:val="24"/>
        </w:rPr>
        <w:t>因发包人原因未能及时办理完毕前述许可、批准或备案，由发包人承担由此增加的费用和（或）延误的工期，并支付承包人合理的利润。</w:t>
      </w:r>
    </w:p>
    <w:p w:rsidR="00DA2D40" w:rsidRDefault="00ED59C2">
      <w:pPr>
        <w:spacing w:line="360" w:lineRule="auto"/>
        <w:rPr>
          <w:rFonts w:ascii="宋体" w:hAnsi="宋体"/>
          <w:bCs/>
          <w:sz w:val="24"/>
          <w:szCs w:val="24"/>
        </w:rPr>
      </w:pPr>
      <w:bookmarkStart w:id="109" w:name="_Toc351203511"/>
      <w:r>
        <w:rPr>
          <w:rFonts w:ascii="宋体" w:hAnsi="宋体"/>
          <w:bCs/>
          <w:sz w:val="24"/>
          <w:szCs w:val="24"/>
        </w:rPr>
        <w:t xml:space="preserve">2.2 </w:t>
      </w:r>
      <w:r>
        <w:rPr>
          <w:rFonts w:ascii="宋体" w:hAnsi="宋体"/>
          <w:bCs/>
          <w:sz w:val="24"/>
          <w:szCs w:val="24"/>
        </w:rPr>
        <w:t>发包人代表</w:t>
      </w:r>
      <w:bookmarkEnd w:id="109"/>
    </w:p>
    <w:p w:rsidR="00DA2D40" w:rsidRDefault="00ED59C2">
      <w:pPr>
        <w:spacing w:line="360" w:lineRule="auto"/>
        <w:rPr>
          <w:rFonts w:ascii="宋体" w:hAnsi="宋体"/>
          <w:sz w:val="24"/>
          <w:szCs w:val="24"/>
        </w:rPr>
      </w:pPr>
      <w:r>
        <w:rPr>
          <w:rFonts w:ascii="宋体" w:hAnsi="宋体"/>
          <w:sz w:val="24"/>
          <w:szCs w:val="24"/>
        </w:rPr>
        <w:t>发包人应在专用合同条款中明确其派驻施工现场的发包人代表的姓名、职务、联系方式及授权范围等事项。发包人代表在发包人的授权范围内，负责处理合同履行过程中与发</w:t>
      </w:r>
      <w:r>
        <w:rPr>
          <w:rFonts w:ascii="宋体" w:hAnsi="宋体"/>
          <w:sz w:val="24"/>
          <w:szCs w:val="24"/>
        </w:rPr>
        <w:lastRenderedPageBreak/>
        <w:t>包人有关的具体事宜。发包人代表在授权范围内的行为由发包人承担法律责任。发包人更换发包人代表的，应提前</w:t>
      </w:r>
      <w:r>
        <w:rPr>
          <w:rFonts w:ascii="宋体" w:hAnsi="宋体"/>
          <w:sz w:val="24"/>
          <w:szCs w:val="24"/>
        </w:rPr>
        <w:t>7</w:t>
      </w:r>
      <w:r>
        <w:rPr>
          <w:rFonts w:ascii="宋体" w:hAnsi="宋体"/>
          <w:sz w:val="24"/>
          <w:szCs w:val="24"/>
        </w:rPr>
        <w:t>天书面通知承包人。</w:t>
      </w:r>
    </w:p>
    <w:p w:rsidR="00DA2D40" w:rsidRDefault="00ED59C2">
      <w:pPr>
        <w:spacing w:line="360" w:lineRule="auto"/>
        <w:rPr>
          <w:rFonts w:ascii="宋体" w:hAnsi="宋体"/>
          <w:sz w:val="24"/>
          <w:szCs w:val="24"/>
        </w:rPr>
      </w:pPr>
      <w:r>
        <w:rPr>
          <w:rFonts w:ascii="宋体" w:hAnsi="宋体"/>
          <w:sz w:val="24"/>
          <w:szCs w:val="24"/>
        </w:rPr>
        <w:t>发包人代表不能按照合同约定履行其职责及义务，并导致合同无法继续正常履行的，承包人可以要求发包人撤换发包人代表。</w:t>
      </w:r>
    </w:p>
    <w:p w:rsidR="00DA2D40" w:rsidRDefault="00ED59C2">
      <w:pPr>
        <w:spacing w:line="360" w:lineRule="auto"/>
        <w:rPr>
          <w:rFonts w:ascii="宋体" w:hAnsi="宋体"/>
          <w:sz w:val="24"/>
          <w:szCs w:val="24"/>
        </w:rPr>
      </w:pPr>
      <w:r>
        <w:rPr>
          <w:rFonts w:ascii="宋体" w:hAnsi="宋体" w:hint="eastAsia"/>
          <w:sz w:val="24"/>
          <w:szCs w:val="24"/>
        </w:rPr>
        <w:t>不属于法定必须监理的工程，监理人的职权可以由发包人代表或发包人指定的其他人员行使。</w:t>
      </w:r>
    </w:p>
    <w:p w:rsidR="00DA2D40" w:rsidRDefault="00ED59C2">
      <w:pPr>
        <w:spacing w:line="360" w:lineRule="auto"/>
        <w:rPr>
          <w:rFonts w:ascii="宋体" w:hAnsi="宋体"/>
          <w:bCs/>
          <w:sz w:val="24"/>
          <w:szCs w:val="24"/>
        </w:rPr>
      </w:pPr>
      <w:bookmarkStart w:id="110" w:name="_Toc351203512"/>
      <w:r>
        <w:rPr>
          <w:rFonts w:ascii="宋体" w:hAnsi="宋体"/>
          <w:bCs/>
          <w:sz w:val="24"/>
          <w:szCs w:val="24"/>
        </w:rPr>
        <w:t xml:space="preserve">2.3 </w:t>
      </w:r>
      <w:r>
        <w:rPr>
          <w:rFonts w:ascii="宋体" w:hAnsi="宋体"/>
          <w:bCs/>
          <w:sz w:val="24"/>
          <w:szCs w:val="24"/>
        </w:rPr>
        <w:t>发包人人员</w:t>
      </w:r>
      <w:bookmarkEnd w:id="110"/>
    </w:p>
    <w:p w:rsidR="00DA2D40" w:rsidRDefault="00ED59C2">
      <w:pPr>
        <w:spacing w:line="360" w:lineRule="auto"/>
        <w:rPr>
          <w:rFonts w:ascii="宋体" w:hAnsi="宋体"/>
          <w:sz w:val="24"/>
          <w:szCs w:val="24"/>
        </w:rPr>
      </w:pPr>
      <w:r>
        <w:rPr>
          <w:rFonts w:ascii="宋体" w:hAnsi="宋体"/>
          <w:sz w:val="24"/>
          <w:szCs w:val="24"/>
        </w:rPr>
        <w:t>发包人应要求在施工现场</w:t>
      </w:r>
      <w:r>
        <w:rPr>
          <w:rFonts w:ascii="宋体" w:hAnsi="宋体"/>
          <w:sz w:val="24"/>
          <w:szCs w:val="24"/>
        </w:rPr>
        <w:t>的发包人人员遵守法律及有关安全、质量、环境保护、文明施工等规定，并保障承包人免于承受因发包人人员未遵守上述要求给承包人造成的损失和责任。</w:t>
      </w:r>
    </w:p>
    <w:p w:rsidR="00DA2D40" w:rsidRDefault="00ED59C2">
      <w:pPr>
        <w:spacing w:line="360" w:lineRule="auto"/>
        <w:rPr>
          <w:rFonts w:ascii="宋体" w:hAnsi="宋体"/>
          <w:sz w:val="24"/>
          <w:szCs w:val="24"/>
        </w:rPr>
      </w:pPr>
      <w:r>
        <w:rPr>
          <w:rFonts w:ascii="宋体" w:hAnsi="宋体"/>
          <w:sz w:val="24"/>
          <w:szCs w:val="24"/>
        </w:rPr>
        <w:t>发包人人员包括发包人代表及其他由发包人派驻施工现场的人员。</w:t>
      </w:r>
      <w:bookmarkEnd w:id="106"/>
      <w:bookmarkEnd w:id="107"/>
      <w:bookmarkEnd w:id="108"/>
    </w:p>
    <w:p w:rsidR="00DA2D40" w:rsidRDefault="00ED59C2">
      <w:pPr>
        <w:spacing w:line="360" w:lineRule="auto"/>
        <w:rPr>
          <w:rFonts w:ascii="宋体" w:hAnsi="宋体"/>
          <w:bCs/>
          <w:sz w:val="24"/>
          <w:szCs w:val="24"/>
        </w:rPr>
      </w:pPr>
      <w:bookmarkStart w:id="111" w:name="_Toc351203513"/>
      <w:r>
        <w:rPr>
          <w:rFonts w:ascii="宋体" w:hAnsi="宋体"/>
          <w:bCs/>
          <w:sz w:val="24"/>
          <w:szCs w:val="24"/>
        </w:rPr>
        <w:t>2</w:t>
      </w:r>
      <w:bookmarkStart w:id="112" w:name="_Toc337558741"/>
      <w:bookmarkStart w:id="113" w:name="_Toc296346541"/>
      <w:bookmarkStart w:id="114" w:name="_Toc296503040"/>
      <w:r>
        <w:rPr>
          <w:rFonts w:ascii="宋体" w:hAnsi="宋体"/>
          <w:bCs/>
          <w:sz w:val="24"/>
          <w:szCs w:val="24"/>
        </w:rPr>
        <w:t xml:space="preserve">.4 </w:t>
      </w:r>
      <w:r>
        <w:rPr>
          <w:rFonts w:ascii="宋体" w:hAnsi="宋体"/>
          <w:bCs/>
          <w:sz w:val="24"/>
          <w:szCs w:val="24"/>
        </w:rPr>
        <w:t>施工现场、施工条件和基础资料的提供</w:t>
      </w:r>
      <w:bookmarkEnd w:id="111"/>
      <w:r>
        <w:rPr>
          <w:rFonts w:ascii="宋体" w:hAnsi="宋体"/>
          <w:bCs/>
          <w:sz w:val="24"/>
          <w:szCs w:val="24"/>
        </w:rPr>
        <w:t xml:space="preserve"> </w:t>
      </w:r>
      <w:bookmarkEnd w:id="112"/>
      <w:bookmarkEnd w:id="113"/>
      <w:bookmarkEnd w:id="114"/>
      <w:r>
        <w:rPr>
          <w:rFonts w:ascii="宋体" w:hAnsi="宋体"/>
          <w:bCs/>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t xml:space="preserve">2.4.1 </w:t>
      </w:r>
      <w:r>
        <w:rPr>
          <w:rFonts w:ascii="宋体" w:hAnsi="宋体"/>
          <w:sz w:val="24"/>
          <w:szCs w:val="24"/>
        </w:rPr>
        <w:t>提供施工现场</w:t>
      </w:r>
    </w:p>
    <w:p w:rsidR="00DA2D40" w:rsidRDefault="00ED59C2">
      <w:pPr>
        <w:spacing w:line="360" w:lineRule="auto"/>
        <w:rPr>
          <w:rFonts w:ascii="宋体" w:hAnsi="宋体"/>
          <w:sz w:val="24"/>
          <w:szCs w:val="24"/>
        </w:rPr>
      </w:pPr>
      <w:r>
        <w:rPr>
          <w:rFonts w:ascii="宋体" w:hAnsi="宋体"/>
          <w:sz w:val="24"/>
          <w:szCs w:val="24"/>
        </w:rPr>
        <w:t>除</w:t>
      </w:r>
      <w:bookmarkEnd w:id="103"/>
      <w:bookmarkEnd w:id="104"/>
      <w:r>
        <w:rPr>
          <w:rFonts w:ascii="宋体" w:hAnsi="宋体"/>
          <w:sz w:val="24"/>
          <w:szCs w:val="24"/>
        </w:rPr>
        <w:t>专用合同条款另有约定外，发包人应</w:t>
      </w:r>
      <w:r>
        <w:rPr>
          <w:rFonts w:ascii="宋体" w:hAnsi="宋体" w:hint="eastAsia"/>
          <w:sz w:val="24"/>
          <w:szCs w:val="24"/>
        </w:rPr>
        <w:t>最迟于</w:t>
      </w:r>
      <w:r>
        <w:rPr>
          <w:rFonts w:ascii="宋体" w:hAnsi="宋体"/>
          <w:sz w:val="24"/>
          <w:szCs w:val="24"/>
        </w:rPr>
        <w:t>开工日期</w:t>
      </w:r>
      <w:r>
        <w:rPr>
          <w:rFonts w:ascii="宋体" w:hAnsi="宋体"/>
          <w:sz w:val="24"/>
          <w:szCs w:val="24"/>
        </w:rPr>
        <w:t>7</w:t>
      </w:r>
      <w:r>
        <w:rPr>
          <w:rFonts w:ascii="宋体" w:hAnsi="宋体"/>
          <w:sz w:val="24"/>
          <w:szCs w:val="24"/>
        </w:rPr>
        <w:t>天前向承包人移交施工现场。</w:t>
      </w:r>
    </w:p>
    <w:p w:rsidR="00DA2D40" w:rsidRDefault="00ED59C2">
      <w:pPr>
        <w:spacing w:line="360" w:lineRule="auto"/>
        <w:rPr>
          <w:rFonts w:ascii="宋体" w:hAnsi="宋体"/>
          <w:sz w:val="24"/>
          <w:szCs w:val="24"/>
        </w:rPr>
      </w:pPr>
      <w:r>
        <w:rPr>
          <w:rFonts w:ascii="宋体" w:hAnsi="宋体"/>
          <w:sz w:val="24"/>
          <w:szCs w:val="24"/>
        </w:rPr>
        <w:t xml:space="preserve">2.4.2 </w:t>
      </w:r>
      <w:r>
        <w:rPr>
          <w:rFonts w:ascii="宋体" w:hAnsi="宋体"/>
          <w:sz w:val="24"/>
          <w:szCs w:val="24"/>
        </w:rPr>
        <w:t>提供施工条件</w:t>
      </w:r>
    </w:p>
    <w:p w:rsidR="00DA2D40" w:rsidRDefault="00ED59C2">
      <w:pPr>
        <w:spacing w:line="360" w:lineRule="auto"/>
        <w:rPr>
          <w:rFonts w:ascii="宋体" w:hAnsi="宋体"/>
          <w:sz w:val="24"/>
          <w:szCs w:val="24"/>
        </w:rPr>
      </w:pPr>
      <w:r>
        <w:rPr>
          <w:rFonts w:ascii="宋体" w:hAnsi="宋体"/>
          <w:sz w:val="24"/>
          <w:szCs w:val="24"/>
        </w:rPr>
        <w:t>除专用合同条款另有约定外，发包人应负责提供施工所需要的条件，包括：</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）将施工用水、电力、通讯线路等施工所必需的条件接至施工现场内；</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）保证向承包人提供正常施工所需要的进入施工现场的交通条件；</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）协调处理施工现场周围地下管线和邻近建筑物、构筑物、古树名木的保护工作，并承担相关费用；</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）按照专用合同条款约定</w:t>
      </w:r>
      <w:r>
        <w:rPr>
          <w:rFonts w:ascii="宋体" w:hAnsi="宋体" w:hint="eastAsia"/>
          <w:sz w:val="24"/>
          <w:szCs w:val="24"/>
        </w:rPr>
        <w:t>应</w:t>
      </w:r>
      <w:r>
        <w:rPr>
          <w:rFonts w:ascii="宋体" w:hAnsi="宋体"/>
          <w:sz w:val="24"/>
          <w:szCs w:val="24"/>
        </w:rPr>
        <w:t>提供的其他设施和条件。</w:t>
      </w:r>
    </w:p>
    <w:p w:rsidR="00DA2D40" w:rsidRDefault="00ED59C2">
      <w:pPr>
        <w:spacing w:line="360" w:lineRule="auto"/>
        <w:rPr>
          <w:rFonts w:ascii="宋体" w:hAnsi="宋体"/>
          <w:sz w:val="24"/>
          <w:szCs w:val="24"/>
        </w:rPr>
      </w:pPr>
      <w:r>
        <w:rPr>
          <w:rFonts w:ascii="宋体" w:hAnsi="宋体"/>
          <w:sz w:val="24"/>
          <w:szCs w:val="24"/>
        </w:rPr>
        <w:t xml:space="preserve">2.4.3 </w:t>
      </w:r>
      <w:r>
        <w:rPr>
          <w:rFonts w:ascii="宋体" w:hAnsi="宋体"/>
          <w:sz w:val="24"/>
          <w:szCs w:val="24"/>
        </w:rPr>
        <w:t>提供基础资料</w:t>
      </w:r>
    </w:p>
    <w:p w:rsidR="00DA2D40" w:rsidRDefault="00ED59C2">
      <w:pPr>
        <w:spacing w:line="360" w:lineRule="auto"/>
        <w:rPr>
          <w:rFonts w:ascii="宋体" w:hAnsi="宋体"/>
          <w:sz w:val="24"/>
          <w:szCs w:val="24"/>
        </w:rPr>
      </w:pPr>
      <w:r>
        <w:rPr>
          <w:rFonts w:ascii="宋体" w:hAnsi="宋体"/>
          <w:sz w:val="24"/>
          <w:szCs w:val="24"/>
        </w:rPr>
        <w:t>发包人应当在移交施工现场前向承包人提供施工现场及工程施工所必需的毗邻区域内供水、排水、供电、供气、供热、通信、广播电视等地下管线资料，气象和水文观测资料，地质勘察资料，相邻建筑物、构筑物和地下工程等有关基础资料，并对所提供资料的真实性、准确性和完整性负责。</w:t>
      </w:r>
    </w:p>
    <w:p w:rsidR="00DA2D40" w:rsidRDefault="00ED59C2">
      <w:pPr>
        <w:spacing w:line="360" w:lineRule="auto"/>
        <w:rPr>
          <w:rFonts w:ascii="宋体" w:hAnsi="宋体"/>
          <w:sz w:val="24"/>
          <w:szCs w:val="24"/>
        </w:rPr>
      </w:pPr>
      <w:r>
        <w:rPr>
          <w:rFonts w:ascii="宋体" w:hAnsi="宋体" w:hint="eastAsia"/>
          <w:sz w:val="24"/>
          <w:szCs w:val="24"/>
        </w:rPr>
        <w:t>按照法律规定确需在开工后方能提供的基础资料，发包人应尽其努力及时地在相应工程施工前的合理期限内提供，合理期限应以不影响承包人的正常施工为限。</w:t>
      </w:r>
    </w:p>
    <w:p w:rsidR="00DA2D40" w:rsidRDefault="00ED59C2">
      <w:pPr>
        <w:spacing w:line="360" w:lineRule="auto"/>
        <w:rPr>
          <w:rFonts w:ascii="宋体" w:hAnsi="宋体"/>
          <w:sz w:val="24"/>
          <w:szCs w:val="24"/>
        </w:rPr>
      </w:pPr>
      <w:r>
        <w:rPr>
          <w:rFonts w:ascii="宋体" w:hAnsi="宋体"/>
          <w:sz w:val="24"/>
          <w:szCs w:val="24"/>
        </w:rPr>
        <w:t xml:space="preserve">2.4.4 </w:t>
      </w:r>
      <w:r>
        <w:rPr>
          <w:rFonts w:ascii="宋体" w:hAnsi="宋体"/>
          <w:sz w:val="24"/>
          <w:szCs w:val="24"/>
        </w:rPr>
        <w:t>逾期提供的责任</w:t>
      </w:r>
    </w:p>
    <w:p w:rsidR="00DA2D40" w:rsidRDefault="00ED59C2">
      <w:pPr>
        <w:spacing w:line="360" w:lineRule="auto"/>
        <w:rPr>
          <w:rFonts w:ascii="宋体" w:hAnsi="宋体"/>
          <w:sz w:val="24"/>
          <w:szCs w:val="24"/>
        </w:rPr>
      </w:pPr>
      <w:r>
        <w:rPr>
          <w:rFonts w:ascii="宋体" w:hAnsi="宋体"/>
          <w:sz w:val="24"/>
          <w:szCs w:val="24"/>
        </w:rPr>
        <w:t>因发包人原因未能按合同约定及时向承包人提供施工现场、施工条件、基础资料的，由发包人承担由此增加的费用和（或）延误的工期。</w:t>
      </w:r>
    </w:p>
    <w:p w:rsidR="00DA2D40" w:rsidRDefault="00ED59C2">
      <w:pPr>
        <w:spacing w:line="360" w:lineRule="auto"/>
        <w:rPr>
          <w:rFonts w:ascii="宋体" w:hAnsi="宋体"/>
          <w:bCs/>
          <w:sz w:val="24"/>
          <w:szCs w:val="24"/>
        </w:rPr>
      </w:pPr>
      <w:bookmarkStart w:id="115" w:name="_Toc351203514"/>
      <w:r>
        <w:rPr>
          <w:rFonts w:ascii="宋体" w:hAnsi="宋体"/>
          <w:bCs/>
          <w:sz w:val="24"/>
          <w:szCs w:val="24"/>
        </w:rPr>
        <w:lastRenderedPageBreak/>
        <w:t>2</w:t>
      </w:r>
      <w:bookmarkStart w:id="116" w:name="_Toc296503042"/>
      <w:bookmarkStart w:id="117" w:name="_Toc296346543"/>
      <w:bookmarkStart w:id="118" w:name="_Toc337558745"/>
      <w:r>
        <w:rPr>
          <w:rFonts w:ascii="宋体" w:hAnsi="宋体"/>
          <w:bCs/>
          <w:sz w:val="24"/>
          <w:szCs w:val="24"/>
        </w:rPr>
        <w:t xml:space="preserve">.5 </w:t>
      </w:r>
      <w:r>
        <w:rPr>
          <w:rFonts w:ascii="宋体" w:hAnsi="宋体"/>
          <w:bCs/>
          <w:sz w:val="24"/>
          <w:szCs w:val="24"/>
        </w:rPr>
        <w:t>资</w:t>
      </w:r>
      <w:bookmarkEnd w:id="116"/>
      <w:bookmarkEnd w:id="117"/>
      <w:bookmarkEnd w:id="118"/>
      <w:r>
        <w:rPr>
          <w:rFonts w:ascii="宋体" w:hAnsi="宋体"/>
          <w:bCs/>
          <w:sz w:val="24"/>
          <w:szCs w:val="24"/>
        </w:rPr>
        <w:t>金来源证明及支付担保</w:t>
      </w:r>
      <w:bookmarkEnd w:id="115"/>
    </w:p>
    <w:p w:rsidR="00DA2D40" w:rsidRDefault="00ED59C2">
      <w:pPr>
        <w:spacing w:line="360" w:lineRule="auto"/>
        <w:rPr>
          <w:rFonts w:ascii="宋体" w:hAnsi="宋体"/>
          <w:sz w:val="24"/>
          <w:szCs w:val="24"/>
        </w:rPr>
      </w:pPr>
      <w:r>
        <w:rPr>
          <w:rFonts w:ascii="宋体" w:hAnsi="宋体"/>
          <w:sz w:val="24"/>
          <w:szCs w:val="24"/>
        </w:rPr>
        <w:t>除专用合同条款另有约定外，发包人应在收到承包人要求提供资金来源证明的书面通知后</w:t>
      </w:r>
      <w:r>
        <w:rPr>
          <w:rFonts w:ascii="宋体" w:hAnsi="宋体"/>
          <w:sz w:val="24"/>
          <w:szCs w:val="24"/>
        </w:rPr>
        <w:t>28</w:t>
      </w:r>
      <w:r>
        <w:rPr>
          <w:rFonts w:ascii="宋体" w:hAnsi="宋体"/>
          <w:sz w:val="24"/>
          <w:szCs w:val="24"/>
        </w:rPr>
        <w:t>天内，向承包人提供能够按照合同约定支付合同价款的相应资金来源证明。</w:t>
      </w:r>
    </w:p>
    <w:p w:rsidR="00DA2D40" w:rsidRDefault="00ED59C2">
      <w:pPr>
        <w:spacing w:line="360" w:lineRule="auto"/>
        <w:rPr>
          <w:rFonts w:ascii="宋体" w:hAnsi="宋体"/>
          <w:sz w:val="24"/>
          <w:szCs w:val="24"/>
        </w:rPr>
      </w:pPr>
      <w:r>
        <w:rPr>
          <w:rFonts w:ascii="宋体" w:hAnsi="宋体"/>
          <w:sz w:val="24"/>
          <w:szCs w:val="24"/>
        </w:rPr>
        <w:t>除专用合同条款另有约定外，发包人要求承</w:t>
      </w:r>
      <w:r>
        <w:rPr>
          <w:rFonts w:ascii="宋体" w:hAnsi="宋体"/>
          <w:sz w:val="24"/>
          <w:szCs w:val="24"/>
        </w:rPr>
        <w:t>包人提供履约担保的，发包人应当向承包人提供支付担保。支付担保可以采用银行保函或担保公司担保等形式，具体由合同当事人在专用合同条款中约定。</w:t>
      </w:r>
    </w:p>
    <w:p w:rsidR="00DA2D40" w:rsidRDefault="00ED59C2">
      <w:pPr>
        <w:spacing w:line="360" w:lineRule="auto"/>
        <w:rPr>
          <w:rFonts w:ascii="宋体" w:hAnsi="宋体"/>
          <w:bCs/>
          <w:sz w:val="24"/>
          <w:szCs w:val="24"/>
        </w:rPr>
      </w:pPr>
      <w:bookmarkStart w:id="119" w:name="_Toc351203515"/>
      <w:r>
        <w:rPr>
          <w:rFonts w:ascii="宋体" w:hAnsi="宋体"/>
          <w:bCs/>
          <w:sz w:val="24"/>
          <w:szCs w:val="24"/>
        </w:rPr>
        <w:t xml:space="preserve">2.6 </w:t>
      </w:r>
      <w:r>
        <w:rPr>
          <w:rFonts w:ascii="宋体" w:hAnsi="宋体"/>
          <w:bCs/>
          <w:sz w:val="24"/>
          <w:szCs w:val="24"/>
        </w:rPr>
        <w:t>支付合同价款</w:t>
      </w:r>
      <w:bookmarkEnd w:id="119"/>
    </w:p>
    <w:p w:rsidR="00DA2D40" w:rsidRDefault="00ED59C2">
      <w:pPr>
        <w:spacing w:line="360" w:lineRule="auto"/>
        <w:rPr>
          <w:rFonts w:ascii="宋体" w:hAnsi="宋体"/>
          <w:sz w:val="24"/>
          <w:szCs w:val="24"/>
        </w:rPr>
      </w:pPr>
      <w:r>
        <w:rPr>
          <w:rFonts w:ascii="宋体" w:hAnsi="宋体"/>
          <w:sz w:val="24"/>
          <w:szCs w:val="24"/>
        </w:rPr>
        <w:t>发包人应按合同约定向承包人及时支付合同价款。</w:t>
      </w:r>
    </w:p>
    <w:p w:rsidR="00DA2D40" w:rsidRDefault="00ED59C2">
      <w:pPr>
        <w:spacing w:line="360" w:lineRule="auto"/>
        <w:rPr>
          <w:rFonts w:ascii="宋体" w:hAnsi="宋体"/>
          <w:bCs/>
          <w:sz w:val="24"/>
          <w:szCs w:val="24"/>
        </w:rPr>
      </w:pPr>
      <w:bookmarkStart w:id="120" w:name="_Toc351203516"/>
      <w:r>
        <w:rPr>
          <w:rFonts w:ascii="宋体" w:hAnsi="宋体"/>
          <w:bCs/>
          <w:sz w:val="24"/>
          <w:szCs w:val="24"/>
        </w:rPr>
        <w:t xml:space="preserve">2.7 </w:t>
      </w:r>
      <w:r>
        <w:rPr>
          <w:rFonts w:ascii="宋体" w:hAnsi="宋体"/>
          <w:bCs/>
          <w:sz w:val="24"/>
          <w:szCs w:val="24"/>
        </w:rPr>
        <w:t>组织竣工验收</w:t>
      </w:r>
      <w:bookmarkEnd w:id="120"/>
    </w:p>
    <w:p w:rsidR="00DA2D40" w:rsidRDefault="00ED59C2">
      <w:pPr>
        <w:spacing w:line="360" w:lineRule="auto"/>
        <w:rPr>
          <w:rFonts w:ascii="宋体" w:hAnsi="宋体"/>
          <w:sz w:val="24"/>
          <w:szCs w:val="24"/>
        </w:rPr>
      </w:pPr>
      <w:r>
        <w:rPr>
          <w:rFonts w:ascii="宋体" w:hAnsi="宋体"/>
          <w:sz w:val="24"/>
          <w:szCs w:val="24"/>
        </w:rPr>
        <w:t>发包人应按合同约定及时组织竣工验收。</w:t>
      </w:r>
    </w:p>
    <w:p w:rsidR="00DA2D40" w:rsidRDefault="00ED59C2">
      <w:pPr>
        <w:spacing w:line="360" w:lineRule="auto"/>
        <w:rPr>
          <w:rFonts w:ascii="宋体" w:hAnsi="宋体"/>
          <w:bCs/>
          <w:sz w:val="24"/>
          <w:szCs w:val="24"/>
        </w:rPr>
      </w:pPr>
      <w:bookmarkStart w:id="121" w:name="_Toc351203517"/>
      <w:r>
        <w:rPr>
          <w:rFonts w:ascii="宋体" w:hAnsi="宋体"/>
          <w:bCs/>
          <w:sz w:val="24"/>
          <w:szCs w:val="24"/>
        </w:rPr>
        <w:t xml:space="preserve">2.8 </w:t>
      </w:r>
      <w:r>
        <w:rPr>
          <w:rFonts w:ascii="宋体" w:hAnsi="宋体"/>
          <w:bCs/>
          <w:sz w:val="24"/>
          <w:szCs w:val="24"/>
        </w:rPr>
        <w:t>现场统一管理协议</w:t>
      </w:r>
      <w:bookmarkEnd w:id="121"/>
    </w:p>
    <w:p w:rsidR="00DA2D40" w:rsidRDefault="00ED59C2">
      <w:pPr>
        <w:spacing w:line="360" w:lineRule="auto"/>
        <w:rPr>
          <w:rFonts w:ascii="宋体" w:hAnsi="宋体"/>
          <w:sz w:val="24"/>
          <w:szCs w:val="24"/>
        </w:rPr>
      </w:pPr>
      <w:r>
        <w:rPr>
          <w:rFonts w:ascii="宋体" w:hAnsi="宋体"/>
          <w:sz w:val="24"/>
          <w:szCs w:val="24"/>
        </w:rPr>
        <w:t>发包人应与承包人、由发包人直接发包的专业工程的承包人签订施工现场统一管理协议，明确各方的权利义务。施工现场统一管理协议作为专用合同条款的附件。</w:t>
      </w:r>
    </w:p>
    <w:p w:rsidR="00DA2D40" w:rsidRDefault="00ED59C2">
      <w:pPr>
        <w:spacing w:line="360" w:lineRule="auto"/>
        <w:rPr>
          <w:rFonts w:ascii="宋体" w:hAnsi="宋体"/>
          <w:bCs/>
          <w:sz w:val="24"/>
          <w:szCs w:val="24"/>
        </w:rPr>
      </w:pPr>
      <w:bookmarkStart w:id="122" w:name="_Toc351203518"/>
      <w:r>
        <w:rPr>
          <w:rFonts w:ascii="宋体" w:hAnsi="宋体"/>
          <w:bCs/>
          <w:sz w:val="24"/>
          <w:szCs w:val="24"/>
        </w:rPr>
        <w:t>3</w:t>
      </w:r>
      <w:bookmarkStart w:id="123" w:name="_Toc296503045"/>
      <w:bookmarkStart w:id="124" w:name="_Toc337558746"/>
      <w:bookmarkStart w:id="125" w:name="_Toc296346546"/>
      <w:r>
        <w:rPr>
          <w:rFonts w:ascii="宋体" w:hAnsi="宋体"/>
          <w:bCs/>
          <w:sz w:val="24"/>
          <w:szCs w:val="24"/>
        </w:rPr>
        <w:t xml:space="preserve">. </w:t>
      </w:r>
      <w:r>
        <w:rPr>
          <w:rFonts w:ascii="宋体" w:hAnsi="宋体"/>
          <w:bCs/>
          <w:sz w:val="24"/>
          <w:szCs w:val="24"/>
        </w:rPr>
        <w:t>承包人</w:t>
      </w:r>
      <w:bookmarkEnd w:id="122"/>
    </w:p>
    <w:p w:rsidR="00DA2D40" w:rsidRDefault="00ED59C2">
      <w:pPr>
        <w:spacing w:line="360" w:lineRule="auto"/>
        <w:rPr>
          <w:rFonts w:ascii="宋体" w:hAnsi="宋体"/>
          <w:bCs/>
          <w:sz w:val="24"/>
          <w:szCs w:val="24"/>
        </w:rPr>
      </w:pPr>
      <w:bookmarkStart w:id="126" w:name="_Toc351203519"/>
      <w:bookmarkEnd w:id="123"/>
      <w:bookmarkEnd w:id="124"/>
      <w:bookmarkEnd w:id="125"/>
      <w:r>
        <w:rPr>
          <w:rFonts w:ascii="宋体" w:hAnsi="宋体"/>
          <w:bCs/>
          <w:sz w:val="24"/>
          <w:szCs w:val="24"/>
        </w:rPr>
        <w:t>3</w:t>
      </w:r>
      <w:bookmarkStart w:id="127" w:name="_Toc337558747"/>
      <w:bookmarkStart w:id="128" w:name="_Toc296346547"/>
      <w:bookmarkStart w:id="129" w:name="_Toc296503046"/>
      <w:r>
        <w:rPr>
          <w:rFonts w:ascii="宋体" w:hAnsi="宋体"/>
          <w:bCs/>
          <w:sz w:val="24"/>
          <w:szCs w:val="24"/>
        </w:rPr>
        <w:t xml:space="preserve">.1 </w:t>
      </w:r>
      <w:r>
        <w:rPr>
          <w:rFonts w:ascii="宋体" w:hAnsi="宋体"/>
          <w:bCs/>
          <w:sz w:val="24"/>
          <w:szCs w:val="24"/>
        </w:rPr>
        <w:t>承包人的一般义务</w:t>
      </w:r>
      <w:bookmarkEnd w:id="126"/>
    </w:p>
    <w:bookmarkEnd w:id="127"/>
    <w:bookmarkEnd w:id="128"/>
    <w:bookmarkEnd w:id="129"/>
    <w:p w:rsidR="00DA2D40" w:rsidRDefault="00ED59C2">
      <w:pPr>
        <w:spacing w:line="360" w:lineRule="auto"/>
        <w:rPr>
          <w:rFonts w:ascii="宋体" w:hAnsi="宋体"/>
          <w:sz w:val="24"/>
          <w:szCs w:val="24"/>
        </w:rPr>
      </w:pPr>
      <w:r>
        <w:rPr>
          <w:rFonts w:ascii="宋体" w:hAnsi="宋体"/>
          <w:sz w:val="24"/>
          <w:szCs w:val="24"/>
        </w:rPr>
        <w:t>承包人在履行合同过程中应遵守法律和工程建设标准规范，并履行以下义务：</w:t>
      </w:r>
    </w:p>
    <w:p w:rsidR="00DA2D40" w:rsidRDefault="00ED59C2">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w:t>
      </w:r>
      <w:r>
        <w:rPr>
          <w:rFonts w:ascii="宋体" w:hAnsi="宋体"/>
          <w:sz w:val="24"/>
          <w:szCs w:val="24"/>
        </w:rPr>
        <w:t>办理法律规定</w:t>
      </w:r>
      <w:r>
        <w:rPr>
          <w:rFonts w:ascii="宋体" w:hAnsi="宋体" w:hint="eastAsia"/>
          <w:sz w:val="24"/>
          <w:szCs w:val="24"/>
        </w:rPr>
        <w:t>应</w:t>
      </w:r>
      <w:r>
        <w:rPr>
          <w:rFonts w:ascii="宋体" w:hAnsi="宋体"/>
          <w:sz w:val="24"/>
          <w:szCs w:val="24"/>
        </w:rPr>
        <w:t>由承包人办理的许可和批准，并将</w:t>
      </w:r>
      <w:r>
        <w:rPr>
          <w:rFonts w:ascii="宋体" w:hAnsi="宋体" w:hint="eastAsia"/>
          <w:sz w:val="24"/>
          <w:szCs w:val="24"/>
        </w:rPr>
        <w:t>办理</w:t>
      </w:r>
      <w:r>
        <w:rPr>
          <w:rFonts w:ascii="宋体" w:hAnsi="宋体"/>
          <w:sz w:val="24"/>
          <w:szCs w:val="24"/>
        </w:rPr>
        <w:t>结果书面报送发包人留存；</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）按法律规定和合同约定完成工程，并在保修期内承担保修义务；</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）按法律规定和合同约定采取施工安全和环境保护措施，办理工伤保险，确保工程及人员、材料、设备和设施的安全；</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）按合同约定的工作内容和施工进度要求，编制施工组织设计和施工措施计划，并对所有施工作业和施工方法的完备性和安全可靠性负责；</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5</w:t>
      </w:r>
      <w:r>
        <w:rPr>
          <w:rFonts w:ascii="宋体" w:hAnsi="宋体"/>
          <w:sz w:val="24"/>
          <w:szCs w:val="24"/>
        </w:rPr>
        <w:t>）在进行合同约定的各项工作时，不得侵害发包人与他人使用公</w:t>
      </w:r>
      <w:r>
        <w:rPr>
          <w:rFonts w:ascii="宋体" w:hAnsi="宋体"/>
          <w:sz w:val="24"/>
          <w:szCs w:val="24"/>
        </w:rPr>
        <w:t>用道路、水源、市政管网等公共设施的权利，避免对邻近的公共设施产生干扰。承包人占用或使用他人的施工场地，影响他人作业或生活的，应承担相应责任；</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6</w:t>
      </w:r>
      <w:r>
        <w:rPr>
          <w:rFonts w:ascii="宋体" w:hAnsi="宋体"/>
          <w:sz w:val="24"/>
          <w:szCs w:val="24"/>
        </w:rPr>
        <w:t>）按照第</w:t>
      </w:r>
      <w:r>
        <w:rPr>
          <w:rFonts w:ascii="宋体" w:hAnsi="宋体"/>
          <w:sz w:val="24"/>
          <w:szCs w:val="24"/>
        </w:rPr>
        <w:t>6.3</w:t>
      </w:r>
      <w:r>
        <w:rPr>
          <w:rFonts w:ascii="宋体" w:hAnsi="宋体"/>
          <w:sz w:val="24"/>
          <w:szCs w:val="24"/>
        </w:rPr>
        <w:t>款</w:t>
      </w:r>
      <w:r>
        <w:rPr>
          <w:rFonts w:ascii="宋体" w:hAnsi="宋体" w:hint="eastAsia"/>
          <w:sz w:val="24"/>
          <w:szCs w:val="24"/>
        </w:rPr>
        <w:t>〔</w:t>
      </w:r>
      <w:r>
        <w:rPr>
          <w:rFonts w:ascii="宋体" w:hAnsi="宋体"/>
          <w:sz w:val="24"/>
          <w:szCs w:val="24"/>
        </w:rPr>
        <w:t>环境保护</w:t>
      </w:r>
      <w:r>
        <w:rPr>
          <w:rFonts w:ascii="宋体" w:hAnsi="宋体" w:hint="eastAsia"/>
          <w:sz w:val="24"/>
          <w:szCs w:val="24"/>
        </w:rPr>
        <w:t>〕</w:t>
      </w:r>
      <w:r>
        <w:rPr>
          <w:rFonts w:ascii="宋体" w:hAnsi="宋体"/>
          <w:sz w:val="24"/>
          <w:szCs w:val="24"/>
        </w:rPr>
        <w:t>约定负责施工场地及其周边环境与生态的保护工作；</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7</w:t>
      </w:r>
      <w:r>
        <w:rPr>
          <w:rFonts w:ascii="宋体" w:hAnsi="宋体"/>
          <w:sz w:val="24"/>
          <w:szCs w:val="24"/>
        </w:rPr>
        <w:t>）按第</w:t>
      </w:r>
      <w:r>
        <w:rPr>
          <w:rFonts w:ascii="宋体" w:hAnsi="宋体"/>
          <w:sz w:val="24"/>
          <w:szCs w:val="24"/>
        </w:rPr>
        <w:t>6.1</w:t>
      </w:r>
      <w:r>
        <w:rPr>
          <w:rFonts w:ascii="宋体" w:hAnsi="宋体"/>
          <w:sz w:val="24"/>
          <w:szCs w:val="24"/>
        </w:rPr>
        <w:t>款</w:t>
      </w:r>
      <w:r>
        <w:rPr>
          <w:rFonts w:ascii="宋体" w:hAnsi="宋体" w:hint="eastAsia"/>
          <w:sz w:val="24"/>
          <w:szCs w:val="24"/>
        </w:rPr>
        <w:t>〔</w:t>
      </w:r>
      <w:r>
        <w:rPr>
          <w:rFonts w:ascii="宋体" w:hAnsi="宋体"/>
          <w:sz w:val="24"/>
          <w:szCs w:val="24"/>
        </w:rPr>
        <w:t>安全文明施工</w:t>
      </w:r>
      <w:r>
        <w:rPr>
          <w:rFonts w:ascii="宋体" w:hAnsi="宋体" w:hint="eastAsia"/>
          <w:sz w:val="24"/>
          <w:szCs w:val="24"/>
        </w:rPr>
        <w:t>〕</w:t>
      </w:r>
      <w:r>
        <w:rPr>
          <w:rFonts w:ascii="宋体" w:hAnsi="宋体"/>
          <w:sz w:val="24"/>
          <w:szCs w:val="24"/>
        </w:rPr>
        <w:t>约定采取施工安全措施，确保工程及其人员、材料、设备和设施的安全，防止因工程施工造成的人身伤害和财产损失；</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8</w:t>
      </w:r>
      <w:r>
        <w:rPr>
          <w:rFonts w:ascii="宋体" w:hAnsi="宋体"/>
          <w:sz w:val="24"/>
          <w:szCs w:val="24"/>
        </w:rPr>
        <w:t>）</w:t>
      </w:r>
      <w:r>
        <w:rPr>
          <w:rFonts w:ascii="宋体" w:hAnsi="宋体" w:hint="eastAsia"/>
          <w:sz w:val="24"/>
          <w:szCs w:val="24"/>
        </w:rPr>
        <w:t>将</w:t>
      </w:r>
      <w:r>
        <w:rPr>
          <w:rFonts w:ascii="宋体" w:hAnsi="宋体"/>
          <w:sz w:val="24"/>
          <w:szCs w:val="24"/>
        </w:rPr>
        <w:t>发包人按合同约定支付的各项价款专用于合同工程，且应及时支付其雇用人员工资，并及时向分包人支付合同价款；</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9</w:t>
      </w:r>
      <w:r>
        <w:rPr>
          <w:rFonts w:ascii="宋体" w:hAnsi="宋体"/>
          <w:sz w:val="24"/>
          <w:szCs w:val="24"/>
        </w:rPr>
        <w:t>）按照法律规定和合同约定编制竣工资</w:t>
      </w:r>
      <w:r>
        <w:rPr>
          <w:rFonts w:ascii="宋体" w:hAnsi="宋体"/>
          <w:sz w:val="24"/>
          <w:szCs w:val="24"/>
        </w:rPr>
        <w:t>料，完成竣工资料立卷及归档，并按专用合</w:t>
      </w:r>
      <w:r>
        <w:rPr>
          <w:rFonts w:ascii="宋体" w:hAnsi="宋体"/>
          <w:sz w:val="24"/>
          <w:szCs w:val="24"/>
        </w:rPr>
        <w:lastRenderedPageBreak/>
        <w:t>同条款约定的竣工资料的套数、内容、时间等要求移交发包人；</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10</w:t>
      </w:r>
      <w:r>
        <w:rPr>
          <w:rFonts w:ascii="宋体" w:hAnsi="宋体"/>
          <w:sz w:val="24"/>
          <w:szCs w:val="24"/>
        </w:rPr>
        <w:t>）应履行的其他义务。</w:t>
      </w:r>
    </w:p>
    <w:p w:rsidR="00DA2D40" w:rsidRDefault="00ED59C2">
      <w:pPr>
        <w:spacing w:line="360" w:lineRule="auto"/>
        <w:rPr>
          <w:rFonts w:ascii="宋体" w:hAnsi="宋体"/>
          <w:bCs/>
          <w:sz w:val="24"/>
          <w:szCs w:val="24"/>
        </w:rPr>
      </w:pPr>
      <w:bookmarkStart w:id="130" w:name="_Toc351203520"/>
      <w:r>
        <w:rPr>
          <w:rFonts w:ascii="宋体" w:hAnsi="宋体"/>
          <w:bCs/>
          <w:sz w:val="24"/>
          <w:szCs w:val="24"/>
        </w:rPr>
        <w:t>3</w:t>
      </w:r>
      <w:bookmarkStart w:id="131" w:name="_Toc296503047"/>
      <w:bookmarkStart w:id="132" w:name="_Toc337558748"/>
      <w:bookmarkStart w:id="133" w:name="_Toc296346548"/>
      <w:r>
        <w:rPr>
          <w:rFonts w:ascii="宋体" w:hAnsi="宋体"/>
          <w:bCs/>
          <w:sz w:val="24"/>
          <w:szCs w:val="24"/>
        </w:rPr>
        <w:t xml:space="preserve">.2 </w:t>
      </w:r>
      <w:bookmarkEnd w:id="130"/>
      <w:r>
        <w:rPr>
          <w:rFonts w:ascii="宋体" w:hAnsi="宋体"/>
          <w:bCs/>
          <w:sz w:val="24"/>
          <w:szCs w:val="24"/>
        </w:rPr>
        <w:t>项目经理</w:t>
      </w:r>
    </w:p>
    <w:bookmarkEnd w:id="131"/>
    <w:bookmarkEnd w:id="132"/>
    <w:bookmarkEnd w:id="133"/>
    <w:p w:rsidR="00DA2D40" w:rsidRDefault="00ED59C2">
      <w:pPr>
        <w:spacing w:line="360" w:lineRule="auto"/>
        <w:rPr>
          <w:rFonts w:ascii="宋体" w:hAnsi="宋体"/>
          <w:sz w:val="24"/>
          <w:szCs w:val="24"/>
        </w:rPr>
      </w:pPr>
      <w:r>
        <w:rPr>
          <w:rFonts w:ascii="宋体" w:hAnsi="宋体"/>
          <w:sz w:val="24"/>
          <w:szCs w:val="24"/>
        </w:rPr>
        <w:t xml:space="preserve">3.2.1 </w:t>
      </w:r>
      <w:r>
        <w:rPr>
          <w:rFonts w:ascii="宋体" w:hAnsi="宋体"/>
          <w:sz w:val="24"/>
          <w:szCs w:val="24"/>
        </w:rPr>
        <w:t>项目经理应为合同当事人所确认的人选，并在专用合同条款中明确项目经理的姓名、职称、注册执业证书编号、联系方式及授权范围等事项，项目经理经承包人授权后代表承包人负责履行合同。项目经理应是承包人正式聘用的员工，承包人应向发包人提交项目经理与承包人之间的劳动合同，以及承包人为项目经理缴纳社会保险的有效证明。承包人不提交上述文件的，项目经理无权履行职责，发包人有权要</w:t>
      </w:r>
      <w:r>
        <w:rPr>
          <w:rFonts w:ascii="宋体" w:hAnsi="宋体"/>
          <w:sz w:val="24"/>
          <w:szCs w:val="24"/>
        </w:rPr>
        <w:t>求更换项目经理，由此增加的费用和（或）延误的工期由承包人承担。</w:t>
      </w:r>
    </w:p>
    <w:p w:rsidR="00DA2D40" w:rsidRDefault="00ED59C2">
      <w:pPr>
        <w:spacing w:line="360" w:lineRule="auto"/>
        <w:rPr>
          <w:rFonts w:ascii="宋体" w:hAnsi="宋体"/>
          <w:sz w:val="24"/>
          <w:szCs w:val="24"/>
        </w:rPr>
      </w:pPr>
      <w:r>
        <w:rPr>
          <w:rFonts w:ascii="宋体" w:hAnsi="宋体"/>
          <w:sz w:val="24"/>
          <w:szCs w:val="24"/>
        </w:rPr>
        <w:t>项目经理应常驻施工现场，且每月在施工现场时间不得少于专用合同条款约定的天数。项目经理不得同时担任其他项目的项目经理。项目经理确需离开施工现场时，应事先通知监理人，并取得发包人的书面同意。项目经理的通知中应当载明临时代行其职责的人员的注册执业资格、管理经验等资料，该人员应具备履行相应职责的能力。</w:t>
      </w:r>
    </w:p>
    <w:p w:rsidR="00DA2D40" w:rsidRDefault="00ED59C2">
      <w:pPr>
        <w:spacing w:line="360" w:lineRule="auto"/>
        <w:rPr>
          <w:rFonts w:ascii="宋体" w:hAnsi="宋体"/>
          <w:sz w:val="24"/>
          <w:szCs w:val="24"/>
        </w:rPr>
      </w:pPr>
      <w:r>
        <w:rPr>
          <w:rFonts w:ascii="宋体" w:hAnsi="宋体"/>
          <w:sz w:val="24"/>
          <w:szCs w:val="24"/>
        </w:rPr>
        <w:t>承包人违反上述约定的，应按照专用合同条款的约定，承担违约责任。</w:t>
      </w:r>
    </w:p>
    <w:p w:rsidR="00DA2D40" w:rsidRDefault="00ED59C2">
      <w:pPr>
        <w:spacing w:line="360" w:lineRule="auto"/>
        <w:rPr>
          <w:rFonts w:ascii="宋体" w:hAnsi="宋体"/>
          <w:sz w:val="24"/>
          <w:szCs w:val="24"/>
        </w:rPr>
      </w:pPr>
      <w:r>
        <w:rPr>
          <w:rFonts w:ascii="宋体" w:hAnsi="宋体"/>
          <w:sz w:val="24"/>
          <w:szCs w:val="24"/>
        </w:rPr>
        <w:t xml:space="preserve">3.2.2 </w:t>
      </w:r>
      <w:r>
        <w:rPr>
          <w:rFonts w:ascii="宋体" w:hAnsi="宋体"/>
          <w:sz w:val="24"/>
          <w:szCs w:val="24"/>
        </w:rPr>
        <w:t>项目经理按合同约定组织工程实施。在紧急情况下</w:t>
      </w:r>
      <w:r>
        <w:rPr>
          <w:rFonts w:ascii="宋体" w:hAnsi="宋体" w:hint="eastAsia"/>
          <w:sz w:val="24"/>
          <w:szCs w:val="24"/>
        </w:rPr>
        <w:t>为确保施工安全和人员安全</w:t>
      </w:r>
      <w:r>
        <w:rPr>
          <w:rFonts w:ascii="宋体" w:hAnsi="宋体"/>
          <w:sz w:val="24"/>
          <w:szCs w:val="24"/>
        </w:rPr>
        <w:t>，</w:t>
      </w:r>
      <w:r>
        <w:rPr>
          <w:rFonts w:ascii="宋体" w:hAnsi="宋体" w:hint="eastAsia"/>
          <w:sz w:val="24"/>
          <w:szCs w:val="24"/>
        </w:rPr>
        <w:t>在</w:t>
      </w:r>
      <w:r>
        <w:rPr>
          <w:rFonts w:ascii="宋体" w:hAnsi="宋体"/>
          <w:sz w:val="24"/>
          <w:szCs w:val="24"/>
        </w:rPr>
        <w:t>无法与发包人代表和总监理工程师</w:t>
      </w:r>
      <w:r>
        <w:rPr>
          <w:rFonts w:ascii="宋体" w:hAnsi="宋体" w:hint="eastAsia"/>
          <w:sz w:val="24"/>
          <w:szCs w:val="24"/>
        </w:rPr>
        <w:t>及时</w:t>
      </w:r>
      <w:r>
        <w:rPr>
          <w:rFonts w:ascii="宋体" w:hAnsi="宋体"/>
          <w:sz w:val="24"/>
          <w:szCs w:val="24"/>
        </w:rPr>
        <w:t>取得联系时，项目经理有权采取必要的措施保证与工程有关的人身、财产和工程的安全，但应在</w:t>
      </w:r>
      <w:r>
        <w:rPr>
          <w:rFonts w:ascii="宋体" w:hAnsi="宋体"/>
          <w:sz w:val="24"/>
          <w:szCs w:val="24"/>
        </w:rPr>
        <w:t>48</w:t>
      </w:r>
      <w:r>
        <w:rPr>
          <w:rFonts w:ascii="宋体" w:hAnsi="宋体"/>
          <w:sz w:val="24"/>
          <w:szCs w:val="24"/>
        </w:rPr>
        <w:t>小时内向发包人代表和总监理工程师提交书面报告。</w:t>
      </w:r>
    </w:p>
    <w:p w:rsidR="00DA2D40" w:rsidRDefault="00ED59C2">
      <w:pPr>
        <w:spacing w:line="360" w:lineRule="auto"/>
        <w:rPr>
          <w:rFonts w:ascii="宋体" w:hAnsi="宋体"/>
          <w:sz w:val="24"/>
          <w:szCs w:val="24"/>
        </w:rPr>
      </w:pPr>
      <w:r>
        <w:rPr>
          <w:rFonts w:ascii="宋体" w:hAnsi="宋体"/>
          <w:sz w:val="24"/>
          <w:szCs w:val="24"/>
        </w:rPr>
        <w:t xml:space="preserve">3.2.3 </w:t>
      </w:r>
      <w:r>
        <w:rPr>
          <w:rFonts w:ascii="宋体" w:hAnsi="宋体"/>
          <w:sz w:val="24"/>
          <w:szCs w:val="24"/>
        </w:rPr>
        <w:t>承包人需要更换项目经理的，应提前</w:t>
      </w:r>
      <w:r>
        <w:rPr>
          <w:rFonts w:ascii="宋体" w:hAnsi="宋体"/>
          <w:sz w:val="24"/>
          <w:szCs w:val="24"/>
        </w:rPr>
        <w:t>14</w:t>
      </w:r>
      <w:r>
        <w:rPr>
          <w:rFonts w:ascii="宋体" w:hAnsi="宋体"/>
          <w:sz w:val="24"/>
          <w:szCs w:val="24"/>
        </w:rPr>
        <w:t>天书面通知发包人和监理人，并征得发包人书面同意。通知中应当载明继任项目经理的注册执业资格、管理经验等资料，继任项目经理继续履行第</w:t>
      </w:r>
      <w:r>
        <w:rPr>
          <w:rFonts w:ascii="宋体" w:hAnsi="宋体"/>
          <w:sz w:val="24"/>
          <w:szCs w:val="24"/>
        </w:rPr>
        <w:t>3.2.1</w:t>
      </w:r>
      <w:r>
        <w:rPr>
          <w:rFonts w:ascii="宋体" w:hAnsi="宋体"/>
          <w:sz w:val="24"/>
          <w:szCs w:val="24"/>
        </w:rPr>
        <w:t>项约定的职责。未经发包人书面同意，承包人不得擅自更换项目经理。承包人擅自更换项目经理的，应按照专用合同条款的约定承担违约责任。</w:t>
      </w:r>
    </w:p>
    <w:p w:rsidR="00DA2D40" w:rsidRDefault="00ED59C2">
      <w:pPr>
        <w:spacing w:line="360" w:lineRule="auto"/>
        <w:rPr>
          <w:rFonts w:ascii="宋体" w:hAnsi="宋体"/>
          <w:sz w:val="24"/>
          <w:szCs w:val="24"/>
        </w:rPr>
      </w:pPr>
      <w:r>
        <w:rPr>
          <w:rFonts w:ascii="宋体" w:hAnsi="宋体"/>
          <w:sz w:val="24"/>
          <w:szCs w:val="24"/>
        </w:rPr>
        <w:t xml:space="preserve">3.2.4 </w:t>
      </w:r>
      <w:r>
        <w:rPr>
          <w:rFonts w:ascii="宋体" w:hAnsi="宋体"/>
          <w:sz w:val="24"/>
          <w:szCs w:val="24"/>
        </w:rPr>
        <w:t>发包人有权书面通</w:t>
      </w:r>
      <w:r>
        <w:rPr>
          <w:rFonts w:ascii="宋体" w:hAnsi="宋体"/>
          <w:sz w:val="24"/>
          <w:szCs w:val="24"/>
        </w:rPr>
        <w:t>知承包人更换其认为不称职的项目经理，通知中应当载明要求更换的理由。承包人应在接到更换通知后</w:t>
      </w:r>
      <w:r>
        <w:rPr>
          <w:rFonts w:ascii="宋体" w:hAnsi="宋体"/>
          <w:sz w:val="24"/>
          <w:szCs w:val="24"/>
        </w:rPr>
        <w:t>14</w:t>
      </w:r>
      <w:r>
        <w:rPr>
          <w:rFonts w:ascii="宋体" w:hAnsi="宋体"/>
          <w:sz w:val="24"/>
          <w:szCs w:val="24"/>
        </w:rPr>
        <w:t>天内向发包人提出书面的改进报告。发包人收到改进报告后仍要求更换的，承包人应在接到第二次更换通知的</w:t>
      </w:r>
      <w:r>
        <w:rPr>
          <w:rFonts w:ascii="宋体" w:hAnsi="宋体"/>
          <w:sz w:val="24"/>
          <w:szCs w:val="24"/>
        </w:rPr>
        <w:t>28</w:t>
      </w:r>
      <w:r>
        <w:rPr>
          <w:rFonts w:ascii="宋体" w:hAnsi="宋体"/>
          <w:sz w:val="24"/>
          <w:szCs w:val="24"/>
        </w:rPr>
        <w:t>天内进行更换，并将新任命的项目经理的注册执业资格、管理经验等资料书面通知发包人。</w:t>
      </w:r>
      <w:r>
        <w:rPr>
          <w:rFonts w:ascii="宋体" w:hAnsi="宋体" w:hint="eastAsia"/>
          <w:sz w:val="24"/>
          <w:szCs w:val="24"/>
        </w:rPr>
        <w:t>继</w:t>
      </w:r>
      <w:r>
        <w:rPr>
          <w:rFonts w:ascii="宋体" w:hAnsi="宋体"/>
          <w:sz w:val="24"/>
          <w:szCs w:val="24"/>
        </w:rPr>
        <w:t>任项目经理继续履行第</w:t>
      </w:r>
      <w:r>
        <w:rPr>
          <w:rFonts w:ascii="宋体" w:hAnsi="宋体"/>
          <w:sz w:val="24"/>
          <w:szCs w:val="24"/>
        </w:rPr>
        <w:t>3.2.1</w:t>
      </w:r>
      <w:r>
        <w:rPr>
          <w:rFonts w:ascii="宋体" w:hAnsi="宋体"/>
          <w:sz w:val="24"/>
          <w:szCs w:val="24"/>
        </w:rPr>
        <w:t>项约定的职责。承包人无正当理由拒绝更换项目经理的，应按照专用合同条款的约定承担违约责任。</w:t>
      </w:r>
    </w:p>
    <w:p w:rsidR="00DA2D40" w:rsidRDefault="00ED59C2">
      <w:pPr>
        <w:spacing w:line="360" w:lineRule="auto"/>
        <w:rPr>
          <w:rFonts w:ascii="宋体" w:hAnsi="宋体"/>
          <w:sz w:val="24"/>
          <w:szCs w:val="24"/>
        </w:rPr>
      </w:pPr>
      <w:r>
        <w:rPr>
          <w:rFonts w:ascii="宋体" w:hAnsi="宋体"/>
          <w:sz w:val="24"/>
          <w:szCs w:val="24"/>
        </w:rPr>
        <w:t xml:space="preserve">3.2.5 </w:t>
      </w:r>
      <w:r>
        <w:rPr>
          <w:rFonts w:ascii="宋体" w:hAnsi="宋体"/>
          <w:sz w:val="24"/>
          <w:szCs w:val="24"/>
        </w:rPr>
        <w:t>项目经理因特殊情况授权其下属人员履行其某项工作职责的，该下属人员应具备履行相应职责的能力，并应提前</w:t>
      </w:r>
      <w:r>
        <w:rPr>
          <w:rFonts w:ascii="宋体" w:hAnsi="宋体"/>
          <w:sz w:val="24"/>
          <w:szCs w:val="24"/>
        </w:rPr>
        <w:t>7</w:t>
      </w:r>
      <w:r>
        <w:rPr>
          <w:rFonts w:ascii="宋体" w:hAnsi="宋体"/>
          <w:sz w:val="24"/>
          <w:szCs w:val="24"/>
        </w:rPr>
        <w:t>天将</w:t>
      </w:r>
      <w:r>
        <w:rPr>
          <w:rFonts w:ascii="宋体" w:hAnsi="宋体"/>
          <w:sz w:val="24"/>
          <w:szCs w:val="24"/>
        </w:rPr>
        <w:t>上述人员的姓名和授权范围书面通知监理人，并征得发包人书面同意。</w:t>
      </w:r>
    </w:p>
    <w:p w:rsidR="00DA2D40" w:rsidRDefault="00ED59C2">
      <w:pPr>
        <w:spacing w:line="360" w:lineRule="auto"/>
        <w:rPr>
          <w:rFonts w:ascii="宋体" w:hAnsi="宋体"/>
          <w:bCs/>
          <w:sz w:val="24"/>
          <w:szCs w:val="24"/>
        </w:rPr>
      </w:pPr>
      <w:bookmarkStart w:id="134" w:name="_Toc351203521"/>
      <w:r>
        <w:rPr>
          <w:rFonts w:ascii="宋体" w:hAnsi="宋体"/>
          <w:bCs/>
          <w:sz w:val="24"/>
          <w:szCs w:val="24"/>
        </w:rPr>
        <w:lastRenderedPageBreak/>
        <w:t>3</w:t>
      </w:r>
      <w:bookmarkStart w:id="135" w:name="_Toc296346549"/>
      <w:bookmarkStart w:id="136" w:name="_Toc296503048"/>
      <w:bookmarkStart w:id="137" w:name="_Toc337558749"/>
      <w:r>
        <w:rPr>
          <w:rFonts w:ascii="宋体" w:hAnsi="宋体"/>
          <w:bCs/>
          <w:sz w:val="24"/>
          <w:szCs w:val="24"/>
        </w:rPr>
        <w:t xml:space="preserve">.3 </w:t>
      </w:r>
      <w:bookmarkEnd w:id="135"/>
      <w:bookmarkEnd w:id="136"/>
      <w:r>
        <w:rPr>
          <w:rFonts w:ascii="宋体" w:hAnsi="宋体"/>
          <w:bCs/>
          <w:sz w:val="24"/>
          <w:szCs w:val="24"/>
        </w:rPr>
        <w:t>承包人人员</w:t>
      </w:r>
      <w:bookmarkEnd w:id="134"/>
    </w:p>
    <w:bookmarkEnd w:id="137"/>
    <w:p w:rsidR="00DA2D40" w:rsidRDefault="00ED59C2">
      <w:pPr>
        <w:spacing w:line="360" w:lineRule="auto"/>
        <w:rPr>
          <w:rFonts w:ascii="宋体" w:hAnsi="宋体"/>
          <w:sz w:val="24"/>
          <w:szCs w:val="24"/>
        </w:rPr>
      </w:pPr>
      <w:r>
        <w:rPr>
          <w:rFonts w:ascii="宋体" w:hAnsi="宋体"/>
          <w:sz w:val="24"/>
          <w:szCs w:val="24"/>
        </w:rPr>
        <w:t xml:space="preserve">3.3.1 </w:t>
      </w:r>
      <w:r>
        <w:rPr>
          <w:rFonts w:ascii="宋体" w:hAnsi="宋体"/>
          <w:sz w:val="24"/>
          <w:szCs w:val="24"/>
        </w:rPr>
        <w:t>除专用合同条款另有约定外，承包人应在接到开工通知后</w:t>
      </w:r>
      <w:r>
        <w:rPr>
          <w:rFonts w:ascii="宋体" w:hAnsi="宋体"/>
          <w:sz w:val="24"/>
          <w:szCs w:val="24"/>
        </w:rPr>
        <w:t>7</w:t>
      </w:r>
      <w:r>
        <w:rPr>
          <w:rFonts w:ascii="宋体" w:hAnsi="宋体"/>
          <w:sz w:val="24"/>
          <w:szCs w:val="24"/>
        </w:rPr>
        <w:t>天内，向监理人提交承包人项目管理机构及施工现场人员安排的报告，其内容应包括合同管理、施工、技术、材料、质量、安全、财务等主要施工管理人员名单及其岗位、注册执业资格等，以及各工种技术工人的安排情况，并同时提交主要施工管理人员与承包人之间的劳动关系证明</w:t>
      </w:r>
      <w:r>
        <w:rPr>
          <w:rFonts w:ascii="宋体" w:hAnsi="宋体" w:hint="eastAsia"/>
          <w:sz w:val="24"/>
          <w:szCs w:val="24"/>
        </w:rPr>
        <w:t>和</w:t>
      </w:r>
      <w:r>
        <w:rPr>
          <w:rFonts w:ascii="宋体" w:hAnsi="宋体"/>
          <w:sz w:val="24"/>
          <w:szCs w:val="24"/>
        </w:rPr>
        <w:t>缴纳社会保险的有效证明。</w:t>
      </w:r>
    </w:p>
    <w:p w:rsidR="00DA2D40" w:rsidRDefault="00ED59C2">
      <w:pPr>
        <w:spacing w:line="360" w:lineRule="auto"/>
        <w:rPr>
          <w:rFonts w:ascii="宋体" w:hAnsi="宋体"/>
          <w:sz w:val="24"/>
          <w:szCs w:val="24"/>
        </w:rPr>
      </w:pPr>
      <w:r>
        <w:rPr>
          <w:rFonts w:ascii="宋体" w:hAnsi="宋体"/>
          <w:sz w:val="24"/>
          <w:szCs w:val="24"/>
        </w:rPr>
        <w:t xml:space="preserve">3.3.2 </w:t>
      </w:r>
      <w:r>
        <w:rPr>
          <w:rFonts w:ascii="宋体" w:hAnsi="宋体"/>
          <w:sz w:val="24"/>
          <w:szCs w:val="24"/>
        </w:rPr>
        <w:t>承包人派驻到施工现场的主要施工管理人员应相对稳定。施工过程中</w:t>
      </w:r>
      <w:r>
        <w:rPr>
          <w:rFonts w:ascii="宋体" w:hAnsi="宋体" w:hint="eastAsia"/>
          <w:sz w:val="24"/>
          <w:szCs w:val="24"/>
        </w:rPr>
        <w:t>如有变动</w:t>
      </w:r>
      <w:r>
        <w:rPr>
          <w:rFonts w:ascii="宋体" w:hAnsi="宋体"/>
          <w:sz w:val="24"/>
          <w:szCs w:val="24"/>
        </w:rPr>
        <w:t>，承包人</w:t>
      </w:r>
      <w:r>
        <w:rPr>
          <w:rFonts w:ascii="宋体" w:hAnsi="宋体"/>
          <w:sz w:val="24"/>
          <w:szCs w:val="24"/>
        </w:rPr>
        <w:t>应及时向监理人提交施工现场人员变动情况的报告。承包人更换主要施工管理人员时，应提前</w:t>
      </w:r>
      <w:r>
        <w:rPr>
          <w:rFonts w:ascii="宋体" w:hAnsi="宋体"/>
          <w:sz w:val="24"/>
          <w:szCs w:val="24"/>
        </w:rPr>
        <w:t>7</w:t>
      </w:r>
      <w:r>
        <w:rPr>
          <w:rFonts w:ascii="宋体" w:hAnsi="宋体"/>
          <w:sz w:val="24"/>
          <w:szCs w:val="24"/>
        </w:rPr>
        <w:t>天书面通知监理人，并征得发包人书面同意。通知中应当载明继任人员的注册执业资格、管理经验等资料。</w:t>
      </w:r>
    </w:p>
    <w:p w:rsidR="00DA2D40" w:rsidRDefault="00ED59C2">
      <w:pPr>
        <w:spacing w:line="360" w:lineRule="auto"/>
        <w:rPr>
          <w:rFonts w:ascii="宋体" w:hAnsi="宋体"/>
          <w:sz w:val="24"/>
          <w:szCs w:val="24"/>
        </w:rPr>
      </w:pPr>
      <w:r>
        <w:rPr>
          <w:rFonts w:ascii="宋体" w:hAnsi="宋体"/>
          <w:sz w:val="24"/>
          <w:szCs w:val="24"/>
        </w:rPr>
        <w:t>特殊工种作业人员均应持有相应的资格证明，监理人可以随时检查。</w:t>
      </w:r>
    </w:p>
    <w:p w:rsidR="00DA2D40" w:rsidRDefault="00ED59C2">
      <w:pPr>
        <w:spacing w:line="360" w:lineRule="auto"/>
        <w:rPr>
          <w:rFonts w:ascii="宋体" w:hAnsi="宋体"/>
          <w:sz w:val="24"/>
          <w:szCs w:val="24"/>
        </w:rPr>
      </w:pPr>
      <w:r>
        <w:rPr>
          <w:rFonts w:ascii="宋体" w:hAnsi="宋体"/>
          <w:sz w:val="24"/>
          <w:szCs w:val="24"/>
        </w:rPr>
        <w:t xml:space="preserve">3.3.3 </w:t>
      </w:r>
      <w:r>
        <w:rPr>
          <w:rFonts w:ascii="宋体" w:hAnsi="宋体"/>
          <w:sz w:val="24"/>
          <w:szCs w:val="24"/>
        </w:rPr>
        <w:t>发包人对于承包人主要施工管理人员</w:t>
      </w:r>
      <w:r>
        <w:rPr>
          <w:rFonts w:ascii="宋体" w:hAnsi="宋体" w:hint="eastAsia"/>
          <w:sz w:val="24"/>
          <w:szCs w:val="24"/>
        </w:rPr>
        <w:t>的资格或能力</w:t>
      </w:r>
      <w:r>
        <w:rPr>
          <w:rFonts w:ascii="宋体" w:hAnsi="宋体"/>
          <w:sz w:val="24"/>
          <w:szCs w:val="24"/>
        </w:rPr>
        <w:t>有异议的，承包人应提供资料证明被质疑人员有能力完成其岗位工作或不存在发包人所质疑的情形。发包人要求撤换不能按照合同约定履行职责及义务的主要施工管理人员的，承包人应当撤换。承包人无正当理由拒绝撤换的，应按照专用合同条</w:t>
      </w:r>
      <w:r>
        <w:rPr>
          <w:rFonts w:ascii="宋体" w:hAnsi="宋体"/>
          <w:sz w:val="24"/>
          <w:szCs w:val="24"/>
        </w:rPr>
        <w:t>款的约定承担违约责任。</w:t>
      </w:r>
    </w:p>
    <w:p w:rsidR="00DA2D40" w:rsidRDefault="00ED59C2">
      <w:pPr>
        <w:spacing w:line="360" w:lineRule="auto"/>
        <w:rPr>
          <w:rFonts w:ascii="宋体" w:hAnsi="宋体"/>
          <w:sz w:val="24"/>
          <w:szCs w:val="24"/>
        </w:rPr>
      </w:pPr>
      <w:r>
        <w:rPr>
          <w:rFonts w:ascii="宋体" w:hAnsi="宋体"/>
          <w:sz w:val="24"/>
          <w:szCs w:val="24"/>
        </w:rPr>
        <w:t xml:space="preserve">3.3.4 </w:t>
      </w:r>
      <w:r>
        <w:rPr>
          <w:rFonts w:ascii="宋体" w:hAnsi="宋体"/>
          <w:sz w:val="24"/>
          <w:szCs w:val="24"/>
        </w:rPr>
        <w:t>除专用合同条款另有约定外，承包人的主要施工管理人员离开施工现场每月累计不超过</w:t>
      </w:r>
      <w:r>
        <w:rPr>
          <w:rFonts w:ascii="宋体" w:hAnsi="宋体"/>
          <w:sz w:val="24"/>
          <w:szCs w:val="24"/>
        </w:rPr>
        <w:t>5</w:t>
      </w:r>
      <w:r>
        <w:rPr>
          <w:rFonts w:ascii="宋体" w:hAnsi="宋体"/>
          <w:sz w:val="24"/>
          <w:szCs w:val="24"/>
        </w:rPr>
        <w:t>天的，应报监理人同意；离开施工现场每月累计超过</w:t>
      </w:r>
      <w:r>
        <w:rPr>
          <w:rFonts w:ascii="宋体" w:hAnsi="宋体"/>
          <w:sz w:val="24"/>
          <w:szCs w:val="24"/>
        </w:rPr>
        <w:t>5</w:t>
      </w:r>
      <w:r>
        <w:rPr>
          <w:rFonts w:ascii="宋体" w:hAnsi="宋体"/>
          <w:sz w:val="24"/>
          <w:szCs w:val="24"/>
        </w:rPr>
        <w:t>天的，应通知监理人，并征得发包人书面同意。主要施工管理人员离开施工现场前应指定一名有经验的人员临时代行其职责，该人员应具备履行相应职责的资格和能力，且应征得监理人或发包人的同意。</w:t>
      </w:r>
    </w:p>
    <w:p w:rsidR="00DA2D40" w:rsidRDefault="00ED59C2">
      <w:pPr>
        <w:spacing w:line="360" w:lineRule="auto"/>
        <w:rPr>
          <w:rFonts w:ascii="宋体" w:hAnsi="宋体"/>
          <w:sz w:val="24"/>
          <w:szCs w:val="24"/>
        </w:rPr>
      </w:pPr>
      <w:r>
        <w:rPr>
          <w:rFonts w:ascii="宋体" w:hAnsi="宋体"/>
          <w:sz w:val="24"/>
          <w:szCs w:val="24"/>
        </w:rPr>
        <w:t xml:space="preserve">3.3.5 </w:t>
      </w:r>
      <w:r>
        <w:rPr>
          <w:rFonts w:ascii="宋体" w:hAnsi="宋体"/>
          <w:sz w:val="24"/>
          <w:szCs w:val="24"/>
        </w:rPr>
        <w:t>承包人擅自更换主要施工管理人员，或前述人员未经监理人或发包人同意擅自离开施工现场的，应按照专用合同条款约定承担违约责任。</w:t>
      </w:r>
    </w:p>
    <w:p w:rsidR="00DA2D40" w:rsidRDefault="00ED59C2">
      <w:pPr>
        <w:spacing w:line="360" w:lineRule="auto"/>
        <w:rPr>
          <w:rFonts w:ascii="宋体" w:hAnsi="宋体"/>
          <w:bCs/>
          <w:sz w:val="24"/>
          <w:szCs w:val="24"/>
        </w:rPr>
      </w:pPr>
      <w:bookmarkStart w:id="138" w:name="_Toc351203522"/>
      <w:r>
        <w:rPr>
          <w:rFonts w:ascii="宋体" w:hAnsi="宋体"/>
          <w:bCs/>
          <w:sz w:val="24"/>
          <w:szCs w:val="24"/>
        </w:rPr>
        <w:t>3</w:t>
      </w:r>
      <w:bookmarkStart w:id="139" w:name="_Toc296503050"/>
      <w:bookmarkStart w:id="140" w:name="_Toc337558750"/>
      <w:bookmarkStart w:id="141" w:name="_Toc296346551"/>
      <w:r>
        <w:rPr>
          <w:rFonts w:ascii="宋体" w:hAnsi="宋体"/>
          <w:bCs/>
          <w:sz w:val="24"/>
          <w:szCs w:val="24"/>
        </w:rPr>
        <w:t xml:space="preserve">.4 </w:t>
      </w:r>
      <w:r>
        <w:rPr>
          <w:rFonts w:ascii="宋体" w:hAnsi="宋体"/>
          <w:bCs/>
          <w:sz w:val="24"/>
          <w:szCs w:val="24"/>
        </w:rPr>
        <w:t>承包人现场查勘</w:t>
      </w:r>
      <w:bookmarkEnd w:id="138"/>
    </w:p>
    <w:bookmarkEnd w:id="139"/>
    <w:bookmarkEnd w:id="140"/>
    <w:bookmarkEnd w:id="141"/>
    <w:p w:rsidR="00DA2D40" w:rsidRDefault="00ED59C2">
      <w:pPr>
        <w:spacing w:line="360" w:lineRule="auto"/>
        <w:rPr>
          <w:rFonts w:ascii="宋体" w:hAnsi="宋体"/>
          <w:sz w:val="24"/>
          <w:szCs w:val="24"/>
        </w:rPr>
      </w:pPr>
      <w:r>
        <w:rPr>
          <w:rFonts w:ascii="宋体" w:hAnsi="宋体"/>
          <w:sz w:val="24"/>
          <w:szCs w:val="24"/>
        </w:rPr>
        <w:t>承包人应对基于发包人按照第</w:t>
      </w:r>
      <w:r>
        <w:rPr>
          <w:rFonts w:ascii="宋体" w:hAnsi="宋体"/>
          <w:sz w:val="24"/>
          <w:szCs w:val="24"/>
        </w:rPr>
        <w:t>2.4.3</w:t>
      </w:r>
      <w:r>
        <w:rPr>
          <w:rFonts w:ascii="宋体" w:hAnsi="宋体"/>
          <w:sz w:val="24"/>
          <w:szCs w:val="24"/>
        </w:rPr>
        <w:t>项</w:t>
      </w:r>
      <w:r>
        <w:rPr>
          <w:rFonts w:ascii="宋体" w:hAnsi="宋体" w:hint="eastAsia"/>
          <w:sz w:val="24"/>
          <w:szCs w:val="24"/>
        </w:rPr>
        <w:t>〔</w:t>
      </w:r>
      <w:r>
        <w:rPr>
          <w:rFonts w:ascii="宋体" w:hAnsi="宋体"/>
          <w:sz w:val="24"/>
          <w:szCs w:val="24"/>
        </w:rPr>
        <w:t>提供基础资料</w:t>
      </w:r>
      <w:r>
        <w:rPr>
          <w:rFonts w:ascii="宋体" w:hAnsi="宋体" w:hint="eastAsia"/>
          <w:sz w:val="24"/>
          <w:szCs w:val="24"/>
        </w:rPr>
        <w:t>〕</w:t>
      </w:r>
      <w:r>
        <w:rPr>
          <w:rFonts w:ascii="宋体" w:hAnsi="宋体"/>
          <w:sz w:val="24"/>
          <w:szCs w:val="24"/>
        </w:rPr>
        <w:t>提交的基础资料所做出的解释和推断负责，但因基础资料存在错误、遗漏导致承包人解释或推断失实的，由发包人承担责任。</w:t>
      </w:r>
    </w:p>
    <w:p w:rsidR="00DA2D40" w:rsidRDefault="00ED59C2">
      <w:pPr>
        <w:spacing w:line="360" w:lineRule="auto"/>
        <w:rPr>
          <w:rFonts w:ascii="宋体" w:hAnsi="宋体"/>
          <w:sz w:val="24"/>
          <w:szCs w:val="24"/>
        </w:rPr>
      </w:pPr>
      <w:r>
        <w:rPr>
          <w:rFonts w:ascii="宋体" w:hAnsi="宋体"/>
          <w:sz w:val="24"/>
          <w:szCs w:val="24"/>
        </w:rPr>
        <w:t>承包人应对施工现场和施工条件进行查勘，并充分了解工程所在地的气象条件、交通条件、风俗习惯以及其他与完成合同工作有关的其他资料。因承包人未能充分查勘、了解前述情况或未能充分估计前述情况所可能产生后果的，承包人承担由此增加的费用和（或）延误的工期。</w:t>
      </w:r>
    </w:p>
    <w:p w:rsidR="00DA2D40" w:rsidRDefault="00ED59C2">
      <w:pPr>
        <w:spacing w:line="360" w:lineRule="auto"/>
        <w:rPr>
          <w:rFonts w:ascii="宋体" w:hAnsi="宋体"/>
          <w:bCs/>
          <w:sz w:val="24"/>
          <w:szCs w:val="24"/>
        </w:rPr>
      </w:pPr>
      <w:bookmarkStart w:id="142" w:name="_Toc351203523"/>
      <w:r>
        <w:rPr>
          <w:rFonts w:ascii="宋体" w:hAnsi="宋体"/>
          <w:bCs/>
          <w:sz w:val="24"/>
          <w:szCs w:val="24"/>
        </w:rPr>
        <w:t>3</w:t>
      </w:r>
      <w:bookmarkStart w:id="143" w:name="_Toc337558751"/>
      <w:bookmarkStart w:id="144" w:name="_Toc296503051"/>
      <w:bookmarkStart w:id="145" w:name="_Toc296346552"/>
      <w:r>
        <w:rPr>
          <w:rFonts w:ascii="宋体" w:hAnsi="宋体"/>
          <w:bCs/>
          <w:sz w:val="24"/>
          <w:szCs w:val="24"/>
        </w:rPr>
        <w:t xml:space="preserve">.5 </w:t>
      </w:r>
      <w:r>
        <w:rPr>
          <w:rFonts w:ascii="宋体" w:hAnsi="宋体"/>
          <w:bCs/>
          <w:sz w:val="24"/>
          <w:szCs w:val="24"/>
        </w:rPr>
        <w:t>分包</w:t>
      </w:r>
      <w:bookmarkEnd w:id="142"/>
    </w:p>
    <w:bookmarkEnd w:id="143"/>
    <w:bookmarkEnd w:id="144"/>
    <w:bookmarkEnd w:id="145"/>
    <w:p w:rsidR="00DA2D40" w:rsidRDefault="00ED59C2">
      <w:pPr>
        <w:spacing w:line="360" w:lineRule="auto"/>
        <w:rPr>
          <w:rFonts w:ascii="宋体" w:hAnsi="宋体"/>
          <w:sz w:val="24"/>
          <w:szCs w:val="24"/>
        </w:rPr>
      </w:pPr>
      <w:r>
        <w:rPr>
          <w:rFonts w:ascii="宋体" w:hAnsi="宋体"/>
          <w:sz w:val="24"/>
          <w:szCs w:val="24"/>
        </w:rPr>
        <w:lastRenderedPageBreak/>
        <w:t xml:space="preserve">3.5.1 </w:t>
      </w:r>
      <w:r>
        <w:rPr>
          <w:rFonts w:ascii="宋体" w:hAnsi="宋体"/>
          <w:sz w:val="24"/>
          <w:szCs w:val="24"/>
        </w:rPr>
        <w:t>分包的一般约定</w:t>
      </w:r>
    </w:p>
    <w:p w:rsidR="00DA2D40" w:rsidRDefault="00ED59C2">
      <w:pPr>
        <w:spacing w:line="360" w:lineRule="auto"/>
        <w:rPr>
          <w:rFonts w:ascii="宋体" w:hAnsi="宋体"/>
          <w:sz w:val="24"/>
          <w:szCs w:val="24"/>
        </w:rPr>
      </w:pPr>
      <w:r>
        <w:rPr>
          <w:rFonts w:ascii="宋体" w:hAnsi="宋体"/>
          <w:sz w:val="24"/>
          <w:szCs w:val="24"/>
        </w:rPr>
        <w:t>承包人不得将其承包的全部工程转包给第三人，或将其承包的全部</w:t>
      </w:r>
      <w:r>
        <w:rPr>
          <w:rFonts w:ascii="宋体" w:hAnsi="宋体"/>
          <w:sz w:val="24"/>
          <w:szCs w:val="24"/>
        </w:rPr>
        <w:t>工程肢解后以分包的名义转包给第三人。承包人不得将工程主体结构、关键性工作及专用合同条款中禁止分包的专业工程分包给第三人，主体结构、关键性工作的范围由合同当事人按照法律规定在专用合同条款中予以明确。</w:t>
      </w:r>
    </w:p>
    <w:p w:rsidR="00DA2D40" w:rsidRDefault="00ED59C2">
      <w:pPr>
        <w:spacing w:line="360" w:lineRule="auto"/>
        <w:rPr>
          <w:rFonts w:ascii="宋体" w:hAnsi="宋体"/>
          <w:sz w:val="24"/>
          <w:szCs w:val="24"/>
        </w:rPr>
      </w:pPr>
      <w:r>
        <w:rPr>
          <w:rFonts w:ascii="宋体" w:hAnsi="宋体" w:hint="eastAsia"/>
          <w:sz w:val="24"/>
          <w:szCs w:val="24"/>
        </w:rPr>
        <w:t>承包人不得以劳务分包的名义转包或违法分包工程。</w:t>
      </w:r>
    </w:p>
    <w:p w:rsidR="00DA2D40" w:rsidRDefault="00ED59C2">
      <w:pPr>
        <w:spacing w:line="360" w:lineRule="auto"/>
        <w:rPr>
          <w:rFonts w:ascii="宋体" w:hAnsi="宋体"/>
          <w:sz w:val="24"/>
          <w:szCs w:val="24"/>
        </w:rPr>
      </w:pPr>
      <w:r>
        <w:rPr>
          <w:rFonts w:ascii="宋体" w:hAnsi="宋体"/>
          <w:sz w:val="24"/>
          <w:szCs w:val="24"/>
        </w:rPr>
        <w:t xml:space="preserve">3.5.2 </w:t>
      </w:r>
      <w:r>
        <w:rPr>
          <w:rFonts w:ascii="宋体" w:hAnsi="宋体"/>
          <w:sz w:val="24"/>
          <w:szCs w:val="24"/>
        </w:rPr>
        <w:t>分包的确定</w:t>
      </w:r>
    </w:p>
    <w:p w:rsidR="00DA2D40" w:rsidRDefault="00ED59C2">
      <w:pPr>
        <w:spacing w:line="360" w:lineRule="auto"/>
        <w:rPr>
          <w:rFonts w:ascii="宋体" w:hAnsi="宋体"/>
          <w:sz w:val="24"/>
          <w:szCs w:val="24"/>
        </w:rPr>
      </w:pPr>
      <w:r>
        <w:rPr>
          <w:rFonts w:ascii="宋体" w:hAnsi="宋体"/>
          <w:sz w:val="24"/>
          <w:szCs w:val="24"/>
        </w:rPr>
        <w:t>承包人应按专用合同条款的约定进行分包，确定分包人。已标价工程量清单或预算书中给定暂估价的专业工程，按照第</w:t>
      </w:r>
      <w:r>
        <w:rPr>
          <w:rFonts w:ascii="宋体" w:hAnsi="宋体"/>
          <w:sz w:val="24"/>
          <w:szCs w:val="24"/>
        </w:rPr>
        <w:t>10.7</w:t>
      </w:r>
      <w:r>
        <w:rPr>
          <w:rFonts w:ascii="宋体" w:hAnsi="宋体"/>
          <w:sz w:val="24"/>
          <w:szCs w:val="24"/>
        </w:rPr>
        <w:t>款</w:t>
      </w:r>
      <w:r>
        <w:rPr>
          <w:rFonts w:ascii="宋体" w:hAnsi="宋体" w:hint="eastAsia"/>
          <w:sz w:val="24"/>
          <w:szCs w:val="24"/>
        </w:rPr>
        <w:t>〔</w:t>
      </w:r>
      <w:r>
        <w:rPr>
          <w:rFonts w:ascii="宋体" w:hAnsi="宋体"/>
          <w:sz w:val="24"/>
          <w:szCs w:val="24"/>
        </w:rPr>
        <w:t>暂估价</w:t>
      </w:r>
      <w:r>
        <w:rPr>
          <w:rFonts w:ascii="宋体" w:hAnsi="宋体" w:hint="eastAsia"/>
          <w:sz w:val="24"/>
          <w:szCs w:val="24"/>
        </w:rPr>
        <w:t>〕</w:t>
      </w:r>
      <w:r>
        <w:rPr>
          <w:rFonts w:ascii="宋体" w:hAnsi="宋体"/>
          <w:sz w:val="24"/>
          <w:szCs w:val="24"/>
        </w:rPr>
        <w:t>确定分包人。按照合同约定进行分包的，承包人应确保分包人具有相应的资质和能力。工程分包不减轻或免除承包人的责任和义务，承</w:t>
      </w:r>
      <w:r>
        <w:rPr>
          <w:rFonts w:ascii="宋体" w:hAnsi="宋体"/>
          <w:sz w:val="24"/>
          <w:szCs w:val="24"/>
        </w:rPr>
        <w:t>包人和分包人就分包工程向发包人承担连带责任。除合同另有约定外，承包人应在分包合同签订后</w:t>
      </w:r>
      <w:r>
        <w:rPr>
          <w:rFonts w:ascii="宋体" w:hAnsi="宋体"/>
          <w:sz w:val="24"/>
          <w:szCs w:val="24"/>
        </w:rPr>
        <w:t>7</w:t>
      </w:r>
      <w:r>
        <w:rPr>
          <w:rFonts w:ascii="宋体" w:hAnsi="宋体"/>
          <w:sz w:val="24"/>
          <w:szCs w:val="24"/>
        </w:rPr>
        <w:t>天内向发包人和监理人提交分包合同副本。</w:t>
      </w:r>
    </w:p>
    <w:p w:rsidR="00DA2D40" w:rsidRDefault="00ED59C2">
      <w:pPr>
        <w:spacing w:line="360" w:lineRule="auto"/>
        <w:rPr>
          <w:rFonts w:ascii="宋体" w:hAnsi="宋体"/>
          <w:sz w:val="24"/>
          <w:szCs w:val="24"/>
        </w:rPr>
      </w:pPr>
      <w:r>
        <w:rPr>
          <w:rFonts w:ascii="宋体" w:hAnsi="宋体"/>
          <w:sz w:val="24"/>
          <w:szCs w:val="24"/>
        </w:rPr>
        <w:t xml:space="preserve">3.5.3 </w:t>
      </w:r>
      <w:r>
        <w:rPr>
          <w:rFonts w:ascii="宋体" w:hAnsi="宋体"/>
          <w:sz w:val="24"/>
          <w:szCs w:val="24"/>
        </w:rPr>
        <w:t>分包管理</w:t>
      </w:r>
    </w:p>
    <w:p w:rsidR="00DA2D40" w:rsidRDefault="00ED59C2">
      <w:pPr>
        <w:spacing w:line="360" w:lineRule="auto"/>
        <w:rPr>
          <w:rFonts w:ascii="宋体" w:hAnsi="宋体"/>
          <w:sz w:val="24"/>
          <w:szCs w:val="24"/>
        </w:rPr>
      </w:pPr>
      <w:r>
        <w:rPr>
          <w:rFonts w:ascii="宋体" w:hAnsi="宋体"/>
          <w:sz w:val="24"/>
          <w:szCs w:val="24"/>
        </w:rPr>
        <w:t>承包人应向监理人提交分包人的主要施工管理人员表，并对分包人的施工人员进行实名制管理，包括但不限于进出场管理、登记造册以及各种证照的办理。</w:t>
      </w:r>
    </w:p>
    <w:p w:rsidR="00DA2D40" w:rsidRDefault="00ED59C2">
      <w:pPr>
        <w:spacing w:line="360" w:lineRule="auto"/>
        <w:rPr>
          <w:rFonts w:ascii="宋体" w:hAnsi="宋体"/>
          <w:sz w:val="24"/>
          <w:szCs w:val="24"/>
        </w:rPr>
      </w:pPr>
      <w:r>
        <w:rPr>
          <w:rFonts w:ascii="宋体" w:hAnsi="宋体"/>
          <w:sz w:val="24"/>
          <w:szCs w:val="24"/>
        </w:rPr>
        <w:t xml:space="preserve">3.5.4 </w:t>
      </w:r>
      <w:r>
        <w:rPr>
          <w:rFonts w:ascii="宋体" w:hAnsi="宋体"/>
          <w:sz w:val="24"/>
          <w:szCs w:val="24"/>
        </w:rPr>
        <w:t>分包合同价款</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）除本项第（</w:t>
      </w:r>
      <w:r>
        <w:rPr>
          <w:rFonts w:ascii="宋体" w:hAnsi="宋体"/>
          <w:sz w:val="24"/>
          <w:szCs w:val="24"/>
        </w:rPr>
        <w:t>2</w:t>
      </w:r>
      <w:r>
        <w:rPr>
          <w:rFonts w:ascii="宋体" w:hAnsi="宋体"/>
          <w:sz w:val="24"/>
          <w:szCs w:val="24"/>
        </w:rPr>
        <w:t>）目约定的情况或专用合同条款另有约定外，分包合同价款由承包人与分包人结算，未经承包人同意，发包人不得向分包人支付分包工程价款；</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）生效法律文书要求发包人向分包人支付分包合同价款</w:t>
      </w:r>
      <w:r>
        <w:rPr>
          <w:rFonts w:ascii="宋体" w:hAnsi="宋体"/>
          <w:sz w:val="24"/>
          <w:szCs w:val="24"/>
        </w:rPr>
        <w:t>的，发包人有权从应付承包人工程款中扣除该部分款项。</w:t>
      </w:r>
    </w:p>
    <w:p w:rsidR="00DA2D40" w:rsidRDefault="00ED59C2">
      <w:pPr>
        <w:spacing w:line="360" w:lineRule="auto"/>
        <w:rPr>
          <w:rFonts w:ascii="宋体" w:hAnsi="宋体"/>
          <w:sz w:val="24"/>
          <w:szCs w:val="24"/>
        </w:rPr>
      </w:pPr>
      <w:r>
        <w:rPr>
          <w:rFonts w:ascii="宋体" w:hAnsi="宋体"/>
          <w:sz w:val="24"/>
          <w:szCs w:val="24"/>
        </w:rPr>
        <w:t xml:space="preserve">3.5.5 </w:t>
      </w:r>
      <w:r>
        <w:rPr>
          <w:rFonts w:ascii="宋体" w:hAnsi="宋体"/>
          <w:sz w:val="24"/>
          <w:szCs w:val="24"/>
        </w:rPr>
        <w:t>分包合同权益的转让</w:t>
      </w:r>
    </w:p>
    <w:p w:rsidR="00DA2D40" w:rsidRDefault="00ED59C2">
      <w:pPr>
        <w:spacing w:line="360" w:lineRule="auto"/>
        <w:rPr>
          <w:rFonts w:ascii="宋体" w:hAnsi="宋体"/>
          <w:sz w:val="24"/>
          <w:szCs w:val="24"/>
        </w:rPr>
      </w:pPr>
      <w:r>
        <w:rPr>
          <w:rFonts w:ascii="宋体" w:hAnsi="宋体"/>
          <w:sz w:val="24"/>
          <w:szCs w:val="24"/>
        </w:rPr>
        <w:t>分包人在分包合同项下的义务持续到缺陷责任期届满以后的，发包人有权在缺陷责任期届满前，要求承包人将其在分包合同项下的权益转让给发包人，承包人应当转让。除转让合同另有约定外，转让合同生效后，由分包人向发包人履行义务。</w:t>
      </w:r>
      <w:bookmarkStart w:id="146" w:name="_Toc351203524"/>
    </w:p>
    <w:p w:rsidR="00DA2D40" w:rsidRDefault="00ED59C2">
      <w:pPr>
        <w:spacing w:line="360" w:lineRule="auto"/>
        <w:rPr>
          <w:rFonts w:ascii="宋体" w:hAnsi="宋体"/>
          <w:bCs/>
          <w:sz w:val="24"/>
          <w:szCs w:val="24"/>
        </w:rPr>
      </w:pPr>
      <w:r>
        <w:rPr>
          <w:rFonts w:ascii="宋体" w:hAnsi="宋体"/>
          <w:bCs/>
          <w:sz w:val="24"/>
          <w:szCs w:val="24"/>
        </w:rPr>
        <w:t xml:space="preserve">3.6 </w:t>
      </w:r>
      <w:r>
        <w:rPr>
          <w:rFonts w:ascii="宋体" w:hAnsi="宋体"/>
          <w:bCs/>
          <w:sz w:val="24"/>
          <w:szCs w:val="24"/>
        </w:rPr>
        <w:t>工程照管与成品、半成品保护</w:t>
      </w:r>
      <w:bookmarkEnd w:id="146"/>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）除专用合同条款另有约定外，自发包人向承包人移交施工现场之日起，承包人应负责照管工程及工程相关的材料、工程设备，直到颁发工程接收证书之日止。</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hint="eastAsia"/>
          <w:sz w:val="24"/>
          <w:szCs w:val="24"/>
        </w:rPr>
        <w:t>2</w:t>
      </w:r>
      <w:r>
        <w:rPr>
          <w:rFonts w:ascii="宋体" w:hAnsi="宋体"/>
          <w:sz w:val="24"/>
          <w:szCs w:val="24"/>
        </w:rPr>
        <w:t>）在承包人负责照管期间，因承包人原因造成工程、材料、工程设备损坏的，由承包人负责修复或更换，并承担由此增加的费用和（或）延误的工期。</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hint="eastAsia"/>
          <w:sz w:val="24"/>
          <w:szCs w:val="24"/>
        </w:rPr>
        <w:t>3</w:t>
      </w:r>
      <w:r>
        <w:rPr>
          <w:rFonts w:ascii="宋体" w:hAnsi="宋体"/>
          <w:sz w:val="24"/>
          <w:szCs w:val="24"/>
        </w:rPr>
        <w:t>）对合同内分期完成的成品和半成品，在工程接收证书颁发前，由承包人承担保护责任。因承包人原因造成成品或半成品损坏的，由承包人负责修复或更换，并承担由此</w:t>
      </w:r>
      <w:r>
        <w:rPr>
          <w:rFonts w:ascii="宋体" w:hAnsi="宋体"/>
          <w:sz w:val="24"/>
          <w:szCs w:val="24"/>
        </w:rPr>
        <w:lastRenderedPageBreak/>
        <w:t>增加的费用和（或）延误的工期。</w:t>
      </w:r>
    </w:p>
    <w:p w:rsidR="00DA2D40" w:rsidRDefault="00ED59C2">
      <w:pPr>
        <w:spacing w:line="360" w:lineRule="auto"/>
        <w:rPr>
          <w:rFonts w:ascii="宋体" w:hAnsi="宋体"/>
          <w:bCs/>
          <w:sz w:val="24"/>
          <w:szCs w:val="24"/>
        </w:rPr>
      </w:pPr>
      <w:bookmarkStart w:id="147" w:name="_Toc351203525"/>
      <w:r>
        <w:rPr>
          <w:rFonts w:ascii="宋体" w:hAnsi="宋体"/>
          <w:bCs/>
          <w:sz w:val="24"/>
          <w:szCs w:val="24"/>
        </w:rPr>
        <w:t>3</w:t>
      </w:r>
      <w:bookmarkStart w:id="148" w:name="_Toc337558752"/>
      <w:bookmarkStart w:id="149" w:name="_Toc296346553"/>
      <w:bookmarkStart w:id="150" w:name="_Toc296503052"/>
      <w:r>
        <w:rPr>
          <w:rFonts w:ascii="宋体" w:hAnsi="宋体"/>
          <w:bCs/>
          <w:sz w:val="24"/>
          <w:szCs w:val="24"/>
        </w:rPr>
        <w:t xml:space="preserve">.7 </w:t>
      </w:r>
      <w:r>
        <w:rPr>
          <w:rFonts w:ascii="宋体" w:hAnsi="宋体"/>
          <w:bCs/>
          <w:sz w:val="24"/>
          <w:szCs w:val="24"/>
        </w:rPr>
        <w:t>履约担保</w:t>
      </w:r>
      <w:bookmarkEnd w:id="147"/>
    </w:p>
    <w:bookmarkEnd w:id="148"/>
    <w:bookmarkEnd w:id="149"/>
    <w:bookmarkEnd w:id="150"/>
    <w:p w:rsidR="00DA2D40" w:rsidRDefault="00ED59C2">
      <w:pPr>
        <w:spacing w:line="360" w:lineRule="auto"/>
        <w:rPr>
          <w:rFonts w:ascii="宋体" w:hAnsi="宋体"/>
          <w:sz w:val="24"/>
          <w:szCs w:val="24"/>
        </w:rPr>
      </w:pPr>
      <w:r>
        <w:rPr>
          <w:rFonts w:ascii="宋体" w:hAnsi="宋体" w:hint="eastAsia"/>
          <w:sz w:val="24"/>
          <w:szCs w:val="24"/>
        </w:rPr>
        <w:t>发包人需要承包人提供履约担保的，由合同当事人在专用合同条款中约定履约担保的方式、金额及期限等。</w:t>
      </w:r>
      <w:r>
        <w:rPr>
          <w:rFonts w:ascii="宋体" w:hAnsi="宋体"/>
          <w:sz w:val="24"/>
          <w:szCs w:val="24"/>
        </w:rPr>
        <w:t>履约担保可以采用银行保函或担保公司担保等形式，具体由合同当事人在专用合同条款中约定</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因承包人原因导致工期延长的，继续提供履约担保所增加的费用由承包人承担；非因承包人原因导致工期延长的，继续提供履约担保所增加的费用由发包人承担。</w:t>
      </w:r>
    </w:p>
    <w:p w:rsidR="00DA2D40" w:rsidRDefault="00ED59C2">
      <w:pPr>
        <w:spacing w:line="360" w:lineRule="auto"/>
        <w:rPr>
          <w:rFonts w:ascii="宋体" w:hAnsi="宋体"/>
          <w:bCs/>
          <w:sz w:val="24"/>
          <w:szCs w:val="24"/>
        </w:rPr>
      </w:pPr>
      <w:bookmarkStart w:id="151" w:name="_Toc351203526"/>
      <w:r>
        <w:rPr>
          <w:rFonts w:ascii="宋体" w:hAnsi="宋体"/>
          <w:bCs/>
          <w:sz w:val="24"/>
          <w:szCs w:val="24"/>
        </w:rPr>
        <w:t xml:space="preserve">3.8 </w:t>
      </w:r>
      <w:r>
        <w:rPr>
          <w:rFonts w:ascii="宋体" w:hAnsi="宋体"/>
          <w:bCs/>
          <w:sz w:val="24"/>
          <w:szCs w:val="24"/>
        </w:rPr>
        <w:t>联合体</w:t>
      </w:r>
      <w:bookmarkEnd w:id="151"/>
    </w:p>
    <w:p w:rsidR="00DA2D40" w:rsidRDefault="00ED59C2">
      <w:pPr>
        <w:spacing w:line="360" w:lineRule="auto"/>
        <w:rPr>
          <w:rFonts w:ascii="宋体" w:hAnsi="宋体"/>
          <w:sz w:val="24"/>
          <w:szCs w:val="24"/>
        </w:rPr>
      </w:pPr>
      <w:r>
        <w:rPr>
          <w:rFonts w:ascii="宋体" w:hAnsi="宋体"/>
          <w:sz w:val="24"/>
          <w:szCs w:val="24"/>
        </w:rPr>
        <w:t xml:space="preserve">3.8.1 </w:t>
      </w:r>
      <w:r>
        <w:rPr>
          <w:rFonts w:ascii="宋体" w:hAnsi="宋体"/>
          <w:sz w:val="24"/>
          <w:szCs w:val="24"/>
        </w:rPr>
        <w:t>联合体各方应共同与发包人签订合同协议书。联合体各方应为履行合同</w:t>
      </w:r>
      <w:r>
        <w:rPr>
          <w:rFonts w:ascii="宋体" w:hAnsi="宋体" w:hint="eastAsia"/>
          <w:sz w:val="24"/>
          <w:szCs w:val="24"/>
        </w:rPr>
        <w:t>向发包人</w:t>
      </w:r>
      <w:r>
        <w:rPr>
          <w:rFonts w:ascii="宋体" w:hAnsi="宋体"/>
          <w:sz w:val="24"/>
          <w:szCs w:val="24"/>
        </w:rPr>
        <w:t>承担连带责任。</w:t>
      </w:r>
    </w:p>
    <w:p w:rsidR="00DA2D40" w:rsidRDefault="00ED59C2">
      <w:pPr>
        <w:spacing w:line="360" w:lineRule="auto"/>
        <w:rPr>
          <w:rFonts w:ascii="宋体" w:hAnsi="宋体"/>
          <w:sz w:val="24"/>
          <w:szCs w:val="24"/>
        </w:rPr>
      </w:pPr>
      <w:r>
        <w:rPr>
          <w:rFonts w:ascii="宋体" w:hAnsi="宋体"/>
          <w:sz w:val="24"/>
          <w:szCs w:val="24"/>
        </w:rPr>
        <w:t xml:space="preserve">3.8.2 </w:t>
      </w:r>
      <w:r>
        <w:rPr>
          <w:rFonts w:ascii="宋体" w:hAnsi="宋体"/>
          <w:sz w:val="24"/>
          <w:szCs w:val="24"/>
        </w:rPr>
        <w:t>联合体协议经发包人确认后作为合同附件。在履行合同过程中，未经发包人同意，不得修改联合体协议。</w:t>
      </w:r>
    </w:p>
    <w:p w:rsidR="00DA2D40" w:rsidRDefault="00ED59C2">
      <w:pPr>
        <w:spacing w:line="360" w:lineRule="auto"/>
        <w:rPr>
          <w:rFonts w:ascii="宋体" w:hAnsi="宋体"/>
          <w:sz w:val="24"/>
          <w:szCs w:val="24"/>
        </w:rPr>
      </w:pPr>
      <w:r>
        <w:rPr>
          <w:rFonts w:ascii="宋体" w:hAnsi="宋体"/>
          <w:sz w:val="24"/>
          <w:szCs w:val="24"/>
        </w:rPr>
        <w:t xml:space="preserve">3.8.3 </w:t>
      </w:r>
      <w:r>
        <w:rPr>
          <w:rFonts w:ascii="宋体" w:hAnsi="宋体"/>
          <w:sz w:val="24"/>
          <w:szCs w:val="24"/>
        </w:rPr>
        <w:t>联合体牵头人负责与发包人和监理人联系，并接受指示，负责组织联合体各成员全面履行合同。</w:t>
      </w:r>
    </w:p>
    <w:p w:rsidR="00DA2D40" w:rsidRDefault="00ED59C2">
      <w:pPr>
        <w:spacing w:line="360" w:lineRule="auto"/>
        <w:rPr>
          <w:rFonts w:ascii="宋体" w:hAnsi="宋体"/>
          <w:bCs/>
          <w:sz w:val="24"/>
          <w:szCs w:val="24"/>
        </w:rPr>
      </w:pPr>
      <w:bookmarkStart w:id="152" w:name="_Toc351203527"/>
      <w:r>
        <w:rPr>
          <w:rFonts w:ascii="宋体" w:hAnsi="宋体"/>
          <w:bCs/>
          <w:sz w:val="24"/>
          <w:szCs w:val="24"/>
        </w:rPr>
        <w:t>4</w:t>
      </w:r>
      <w:bookmarkStart w:id="153" w:name="_Toc296346554"/>
      <w:bookmarkStart w:id="154" w:name="_Toc296503053"/>
      <w:bookmarkStart w:id="155" w:name="_Toc337558753"/>
      <w:r>
        <w:rPr>
          <w:rFonts w:ascii="宋体" w:hAnsi="宋体"/>
          <w:bCs/>
          <w:sz w:val="24"/>
          <w:szCs w:val="24"/>
        </w:rPr>
        <w:t xml:space="preserve">. </w:t>
      </w:r>
      <w:r>
        <w:rPr>
          <w:rFonts w:ascii="宋体" w:hAnsi="宋体"/>
          <w:bCs/>
          <w:sz w:val="24"/>
          <w:szCs w:val="24"/>
        </w:rPr>
        <w:t>监</w:t>
      </w:r>
      <w:bookmarkEnd w:id="153"/>
      <w:bookmarkEnd w:id="154"/>
      <w:r>
        <w:rPr>
          <w:rFonts w:ascii="宋体" w:hAnsi="宋体"/>
          <w:bCs/>
          <w:sz w:val="24"/>
          <w:szCs w:val="24"/>
        </w:rPr>
        <w:t>理人</w:t>
      </w:r>
      <w:bookmarkEnd w:id="152"/>
    </w:p>
    <w:p w:rsidR="00DA2D40" w:rsidRDefault="00ED59C2">
      <w:pPr>
        <w:spacing w:line="360" w:lineRule="auto"/>
        <w:rPr>
          <w:rFonts w:ascii="宋体" w:hAnsi="宋体"/>
          <w:bCs/>
          <w:sz w:val="24"/>
          <w:szCs w:val="24"/>
        </w:rPr>
      </w:pPr>
      <w:bookmarkStart w:id="156" w:name="_Toc351203528"/>
      <w:bookmarkEnd w:id="155"/>
      <w:r>
        <w:rPr>
          <w:rFonts w:ascii="宋体" w:hAnsi="宋体"/>
          <w:bCs/>
          <w:sz w:val="24"/>
          <w:szCs w:val="24"/>
        </w:rPr>
        <w:t>4</w:t>
      </w:r>
      <w:bookmarkStart w:id="157" w:name="_Toc296346555"/>
      <w:bookmarkStart w:id="158" w:name="_Toc337558754"/>
      <w:bookmarkStart w:id="159" w:name="_Toc296503054"/>
      <w:r>
        <w:rPr>
          <w:rFonts w:ascii="宋体" w:hAnsi="宋体"/>
          <w:bCs/>
          <w:sz w:val="24"/>
          <w:szCs w:val="24"/>
        </w:rPr>
        <w:t>.1</w:t>
      </w:r>
      <w:r>
        <w:rPr>
          <w:rFonts w:ascii="宋体" w:hAnsi="宋体"/>
          <w:bCs/>
          <w:sz w:val="24"/>
          <w:szCs w:val="24"/>
        </w:rPr>
        <w:t>监理人的一般规定</w:t>
      </w:r>
      <w:bookmarkEnd w:id="156"/>
    </w:p>
    <w:bookmarkEnd w:id="157"/>
    <w:bookmarkEnd w:id="158"/>
    <w:bookmarkEnd w:id="159"/>
    <w:p w:rsidR="00DA2D40" w:rsidRDefault="00ED59C2">
      <w:pPr>
        <w:spacing w:line="360" w:lineRule="auto"/>
        <w:rPr>
          <w:rFonts w:ascii="宋体" w:hAnsi="宋体"/>
          <w:sz w:val="24"/>
          <w:szCs w:val="24"/>
        </w:rPr>
      </w:pPr>
      <w:r>
        <w:rPr>
          <w:rFonts w:ascii="宋体" w:hAnsi="宋体"/>
          <w:sz w:val="24"/>
          <w:szCs w:val="24"/>
        </w:rPr>
        <w:t>工程实行监理的，发包人和承包人应在专用合同条款中明确监理人的监理内容及监理权限等事项。监理人应当根据发包人授权及法律规定，代表发包人对工程施工相关事项进行检查、查验、审核、验收，并签发相关指示，但监理人无权修改合同，且无权减轻或免除合同约定的承包人的任何责任与义务。</w:t>
      </w:r>
    </w:p>
    <w:p w:rsidR="00DA2D40" w:rsidRDefault="00ED59C2">
      <w:pPr>
        <w:spacing w:line="360" w:lineRule="auto"/>
        <w:rPr>
          <w:rFonts w:ascii="宋体" w:hAnsi="宋体"/>
          <w:sz w:val="24"/>
          <w:szCs w:val="24"/>
        </w:rPr>
      </w:pPr>
      <w:r>
        <w:rPr>
          <w:rFonts w:ascii="宋体" w:hAnsi="宋体"/>
          <w:sz w:val="24"/>
          <w:szCs w:val="24"/>
        </w:rPr>
        <w:t>除专用合同条款另有约定外，监理人在施工现场的办公场所、生活场所由承包人提供，所发生的费用由发包人承担。</w:t>
      </w:r>
    </w:p>
    <w:p w:rsidR="00DA2D40" w:rsidRDefault="00ED59C2">
      <w:pPr>
        <w:spacing w:line="360" w:lineRule="auto"/>
        <w:rPr>
          <w:rFonts w:ascii="宋体" w:hAnsi="宋体"/>
          <w:bCs/>
          <w:sz w:val="24"/>
          <w:szCs w:val="24"/>
        </w:rPr>
      </w:pPr>
      <w:bookmarkStart w:id="160" w:name="_Toc351203529"/>
      <w:r>
        <w:rPr>
          <w:rFonts w:ascii="宋体" w:hAnsi="宋体"/>
          <w:bCs/>
          <w:sz w:val="24"/>
          <w:szCs w:val="24"/>
        </w:rPr>
        <w:t>4</w:t>
      </w:r>
      <w:bookmarkStart w:id="161" w:name="_Toc337558755"/>
      <w:r>
        <w:rPr>
          <w:rFonts w:ascii="宋体" w:hAnsi="宋体"/>
          <w:bCs/>
          <w:sz w:val="24"/>
          <w:szCs w:val="24"/>
        </w:rPr>
        <w:t>.2</w:t>
      </w:r>
      <w:r>
        <w:rPr>
          <w:rFonts w:ascii="宋体" w:hAnsi="宋体"/>
          <w:bCs/>
          <w:sz w:val="24"/>
          <w:szCs w:val="24"/>
        </w:rPr>
        <w:t>监理人员</w:t>
      </w:r>
      <w:bookmarkEnd w:id="160"/>
    </w:p>
    <w:bookmarkEnd w:id="161"/>
    <w:p w:rsidR="00DA2D40" w:rsidRDefault="00ED59C2">
      <w:pPr>
        <w:spacing w:line="360" w:lineRule="auto"/>
        <w:rPr>
          <w:rFonts w:ascii="宋体" w:hAnsi="宋体"/>
          <w:sz w:val="24"/>
          <w:szCs w:val="24"/>
        </w:rPr>
      </w:pPr>
      <w:r>
        <w:rPr>
          <w:rFonts w:ascii="宋体" w:hAnsi="宋体"/>
          <w:sz w:val="24"/>
          <w:szCs w:val="24"/>
        </w:rPr>
        <w:t>发包人授予监理人对工程实施监理的权利由监理人派驻施工现场的监理人员行使，监理人员包括总监理工程师及监理工程师。监理人应将授权</w:t>
      </w:r>
      <w:r>
        <w:rPr>
          <w:rFonts w:ascii="宋体" w:hAnsi="宋体"/>
          <w:sz w:val="24"/>
          <w:szCs w:val="24"/>
        </w:rPr>
        <w:t>的总监理工程师和监理工程师的姓名及授权范围以书面形式提前通知承包人。更换总监理工程师的，监理人应提前</w:t>
      </w:r>
      <w:r>
        <w:rPr>
          <w:rFonts w:ascii="宋体" w:hAnsi="宋体"/>
          <w:sz w:val="24"/>
          <w:szCs w:val="24"/>
        </w:rPr>
        <w:t>7</w:t>
      </w:r>
      <w:r>
        <w:rPr>
          <w:rFonts w:ascii="宋体" w:hAnsi="宋体"/>
          <w:sz w:val="24"/>
          <w:szCs w:val="24"/>
        </w:rPr>
        <w:t>天书面通知承包人；更换其他监理人员，监理人应提前</w:t>
      </w:r>
      <w:r>
        <w:rPr>
          <w:rFonts w:ascii="宋体" w:hAnsi="宋体"/>
          <w:sz w:val="24"/>
          <w:szCs w:val="24"/>
        </w:rPr>
        <w:t>48</w:t>
      </w:r>
      <w:r>
        <w:rPr>
          <w:rFonts w:ascii="宋体" w:hAnsi="宋体"/>
          <w:sz w:val="24"/>
          <w:szCs w:val="24"/>
        </w:rPr>
        <w:t>小时书面通知承包人。</w:t>
      </w:r>
    </w:p>
    <w:p w:rsidR="00DA2D40" w:rsidRDefault="00ED59C2">
      <w:pPr>
        <w:spacing w:line="360" w:lineRule="auto"/>
        <w:rPr>
          <w:rFonts w:ascii="宋体" w:hAnsi="宋体"/>
          <w:bCs/>
          <w:sz w:val="24"/>
          <w:szCs w:val="24"/>
        </w:rPr>
      </w:pPr>
      <w:bookmarkStart w:id="162" w:name="_Toc351203530"/>
      <w:r>
        <w:rPr>
          <w:rFonts w:ascii="宋体" w:hAnsi="宋体"/>
          <w:bCs/>
          <w:sz w:val="24"/>
          <w:szCs w:val="24"/>
        </w:rPr>
        <w:t>4</w:t>
      </w:r>
      <w:bookmarkStart w:id="163" w:name="_Toc296346556"/>
      <w:bookmarkStart w:id="164" w:name="_Toc296503055"/>
      <w:bookmarkStart w:id="165" w:name="_Toc337558756"/>
      <w:r>
        <w:rPr>
          <w:rFonts w:ascii="宋体" w:hAnsi="宋体"/>
          <w:bCs/>
          <w:sz w:val="24"/>
          <w:szCs w:val="24"/>
        </w:rPr>
        <w:t>.3</w:t>
      </w:r>
      <w:bookmarkEnd w:id="163"/>
      <w:bookmarkEnd w:id="164"/>
      <w:r>
        <w:rPr>
          <w:rFonts w:ascii="宋体" w:hAnsi="宋体"/>
          <w:bCs/>
          <w:sz w:val="24"/>
          <w:szCs w:val="24"/>
        </w:rPr>
        <w:t>监理人的指</w:t>
      </w:r>
      <w:bookmarkEnd w:id="165"/>
      <w:r>
        <w:rPr>
          <w:rFonts w:ascii="宋体" w:hAnsi="宋体"/>
          <w:bCs/>
          <w:sz w:val="24"/>
          <w:szCs w:val="24"/>
        </w:rPr>
        <w:t>示</w:t>
      </w:r>
      <w:bookmarkEnd w:id="162"/>
    </w:p>
    <w:p w:rsidR="00DA2D40" w:rsidRDefault="00ED59C2">
      <w:pPr>
        <w:spacing w:line="360" w:lineRule="auto"/>
        <w:rPr>
          <w:rFonts w:ascii="宋体" w:hAnsi="宋体"/>
          <w:sz w:val="24"/>
          <w:szCs w:val="24"/>
        </w:rPr>
      </w:pPr>
      <w:r>
        <w:rPr>
          <w:rFonts w:ascii="宋体" w:hAnsi="宋体"/>
          <w:sz w:val="24"/>
          <w:szCs w:val="24"/>
        </w:rPr>
        <w:t>监理人应按照发包人的授权发出监理指示。监理人的指示应采用书面形式，并经其授权的监理人员签字。紧急情况下，为了保证施工人员的安全或避免工程受损，监理人员可以口头形式发出指示，该指示与书面形式的指示具有同等法律效力，但必须在发出口头</w:t>
      </w:r>
      <w:r>
        <w:rPr>
          <w:rFonts w:ascii="宋体" w:hAnsi="宋体"/>
          <w:sz w:val="24"/>
          <w:szCs w:val="24"/>
        </w:rPr>
        <w:lastRenderedPageBreak/>
        <w:t>指示后</w:t>
      </w:r>
      <w:r>
        <w:rPr>
          <w:rFonts w:ascii="宋体" w:hAnsi="宋体"/>
          <w:sz w:val="24"/>
          <w:szCs w:val="24"/>
        </w:rPr>
        <w:t>24</w:t>
      </w:r>
      <w:r>
        <w:rPr>
          <w:rFonts w:ascii="宋体" w:hAnsi="宋体"/>
          <w:sz w:val="24"/>
          <w:szCs w:val="24"/>
        </w:rPr>
        <w:t>小时内补发书面监理指示，补发的书面监理指示应与口头指示一致。</w:t>
      </w:r>
    </w:p>
    <w:p w:rsidR="00DA2D40" w:rsidRDefault="00ED59C2">
      <w:pPr>
        <w:spacing w:line="360" w:lineRule="auto"/>
        <w:rPr>
          <w:rFonts w:ascii="宋体" w:hAnsi="宋体"/>
          <w:sz w:val="24"/>
          <w:szCs w:val="24"/>
        </w:rPr>
      </w:pPr>
      <w:r>
        <w:rPr>
          <w:rFonts w:ascii="宋体" w:hAnsi="宋体"/>
          <w:sz w:val="24"/>
          <w:szCs w:val="24"/>
        </w:rPr>
        <w:t>监理人发出的指示</w:t>
      </w:r>
      <w:r>
        <w:rPr>
          <w:rFonts w:ascii="宋体" w:hAnsi="宋体"/>
          <w:sz w:val="24"/>
          <w:szCs w:val="24"/>
        </w:rPr>
        <w:t>应送达承包人项目经理或经项目经理授权接收的人员。因监理人未能按合同约定发出指示、指示延误或发出了错误指示而导致承包人费用增加和（或）工期延误的，由发包人承担</w:t>
      </w:r>
      <w:r>
        <w:rPr>
          <w:rFonts w:ascii="宋体" w:hAnsi="宋体" w:hint="eastAsia"/>
          <w:sz w:val="24"/>
          <w:szCs w:val="24"/>
        </w:rPr>
        <w:t>相应</w:t>
      </w:r>
      <w:r>
        <w:rPr>
          <w:rFonts w:ascii="宋体" w:hAnsi="宋体"/>
          <w:sz w:val="24"/>
          <w:szCs w:val="24"/>
        </w:rPr>
        <w:t>责任。除专用合同条款另有约定外，总监理工程师不应将第</w:t>
      </w:r>
      <w:r>
        <w:rPr>
          <w:rFonts w:ascii="宋体" w:hAnsi="宋体"/>
          <w:sz w:val="24"/>
          <w:szCs w:val="24"/>
        </w:rPr>
        <w:t>4.4</w:t>
      </w:r>
      <w:r>
        <w:rPr>
          <w:rFonts w:ascii="宋体" w:hAnsi="宋体"/>
          <w:sz w:val="24"/>
          <w:szCs w:val="24"/>
        </w:rPr>
        <w:t>款</w:t>
      </w:r>
      <w:r>
        <w:rPr>
          <w:rFonts w:ascii="宋体" w:hAnsi="宋体" w:hint="eastAsia"/>
          <w:sz w:val="24"/>
          <w:szCs w:val="24"/>
        </w:rPr>
        <w:t>〔</w:t>
      </w:r>
      <w:r>
        <w:rPr>
          <w:rFonts w:ascii="宋体" w:hAnsi="宋体"/>
          <w:sz w:val="24"/>
          <w:szCs w:val="24"/>
        </w:rPr>
        <w:t>商定或确定</w:t>
      </w:r>
      <w:r>
        <w:rPr>
          <w:rFonts w:ascii="宋体" w:hAnsi="宋体" w:hint="eastAsia"/>
          <w:sz w:val="24"/>
          <w:szCs w:val="24"/>
        </w:rPr>
        <w:t>〕</w:t>
      </w:r>
      <w:r>
        <w:rPr>
          <w:rFonts w:ascii="宋体" w:hAnsi="宋体"/>
          <w:sz w:val="24"/>
          <w:szCs w:val="24"/>
        </w:rPr>
        <w:t>约定应由总监理工程师作出确定的权力授权或委托给其他监理人员。</w:t>
      </w:r>
    </w:p>
    <w:p w:rsidR="00DA2D40" w:rsidRDefault="00ED59C2">
      <w:pPr>
        <w:spacing w:line="360" w:lineRule="auto"/>
        <w:rPr>
          <w:rFonts w:ascii="宋体" w:hAnsi="宋体"/>
          <w:sz w:val="24"/>
          <w:szCs w:val="24"/>
        </w:rPr>
      </w:pPr>
      <w:r>
        <w:rPr>
          <w:rFonts w:ascii="宋体" w:hAnsi="宋体"/>
          <w:sz w:val="24"/>
          <w:szCs w:val="24"/>
        </w:rPr>
        <w:t>承包人对监理人发出的指示有疑问的，应向监理人提出书面异议，监理人应在</w:t>
      </w:r>
      <w:r>
        <w:rPr>
          <w:rFonts w:ascii="宋体" w:hAnsi="宋体"/>
          <w:sz w:val="24"/>
          <w:szCs w:val="24"/>
        </w:rPr>
        <w:t>48</w:t>
      </w:r>
      <w:r>
        <w:rPr>
          <w:rFonts w:ascii="宋体" w:hAnsi="宋体"/>
          <w:sz w:val="24"/>
          <w:szCs w:val="24"/>
        </w:rPr>
        <w:t>小时内对该指示予以确认、更改或撤销，监理人逾期未回复的，承包人有权拒绝执行上述指示。</w:t>
      </w:r>
    </w:p>
    <w:p w:rsidR="00DA2D40" w:rsidRDefault="00ED59C2">
      <w:pPr>
        <w:spacing w:line="360" w:lineRule="auto"/>
        <w:rPr>
          <w:rFonts w:ascii="宋体" w:hAnsi="宋体"/>
          <w:sz w:val="24"/>
          <w:szCs w:val="24"/>
        </w:rPr>
      </w:pPr>
      <w:r>
        <w:rPr>
          <w:rFonts w:ascii="宋体" w:hAnsi="宋体"/>
          <w:sz w:val="24"/>
          <w:szCs w:val="24"/>
        </w:rPr>
        <w:t>监理人对承包人的任何工作、工程或其采用的材料和工程设备未在</w:t>
      </w:r>
      <w:r>
        <w:rPr>
          <w:rFonts w:ascii="宋体" w:hAnsi="宋体"/>
          <w:sz w:val="24"/>
          <w:szCs w:val="24"/>
        </w:rPr>
        <w:t>约定的或合理期限内提出意见的，视为批准，但不免除或减轻承包人对该工作、工程、材料、工程设备等应承担的责任和义务。</w:t>
      </w:r>
    </w:p>
    <w:p w:rsidR="00DA2D40" w:rsidRDefault="00ED59C2">
      <w:pPr>
        <w:spacing w:line="360" w:lineRule="auto"/>
        <w:rPr>
          <w:rFonts w:ascii="宋体" w:hAnsi="宋体"/>
          <w:bCs/>
          <w:sz w:val="24"/>
          <w:szCs w:val="24"/>
        </w:rPr>
      </w:pPr>
      <w:bookmarkStart w:id="166" w:name="_Toc351203531"/>
      <w:r>
        <w:rPr>
          <w:rFonts w:ascii="宋体" w:hAnsi="宋体"/>
          <w:bCs/>
          <w:sz w:val="24"/>
          <w:szCs w:val="24"/>
        </w:rPr>
        <w:t>4</w:t>
      </w:r>
      <w:bookmarkStart w:id="167" w:name="_Toc296346558"/>
      <w:bookmarkStart w:id="168" w:name="_Toc337558757"/>
      <w:bookmarkStart w:id="169" w:name="_Toc296503057"/>
      <w:r>
        <w:rPr>
          <w:rFonts w:ascii="宋体" w:hAnsi="宋体"/>
          <w:bCs/>
          <w:sz w:val="24"/>
          <w:szCs w:val="24"/>
        </w:rPr>
        <w:t xml:space="preserve">.4 </w:t>
      </w:r>
      <w:r>
        <w:rPr>
          <w:rFonts w:ascii="宋体" w:hAnsi="宋体"/>
          <w:bCs/>
          <w:sz w:val="24"/>
          <w:szCs w:val="24"/>
        </w:rPr>
        <w:t>商定或确定</w:t>
      </w:r>
      <w:bookmarkEnd w:id="166"/>
    </w:p>
    <w:bookmarkEnd w:id="167"/>
    <w:bookmarkEnd w:id="168"/>
    <w:bookmarkEnd w:id="169"/>
    <w:p w:rsidR="00DA2D40" w:rsidRDefault="00ED59C2">
      <w:pPr>
        <w:spacing w:line="360" w:lineRule="auto"/>
        <w:rPr>
          <w:rFonts w:ascii="宋体" w:hAnsi="宋体"/>
          <w:sz w:val="24"/>
          <w:szCs w:val="24"/>
        </w:rPr>
      </w:pPr>
      <w:r>
        <w:rPr>
          <w:rFonts w:ascii="宋体" w:hAnsi="宋体"/>
          <w:sz w:val="24"/>
          <w:szCs w:val="24"/>
        </w:rPr>
        <w:t>合同</w:t>
      </w:r>
      <w:r>
        <w:rPr>
          <w:rFonts w:ascii="宋体" w:hAnsi="宋体" w:hint="eastAsia"/>
          <w:sz w:val="24"/>
          <w:szCs w:val="24"/>
        </w:rPr>
        <w:t>当事人</w:t>
      </w:r>
      <w:r>
        <w:rPr>
          <w:rFonts w:ascii="宋体" w:hAnsi="宋体"/>
          <w:sz w:val="24"/>
          <w:szCs w:val="24"/>
        </w:rPr>
        <w:t>进行</w:t>
      </w:r>
      <w:r>
        <w:rPr>
          <w:rFonts w:ascii="宋体" w:hAnsi="宋体" w:hint="eastAsia"/>
          <w:sz w:val="24"/>
          <w:szCs w:val="24"/>
        </w:rPr>
        <w:t>商定</w:t>
      </w:r>
      <w:r>
        <w:rPr>
          <w:rFonts w:ascii="宋体" w:hAnsi="宋体"/>
          <w:sz w:val="24"/>
          <w:szCs w:val="24"/>
        </w:rPr>
        <w:t>或确定时，总监理工程师应当会同合同当事人尽量通过协商达成一致，不能达成一致的，由总监理工程师按照合同约定审慎做出公正的确定。</w:t>
      </w:r>
    </w:p>
    <w:p w:rsidR="00DA2D40" w:rsidRDefault="00ED59C2">
      <w:pPr>
        <w:spacing w:line="360" w:lineRule="auto"/>
        <w:rPr>
          <w:rFonts w:ascii="宋体" w:hAnsi="宋体"/>
          <w:sz w:val="24"/>
          <w:szCs w:val="24"/>
        </w:rPr>
      </w:pPr>
      <w:r>
        <w:rPr>
          <w:rFonts w:ascii="宋体" w:hAnsi="宋体"/>
          <w:sz w:val="24"/>
          <w:szCs w:val="24"/>
        </w:rPr>
        <w:t>总监理工程师应将确定以书面形式通知发包人和承包人，并附详细依据。合同当事人对总监理工程师的确定没有异议的，按照总监理工程师的确定执行。任何一方合同当事人有异议，按照第</w:t>
      </w:r>
      <w:r>
        <w:rPr>
          <w:rFonts w:ascii="宋体" w:hAnsi="宋体"/>
          <w:sz w:val="24"/>
          <w:szCs w:val="24"/>
        </w:rPr>
        <w:t>20</w:t>
      </w:r>
      <w:r>
        <w:rPr>
          <w:rFonts w:ascii="宋体" w:hAnsi="宋体"/>
          <w:sz w:val="24"/>
          <w:szCs w:val="24"/>
        </w:rPr>
        <w:t>条</w:t>
      </w:r>
      <w:r>
        <w:rPr>
          <w:rFonts w:ascii="宋体" w:hAnsi="宋体" w:hint="eastAsia"/>
          <w:sz w:val="24"/>
          <w:szCs w:val="24"/>
        </w:rPr>
        <w:t>〔</w:t>
      </w:r>
      <w:r>
        <w:rPr>
          <w:rFonts w:ascii="宋体" w:hAnsi="宋体"/>
          <w:sz w:val="24"/>
          <w:szCs w:val="24"/>
        </w:rPr>
        <w:t>争议解决</w:t>
      </w:r>
      <w:r>
        <w:rPr>
          <w:rFonts w:ascii="宋体" w:hAnsi="宋体" w:hint="eastAsia"/>
          <w:sz w:val="24"/>
          <w:szCs w:val="24"/>
        </w:rPr>
        <w:t>〕</w:t>
      </w:r>
      <w:r>
        <w:rPr>
          <w:rFonts w:ascii="宋体" w:hAnsi="宋体"/>
          <w:sz w:val="24"/>
          <w:szCs w:val="24"/>
        </w:rPr>
        <w:t>约定处理。争议解决前，合同当事人暂按总监理工程师的</w:t>
      </w:r>
      <w:r>
        <w:rPr>
          <w:rFonts w:ascii="宋体" w:hAnsi="宋体"/>
          <w:sz w:val="24"/>
          <w:szCs w:val="24"/>
        </w:rPr>
        <w:t>确定执行；争议解决后，争议解决的结果与总监理工程师的确定不一致的，按照争议解决的结果执行，由此造成的损失由责任人承担。</w:t>
      </w:r>
    </w:p>
    <w:p w:rsidR="00DA2D40" w:rsidRDefault="00ED59C2">
      <w:pPr>
        <w:spacing w:line="360" w:lineRule="auto"/>
        <w:rPr>
          <w:rFonts w:ascii="宋体" w:hAnsi="宋体"/>
          <w:bCs/>
          <w:sz w:val="24"/>
          <w:szCs w:val="24"/>
        </w:rPr>
      </w:pPr>
      <w:bookmarkStart w:id="170" w:name="_Toc351203532"/>
      <w:r>
        <w:rPr>
          <w:rFonts w:ascii="宋体" w:hAnsi="宋体"/>
          <w:bCs/>
          <w:sz w:val="24"/>
          <w:szCs w:val="24"/>
        </w:rPr>
        <w:t>5</w:t>
      </w:r>
      <w:bookmarkStart w:id="171" w:name="_Toc337558758"/>
      <w:r>
        <w:rPr>
          <w:rFonts w:ascii="宋体" w:hAnsi="宋体"/>
          <w:bCs/>
          <w:sz w:val="24"/>
          <w:szCs w:val="24"/>
        </w:rPr>
        <w:t xml:space="preserve">. </w:t>
      </w:r>
      <w:r>
        <w:rPr>
          <w:rFonts w:ascii="宋体" w:hAnsi="宋体"/>
          <w:bCs/>
          <w:sz w:val="24"/>
          <w:szCs w:val="24"/>
        </w:rPr>
        <w:t>工程质量</w:t>
      </w:r>
      <w:bookmarkEnd w:id="170"/>
    </w:p>
    <w:p w:rsidR="00DA2D40" w:rsidRDefault="00ED59C2">
      <w:pPr>
        <w:spacing w:line="360" w:lineRule="auto"/>
        <w:rPr>
          <w:rFonts w:ascii="宋体" w:hAnsi="宋体"/>
          <w:bCs/>
          <w:sz w:val="24"/>
          <w:szCs w:val="24"/>
        </w:rPr>
      </w:pPr>
      <w:bookmarkStart w:id="172" w:name="_Toc351203533"/>
      <w:bookmarkEnd w:id="171"/>
      <w:r>
        <w:rPr>
          <w:rFonts w:ascii="宋体" w:hAnsi="宋体"/>
          <w:bCs/>
          <w:sz w:val="24"/>
          <w:szCs w:val="24"/>
        </w:rPr>
        <w:t>5</w:t>
      </w:r>
      <w:bookmarkStart w:id="173" w:name="_Toc337558759"/>
      <w:r>
        <w:rPr>
          <w:rFonts w:ascii="宋体" w:hAnsi="宋体"/>
          <w:bCs/>
          <w:sz w:val="24"/>
          <w:szCs w:val="24"/>
        </w:rPr>
        <w:t>.1</w:t>
      </w:r>
      <w:r>
        <w:rPr>
          <w:rFonts w:ascii="宋体" w:hAnsi="宋体"/>
          <w:bCs/>
          <w:sz w:val="24"/>
          <w:szCs w:val="24"/>
        </w:rPr>
        <w:t>质量要求</w:t>
      </w:r>
      <w:bookmarkEnd w:id="172"/>
    </w:p>
    <w:bookmarkEnd w:id="173"/>
    <w:p w:rsidR="00DA2D40" w:rsidRDefault="00ED59C2">
      <w:pPr>
        <w:spacing w:line="360" w:lineRule="auto"/>
        <w:rPr>
          <w:rFonts w:ascii="宋体" w:hAnsi="宋体"/>
          <w:sz w:val="24"/>
          <w:szCs w:val="24"/>
        </w:rPr>
      </w:pPr>
      <w:r>
        <w:rPr>
          <w:rFonts w:ascii="宋体" w:hAnsi="宋体"/>
          <w:sz w:val="24"/>
          <w:szCs w:val="24"/>
        </w:rPr>
        <w:t xml:space="preserve">5.1.1 </w:t>
      </w:r>
      <w:r>
        <w:rPr>
          <w:rFonts w:ascii="宋体" w:hAnsi="宋体"/>
          <w:sz w:val="24"/>
          <w:szCs w:val="24"/>
        </w:rPr>
        <w:t>工程质量标准必须符合现行国家有关工程施工质量验收规范和标准的要求。有关工程质量的特殊标准或要求由合同当事人在专用合同条款中约定。</w:t>
      </w:r>
    </w:p>
    <w:p w:rsidR="00DA2D40" w:rsidRDefault="00ED59C2">
      <w:pPr>
        <w:spacing w:line="360" w:lineRule="auto"/>
        <w:rPr>
          <w:rFonts w:ascii="宋体" w:hAnsi="宋体"/>
          <w:sz w:val="24"/>
          <w:szCs w:val="24"/>
        </w:rPr>
      </w:pPr>
      <w:r>
        <w:rPr>
          <w:rFonts w:ascii="宋体" w:hAnsi="宋体"/>
          <w:sz w:val="24"/>
          <w:szCs w:val="24"/>
        </w:rPr>
        <w:t xml:space="preserve">5.1.2 </w:t>
      </w:r>
      <w:r>
        <w:rPr>
          <w:rFonts w:ascii="宋体" w:hAnsi="宋体"/>
          <w:sz w:val="24"/>
          <w:szCs w:val="24"/>
        </w:rPr>
        <w:t>因发包人原因造成工程质量未达到合同约定标准的，由发包人承担由此增加的费用和（或）延误的工期，并支付承包人合理的利润。</w:t>
      </w:r>
    </w:p>
    <w:p w:rsidR="00DA2D40" w:rsidRDefault="00ED59C2">
      <w:pPr>
        <w:spacing w:line="360" w:lineRule="auto"/>
        <w:rPr>
          <w:rFonts w:ascii="宋体" w:hAnsi="宋体"/>
          <w:sz w:val="24"/>
          <w:szCs w:val="24"/>
        </w:rPr>
      </w:pPr>
      <w:r>
        <w:rPr>
          <w:rFonts w:ascii="宋体" w:hAnsi="宋体"/>
          <w:sz w:val="24"/>
          <w:szCs w:val="24"/>
        </w:rPr>
        <w:t xml:space="preserve">5.1.3 </w:t>
      </w:r>
      <w:r>
        <w:rPr>
          <w:rFonts w:ascii="宋体" w:hAnsi="宋体"/>
          <w:sz w:val="24"/>
          <w:szCs w:val="24"/>
        </w:rPr>
        <w:t>因承包人原因造成工程质量未达到合同约定标准的，发包人有权要求承包人返工直至工</w:t>
      </w:r>
      <w:r>
        <w:rPr>
          <w:rFonts w:ascii="宋体" w:hAnsi="宋体"/>
          <w:sz w:val="24"/>
          <w:szCs w:val="24"/>
        </w:rPr>
        <w:t>程质量达到合同约定的标准为止，并由承包人承担由此增加的费用和（或）延误的工期。</w:t>
      </w:r>
    </w:p>
    <w:p w:rsidR="00DA2D40" w:rsidRDefault="00ED59C2">
      <w:pPr>
        <w:spacing w:line="360" w:lineRule="auto"/>
        <w:rPr>
          <w:rFonts w:ascii="宋体" w:hAnsi="宋体"/>
          <w:bCs/>
          <w:sz w:val="24"/>
          <w:szCs w:val="24"/>
        </w:rPr>
      </w:pPr>
      <w:bookmarkStart w:id="174" w:name="_Toc351203534"/>
      <w:r>
        <w:rPr>
          <w:rFonts w:ascii="宋体" w:hAnsi="宋体"/>
          <w:bCs/>
          <w:sz w:val="24"/>
          <w:szCs w:val="24"/>
        </w:rPr>
        <w:t>5</w:t>
      </w:r>
      <w:bookmarkStart w:id="175" w:name="_Toc337558760"/>
      <w:r>
        <w:rPr>
          <w:rFonts w:ascii="宋体" w:hAnsi="宋体"/>
          <w:bCs/>
          <w:sz w:val="24"/>
          <w:szCs w:val="24"/>
        </w:rPr>
        <w:t>.2</w:t>
      </w:r>
      <w:r>
        <w:rPr>
          <w:rFonts w:ascii="宋体" w:hAnsi="宋体"/>
          <w:bCs/>
          <w:sz w:val="24"/>
          <w:szCs w:val="24"/>
        </w:rPr>
        <w:t>质量保证措施</w:t>
      </w:r>
      <w:bookmarkEnd w:id="174"/>
    </w:p>
    <w:bookmarkEnd w:id="175"/>
    <w:p w:rsidR="00DA2D40" w:rsidRDefault="00ED59C2">
      <w:pPr>
        <w:spacing w:line="360" w:lineRule="auto"/>
        <w:rPr>
          <w:rFonts w:ascii="宋体" w:hAnsi="宋体"/>
          <w:sz w:val="24"/>
          <w:szCs w:val="24"/>
        </w:rPr>
      </w:pPr>
      <w:r>
        <w:rPr>
          <w:rFonts w:ascii="宋体" w:hAnsi="宋体"/>
          <w:sz w:val="24"/>
          <w:szCs w:val="24"/>
        </w:rPr>
        <w:t xml:space="preserve">5.2.1 </w:t>
      </w:r>
      <w:r>
        <w:rPr>
          <w:rFonts w:ascii="宋体" w:hAnsi="宋体"/>
          <w:sz w:val="24"/>
          <w:szCs w:val="24"/>
        </w:rPr>
        <w:t>发包人的质量管理</w:t>
      </w:r>
    </w:p>
    <w:p w:rsidR="00DA2D40" w:rsidRDefault="00ED59C2">
      <w:pPr>
        <w:spacing w:line="360" w:lineRule="auto"/>
        <w:rPr>
          <w:rFonts w:ascii="宋体" w:hAnsi="宋体"/>
          <w:sz w:val="24"/>
          <w:szCs w:val="24"/>
        </w:rPr>
      </w:pPr>
      <w:r>
        <w:rPr>
          <w:rFonts w:ascii="宋体" w:hAnsi="宋体"/>
          <w:sz w:val="24"/>
          <w:szCs w:val="24"/>
        </w:rPr>
        <w:lastRenderedPageBreak/>
        <w:t>发包人应按照法律规定及合同约定完成与工程质量有关的各项工作。</w:t>
      </w:r>
    </w:p>
    <w:p w:rsidR="00DA2D40" w:rsidRDefault="00ED59C2">
      <w:pPr>
        <w:spacing w:line="360" w:lineRule="auto"/>
        <w:rPr>
          <w:rFonts w:ascii="宋体" w:hAnsi="宋体"/>
          <w:sz w:val="24"/>
          <w:szCs w:val="24"/>
        </w:rPr>
      </w:pPr>
      <w:r>
        <w:rPr>
          <w:rFonts w:ascii="宋体" w:hAnsi="宋体"/>
          <w:sz w:val="24"/>
          <w:szCs w:val="24"/>
        </w:rPr>
        <w:t xml:space="preserve">5.2.2 </w:t>
      </w:r>
      <w:r>
        <w:rPr>
          <w:rFonts w:ascii="宋体" w:hAnsi="宋体"/>
          <w:sz w:val="24"/>
          <w:szCs w:val="24"/>
        </w:rPr>
        <w:t>承包人的质量管理</w:t>
      </w:r>
    </w:p>
    <w:p w:rsidR="00DA2D40" w:rsidRDefault="00ED59C2">
      <w:pPr>
        <w:spacing w:line="360" w:lineRule="auto"/>
        <w:rPr>
          <w:rFonts w:ascii="宋体" w:hAnsi="宋体"/>
          <w:sz w:val="24"/>
          <w:szCs w:val="24"/>
        </w:rPr>
      </w:pPr>
      <w:r>
        <w:rPr>
          <w:rFonts w:ascii="宋体" w:hAnsi="宋体"/>
          <w:sz w:val="24"/>
          <w:szCs w:val="24"/>
        </w:rPr>
        <w:t>承包人按照第</w:t>
      </w:r>
      <w:r>
        <w:rPr>
          <w:rFonts w:ascii="宋体" w:hAnsi="宋体"/>
          <w:sz w:val="24"/>
          <w:szCs w:val="24"/>
        </w:rPr>
        <w:t>7.1</w:t>
      </w:r>
      <w:r>
        <w:rPr>
          <w:rFonts w:ascii="宋体" w:hAnsi="宋体"/>
          <w:sz w:val="24"/>
          <w:szCs w:val="24"/>
        </w:rPr>
        <w:t>款</w:t>
      </w:r>
      <w:r>
        <w:rPr>
          <w:rFonts w:ascii="宋体" w:hAnsi="宋体" w:hint="eastAsia"/>
          <w:sz w:val="24"/>
          <w:szCs w:val="24"/>
        </w:rPr>
        <w:t>〔</w:t>
      </w:r>
      <w:r>
        <w:rPr>
          <w:rFonts w:ascii="宋体" w:hAnsi="宋体"/>
          <w:sz w:val="24"/>
          <w:szCs w:val="24"/>
        </w:rPr>
        <w:t>施工组织设计</w:t>
      </w:r>
      <w:r>
        <w:rPr>
          <w:rFonts w:ascii="宋体" w:hAnsi="宋体" w:hint="eastAsia"/>
          <w:sz w:val="24"/>
          <w:szCs w:val="24"/>
        </w:rPr>
        <w:t>〕</w:t>
      </w:r>
      <w:r>
        <w:rPr>
          <w:rFonts w:ascii="宋体" w:hAnsi="宋体"/>
          <w:sz w:val="24"/>
          <w:szCs w:val="24"/>
        </w:rPr>
        <w:t>约定向发包人和监理人提交工程质量保证体系及措施文件，建立完善的质量检查制度，并提交相应的工程质量文件。对于发包人和监理人违反法律规定和合同约定的错误指示，承包人有权拒绝实施。</w:t>
      </w:r>
    </w:p>
    <w:p w:rsidR="00DA2D40" w:rsidRDefault="00ED59C2">
      <w:pPr>
        <w:spacing w:line="360" w:lineRule="auto"/>
        <w:rPr>
          <w:rFonts w:ascii="宋体" w:hAnsi="宋体"/>
          <w:sz w:val="24"/>
          <w:szCs w:val="24"/>
        </w:rPr>
      </w:pPr>
      <w:r>
        <w:rPr>
          <w:rFonts w:ascii="宋体" w:hAnsi="宋体"/>
          <w:sz w:val="24"/>
          <w:szCs w:val="24"/>
        </w:rPr>
        <w:t>承包人应对施工人员进行质量教育和技术培训，定期考核施工人员的劳动技能，严格执行施工规范和操作规程。</w:t>
      </w:r>
    </w:p>
    <w:p w:rsidR="00DA2D40" w:rsidRDefault="00ED59C2">
      <w:pPr>
        <w:spacing w:line="360" w:lineRule="auto"/>
        <w:rPr>
          <w:rFonts w:ascii="宋体" w:hAnsi="宋体"/>
          <w:sz w:val="24"/>
          <w:szCs w:val="24"/>
        </w:rPr>
      </w:pPr>
      <w:r>
        <w:rPr>
          <w:rFonts w:ascii="宋体" w:hAnsi="宋体"/>
          <w:sz w:val="24"/>
          <w:szCs w:val="24"/>
        </w:rPr>
        <w:t>承包人应按照法律规定和发包人的要求，对材料、工程设备以及工程的所有部位及其施工工艺进行全过程的质量检查和检验，并作详细记录，编制工程质量报表，报送监理人审查。此外，承包人还应按照法律规定和发包人的要求，进行施工现场取样试验、工程复核测量和设备性能检测，提供试验样品、提交试验报告和测量成果以及其他工作。</w:t>
      </w:r>
    </w:p>
    <w:p w:rsidR="00DA2D40" w:rsidRDefault="00ED59C2">
      <w:pPr>
        <w:spacing w:line="360" w:lineRule="auto"/>
        <w:rPr>
          <w:rFonts w:ascii="宋体" w:hAnsi="宋体"/>
          <w:sz w:val="24"/>
          <w:szCs w:val="24"/>
        </w:rPr>
      </w:pPr>
      <w:r>
        <w:rPr>
          <w:rFonts w:ascii="宋体" w:hAnsi="宋体"/>
          <w:sz w:val="24"/>
          <w:szCs w:val="24"/>
        </w:rPr>
        <w:t xml:space="preserve">5.2.3 </w:t>
      </w:r>
      <w:r>
        <w:rPr>
          <w:rFonts w:ascii="宋体" w:hAnsi="宋体"/>
          <w:sz w:val="24"/>
          <w:szCs w:val="24"/>
        </w:rPr>
        <w:t>监理人的质量检查和检验</w:t>
      </w:r>
    </w:p>
    <w:p w:rsidR="00DA2D40" w:rsidRDefault="00ED59C2">
      <w:pPr>
        <w:spacing w:line="360" w:lineRule="auto"/>
        <w:rPr>
          <w:rFonts w:ascii="宋体" w:hAnsi="宋体"/>
          <w:sz w:val="24"/>
          <w:szCs w:val="24"/>
        </w:rPr>
      </w:pPr>
      <w:r>
        <w:rPr>
          <w:rFonts w:ascii="宋体" w:hAnsi="宋体"/>
          <w:sz w:val="24"/>
          <w:szCs w:val="24"/>
        </w:rPr>
        <w:t>监理人按照法律规定和发包人授权对工程的所有部位及其施工工艺、材料和工程设</w:t>
      </w:r>
      <w:r>
        <w:rPr>
          <w:rFonts w:ascii="宋体" w:hAnsi="宋体"/>
          <w:sz w:val="24"/>
          <w:szCs w:val="24"/>
        </w:rPr>
        <w:t>备进行检查和检验。承包人应为监理人的检查和检验提供方便，包括监理人到施工现场，或制造、加工地点，或合同约定的其他地方进行察看和查阅施工原始记录。监理人为此进行的检查和检验，不免除或减轻承包人按照合同约定应当承担的责任。</w:t>
      </w:r>
    </w:p>
    <w:p w:rsidR="00DA2D40" w:rsidRDefault="00ED59C2">
      <w:pPr>
        <w:spacing w:line="360" w:lineRule="auto"/>
        <w:rPr>
          <w:rFonts w:ascii="宋体" w:hAnsi="宋体"/>
          <w:sz w:val="24"/>
          <w:szCs w:val="24"/>
        </w:rPr>
      </w:pPr>
      <w:r>
        <w:rPr>
          <w:rFonts w:ascii="宋体" w:hAnsi="宋体"/>
          <w:sz w:val="24"/>
          <w:szCs w:val="24"/>
        </w:rPr>
        <w:t>监理人的检查和检验不应影响施工正常进行。监理人的检查和检验影响施工正常进行的，且经检查检验不合格的，影响正常施工的费用由承包人承担，工期不予顺延；经检查检验合格的，由此增加的费用和（或）延误的工期由发包人承担。</w:t>
      </w:r>
    </w:p>
    <w:p w:rsidR="00DA2D40" w:rsidRDefault="00ED59C2">
      <w:pPr>
        <w:spacing w:line="360" w:lineRule="auto"/>
        <w:rPr>
          <w:rFonts w:ascii="宋体" w:hAnsi="宋体"/>
          <w:bCs/>
          <w:sz w:val="24"/>
          <w:szCs w:val="24"/>
        </w:rPr>
      </w:pPr>
      <w:bookmarkStart w:id="176" w:name="_Toc351203535"/>
      <w:r>
        <w:rPr>
          <w:rFonts w:ascii="宋体" w:hAnsi="宋体"/>
          <w:bCs/>
          <w:sz w:val="24"/>
          <w:szCs w:val="24"/>
        </w:rPr>
        <w:t>5</w:t>
      </w:r>
      <w:bookmarkStart w:id="177" w:name="_Toc337558761"/>
      <w:r>
        <w:rPr>
          <w:rFonts w:ascii="宋体" w:hAnsi="宋体"/>
          <w:bCs/>
          <w:sz w:val="24"/>
          <w:szCs w:val="24"/>
        </w:rPr>
        <w:t xml:space="preserve">.3 </w:t>
      </w:r>
      <w:r>
        <w:rPr>
          <w:rFonts w:ascii="宋体" w:hAnsi="宋体"/>
          <w:bCs/>
          <w:sz w:val="24"/>
          <w:szCs w:val="24"/>
        </w:rPr>
        <w:t>隐蔽工程检查</w:t>
      </w:r>
      <w:bookmarkEnd w:id="176"/>
    </w:p>
    <w:bookmarkEnd w:id="177"/>
    <w:p w:rsidR="00DA2D40" w:rsidRDefault="00ED59C2">
      <w:pPr>
        <w:spacing w:line="360" w:lineRule="auto"/>
        <w:rPr>
          <w:rFonts w:ascii="宋体" w:hAnsi="宋体"/>
          <w:sz w:val="24"/>
          <w:szCs w:val="24"/>
        </w:rPr>
      </w:pPr>
      <w:r>
        <w:rPr>
          <w:rFonts w:ascii="宋体" w:hAnsi="宋体"/>
          <w:sz w:val="24"/>
          <w:szCs w:val="24"/>
        </w:rPr>
        <w:t>5.3.1</w:t>
      </w:r>
      <w:r>
        <w:rPr>
          <w:rFonts w:ascii="宋体" w:hAnsi="宋体"/>
          <w:sz w:val="24"/>
          <w:szCs w:val="24"/>
        </w:rPr>
        <w:t>承包人自检</w:t>
      </w:r>
    </w:p>
    <w:p w:rsidR="00DA2D40" w:rsidRDefault="00ED59C2">
      <w:pPr>
        <w:spacing w:line="360" w:lineRule="auto"/>
        <w:rPr>
          <w:rFonts w:ascii="宋体" w:hAnsi="宋体"/>
          <w:sz w:val="24"/>
          <w:szCs w:val="24"/>
        </w:rPr>
      </w:pPr>
      <w:r>
        <w:rPr>
          <w:rFonts w:ascii="宋体" w:hAnsi="宋体"/>
          <w:sz w:val="24"/>
          <w:szCs w:val="24"/>
        </w:rPr>
        <w:t>承包人应当对工程隐蔽部位进行自检，并经自检确认是否具备覆盖条件。</w:t>
      </w:r>
    </w:p>
    <w:p w:rsidR="00DA2D40" w:rsidRDefault="00ED59C2">
      <w:pPr>
        <w:spacing w:line="360" w:lineRule="auto"/>
        <w:rPr>
          <w:rFonts w:ascii="宋体" w:hAnsi="宋体"/>
          <w:sz w:val="24"/>
          <w:szCs w:val="24"/>
        </w:rPr>
      </w:pPr>
      <w:r>
        <w:rPr>
          <w:rFonts w:ascii="宋体" w:hAnsi="宋体"/>
          <w:sz w:val="24"/>
          <w:szCs w:val="24"/>
        </w:rPr>
        <w:t>5.3.2</w:t>
      </w:r>
      <w:r>
        <w:rPr>
          <w:rFonts w:ascii="宋体" w:hAnsi="宋体"/>
          <w:sz w:val="24"/>
          <w:szCs w:val="24"/>
        </w:rPr>
        <w:t>检查程序</w:t>
      </w:r>
    </w:p>
    <w:p w:rsidR="00DA2D40" w:rsidRDefault="00ED59C2">
      <w:pPr>
        <w:spacing w:line="360" w:lineRule="auto"/>
        <w:rPr>
          <w:rFonts w:ascii="宋体" w:hAnsi="宋体"/>
          <w:sz w:val="24"/>
          <w:szCs w:val="24"/>
        </w:rPr>
      </w:pPr>
      <w:r>
        <w:rPr>
          <w:rFonts w:ascii="宋体" w:hAnsi="宋体"/>
          <w:sz w:val="24"/>
          <w:szCs w:val="24"/>
        </w:rPr>
        <w:t>除专用合同条款另有约定外，工程隐蔽部位经承包人自检确认具备覆盖条件的，承包人应在</w:t>
      </w:r>
      <w:r>
        <w:rPr>
          <w:rFonts w:ascii="宋体" w:hAnsi="宋体" w:hint="eastAsia"/>
          <w:sz w:val="24"/>
          <w:szCs w:val="24"/>
        </w:rPr>
        <w:t>共同</w:t>
      </w:r>
      <w:r>
        <w:rPr>
          <w:rFonts w:ascii="宋体" w:hAnsi="宋体"/>
          <w:sz w:val="24"/>
          <w:szCs w:val="24"/>
        </w:rPr>
        <w:t>检查前</w:t>
      </w:r>
      <w:r>
        <w:rPr>
          <w:rFonts w:ascii="宋体" w:hAnsi="宋体"/>
          <w:sz w:val="24"/>
          <w:szCs w:val="24"/>
        </w:rPr>
        <w:t>48</w:t>
      </w:r>
      <w:r>
        <w:rPr>
          <w:rFonts w:ascii="宋体" w:hAnsi="宋体"/>
          <w:sz w:val="24"/>
          <w:szCs w:val="24"/>
        </w:rPr>
        <w:t>小时书面通知监理人检查，通知中应载明隐蔽检查的内容、时间和地点，并应附有自检记录和必要的检查资料。</w:t>
      </w:r>
    </w:p>
    <w:p w:rsidR="00DA2D40" w:rsidRDefault="00ED59C2">
      <w:pPr>
        <w:spacing w:line="360" w:lineRule="auto"/>
        <w:rPr>
          <w:rFonts w:ascii="宋体" w:hAnsi="宋体"/>
          <w:sz w:val="24"/>
          <w:szCs w:val="24"/>
        </w:rPr>
      </w:pPr>
      <w:r>
        <w:rPr>
          <w:rFonts w:ascii="宋体" w:hAnsi="宋体"/>
          <w:sz w:val="24"/>
          <w:szCs w:val="24"/>
        </w:rPr>
        <w:t>监理人应按时到场并对隐蔽工程及其施工工艺、材料和工程设备进行检查。经监理人检查确认质量符合隐蔽要求，并在验收记录上签字后，承包人才能进行覆盖。经监理人检查质量不合格的，承包人应在监理人指示的时间内完成修复，并由监理人重新检查，由此增</w:t>
      </w:r>
      <w:r>
        <w:rPr>
          <w:rFonts w:ascii="宋体" w:hAnsi="宋体"/>
          <w:sz w:val="24"/>
          <w:szCs w:val="24"/>
        </w:rPr>
        <w:t>加的费用和（或）延误的工期由承包人承担。</w:t>
      </w:r>
    </w:p>
    <w:p w:rsidR="00DA2D40" w:rsidRDefault="00ED59C2">
      <w:pPr>
        <w:spacing w:line="360" w:lineRule="auto"/>
        <w:rPr>
          <w:rFonts w:ascii="宋体" w:hAnsi="宋体"/>
          <w:sz w:val="24"/>
          <w:szCs w:val="24"/>
        </w:rPr>
      </w:pPr>
      <w:r>
        <w:rPr>
          <w:rFonts w:ascii="宋体" w:hAnsi="宋体"/>
          <w:sz w:val="24"/>
          <w:szCs w:val="24"/>
        </w:rPr>
        <w:t>除专用合同条款另有约定外，监理人不能按时进行检查的，应在检查前</w:t>
      </w:r>
      <w:r>
        <w:rPr>
          <w:rFonts w:ascii="宋体" w:hAnsi="宋体"/>
          <w:sz w:val="24"/>
          <w:szCs w:val="24"/>
        </w:rPr>
        <w:t>24</w:t>
      </w:r>
      <w:r>
        <w:rPr>
          <w:rFonts w:ascii="宋体" w:hAnsi="宋体"/>
          <w:sz w:val="24"/>
          <w:szCs w:val="24"/>
        </w:rPr>
        <w:t>小时向承包</w:t>
      </w:r>
      <w:r>
        <w:rPr>
          <w:rFonts w:ascii="宋体" w:hAnsi="宋体"/>
          <w:sz w:val="24"/>
          <w:szCs w:val="24"/>
        </w:rPr>
        <w:lastRenderedPageBreak/>
        <w:t>人提交书面延期要求，但延期不能超过</w:t>
      </w:r>
      <w:r>
        <w:rPr>
          <w:rFonts w:ascii="宋体" w:hAnsi="宋体"/>
          <w:sz w:val="24"/>
          <w:szCs w:val="24"/>
        </w:rPr>
        <w:t>48</w:t>
      </w:r>
      <w:r>
        <w:rPr>
          <w:rFonts w:ascii="宋体" w:hAnsi="宋体"/>
          <w:sz w:val="24"/>
          <w:szCs w:val="24"/>
        </w:rPr>
        <w:t>小时，由此导致工期延误的，工期应予以顺延。监理人未按时进行检查，也未提出延期要求的，视为隐蔽工程检查合格，承包人可自行完成覆盖工作，并作相应记录报送监理人，监理人应签字确认。监理人事后对检查记录有疑问的，可按第</w:t>
      </w:r>
      <w:r>
        <w:rPr>
          <w:rFonts w:ascii="宋体" w:hAnsi="宋体"/>
          <w:sz w:val="24"/>
          <w:szCs w:val="24"/>
        </w:rPr>
        <w:t>5.3.3</w:t>
      </w:r>
      <w:r>
        <w:rPr>
          <w:rFonts w:ascii="宋体" w:hAnsi="宋体"/>
          <w:sz w:val="24"/>
          <w:szCs w:val="24"/>
        </w:rPr>
        <w:t>项</w:t>
      </w:r>
      <w:r>
        <w:rPr>
          <w:rFonts w:ascii="宋体" w:hAnsi="宋体" w:hint="eastAsia"/>
          <w:sz w:val="24"/>
          <w:szCs w:val="24"/>
        </w:rPr>
        <w:t>〔</w:t>
      </w:r>
      <w:r>
        <w:rPr>
          <w:rFonts w:ascii="宋体" w:hAnsi="宋体"/>
          <w:sz w:val="24"/>
          <w:szCs w:val="24"/>
        </w:rPr>
        <w:t>重新检查</w:t>
      </w:r>
      <w:r>
        <w:rPr>
          <w:rFonts w:ascii="宋体" w:hAnsi="宋体" w:hint="eastAsia"/>
          <w:sz w:val="24"/>
          <w:szCs w:val="24"/>
        </w:rPr>
        <w:t>〕</w:t>
      </w:r>
      <w:r>
        <w:rPr>
          <w:rFonts w:ascii="宋体" w:hAnsi="宋体"/>
          <w:sz w:val="24"/>
          <w:szCs w:val="24"/>
        </w:rPr>
        <w:t>的约定重新检查。</w:t>
      </w:r>
    </w:p>
    <w:p w:rsidR="00DA2D40" w:rsidRDefault="00ED59C2">
      <w:pPr>
        <w:spacing w:line="360" w:lineRule="auto"/>
        <w:rPr>
          <w:rFonts w:ascii="宋体" w:hAnsi="宋体"/>
          <w:sz w:val="24"/>
          <w:szCs w:val="24"/>
        </w:rPr>
      </w:pPr>
      <w:r>
        <w:rPr>
          <w:rFonts w:ascii="宋体" w:hAnsi="宋体"/>
          <w:sz w:val="24"/>
          <w:szCs w:val="24"/>
        </w:rPr>
        <w:t xml:space="preserve">5.3.3 </w:t>
      </w:r>
      <w:r>
        <w:rPr>
          <w:rFonts w:ascii="宋体" w:hAnsi="宋体"/>
          <w:sz w:val="24"/>
          <w:szCs w:val="24"/>
        </w:rPr>
        <w:t>重新检查</w:t>
      </w:r>
    </w:p>
    <w:p w:rsidR="00DA2D40" w:rsidRDefault="00ED59C2">
      <w:pPr>
        <w:spacing w:line="360" w:lineRule="auto"/>
        <w:rPr>
          <w:rFonts w:ascii="宋体" w:hAnsi="宋体"/>
          <w:sz w:val="24"/>
          <w:szCs w:val="24"/>
        </w:rPr>
      </w:pPr>
      <w:r>
        <w:rPr>
          <w:rFonts w:ascii="宋体" w:hAnsi="宋体"/>
          <w:sz w:val="24"/>
          <w:szCs w:val="24"/>
        </w:rPr>
        <w:t>承包人覆盖工程隐蔽部位后，发包人或监理人对质量有疑问的，可要求承包人对已覆盖的部位</w:t>
      </w:r>
      <w:r>
        <w:rPr>
          <w:rFonts w:ascii="宋体" w:hAnsi="宋体"/>
          <w:sz w:val="24"/>
          <w:szCs w:val="24"/>
        </w:rPr>
        <w:t>进行钻孔探测或揭开重新检查，承包人应遵照执行，并在检查后重新覆盖恢复原状。经检查证明工程质量符合合同要求的，由发包人承担由此增加的费用和（或）延误的工期，并支付承包人合理的利润；经检查证明工程质量不符合合同要求的，由此增加的费用和（或）延误的工期由承包人承担。</w:t>
      </w:r>
    </w:p>
    <w:p w:rsidR="00DA2D40" w:rsidRDefault="00ED59C2">
      <w:pPr>
        <w:spacing w:line="360" w:lineRule="auto"/>
        <w:rPr>
          <w:rFonts w:ascii="宋体" w:hAnsi="宋体"/>
          <w:sz w:val="24"/>
          <w:szCs w:val="24"/>
        </w:rPr>
      </w:pPr>
      <w:r>
        <w:rPr>
          <w:rFonts w:ascii="宋体" w:hAnsi="宋体"/>
          <w:sz w:val="24"/>
          <w:szCs w:val="24"/>
        </w:rPr>
        <w:t xml:space="preserve">5.3.4 </w:t>
      </w:r>
      <w:r>
        <w:rPr>
          <w:rFonts w:ascii="宋体" w:hAnsi="宋体"/>
          <w:sz w:val="24"/>
          <w:szCs w:val="24"/>
        </w:rPr>
        <w:t>承包人私自覆盖</w:t>
      </w:r>
    </w:p>
    <w:p w:rsidR="00DA2D40" w:rsidRDefault="00ED59C2">
      <w:pPr>
        <w:spacing w:line="360" w:lineRule="auto"/>
        <w:rPr>
          <w:rFonts w:ascii="宋体" w:hAnsi="宋体"/>
          <w:sz w:val="24"/>
          <w:szCs w:val="24"/>
        </w:rPr>
      </w:pPr>
      <w:r>
        <w:rPr>
          <w:rFonts w:ascii="宋体" w:hAnsi="宋体"/>
          <w:sz w:val="24"/>
          <w:szCs w:val="24"/>
        </w:rPr>
        <w:t>承包人未通知监理人到场检查，私自将工程隐蔽部位覆盖的，监理人有权指示承包人钻孔探测或揭开检查，无论工程隐蔽部位质量是否合格，由此增加的费用和（或）延误的工期均由承包人承担。</w:t>
      </w:r>
    </w:p>
    <w:p w:rsidR="00DA2D40" w:rsidRDefault="00ED59C2">
      <w:pPr>
        <w:spacing w:line="360" w:lineRule="auto"/>
        <w:rPr>
          <w:rFonts w:ascii="宋体" w:hAnsi="宋体"/>
          <w:bCs/>
          <w:sz w:val="24"/>
          <w:szCs w:val="24"/>
        </w:rPr>
      </w:pPr>
      <w:bookmarkStart w:id="178" w:name="_Toc351203536"/>
      <w:r>
        <w:rPr>
          <w:rFonts w:ascii="宋体" w:hAnsi="宋体"/>
          <w:bCs/>
          <w:sz w:val="24"/>
          <w:szCs w:val="24"/>
        </w:rPr>
        <w:t>5</w:t>
      </w:r>
      <w:bookmarkStart w:id="179" w:name="_Toc337558762"/>
      <w:r>
        <w:rPr>
          <w:rFonts w:ascii="宋体" w:hAnsi="宋体"/>
          <w:bCs/>
          <w:sz w:val="24"/>
          <w:szCs w:val="24"/>
        </w:rPr>
        <w:t>.4</w:t>
      </w:r>
      <w:r>
        <w:rPr>
          <w:rFonts w:ascii="宋体" w:hAnsi="宋体"/>
          <w:bCs/>
          <w:sz w:val="24"/>
          <w:szCs w:val="24"/>
        </w:rPr>
        <w:t>不合格工程的处理</w:t>
      </w:r>
      <w:bookmarkEnd w:id="178"/>
    </w:p>
    <w:bookmarkEnd w:id="179"/>
    <w:p w:rsidR="00DA2D40" w:rsidRDefault="00ED59C2">
      <w:pPr>
        <w:spacing w:line="360" w:lineRule="auto"/>
        <w:rPr>
          <w:rFonts w:ascii="宋体" w:hAnsi="宋体"/>
          <w:sz w:val="24"/>
          <w:szCs w:val="24"/>
        </w:rPr>
      </w:pPr>
      <w:r>
        <w:rPr>
          <w:rFonts w:ascii="宋体" w:hAnsi="宋体"/>
          <w:sz w:val="24"/>
          <w:szCs w:val="24"/>
        </w:rPr>
        <w:t xml:space="preserve">5.4.1 </w:t>
      </w:r>
      <w:r>
        <w:rPr>
          <w:rFonts w:ascii="宋体" w:hAnsi="宋体"/>
          <w:sz w:val="24"/>
          <w:szCs w:val="24"/>
        </w:rPr>
        <w:t>因承包人原因</w:t>
      </w:r>
      <w:r>
        <w:rPr>
          <w:rFonts w:ascii="宋体" w:hAnsi="宋体"/>
          <w:sz w:val="24"/>
          <w:szCs w:val="24"/>
        </w:rPr>
        <w:t>造成工程不合格的，发包人有权随时要求承包人采取补救措施，直至达到合同要求的质量标准，由此增加的费用和（或）延误的工期由承包人承担。无法补救的，按照第</w:t>
      </w:r>
      <w:r>
        <w:rPr>
          <w:rFonts w:ascii="宋体" w:hAnsi="宋体"/>
          <w:sz w:val="24"/>
          <w:szCs w:val="24"/>
        </w:rPr>
        <w:t>13.2.4</w:t>
      </w:r>
      <w:r>
        <w:rPr>
          <w:rFonts w:ascii="宋体" w:hAnsi="宋体"/>
          <w:sz w:val="24"/>
          <w:szCs w:val="24"/>
        </w:rPr>
        <w:t>项</w:t>
      </w:r>
      <w:r>
        <w:rPr>
          <w:rFonts w:ascii="宋体" w:hAnsi="宋体" w:hint="eastAsia"/>
          <w:sz w:val="24"/>
          <w:szCs w:val="24"/>
        </w:rPr>
        <w:t>〔</w:t>
      </w:r>
      <w:r>
        <w:rPr>
          <w:rFonts w:ascii="宋体" w:hAnsi="宋体"/>
          <w:sz w:val="24"/>
          <w:szCs w:val="24"/>
        </w:rPr>
        <w:t>拒绝接收全部或部分工程</w:t>
      </w:r>
      <w:r>
        <w:rPr>
          <w:rFonts w:ascii="宋体" w:hAnsi="宋体" w:hint="eastAsia"/>
          <w:sz w:val="24"/>
          <w:szCs w:val="24"/>
        </w:rPr>
        <w:t>〕</w:t>
      </w:r>
      <w:r>
        <w:rPr>
          <w:rFonts w:ascii="宋体" w:hAnsi="宋体"/>
          <w:sz w:val="24"/>
          <w:szCs w:val="24"/>
        </w:rPr>
        <w:t>约定执行。</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t xml:space="preserve">5.4.2 </w:t>
      </w:r>
      <w:r>
        <w:rPr>
          <w:rFonts w:ascii="宋体" w:hAnsi="宋体"/>
          <w:sz w:val="24"/>
          <w:szCs w:val="24"/>
        </w:rPr>
        <w:t>因发包人原因造成工程不合格的，由此增加的费用和（或）延误的工期由发包人承担，并支付承包人合理的利润。</w:t>
      </w:r>
    </w:p>
    <w:p w:rsidR="00DA2D40" w:rsidRDefault="00ED59C2">
      <w:pPr>
        <w:spacing w:line="360" w:lineRule="auto"/>
        <w:rPr>
          <w:rFonts w:ascii="宋体" w:hAnsi="宋体"/>
          <w:bCs/>
          <w:sz w:val="24"/>
          <w:szCs w:val="24"/>
        </w:rPr>
      </w:pPr>
      <w:bookmarkStart w:id="180" w:name="_Toc351203537"/>
      <w:r>
        <w:rPr>
          <w:rFonts w:ascii="宋体" w:hAnsi="宋体"/>
          <w:bCs/>
          <w:sz w:val="24"/>
          <w:szCs w:val="24"/>
        </w:rPr>
        <w:t xml:space="preserve">5.5 </w:t>
      </w:r>
      <w:r>
        <w:rPr>
          <w:rFonts w:ascii="宋体" w:hAnsi="宋体"/>
          <w:bCs/>
          <w:sz w:val="24"/>
          <w:szCs w:val="24"/>
        </w:rPr>
        <w:t>质量争议检测</w:t>
      </w:r>
      <w:bookmarkEnd w:id="180"/>
    </w:p>
    <w:p w:rsidR="00DA2D40" w:rsidRDefault="00ED59C2">
      <w:pPr>
        <w:spacing w:line="360" w:lineRule="auto"/>
        <w:rPr>
          <w:rFonts w:ascii="宋体" w:hAnsi="宋体"/>
          <w:sz w:val="24"/>
          <w:szCs w:val="24"/>
        </w:rPr>
      </w:pPr>
      <w:r>
        <w:rPr>
          <w:rFonts w:ascii="宋体" w:hAnsi="宋体"/>
          <w:sz w:val="24"/>
          <w:szCs w:val="24"/>
        </w:rPr>
        <w:t>合同当事人对工程质量有争议的，由双方协商确定的工程质量检测机构鉴定，由此产生的费用及因此造成的损失，由责任方承担。</w:t>
      </w:r>
    </w:p>
    <w:p w:rsidR="00DA2D40" w:rsidRDefault="00ED59C2">
      <w:pPr>
        <w:spacing w:line="360" w:lineRule="auto"/>
        <w:rPr>
          <w:rFonts w:ascii="宋体" w:hAnsi="宋体"/>
          <w:sz w:val="24"/>
          <w:szCs w:val="24"/>
        </w:rPr>
      </w:pPr>
      <w:r>
        <w:rPr>
          <w:rFonts w:ascii="宋体" w:hAnsi="宋体"/>
          <w:sz w:val="24"/>
          <w:szCs w:val="24"/>
        </w:rPr>
        <w:t>合同当事人均有责任的，由双方根据其责任分别承担。合同当事人</w:t>
      </w:r>
      <w:r>
        <w:rPr>
          <w:rFonts w:ascii="宋体" w:hAnsi="宋体"/>
          <w:sz w:val="24"/>
          <w:szCs w:val="24"/>
        </w:rPr>
        <w:t>无法达成一致的，按照第</w:t>
      </w:r>
      <w:r>
        <w:rPr>
          <w:rFonts w:ascii="宋体" w:hAnsi="宋体"/>
          <w:sz w:val="24"/>
          <w:szCs w:val="24"/>
        </w:rPr>
        <w:t>4.4</w:t>
      </w:r>
      <w:r>
        <w:rPr>
          <w:rFonts w:ascii="宋体" w:hAnsi="宋体"/>
          <w:sz w:val="24"/>
          <w:szCs w:val="24"/>
        </w:rPr>
        <w:t>款</w:t>
      </w:r>
      <w:r>
        <w:rPr>
          <w:rFonts w:ascii="宋体" w:hAnsi="宋体" w:hint="eastAsia"/>
          <w:sz w:val="24"/>
          <w:szCs w:val="24"/>
        </w:rPr>
        <w:t>〔</w:t>
      </w:r>
      <w:r>
        <w:rPr>
          <w:rFonts w:ascii="宋体" w:hAnsi="宋体"/>
          <w:sz w:val="24"/>
          <w:szCs w:val="24"/>
        </w:rPr>
        <w:t>商定或确定</w:t>
      </w:r>
      <w:r>
        <w:rPr>
          <w:rFonts w:ascii="宋体" w:hAnsi="宋体" w:hint="eastAsia"/>
          <w:sz w:val="24"/>
          <w:szCs w:val="24"/>
        </w:rPr>
        <w:t>〕</w:t>
      </w:r>
      <w:r>
        <w:rPr>
          <w:rFonts w:ascii="宋体" w:hAnsi="宋体"/>
          <w:sz w:val="24"/>
          <w:szCs w:val="24"/>
        </w:rPr>
        <w:t>执行。</w:t>
      </w:r>
    </w:p>
    <w:p w:rsidR="00DA2D40" w:rsidRDefault="00ED59C2">
      <w:pPr>
        <w:spacing w:line="360" w:lineRule="auto"/>
        <w:rPr>
          <w:rFonts w:ascii="宋体" w:hAnsi="宋体"/>
          <w:bCs/>
          <w:sz w:val="24"/>
          <w:szCs w:val="24"/>
        </w:rPr>
      </w:pPr>
      <w:bookmarkStart w:id="181" w:name="_Toc351203538"/>
      <w:r>
        <w:rPr>
          <w:rFonts w:ascii="宋体" w:hAnsi="宋体"/>
          <w:bCs/>
          <w:sz w:val="24"/>
          <w:szCs w:val="24"/>
        </w:rPr>
        <w:t>6</w:t>
      </w:r>
      <w:bookmarkStart w:id="182" w:name="_Toc337558763"/>
      <w:r>
        <w:rPr>
          <w:rFonts w:ascii="宋体" w:hAnsi="宋体"/>
          <w:bCs/>
          <w:sz w:val="24"/>
          <w:szCs w:val="24"/>
        </w:rPr>
        <w:t xml:space="preserve">. </w:t>
      </w:r>
      <w:r>
        <w:rPr>
          <w:rFonts w:ascii="宋体" w:hAnsi="宋体"/>
          <w:bCs/>
          <w:sz w:val="24"/>
          <w:szCs w:val="24"/>
        </w:rPr>
        <w:t>安全文明施工与环境保护</w:t>
      </w:r>
      <w:bookmarkEnd w:id="181"/>
    </w:p>
    <w:p w:rsidR="00DA2D40" w:rsidRDefault="00ED59C2">
      <w:pPr>
        <w:spacing w:line="360" w:lineRule="auto"/>
        <w:rPr>
          <w:rFonts w:ascii="宋体" w:hAnsi="宋体"/>
          <w:bCs/>
          <w:sz w:val="24"/>
          <w:szCs w:val="24"/>
        </w:rPr>
      </w:pPr>
      <w:bookmarkStart w:id="183" w:name="_Toc351203539"/>
      <w:bookmarkEnd w:id="182"/>
      <w:r>
        <w:rPr>
          <w:rFonts w:ascii="宋体" w:hAnsi="宋体"/>
          <w:bCs/>
          <w:sz w:val="24"/>
          <w:szCs w:val="24"/>
        </w:rPr>
        <w:t>6</w:t>
      </w:r>
      <w:bookmarkStart w:id="184" w:name="_Toc337558764"/>
      <w:r>
        <w:rPr>
          <w:rFonts w:ascii="宋体" w:hAnsi="宋体"/>
          <w:bCs/>
          <w:sz w:val="24"/>
          <w:szCs w:val="24"/>
        </w:rPr>
        <w:t>.1</w:t>
      </w:r>
      <w:r>
        <w:rPr>
          <w:rFonts w:ascii="宋体" w:hAnsi="宋体"/>
          <w:bCs/>
          <w:sz w:val="24"/>
          <w:szCs w:val="24"/>
        </w:rPr>
        <w:t>安全文明施工</w:t>
      </w:r>
      <w:bookmarkEnd w:id="183"/>
    </w:p>
    <w:bookmarkEnd w:id="184"/>
    <w:p w:rsidR="00DA2D40" w:rsidRDefault="00ED59C2">
      <w:pPr>
        <w:spacing w:line="360" w:lineRule="auto"/>
        <w:rPr>
          <w:rFonts w:ascii="宋体" w:hAnsi="宋体"/>
          <w:sz w:val="24"/>
          <w:szCs w:val="24"/>
        </w:rPr>
      </w:pPr>
      <w:r>
        <w:rPr>
          <w:rFonts w:ascii="宋体" w:hAnsi="宋体"/>
          <w:sz w:val="24"/>
          <w:szCs w:val="24"/>
        </w:rPr>
        <w:t>6.1.1</w:t>
      </w:r>
      <w:r>
        <w:rPr>
          <w:rFonts w:ascii="宋体" w:hAnsi="宋体"/>
          <w:sz w:val="24"/>
          <w:szCs w:val="24"/>
        </w:rPr>
        <w:t>安全生产要求</w:t>
      </w:r>
    </w:p>
    <w:p w:rsidR="00DA2D40" w:rsidRDefault="00ED59C2">
      <w:pPr>
        <w:spacing w:line="360" w:lineRule="auto"/>
        <w:rPr>
          <w:rFonts w:ascii="宋体" w:hAnsi="宋体"/>
          <w:sz w:val="24"/>
          <w:szCs w:val="24"/>
        </w:rPr>
      </w:pPr>
      <w:r>
        <w:rPr>
          <w:rFonts w:ascii="宋体" w:hAnsi="宋体"/>
          <w:sz w:val="24"/>
          <w:szCs w:val="24"/>
        </w:rPr>
        <w:t>合同履行期间，合同当事人均应当遵守国家和工程所在地有关安全生产的要求，合同当事人有特别要求的，应在专用合同条款中明确施工项目安全生产标准化达标目标及相应事项。承包人有权拒绝发包人及监理人强令承包人违章作业、冒险施工的任何指示。</w:t>
      </w:r>
    </w:p>
    <w:p w:rsidR="00DA2D40" w:rsidRDefault="00ED59C2">
      <w:pPr>
        <w:spacing w:line="360" w:lineRule="auto"/>
        <w:rPr>
          <w:rFonts w:ascii="宋体" w:hAnsi="宋体"/>
          <w:sz w:val="24"/>
          <w:szCs w:val="24"/>
        </w:rPr>
      </w:pPr>
      <w:r>
        <w:rPr>
          <w:rFonts w:ascii="宋体" w:hAnsi="宋体"/>
          <w:sz w:val="24"/>
          <w:szCs w:val="24"/>
        </w:rPr>
        <w:lastRenderedPageBreak/>
        <w:t>在施工过程中，如遇到突发的地质变动、事先未知的地下施工障碍等影响施工安全的紧急情况，</w:t>
      </w:r>
      <w:r>
        <w:rPr>
          <w:rFonts w:ascii="宋体" w:hAnsi="宋体" w:hint="eastAsia"/>
          <w:sz w:val="24"/>
          <w:szCs w:val="24"/>
        </w:rPr>
        <w:t>承包人应及时报告监理人和发包人，</w:t>
      </w:r>
      <w:r>
        <w:rPr>
          <w:rFonts w:ascii="宋体" w:hAnsi="宋体"/>
          <w:sz w:val="24"/>
          <w:szCs w:val="24"/>
        </w:rPr>
        <w:t>发包人应当及时下令停工并报政府有关行政管理部门采取应急措施。</w:t>
      </w:r>
    </w:p>
    <w:p w:rsidR="00DA2D40" w:rsidRDefault="00ED59C2">
      <w:pPr>
        <w:spacing w:line="360" w:lineRule="auto"/>
        <w:rPr>
          <w:rFonts w:ascii="宋体" w:hAnsi="宋体"/>
          <w:sz w:val="24"/>
          <w:szCs w:val="24"/>
        </w:rPr>
      </w:pPr>
      <w:r>
        <w:rPr>
          <w:rFonts w:ascii="宋体" w:hAnsi="宋体"/>
          <w:sz w:val="24"/>
          <w:szCs w:val="24"/>
        </w:rPr>
        <w:t>因安全生产需要暂停施工的，按照第</w:t>
      </w:r>
      <w:r>
        <w:rPr>
          <w:rFonts w:ascii="宋体" w:hAnsi="宋体"/>
          <w:sz w:val="24"/>
          <w:szCs w:val="24"/>
        </w:rPr>
        <w:t>7.8</w:t>
      </w:r>
      <w:r>
        <w:rPr>
          <w:rFonts w:ascii="宋体" w:hAnsi="宋体"/>
          <w:sz w:val="24"/>
          <w:szCs w:val="24"/>
        </w:rPr>
        <w:t>款</w:t>
      </w:r>
      <w:r>
        <w:rPr>
          <w:rFonts w:ascii="宋体" w:hAnsi="宋体" w:hint="eastAsia"/>
          <w:sz w:val="24"/>
          <w:szCs w:val="24"/>
        </w:rPr>
        <w:t>〔</w:t>
      </w:r>
      <w:r>
        <w:rPr>
          <w:rFonts w:ascii="宋体" w:hAnsi="宋体"/>
          <w:sz w:val="24"/>
          <w:szCs w:val="24"/>
        </w:rPr>
        <w:t>暂停施工</w:t>
      </w:r>
      <w:r>
        <w:rPr>
          <w:rFonts w:ascii="宋体" w:hAnsi="宋体" w:hint="eastAsia"/>
          <w:sz w:val="24"/>
          <w:szCs w:val="24"/>
        </w:rPr>
        <w:t>〕</w:t>
      </w:r>
      <w:r>
        <w:rPr>
          <w:rFonts w:ascii="宋体" w:hAnsi="宋体"/>
          <w:sz w:val="24"/>
          <w:szCs w:val="24"/>
        </w:rPr>
        <w:t>的约定执行。</w:t>
      </w:r>
    </w:p>
    <w:p w:rsidR="00DA2D40" w:rsidRDefault="00ED59C2">
      <w:pPr>
        <w:spacing w:line="360" w:lineRule="auto"/>
        <w:rPr>
          <w:rFonts w:ascii="宋体" w:hAnsi="宋体"/>
          <w:sz w:val="24"/>
          <w:szCs w:val="24"/>
        </w:rPr>
      </w:pPr>
      <w:r>
        <w:rPr>
          <w:rFonts w:ascii="宋体" w:hAnsi="宋体"/>
          <w:sz w:val="24"/>
          <w:szCs w:val="24"/>
        </w:rPr>
        <w:t xml:space="preserve">6.1.2 </w:t>
      </w:r>
      <w:r>
        <w:rPr>
          <w:rFonts w:ascii="宋体" w:hAnsi="宋体"/>
          <w:sz w:val="24"/>
          <w:szCs w:val="24"/>
        </w:rPr>
        <w:t>安全生产保证措施</w:t>
      </w:r>
    </w:p>
    <w:p w:rsidR="00DA2D40" w:rsidRDefault="00ED59C2">
      <w:pPr>
        <w:spacing w:line="360" w:lineRule="auto"/>
        <w:rPr>
          <w:rFonts w:ascii="宋体" w:hAnsi="宋体"/>
          <w:sz w:val="24"/>
          <w:szCs w:val="24"/>
        </w:rPr>
      </w:pPr>
      <w:r>
        <w:rPr>
          <w:rFonts w:ascii="宋体" w:hAnsi="宋体"/>
          <w:sz w:val="24"/>
          <w:szCs w:val="24"/>
        </w:rPr>
        <w:t>承包人应当按照有关规定编制安全技术措施或者专项施工方案，建立安全生产责任制度、治安保卫制度及安全生产教育培训制度，并按安全生产法律规定及合同约定履行安全职责，</w:t>
      </w:r>
      <w:r>
        <w:rPr>
          <w:rFonts w:ascii="宋体" w:hAnsi="宋体" w:hint="eastAsia"/>
          <w:sz w:val="24"/>
          <w:szCs w:val="24"/>
        </w:rPr>
        <w:t>如实</w:t>
      </w:r>
      <w:r>
        <w:rPr>
          <w:rFonts w:ascii="宋体" w:hAnsi="宋体"/>
          <w:sz w:val="24"/>
          <w:szCs w:val="24"/>
        </w:rPr>
        <w:t>编制工程安全生产的有关记录，接受发包人、监理人及政府安全监督部门的检查与监督。</w:t>
      </w:r>
    </w:p>
    <w:p w:rsidR="00DA2D40" w:rsidRDefault="00ED59C2">
      <w:pPr>
        <w:spacing w:line="360" w:lineRule="auto"/>
        <w:rPr>
          <w:rFonts w:ascii="宋体" w:hAnsi="宋体"/>
          <w:sz w:val="24"/>
          <w:szCs w:val="24"/>
        </w:rPr>
      </w:pPr>
      <w:r>
        <w:rPr>
          <w:rFonts w:ascii="宋体" w:hAnsi="宋体"/>
          <w:sz w:val="24"/>
          <w:szCs w:val="24"/>
        </w:rPr>
        <w:t>6.1.3</w:t>
      </w:r>
      <w:r>
        <w:rPr>
          <w:rFonts w:ascii="宋体" w:hAnsi="宋体"/>
          <w:sz w:val="24"/>
          <w:szCs w:val="24"/>
        </w:rPr>
        <w:t>特别安全生产事项</w:t>
      </w:r>
    </w:p>
    <w:p w:rsidR="00DA2D40" w:rsidRDefault="00ED59C2">
      <w:pPr>
        <w:spacing w:line="360" w:lineRule="auto"/>
        <w:rPr>
          <w:rFonts w:ascii="宋体" w:hAnsi="宋体"/>
          <w:sz w:val="24"/>
          <w:szCs w:val="24"/>
        </w:rPr>
      </w:pPr>
      <w:r>
        <w:rPr>
          <w:rFonts w:ascii="宋体" w:hAnsi="宋体"/>
          <w:sz w:val="24"/>
          <w:szCs w:val="24"/>
        </w:rPr>
        <w:t>承包人应按照法律规定进行施工，开工前做好安全技术交底工作，施工过程中做好各项安全防护</w:t>
      </w:r>
      <w:r>
        <w:rPr>
          <w:rFonts w:ascii="宋体" w:hAnsi="宋体"/>
          <w:sz w:val="24"/>
          <w:szCs w:val="24"/>
        </w:rPr>
        <w:t>措施。承包人为实施合同而雇用的特殊工种的人员应受过专门的培训并已取得政府有关管理机构颁发的上岗证书。</w:t>
      </w:r>
    </w:p>
    <w:p w:rsidR="00DA2D40" w:rsidRDefault="00ED59C2">
      <w:pPr>
        <w:spacing w:line="360" w:lineRule="auto"/>
        <w:rPr>
          <w:rFonts w:ascii="宋体" w:hAnsi="宋体"/>
          <w:sz w:val="24"/>
          <w:szCs w:val="24"/>
        </w:rPr>
      </w:pPr>
      <w:r>
        <w:rPr>
          <w:rFonts w:ascii="宋体" w:hAnsi="宋体"/>
          <w:sz w:val="24"/>
          <w:szCs w:val="24"/>
        </w:rPr>
        <w:t>承包人在动力设备、输电线路、地下管道、密封防震车间、易燃易爆地段以及临街交通要道附近施工时，施工开始前应向发包人和监理人提出安全防护措施，经发包人认可后实施。</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t>实施爆破作业，在放射、毒害性环境中施工（含储存、运输、使用）及使用毒害性、腐蚀性物品施工时，承包人应在施工前</w:t>
      </w:r>
      <w:r>
        <w:rPr>
          <w:rFonts w:ascii="宋体" w:hAnsi="宋体"/>
          <w:sz w:val="24"/>
          <w:szCs w:val="24"/>
        </w:rPr>
        <w:t>7</w:t>
      </w:r>
      <w:r>
        <w:rPr>
          <w:rFonts w:ascii="宋体" w:hAnsi="宋体"/>
          <w:sz w:val="24"/>
          <w:szCs w:val="24"/>
        </w:rPr>
        <w:t>天以书面通知发包人和监理人，并报送相应的安全防护措施，经发包人认可后实施。</w:t>
      </w:r>
    </w:p>
    <w:p w:rsidR="00DA2D40" w:rsidRDefault="00ED59C2">
      <w:pPr>
        <w:spacing w:line="360" w:lineRule="auto"/>
        <w:rPr>
          <w:rFonts w:ascii="宋体" w:hAnsi="宋体"/>
          <w:sz w:val="24"/>
          <w:szCs w:val="24"/>
        </w:rPr>
      </w:pPr>
      <w:r>
        <w:rPr>
          <w:rFonts w:ascii="宋体" w:hAnsi="宋体"/>
          <w:sz w:val="24"/>
          <w:szCs w:val="24"/>
        </w:rPr>
        <w:t>需单独编制危险性较大分部分项专项工程施工方案的，及要求进行专家</w:t>
      </w:r>
      <w:r>
        <w:rPr>
          <w:rFonts w:ascii="宋体" w:hAnsi="宋体"/>
          <w:sz w:val="24"/>
          <w:szCs w:val="24"/>
        </w:rPr>
        <w:t>论证的超过一定规模的危险性较大的分部分项工程，承包人应及时编制和组织论证。</w:t>
      </w:r>
    </w:p>
    <w:p w:rsidR="00DA2D40" w:rsidRDefault="00ED59C2">
      <w:pPr>
        <w:spacing w:line="360" w:lineRule="auto"/>
        <w:rPr>
          <w:rFonts w:ascii="宋体" w:hAnsi="宋体"/>
          <w:sz w:val="24"/>
          <w:szCs w:val="24"/>
        </w:rPr>
      </w:pPr>
      <w:r>
        <w:rPr>
          <w:rFonts w:ascii="宋体" w:hAnsi="宋体"/>
          <w:sz w:val="24"/>
          <w:szCs w:val="24"/>
        </w:rPr>
        <w:t xml:space="preserve">6.1.4 </w:t>
      </w:r>
      <w:r>
        <w:rPr>
          <w:rFonts w:ascii="宋体" w:hAnsi="宋体"/>
          <w:sz w:val="24"/>
          <w:szCs w:val="24"/>
        </w:rPr>
        <w:t>治安保卫</w:t>
      </w:r>
    </w:p>
    <w:p w:rsidR="00DA2D40" w:rsidRDefault="00ED59C2">
      <w:pPr>
        <w:spacing w:line="360" w:lineRule="auto"/>
        <w:rPr>
          <w:rFonts w:ascii="宋体" w:hAnsi="宋体"/>
          <w:sz w:val="24"/>
          <w:szCs w:val="24"/>
        </w:rPr>
      </w:pPr>
      <w:r>
        <w:rPr>
          <w:rFonts w:ascii="宋体" w:hAnsi="宋体"/>
          <w:sz w:val="24"/>
          <w:szCs w:val="24"/>
        </w:rPr>
        <w:t>除专用合同条款另有约定外，发包人应与当地公安部门协商，在现场建立治安管理机构或联防组织，统一管理施工场地的治安保卫事项，履行合同工程的治安保卫职责。</w:t>
      </w:r>
    </w:p>
    <w:p w:rsidR="00DA2D40" w:rsidRDefault="00ED59C2">
      <w:pPr>
        <w:spacing w:line="360" w:lineRule="auto"/>
        <w:rPr>
          <w:rFonts w:ascii="宋体" w:hAnsi="宋体"/>
          <w:sz w:val="24"/>
          <w:szCs w:val="24"/>
        </w:rPr>
      </w:pPr>
      <w:r>
        <w:rPr>
          <w:rFonts w:ascii="宋体" w:hAnsi="宋体"/>
          <w:sz w:val="24"/>
          <w:szCs w:val="24"/>
        </w:rPr>
        <w:t>发包人和承包人除应协助现场治安管理机构或联防组织维护施工场地的社会治安外，还应做好包括生活区在内的各自管辖区的治安保卫工作。</w:t>
      </w:r>
    </w:p>
    <w:p w:rsidR="00DA2D40" w:rsidRDefault="00ED59C2">
      <w:pPr>
        <w:spacing w:line="360" w:lineRule="auto"/>
        <w:rPr>
          <w:rFonts w:ascii="宋体" w:hAnsi="宋体"/>
          <w:sz w:val="24"/>
          <w:szCs w:val="24"/>
        </w:rPr>
      </w:pPr>
      <w:r>
        <w:rPr>
          <w:rFonts w:ascii="宋体" w:hAnsi="宋体"/>
          <w:sz w:val="24"/>
          <w:szCs w:val="24"/>
        </w:rPr>
        <w:t>除专用合同条款另有约定外，发包人和承包人应在工程开工后</w:t>
      </w:r>
      <w:r>
        <w:rPr>
          <w:rFonts w:ascii="宋体" w:hAnsi="宋体"/>
          <w:sz w:val="24"/>
          <w:szCs w:val="24"/>
        </w:rPr>
        <w:t>7</w:t>
      </w:r>
      <w:r>
        <w:rPr>
          <w:rFonts w:ascii="宋体" w:hAnsi="宋体"/>
          <w:sz w:val="24"/>
          <w:szCs w:val="24"/>
        </w:rPr>
        <w:t>天内共同编制施工场地治安管理计划，并制定应对突发治安事件的紧急预案。在工程施工过程中，发生暴乱、爆炸等恐怖事件，以及群殴、械斗等群体性突发治安事件的，发包人和承包人应立即向当地政府报告。发包人和承包人应积极协助当地有关部门采取措施平息事态，防止事态扩大，尽量避免人员伤亡</w:t>
      </w:r>
      <w:r>
        <w:rPr>
          <w:rFonts w:ascii="宋体" w:hAnsi="宋体" w:hint="eastAsia"/>
          <w:sz w:val="24"/>
          <w:szCs w:val="24"/>
        </w:rPr>
        <w:t>和</w:t>
      </w:r>
      <w:r>
        <w:rPr>
          <w:rFonts w:ascii="宋体" w:hAnsi="宋体"/>
          <w:sz w:val="24"/>
          <w:szCs w:val="24"/>
        </w:rPr>
        <w:t>财产损失。</w:t>
      </w:r>
    </w:p>
    <w:p w:rsidR="00DA2D40" w:rsidRDefault="00ED59C2">
      <w:pPr>
        <w:spacing w:line="360" w:lineRule="auto"/>
        <w:rPr>
          <w:rFonts w:ascii="宋体" w:hAnsi="宋体"/>
          <w:sz w:val="24"/>
          <w:szCs w:val="24"/>
        </w:rPr>
      </w:pPr>
      <w:r>
        <w:rPr>
          <w:rFonts w:ascii="宋体" w:hAnsi="宋体"/>
          <w:sz w:val="24"/>
          <w:szCs w:val="24"/>
        </w:rPr>
        <w:lastRenderedPageBreak/>
        <w:t xml:space="preserve">6.1.5 </w:t>
      </w:r>
      <w:r>
        <w:rPr>
          <w:rFonts w:ascii="宋体" w:hAnsi="宋体"/>
          <w:sz w:val="24"/>
          <w:szCs w:val="24"/>
        </w:rPr>
        <w:t>文明施工</w:t>
      </w:r>
    </w:p>
    <w:p w:rsidR="00DA2D40" w:rsidRDefault="00ED59C2">
      <w:pPr>
        <w:spacing w:line="360" w:lineRule="auto"/>
        <w:rPr>
          <w:rFonts w:ascii="宋体" w:hAnsi="宋体"/>
          <w:sz w:val="24"/>
          <w:szCs w:val="24"/>
        </w:rPr>
      </w:pPr>
      <w:r>
        <w:rPr>
          <w:rFonts w:ascii="宋体" w:hAnsi="宋体"/>
          <w:sz w:val="24"/>
          <w:szCs w:val="24"/>
        </w:rPr>
        <w:t>承包人在工程施工期间，应当采取措施保持施工现场平整，物料堆放整齐。工程所在地有关政府行政管理部门有特殊要求的，按照其要求执行。</w:t>
      </w:r>
      <w:r>
        <w:rPr>
          <w:rFonts w:ascii="宋体" w:hAnsi="宋体" w:hint="eastAsia"/>
          <w:sz w:val="24"/>
          <w:szCs w:val="24"/>
        </w:rPr>
        <w:t>合同当事人对文明施工有其</w:t>
      </w:r>
      <w:r>
        <w:rPr>
          <w:rFonts w:ascii="宋体" w:hAnsi="宋体" w:hint="eastAsia"/>
          <w:sz w:val="24"/>
          <w:szCs w:val="24"/>
        </w:rPr>
        <w:t>他要求的，可以在专用合同条款中明确。</w:t>
      </w:r>
    </w:p>
    <w:p w:rsidR="00DA2D40" w:rsidRDefault="00ED59C2">
      <w:pPr>
        <w:spacing w:line="360" w:lineRule="auto"/>
        <w:rPr>
          <w:rFonts w:ascii="宋体" w:hAnsi="宋体"/>
          <w:sz w:val="24"/>
          <w:szCs w:val="24"/>
        </w:rPr>
      </w:pPr>
      <w:r>
        <w:rPr>
          <w:rFonts w:ascii="宋体" w:hAnsi="宋体"/>
          <w:sz w:val="24"/>
          <w:szCs w:val="24"/>
        </w:rPr>
        <w:t>在工程移交之前，承包人应当从施工现场清除承包人的全部工程设备、多余材料、垃圾和各种临时工程，并保持施工现场清洁整齐。经发包人书面同意，承包人可在发包人指定的地点保留承包人履行保修期内的各项义务所需要的材料、施工设备和临时工程。</w:t>
      </w:r>
    </w:p>
    <w:p w:rsidR="00DA2D40" w:rsidRDefault="00ED59C2">
      <w:pPr>
        <w:spacing w:line="360" w:lineRule="auto"/>
        <w:rPr>
          <w:rFonts w:ascii="宋体" w:hAnsi="宋体"/>
          <w:sz w:val="24"/>
          <w:szCs w:val="24"/>
        </w:rPr>
      </w:pPr>
      <w:r>
        <w:rPr>
          <w:rFonts w:ascii="宋体" w:hAnsi="宋体"/>
          <w:sz w:val="24"/>
          <w:szCs w:val="24"/>
        </w:rPr>
        <w:t xml:space="preserve">6.1.6 </w:t>
      </w:r>
      <w:r>
        <w:rPr>
          <w:rFonts w:ascii="宋体" w:hAnsi="宋体"/>
          <w:sz w:val="24"/>
          <w:szCs w:val="24"/>
        </w:rPr>
        <w:t>安全文明施工费</w:t>
      </w:r>
    </w:p>
    <w:p w:rsidR="00DA2D40" w:rsidRDefault="00ED59C2">
      <w:pPr>
        <w:spacing w:line="360" w:lineRule="auto"/>
        <w:rPr>
          <w:rFonts w:ascii="宋体" w:hAnsi="宋体"/>
          <w:sz w:val="24"/>
          <w:szCs w:val="24"/>
        </w:rPr>
      </w:pPr>
      <w:r>
        <w:rPr>
          <w:rFonts w:ascii="宋体" w:hAnsi="宋体"/>
          <w:sz w:val="24"/>
          <w:szCs w:val="24"/>
        </w:rPr>
        <w:t>安全文明施工费由发包人承担，发包人不得以任何形式扣减该部分费用。因基准日期后合同所适用的法律或政府有关规定发生变化，增加的安全文明施工费由发包人承担。</w:t>
      </w:r>
    </w:p>
    <w:p w:rsidR="00DA2D40" w:rsidRDefault="00ED59C2">
      <w:pPr>
        <w:spacing w:line="360" w:lineRule="auto"/>
        <w:rPr>
          <w:rFonts w:ascii="宋体" w:hAnsi="宋体"/>
          <w:sz w:val="24"/>
          <w:szCs w:val="24"/>
        </w:rPr>
      </w:pPr>
      <w:r>
        <w:rPr>
          <w:rFonts w:ascii="宋体" w:hAnsi="宋体"/>
          <w:sz w:val="24"/>
          <w:szCs w:val="24"/>
        </w:rPr>
        <w:t>承包人经发包人同意采取合同约定以外的安全措施所产生的费用，由发包人</w:t>
      </w:r>
      <w:r>
        <w:rPr>
          <w:rFonts w:ascii="宋体" w:hAnsi="宋体"/>
          <w:sz w:val="24"/>
          <w:szCs w:val="24"/>
        </w:rPr>
        <w:t>承担。未经发包人同意的，如果该措施避免了发包人的损失，则发包人在避免损失的额度内承担该措施费。如果该措施避免了承包人的损失，由承包人承担该措施费。</w:t>
      </w:r>
    </w:p>
    <w:p w:rsidR="00DA2D40" w:rsidRDefault="00ED59C2">
      <w:pPr>
        <w:spacing w:line="360" w:lineRule="auto"/>
        <w:rPr>
          <w:rFonts w:ascii="宋体" w:hAnsi="宋体"/>
          <w:sz w:val="24"/>
          <w:szCs w:val="24"/>
        </w:rPr>
      </w:pPr>
      <w:r>
        <w:rPr>
          <w:rFonts w:ascii="宋体" w:hAnsi="宋体"/>
          <w:sz w:val="24"/>
          <w:szCs w:val="24"/>
        </w:rPr>
        <w:t>除专用合同条款另有约定外，发包人应在开工后</w:t>
      </w:r>
      <w:r>
        <w:rPr>
          <w:rFonts w:ascii="宋体" w:hAnsi="宋体"/>
          <w:sz w:val="24"/>
          <w:szCs w:val="24"/>
        </w:rPr>
        <w:t>28</w:t>
      </w:r>
      <w:r>
        <w:rPr>
          <w:rFonts w:ascii="宋体" w:hAnsi="宋体"/>
          <w:sz w:val="24"/>
          <w:szCs w:val="24"/>
        </w:rPr>
        <w:t>天内预付安全文明施工费总额的</w:t>
      </w:r>
      <w:r>
        <w:rPr>
          <w:rFonts w:ascii="宋体" w:hAnsi="宋体"/>
          <w:sz w:val="24"/>
          <w:szCs w:val="24"/>
        </w:rPr>
        <w:t>50%</w:t>
      </w:r>
      <w:r>
        <w:rPr>
          <w:rFonts w:ascii="宋体" w:hAnsi="宋体"/>
          <w:sz w:val="24"/>
          <w:szCs w:val="24"/>
        </w:rPr>
        <w:t>，其余部分与进度款同期支付。发包人逾期支付安全文明施工费超过</w:t>
      </w:r>
      <w:r>
        <w:rPr>
          <w:rFonts w:ascii="宋体" w:hAnsi="宋体"/>
          <w:sz w:val="24"/>
          <w:szCs w:val="24"/>
        </w:rPr>
        <w:t>7</w:t>
      </w:r>
      <w:r>
        <w:rPr>
          <w:rFonts w:ascii="宋体" w:hAnsi="宋体"/>
          <w:sz w:val="24"/>
          <w:szCs w:val="24"/>
        </w:rPr>
        <w:t>天的，承包人有权向发包人发出要求预付的催告通知，发包人收到通知后</w:t>
      </w:r>
      <w:r>
        <w:rPr>
          <w:rFonts w:ascii="宋体" w:hAnsi="宋体"/>
          <w:sz w:val="24"/>
          <w:szCs w:val="24"/>
        </w:rPr>
        <w:t>7</w:t>
      </w:r>
      <w:r>
        <w:rPr>
          <w:rFonts w:ascii="宋体" w:hAnsi="宋体"/>
          <w:sz w:val="24"/>
          <w:szCs w:val="24"/>
        </w:rPr>
        <w:t>天内仍未支付的，承包人有权暂停施工，并按第</w:t>
      </w:r>
      <w:r>
        <w:rPr>
          <w:rFonts w:ascii="宋体" w:hAnsi="宋体"/>
          <w:sz w:val="24"/>
          <w:szCs w:val="24"/>
        </w:rPr>
        <w:t>16.1.1</w:t>
      </w:r>
      <w:r>
        <w:rPr>
          <w:rFonts w:ascii="宋体" w:hAnsi="宋体"/>
          <w:sz w:val="24"/>
          <w:szCs w:val="24"/>
        </w:rPr>
        <w:t>项</w:t>
      </w:r>
      <w:r>
        <w:rPr>
          <w:rFonts w:ascii="宋体" w:hAnsi="宋体" w:hint="eastAsia"/>
          <w:sz w:val="24"/>
          <w:szCs w:val="24"/>
        </w:rPr>
        <w:t>〔</w:t>
      </w:r>
      <w:r>
        <w:rPr>
          <w:rFonts w:ascii="宋体" w:hAnsi="宋体"/>
          <w:sz w:val="24"/>
          <w:szCs w:val="24"/>
        </w:rPr>
        <w:t>发包人违约的情形</w:t>
      </w:r>
      <w:r>
        <w:rPr>
          <w:rFonts w:ascii="宋体" w:hAnsi="宋体" w:hint="eastAsia"/>
          <w:sz w:val="24"/>
          <w:szCs w:val="24"/>
        </w:rPr>
        <w:t>〕</w:t>
      </w:r>
      <w:r>
        <w:rPr>
          <w:rFonts w:ascii="宋体" w:hAnsi="宋体"/>
          <w:sz w:val="24"/>
          <w:szCs w:val="24"/>
        </w:rPr>
        <w:t>执行。</w:t>
      </w:r>
    </w:p>
    <w:p w:rsidR="00DA2D40" w:rsidRDefault="00ED59C2">
      <w:pPr>
        <w:spacing w:line="360" w:lineRule="auto"/>
        <w:rPr>
          <w:rFonts w:ascii="宋体" w:hAnsi="宋体"/>
          <w:sz w:val="24"/>
          <w:szCs w:val="24"/>
        </w:rPr>
      </w:pPr>
      <w:r>
        <w:rPr>
          <w:rFonts w:ascii="宋体" w:hAnsi="宋体"/>
          <w:sz w:val="24"/>
          <w:szCs w:val="24"/>
        </w:rPr>
        <w:t>承包人对安全文明施工费应专款专用，承包人应在财务账目中单独列项备查，不得</w:t>
      </w:r>
      <w:r>
        <w:rPr>
          <w:rFonts w:ascii="宋体" w:hAnsi="宋体"/>
          <w:sz w:val="24"/>
          <w:szCs w:val="24"/>
        </w:rPr>
        <w:t>挪作他用，否则发包人有权责令其限期改正；逾期未改正的，可以责令其暂停施工，由此增加的费用和（或）延误的工期由承包人承担。</w:t>
      </w:r>
    </w:p>
    <w:p w:rsidR="00DA2D40" w:rsidRDefault="00ED59C2">
      <w:pPr>
        <w:spacing w:line="360" w:lineRule="auto"/>
        <w:rPr>
          <w:rFonts w:ascii="宋体" w:hAnsi="宋体"/>
          <w:sz w:val="24"/>
          <w:szCs w:val="24"/>
        </w:rPr>
      </w:pPr>
      <w:r>
        <w:rPr>
          <w:rFonts w:ascii="宋体" w:hAnsi="宋体"/>
          <w:sz w:val="24"/>
          <w:szCs w:val="24"/>
        </w:rPr>
        <w:t xml:space="preserve">6.1.7 </w:t>
      </w:r>
      <w:r>
        <w:rPr>
          <w:rFonts w:ascii="宋体" w:hAnsi="宋体"/>
          <w:sz w:val="24"/>
          <w:szCs w:val="24"/>
        </w:rPr>
        <w:t>紧急情况</w:t>
      </w:r>
      <w:r>
        <w:rPr>
          <w:rFonts w:ascii="宋体" w:hAnsi="宋体" w:hint="eastAsia"/>
          <w:sz w:val="24"/>
          <w:szCs w:val="24"/>
        </w:rPr>
        <w:t>处理</w:t>
      </w:r>
    </w:p>
    <w:p w:rsidR="00DA2D40" w:rsidRDefault="00ED59C2">
      <w:pPr>
        <w:spacing w:line="360" w:lineRule="auto"/>
        <w:rPr>
          <w:rFonts w:ascii="宋体" w:hAnsi="宋体"/>
          <w:sz w:val="24"/>
          <w:szCs w:val="24"/>
        </w:rPr>
      </w:pPr>
      <w:r>
        <w:rPr>
          <w:rFonts w:ascii="宋体" w:hAnsi="宋体"/>
          <w:sz w:val="24"/>
          <w:szCs w:val="24"/>
        </w:rPr>
        <w:t>在工程实施期间或缺陷责任期内发生危及工程安全的事件，监理人通知承包人进行抢救，承包人声明无能力或不愿立即执行的，发包人有权雇佣其他人员进行抢救。此类抢救按合同约定属于承包人义务的，由此增加的费用和（或）延误的工期由承包人承担。</w:t>
      </w:r>
    </w:p>
    <w:p w:rsidR="00DA2D40" w:rsidRDefault="00ED59C2">
      <w:pPr>
        <w:spacing w:line="360" w:lineRule="auto"/>
        <w:rPr>
          <w:rFonts w:ascii="宋体" w:hAnsi="宋体"/>
          <w:sz w:val="24"/>
          <w:szCs w:val="24"/>
        </w:rPr>
      </w:pPr>
      <w:r>
        <w:rPr>
          <w:rFonts w:ascii="宋体" w:hAnsi="宋体"/>
          <w:sz w:val="24"/>
          <w:szCs w:val="24"/>
        </w:rPr>
        <w:t xml:space="preserve">6.1.8 </w:t>
      </w:r>
      <w:r>
        <w:rPr>
          <w:rFonts w:ascii="宋体" w:hAnsi="宋体"/>
          <w:sz w:val="24"/>
          <w:szCs w:val="24"/>
        </w:rPr>
        <w:t>事故处理</w:t>
      </w:r>
    </w:p>
    <w:p w:rsidR="00DA2D40" w:rsidRDefault="00ED59C2">
      <w:pPr>
        <w:spacing w:line="360" w:lineRule="auto"/>
        <w:rPr>
          <w:rFonts w:ascii="宋体" w:hAnsi="宋体"/>
          <w:sz w:val="24"/>
          <w:szCs w:val="24"/>
        </w:rPr>
      </w:pPr>
      <w:r>
        <w:rPr>
          <w:rFonts w:ascii="宋体" w:hAnsi="宋体"/>
          <w:sz w:val="24"/>
          <w:szCs w:val="24"/>
        </w:rPr>
        <w:t>工程施工过程中发生事故的，承包人应立即通知监理人，监理人应立即通知发包人。发包人和承包人应立即组织人员和设备进行紧</w:t>
      </w:r>
      <w:r>
        <w:rPr>
          <w:rFonts w:ascii="宋体" w:hAnsi="宋体"/>
          <w:sz w:val="24"/>
          <w:szCs w:val="24"/>
        </w:rPr>
        <w:t>急抢救和抢修，减少人员伤亡和财产损失，防止事故扩大，并保护事故现场。需要移动现场物品时，应作出标记和书面记录，妥善保管有关证据。发包人和承包人应按国家有关规定，及时如实地向有关部门报告事故发生的情况，以及正在采取的紧急措施等。</w:t>
      </w:r>
    </w:p>
    <w:p w:rsidR="00DA2D40" w:rsidRDefault="00ED59C2">
      <w:pPr>
        <w:spacing w:line="360" w:lineRule="auto"/>
        <w:rPr>
          <w:rFonts w:ascii="宋体" w:hAnsi="宋体"/>
          <w:sz w:val="24"/>
          <w:szCs w:val="24"/>
        </w:rPr>
      </w:pPr>
      <w:r>
        <w:rPr>
          <w:rFonts w:ascii="宋体" w:hAnsi="宋体"/>
          <w:sz w:val="24"/>
          <w:szCs w:val="24"/>
        </w:rPr>
        <w:t xml:space="preserve">6.1.9 </w:t>
      </w:r>
      <w:r>
        <w:rPr>
          <w:rFonts w:ascii="宋体" w:hAnsi="宋体"/>
          <w:sz w:val="24"/>
          <w:szCs w:val="24"/>
        </w:rPr>
        <w:t>安全生产责任</w:t>
      </w:r>
    </w:p>
    <w:p w:rsidR="00DA2D40" w:rsidRDefault="00ED59C2">
      <w:pPr>
        <w:spacing w:line="360" w:lineRule="auto"/>
        <w:rPr>
          <w:rFonts w:ascii="宋体" w:hAnsi="宋体"/>
          <w:sz w:val="24"/>
          <w:szCs w:val="24"/>
        </w:rPr>
      </w:pPr>
      <w:r>
        <w:rPr>
          <w:rFonts w:ascii="宋体" w:hAnsi="宋体"/>
          <w:sz w:val="24"/>
          <w:szCs w:val="24"/>
        </w:rPr>
        <w:lastRenderedPageBreak/>
        <w:t xml:space="preserve">6.1.9.1 </w:t>
      </w:r>
      <w:r>
        <w:rPr>
          <w:rFonts w:ascii="宋体" w:hAnsi="宋体"/>
          <w:sz w:val="24"/>
          <w:szCs w:val="24"/>
        </w:rPr>
        <w:t>发包人的安全责任</w:t>
      </w:r>
    </w:p>
    <w:p w:rsidR="00DA2D40" w:rsidRDefault="00ED59C2">
      <w:pPr>
        <w:spacing w:line="360" w:lineRule="auto"/>
        <w:rPr>
          <w:rFonts w:ascii="宋体" w:hAnsi="宋体"/>
          <w:sz w:val="24"/>
          <w:szCs w:val="24"/>
        </w:rPr>
      </w:pPr>
      <w:r>
        <w:rPr>
          <w:rFonts w:ascii="宋体" w:hAnsi="宋体"/>
          <w:sz w:val="24"/>
          <w:szCs w:val="24"/>
        </w:rPr>
        <w:t>发包人应负责赔偿以下各种情况造成</w:t>
      </w:r>
      <w:r>
        <w:rPr>
          <w:rFonts w:ascii="宋体" w:hAnsi="宋体" w:hint="eastAsia"/>
          <w:sz w:val="24"/>
          <w:szCs w:val="24"/>
        </w:rPr>
        <w:t>的</w:t>
      </w:r>
      <w:r>
        <w:rPr>
          <w:rFonts w:ascii="宋体" w:hAnsi="宋体"/>
          <w:sz w:val="24"/>
          <w:szCs w:val="24"/>
        </w:rPr>
        <w:t>损失：</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）工程或工程的任何部分对土地的占用所造成的第三者财产损失；</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）由于发包人原因在施工场地及其毗邻地带造成的第三者人身伤亡和财产损失</w:t>
      </w:r>
      <w:r>
        <w:rPr>
          <w:rFonts w:ascii="宋体" w:hAnsi="宋体" w:hint="eastAsia"/>
          <w:sz w:val="24"/>
          <w:szCs w:val="24"/>
        </w:rPr>
        <w:t>；</w:t>
      </w:r>
    </w:p>
    <w:p w:rsidR="00DA2D40" w:rsidRDefault="00ED59C2">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3</w:t>
      </w:r>
      <w:r>
        <w:rPr>
          <w:rFonts w:ascii="宋体" w:hAnsi="宋体" w:hint="eastAsia"/>
          <w:sz w:val="24"/>
          <w:szCs w:val="24"/>
        </w:rPr>
        <w:t>）由于发包人原因对承包人、监理人造成的</w:t>
      </w:r>
      <w:r>
        <w:rPr>
          <w:rFonts w:ascii="宋体" w:hAnsi="宋体" w:hint="eastAsia"/>
          <w:sz w:val="24"/>
          <w:szCs w:val="24"/>
        </w:rPr>
        <w:t>人员人身伤亡和财产损失；</w:t>
      </w:r>
    </w:p>
    <w:p w:rsidR="00DA2D40" w:rsidRDefault="00ED59C2">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4</w:t>
      </w:r>
      <w:r>
        <w:rPr>
          <w:rFonts w:ascii="宋体" w:hAnsi="宋体" w:hint="eastAsia"/>
          <w:sz w:val="24"/>
          <w:szCs w:val="24"/>
        </w:rPr>
        <w:t>）由于发包人原因造成的发包人自身人员的人身伤害以及财产损失。</w:t>
      </w:r>
    </w:p>
    <w:p w:rsidR="00DA2D40" w:rsidRDefault="00ED59C2">
      <w:pPr>
        <w:spacing w:line="360" w:lineRule="auto"/>
        <w:rPr>
          <w:rFonts w:ascii="宋体" w:hAnsi="宋体"/>
          <w:sz w:val="24"/>
          <w:szCs w:val="24"/>
        </w:rPr>
      </w:pPr>
      <w:r>
        <w:rPr>
          <w:rFonts w:ascii="宋体" w:hAnsi="宋体"/>
          <w:sz w:val="24"/>
          <w:szCs w:val="24"/>
        </w:rPr>
        <w:t xml:space="preserve">6.1.9.2 </w:t>
      </w:r>
      <w:r>
        <w:rPr>
          <w:rFonts w:ascii="宋体" w:hAnsi="宋体"/>
          <w:sz w:val="24"/>
          <w:szCs w:val="24"/>
        </w:rPr>
        <w:t>承包人的安全责任</w:t>
      </w:r>
    </w:p>
    <w:p w:rsidR="00DA2D40" w:rsidRDefault="00ED59C2">
      <w:pPr>
        <w:spacing w:line="360" w:lineRule="auto"/>
        <w:rPr>
          <w:rFonts w:ascii="宋体" w:hAnsi="宋体"/>
          <w:sz w:val="24"/>
          <w:szCs w:val="24"/>
        </w:rPr>
      </w:pPr>
      <w:r>
        <w:rPr>
          <w:rFonts w:ascii="宋体" w:hAnsi="宋体"/>
          <w:sz w:val="24"/>
          <w:szCs w:val="24"/>
        </w:rPr>
        <w:t>由于承包人原因在施工场地内及其毗邻地带造成的</w:t>
      </w:r>
      <w:r>
        <w:rPr>
          <w:rFonts w:ascii="宋体" w:hAnsi="宋体" w:hint="eastAsia"/>
          <w:sz w:val="24"/>
          <w:szCs w:val="24"/>
        </w:rPr>
        <w:t>发包人、监理人以及</w:t>
      </w:r>
      <w:r>
        <w:rPr>
          <w:rFonts w:ascii="宋体" w:hAnsi="宋体"/>
          <w:sz w:val="24"/>
          <w:szCs w:val="24"/>
        </w:rPr>
        <w:t>第三者人员伤亡和财产损失，由承包人负责赔偿。</w:t>
      </w:r>
    </w:p>
    <w:p w:rsidR="00DA2D40" w:rsidRDefault="00ED59C2">
      <w:pPr>
        <w:spacing w:line="360" w:lineRule="auto"/>
        <w:rPr>
          <w:rFonts w:ascii="宋体" w:hAnsi="宋体"/>
          <w:bCs/>
          <w:sz w:val="24"/>
          <w:szCs w:val="24"/>
        </w:rPr>
      </w:pPr>
      <w:bookmarkStart w:id="185" w:name="_Toc351203540"/>
      <w:r>
        <w:rPr>
          <w:rFonts w:ascii="宋体" w:hAnsi="宋体"/>
          <w:bCs/>
          <w:sz w:val="24"/>
          <w:szCs w:val="24"/>
        </w:rPr>
        <w:t>6</w:t>
      </w:r>
      <w:bookmarkStart w:id="186" w:name="_Toc337558765"/>
      <w:r>
        <w:rPr>
          <w:rFonts w:ascii="宋体" w:hAnsi="宋体"/>
          <w:bCs/>
          <w:sz w:val="24"/>
          <w:szCs w:val="24"/>
        </w:rPr>
        <w:t xml:space="preserve">.2 </w:t>
      </w:r>
      <w:r>
        <w:rPr>
          <w:rFonts w:ascii="宋体" w:hAnsi="宋体"/>
          <w:bCs/>
          <w:sz w:val="24"/>
          <w:szCs w:val="24"/>
        </w:rPr>
        <w:t>职业健康</w:t>
      </w:r>
      <w:bookmarkEnd w:id="185"/>
    </w:p>
    <w:bookmarkEnd w:id="186"/>
    <w:p w:rsidR="00DA2D40" w:rsidRDefault="00ED59C2">
      <w:pPr>
        <w:spacing w:line="360" w:lineRule="auto"/>
        <w:rPr>
          <w:rFonts w:ascii="宋体" w:hAnsi="宋体"/>
          <w:sz w:val="24"/>
          <w:szCs w:val="24"/>
        </w:rPr>
      </w:pPr>
      <w:r>
        <w:rPr>
          <w:rFonts w:ascii="宋体" w:hAnsi="宋体"/>
          <w:sz w:val="24"/>
          <w:szCs w:val="24"/>
        </w:rPr>
        <w:t xml:space="preserve">6.2.1 </w:t>
      </w:r>
      <w:r>
        <w:rPr>
          <w:rFonts w:ascii="宋体" w:hAnsi="宋体"/>
          <w:sz w:val="24"/>
          <w:szCs w:val="24"/>
        </w:rPr>
        <w:t>劳动保护</w:t>
      </w:r>
    </w:p>
    <w:p w:rsidR="00DA2D40" w:rsidRDefault="00ED59C2">
      <w:pPr>
        <w:spacing w:line="360" w:lineRule="auto"/>
        <w:rPr>
          <w:rFonts w:ascii="宋体" w:hAnsi="宋体"/>
          <w:sz w:val="24"/>
          <w:szCs w:val="24"/>
        </w:rPr>
      </w:pPr>
      <w:r>
        <w:rPr>
          <w:rFonts w:ascii="宋体" w:hAnsi="宋体"/>
          <w:sz w:val="24"/>
          <w:szCs w:val="24"/>
        </w:rPr>
        <w:t>承包人应按照法律规定安排现场施工人员的劳动和休息时间，保障劳动者的休息时间，并支付合理的报酬和费用。承包人应依法为其履行合同所雇用的人员办理必要的证件、许可、保险和注册等，承包人应督促其分包人为分包人所雇用的人员办理必要的证件、许可、保险和注册等。</w:t>
      </w:r>
    </w:p>
    <w:p w:rsidR="00DA2D40" w:rsidRDefault="00ED59C2">
      <w:pPr>
        <w:spacing w:line="360" w:lineRule="auto"/>
        <w:rPr>
          <w:rFonts w:ascii="宋体" w:hAnsi="宋体"/>
          <w:sz w:val="24"/>
          <w:szCs w:val="24"/>
        </w:rPr>
      </w:pPr>
      <w:r>
        <w:rPr>
          <w:rFonts w:ascii="宋体" w:hAnsi="宋体"/>
          <w:sz w:val="24"/>
          <w:szCs w:val="24"/>
        </w:rPr>
        <w:t>承包人应按照法律规定保障现场施工人员的劳动安全，并提供劳动保护</w:t>
      </w:r>
      <w:r>
        <w:rPr>
          <w:rFonts w:ascii="宋体" w:hAnsi="宋体"/>
          <w:sz w:val="24"/>
          <w:szCs w:val="24"/>
        </w:rPr>
        <w:t>,</w:t>
      </w:r>
      <w:r>
        <w:rPr>
          <w:rFonts w:ascii="宋体" w:hAnsi="宋体"/>
          <w:sz w:val="24"/>
          <w:szCs w:val="24"/>
        </w:rPr>
        <w:t>并应按国家有关劳动保护的规定，采取有效的防止粉尘、降低噪声、控制有害气体和保障高温、高寒、高空作业安全等劳动保护措施。承包人雇佣人员在施工中受到伤害的，承包人应立即采取有效措施进行抢救和治疗。</w:t>
      </w:r>
    </w:p>
    <w:p w:rsidR="00DA2D40" w:rsidRDefault="00ED59C2">
      <w:pPr>
        <w:spacing w:line="360" w:lineRule="auto"/>
        <w:rPr>
          <w:rFonts w:ascii="宋体" w:hAnsi="宋体"/>
          <w:sz w:val="24"/>
          <w:szCs w:val="24"/>
        </w:rPr>
      </w:pPr>
      <w:r>
        <w:rPr>
          <w:rFonts w:ascii="宋体" w:hAnsi="宋体"/>
          <w:sz w:val="24"/>
          <w:szCs w:val="24"/>
        </w:rPr>
        <w:t>承包</w:t>
      </w:r>
      <w:r>
        <w:rPr>
          <w:rFonts w:ascii="宋体" w:hAnsi="宋体"/>
          <w:sz w:val="24"/>
          <w:szCs w:val="24"/>
        </w:rPr>
        <w:t>人应按</w:t>
      </w:r>
      <w:r>
        <w:rPr>
          <w:rFonts w:ascii="宋体" w:hAnsi="宋体" w:hint="eastAsia"/>
          <w:sz w:val="24"/>
          <w:szCs w:val="24"/>
        </w:rPr>
        <w:t>法律</w:t>
      </w:r>
      <w:r>
        <w:rPr>
          <w:rFonts w:ascii="宋体" w:hAnsi="宋体"/>
          <w:sz w:val="24"/>
          <w:szCs w:val="24"/>
        </w:rPr>
        <w:t>规定安排工作时间，保证其雇佣人员享有休息和休假的权利。因工程施工的特殊需要占用休假日或延长工作时间的，应不超过法律规定的限度，并按法律规定给予补休或付酬。</w:t>
      </w:r>
    </w:p>
    <w:p w:rsidR="00DA2D40" w:rsidRDefault="00ED59C2">
      <w:pPr>
        <w:spacing w:line="360" w:lineRule="auto"/>
        <w:rPr>
          <w:rFonts w:ascii="宋体" w:hAnsi="宋体"/>
          <w:sz w:val="24"/>
          <w:szCs w:val="24"/>
        </w:rPr>
      </w:pPr>
      <w:r>
        <w:rPr>
          <w:rFonts w:ascii="宋体" w:hAnsi="宋体"/>
          <w:sz w:val="24"/>
          <w:szCs w:val="24"/>
        </w:rPr>
        <w:t xml:space="preserve">6.2.2 </w:t>
      </w:r>
      <w:r>
        <w:rPr>
          <w:rFonts w:ascii="宋体" w:hAnsi="宋体"/>
          <w:sz w:val="24"/>
          <w:szCs w:val="24"/>
        </w:rPr>
        <w:t>生活条件</w:t>
      </w:r>
    </w:p>
    <w:p w:rsidR="00DA2D40" w:rsidRDefault="00ED59C2">
      <w:pPr>
        <w:spacing w:line="360" w:lineRule="auto"/>
        <w:rPr>
          <w:rFonts w:ascii="宋体" w:hAnsi="宋体"/>
          <w:sz w:val="24"/>
          <w:szCs w:val="24"/>
        </w:rPr>
      </w:pPr>
      <w:r>
        <w:rPr>
          <w:rFonts w:ascii="宋体" w:hAnsi="宋体"/>
          <w:sz w:val="24"/>
          <w:szCs w:val="24"/>
        </w:rPr>
        <w:t>承包人应为其履行合同所雇用的人员提供必要的膳宿条件和生活环境；承包人应采取有效措施预防传染病，保证施工人员的健康，并定期对施工现场、施工人员生活基地和工程进行防疫和卫生的专业检查和处理</w:t>
      </w:r>
      <w:r>
        <w:rPr>
          <w:rFonts w:ascii="宋体" w:hAnsi="宋体"/>
          <w:sz w:val="24"/>
          <w:szCs w:val="24"/>
        </w:rPr>
        <w:t xml:space="preserve">, </w:t>
      </w:r>
      <w:r>
        <w:rPr>
          <w:rFonts w:ascii="宋体" w:hAnsi="宋体"/>
          <w:sz w:val="24"/>
          <w:szCs w:val="24"/>
        </w:rPr>
        <w:t>在远离城镇的施工场地，还应配备必要的伤病防治和急救的医务人员与医疗设施。</w:t>
      </w:r>
    </w:p>
    <w:p w:rsidR="00DA2D40" w:rsidRDefault="00ED59C2">
      <w:pPr>
        <w:spacing w:line="360" w:lineRule="auto"/>
        <w:rPr>
          <w:rFonts w:ascii="宋体" w:hAnsi="宋体"/>
          <w:bCs/>
          <w:sz w:val="24"/>
          <w:szCs w:val="24"/>
        </w:rPr>
      </w:pPr>
      <w:bookmarkStart w:id="187" w:name="_Toc351203541"/>
      <w:r>
        <w:rPr>
          <w:rFonts w:ascii="宋体" w:hAnsi="宋体"/>
          <w:bCs/>
          <w:sz w:val="24"/>
          <w:szCs w:val="24"/>
        </w:rPr>
        <w:t>6</w:t>
      </w:r>
      <w:bookmarkStart w:id="188" w:name="_Toc337558766"/>
      <w:r>
        <w:rPr>
          <w:rFonts w:ascii="宋体" w:hAnsi="宋体"/>
          <w:bCs/>
          <w:sz w:val="24"/>
          <w:szCs w:val="24"/>
        </w:rPr>
        <w:t xml:space="preserve">.3 </w:t>
      </w:r>
      <w:r>
        <w:rPr>
          <w:rFonts w:ascii="宋体" w:hAnsi="宋体"/>
          <w:bCs/>
          <w:sz w:val="24"/>
          <w:szCs w:val="24"/>
        </w:rPr>
        <w:t>环境保护</w:t>
      </w:r>
      <w:bookmarkEnd w:id="187"/>
    </w:p>
    <w:bookmarkEnd w:id="188"/>
    <w:p w:rsidR="00DA2D40" w:rsidRDefault="00ED59C2">
      <w:pPr>
        <w:spacing w:line="360" w:lineRule="auto"/>
        <w:rPr>
          <w:rFonts w:ascii="宋体" w:hAnsi="宋体"/>
          <w:sz w:val="24"/>
          <w:szCs w:val="24"/>
        </w:rPr>
      </w:pPr>
      <w:r>
        <w:rPr>
          <w:rFonts w:ascii="宋体" w:hAnsi="宋体"/>
          <w:sz w:val="24"/>
          <w:szCs w:val="24"/>
        </w:rPr>
        <w:t>承包人应在施工组织设计中列明环境保护的具体措施。在合同履行期间，承包人应采取合理措施保护施工现场环境。对施工作业过程中可能引起的大气、水、噪音以及固体废物污染采取具体可行的防范措施。</w:t>
      </w:r>
    </w:p>
    <w:p w:rsidR="00DA2D40" w:rsidRDefault="00ED59C2">
      <w:pPr>
        <w:spacing w:line="360" w:lineRule="auto"/>
        <w:rPr>
          <w:rFonts w:ascii="宋体" w:hAnsi="宋体"/>
          <w:sz w:val="24"/>
          <w:szCs w:val="24"/>
        </w:rPr>
      </w:pPr>
      <w:r>
        <w:rPr>
          <w:rFonts w:ascii="宋体" w:hAnsi="宋体"/>
          <w:sz w:val="24"/>
          <w:szCs w:val="24"/>
        </w:rPr>
        <w:lastRenderedPageBreak/>
        <w:t>承包人应当承担因其原因引起的环境污染侵权损害赔偿责任，因上述环境污染引起纠纷而导致暂停施工的，由此增加的费用和（或）延误的工期由承包人承担。</w:t>
      </w:r>
    </w:p>
    <w:p w:rsidR="00DA2D40" w:rsidRDefault="00ED59C2">
      <w:pPr>
        <w:spacing w:line="360" w:lineRule="auto"/>
        <w:rPr>
          <w:rFonts w:ascii="宋体" w:hAnsi="宋体"/>
          <w:bCs/>
          <w:sz w:val="24"/>
          <w:szCs w:val="24"/>
        </w:rPr>
      </w:pPr>
      <w:bookmarkStart w:id="189" w:name="_Toc351203542"/>
      <w:r>
        <w:rPr>
          <w:rFonts w:ascii="宋体" w:hAnsi="宋体"/>
          <w:bCs/>
          <w:sz w:val="24"/>
          <w:szCs w:val="24"/>
        </w:rPr>
        <w:t>7</w:t>
      </w:r>
      <w:bookmarkStart w:id="190" w:name="_Toc337558767"/>
      <w:r>
        <w:rPr>
          <w:rFonts w:ascii="宋体" w:hAnsi="宋体"/>
          <w:bCs/>
          <w:sz w:val="24"/>
          <w:szCs w:val="24"/>
        </w:rPr>
        <w:t xml:space="preserve">. </w:t>
      </w:r>
      <w:r>
        <w:rPr>
          <w:rFonts w:ascii="宋体" w:hAnsi="宋体"/>
          <w:bCs/>
          <w:sz w:val="24"/>
          <w:szCs w:val="24"/>
        </w:rPr>
        <w:t>工期和进度</w:t>
      </w:r>
      <w:bookmarkEnd w:id="189"/>
    </w:p>
    <w:p w:rsidR="00DA2D40" w:rsidRDefault="00ED59C2">
      <w:pPr>
        <w:spacing w:line="360" w:lineRule="auto"/>
        <w:rPr>
          <w:rFonts w:ascii="宋体" w:hAnsi="宋体"/>
          <w:bCs/>
          <w:sz w:val="24"/>
          <w:szCs w:val="24"/>
        </w:rPr>
      </w:pPr>
      <w:bookmarkStart w:id="191" w:name="_Toc351203543"/>
      <w:bookmarkEnd w:id="190"/>
      <w:r>
        <w:rPr>
          <w:rFonts w:ascii="宋体" w:hAnsi="宋体"/>
          <w:bCs/>
          <w:sz w:val="24"/>
          <w:szCs w:val="24"/>
        </w:rPr>
        <w:t>7</w:t>
      </w:r>
      <w:bookmarkStart w:id="192" w:name="_Toc337558768"/>
      <w:bookmarkStart w:id="193" w:name="_Toc296346567"/>
      <w:bookmarkStart w:id="194" w:name="_Toc296503066"/>
      <w:r>
        <w:rPr>
          <w:rFonts w:ascii="宋体" w:hAnsi="宋体"/>
          <w:bCs/>
          <w:sz w:val="24"/>
          <w:szCs w:val="24"/>
        </w:rPr>
        <w:t>.1</w:t>
      </w:r>
      <w:r>
        <w:rPr>
          <w:rFonts w:ascii="宋体" w:hAnsi="宋体"/>
          <w:bCs/>
          <w:sz w:val="24"/>
          <w:szCs w:val="24"/>
        </w:rPr>
        <w:t>施工组织设计</w:t>
      </w:r>
      <w:bookmarkEnd w:id="191"/>
    </w:p>
    <w:bookmarkEnd w:id="192"/>
    <w:p w:rsidR="00DA2D40" w:rsidRDefault="00ED59C2">
      <w:pPr>
        <w:spacing w:line="360" w:lineRule="auto"/>
        <w:rPr>
          <w:rFonts w:ascii="宋体" w:hAnsi="宋体"/>
          <w:sz w:val="24"/>
          <w:szCs w:val="24"/>
        </w:rPr>
      </w:pPr>
      <w:r>
        <w:rPr>
          <w:rFonts w:ascii="宋体" w:hAnsi="宋体"/>
          <w:sz w:val="24"/>
          <w:szCs w:val="24"/>
        </w:rPr>
        <w:t xml:space="preserve">7.1.1 </w:t>
      </w:r>
      <w:r>
        <w:rPr>
          <w:rFonts w:ascii="宋体" w:hAnsi="宋体"/>
          <w:sz w:val="24"/>
          <w:szCs w:val="24"/>
        </w:rPr>
        <w:t>施工组织设计的内容</w:t>
      </w:r>
    </w:p>
    <w:p w:rsidR="00DA2D40" w:rsidRDefault="00ED59C2">
      <w:pPr>
        <w:spacing w:line="360" w:lineRule="auto"/>
        <w:rPr>
          <w:rFonts w:ascii="宋体" w:hAnsi="宋体"/>
          <w:sz w:val="24"/>
          <w:szCs w:val="24"/>
        </w:rPr>
      </w:pPr>
      <w:r>
        <w:rPr>
          <w:rFonts w:ascii="宋体" w:hAnsi="宋体"/>
          <w:sz w:val="24"/>
          <w:szCs w:val="24"/>
        </w:rPr>
        <w:t>施工组织设计应包含以下内容：</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）施工方案；</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）施工现场平面布置图；</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）施工进度计划和保证措施；</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）劳动力及材料供应计划；</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5</w:t>
      </w:r>
      <w:r>
        <w:rPr>
          <w:rFonts w:ascii="宋体" w:hAnsi="宋体"/>
          <w:sz w:val="24"/>
          <w:szCs w:val="24"/>
        </w:rPr>
        <w:t>）施工机械设备的选用；</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6</w:t>
      </w:r>
      <w:r>
        <w:rPr>
          <w:rFonts w:ascii="宋体" w:hAnsi="宋体"/>
          <w:sz w:val="24"/>
          <w:szCs w:val="24"/>
        </w:rPr>
        <w:t>）质量保证体系及措施；</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7</w:t>
      </w:r>
      <w:r>
        <w:rPr>
          <w:rFonts w:ascii="宋体" w:hAnsi="宋体"/>
          <w:sz w:val="24"/>
          <w:szCs w:val="24"/>
        </w:rPr>
        <w:t>）安全生产、文明施工措施；</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8</w:t>
      </w:r>
      <w:r>
        <w:rPr>
          <w:rFonts w:ascii="宋体" w:hAnsi="宋体"/>
          <w:sz w:val="24"/>
          <w:szCs w:val="24"/>
        </w:rPr>
        <w:t>）环境保护、成本控制措施</w:t>
      </w:r>
      <w:r>
        <w:rPr>
          <w:rFonts w:ascii="宋体" w:hAnsi="宋体" w:hint="eastAsia"/>
          <w:sz w:val="24"/>
          <w:szCs w:val="24"/>
        </w:rPr>
        <w:t>；</w:t>
      </w:r>
    </w:p>
    <w:p w:rsidR="00DA2D40" w:rsidRDefault="00ED59C2">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9</w:t>
      </w:r>
      <w:r>
        <w:rPr>
          <w:rFonts w:ascii="宋体" w:hAnsi="宋体" w:hint="eastAsia"/>
          <w:sz w:val="24"/>
          <w:szCs w:val="24"/>
        </w:rPr>
        <w:t>）合同当事人约定的其他内容</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7.1.2 </w:t>
      </w:r>
      <w:r>
        <w:rPr>
          <w:rFonts w:ascii="宋体" w:hAnsi="宋体"/>
          <w:sz w:val="24"/>
          <w:szCs w:val="24"/>
        </w:rPr>
        <w:t>施工组织设计的提交和修改</w:t>
      </w:r>
    </w:p>
    <w:p w:rsidR="00DA2D40" w:rsidRDefault="00ED59C2">
      <w:pPr>
        <w:spacing w:line="360" w:lineRule="auto"/>
        <w:rPr>
          <w:rFonts w:ascii="宋体" w:hAnsi="宋体"/>
          <w:sz w:val="24"/>
          <w:szCs w:val="24"/>
        </w:rPr>
      </w:pPr>
      <w:r>
        <w:rPr>
          <w:rFonts w:ascii="宋体" w:hAnsi="宋体"/>
          <w:sz w:val="24"/>
          <w:szCs w:val="24"/>
        </w:rPr>
        <w:t>除专用合同条款另有约定外，承包人应在合同签订后</w:t>
      </w:r>
      <w:r>
        <w:rPr>
          <w:rFonts w:ascii="宋体" w:hAnsi="宋体"/>
          <w:sz w:val="24"/>
          <w:szCs w:val="24"/>
        </w:rPr>
        <w:t>14</w:t>
      </w:r>
      <w:r>
        <w:rPr>
          <w:rFonts w:ascii="宋体" w:hAnsi="宋体"/>
          <w:sz w:val="24"/>
          <w:szCs w:val="24"/>
        </w:rPr>
        <w:t>天内，但至迟不得晚于第</w:t>
      </w:r>
      <w:r>
        <w:rPr>
          <w:rFonts w:ascii="宋体" w:hAnsi="宋体"/>
          <w:sz w:val="24"/>
          <w:szCs w:val="24"/>
        </w:rPr>
        <w:t>7.3.2</w:t>
      </w:r>
      <w:r>
        <w:rPr>
          <w:rFonts w:ascii="宋体" w:hAnsi="宋体"/>
          <w:sz w:val="24"/>
          <w:szCs w:val="24"/>
        </w:rPr>
        <w:t>项</w:t>
      </w:r>
      <w:r>
        <w:rPr>
          <w:rFonts w:ascii="宋体" w:hAnsi="宋体" w:hint="eastAsia"/>
          <w:sz w:val="24"/>
          <w:szCs w:val="24"/>
        </w:rPr>
        <w:t>〔</w:t>
      </w:r>
      <w:r>
        <w:rPr>
          <w:rFonts w:ascii="宋体" w:hAnsi="宋体"/>
          <w:sz w:val="24"/>
          <w:szCs w:val="24"/>
        </w:rPr>
        <w:t>开工通知</w:t>
      </w:r>
      <w:r>
        <w:rPr>
          <w:rFonts w:ascii="宋体" w:hAnsi="宋体" w:hint="eastAsia"/>
          <w:sz w:val="24"/>
          <w:szCs w:val="24"/>
        </w:rPr>
        <w:t>〕</w:t>
      </w:r>
      <w:r>
        <w:rPr>
          <w:rFonts w:ascii="宋体" w:hAnsi="宋体"/>
          <w:sz w:val="24"/>
          <w:szCs w:val="24"/>
        </w:rPr>
        <w:t>载明的开工日期前</w:t>
      </w:r>
      <w:r>
        <w:rPr>
          <w:rFonts w:ascii="宋体" w:hAnsi="宋体"/>
          <w:sz w:val="24"/>
          <w:szCs w:val="24"/>
        </w:rPr>
        <w:t>7</w:t>
      </w:r>
      <w:r>
        <w:rPr>
          <w:rFonts w:ascii="宋体" w:hAnsi="宋体"/>
          <w:sz w:val="24"/>
          <w:szCs w:val="24"/>
        </w:rPr>
        <w:t>天，向监理人提交详细的施工组织设计，并由监理人报送发包人。</w:t>
      </w:r>
      <w:r>
        <w:rPr>
          <w:rFonts w:ascii="宋体" w:hAnsi="宋体" w:hint="eastAsia"/>
          <w:sz w:val="24"/>
          <w:szCs w:val="24"/>
        </w:rPr>
        <w:t>除专用合同条款另有约定外，发包人和监理人应在监理人收到施工组织设计后</w:t>
      </w:r>
      <w:r>
        <w:rPr>
          <w:rFonts w:ascii="宋体" w:hAnsi="宋体" w:hint="eastAsia"/>
          <w:sz w:val="24"/>
          <w:szCs w:val="24"/>
        </w:rPr>
        <w:t>7</w:t>
      </w:r>
      <w:r>
        <w:rPr>
          <w:rFonts w:ascii="宋体" w:hAnsi="宋体" w:hint="eastAsia"/>
          <w:sz w:val="24"/>
          <w:szCs w:val="24"/>
        </w:rPr>
        <w:t>天内确认或提出修改意见</w:t>
      </w:r>
      <w:r>
        <w:rPr>
          <w:rFonts w:ascii="宋体" w:hAnsi="宋体"/>
          <w:sz w:val="24"/>
          <w:szCs w:val="24"/>
        </w:rPr>
        <w:t>。对发包人和监理人提出的合理意</w:t>
      </w:r>
      <w:r>
        <w:rPr>
          <w:rFonts w:ascii="宋体" w:hAnsi="宋体"/>
          <w:sz w:val="24"/>
          <w:szCs w:val="24"/>
        </w:rPr>
        <w:t>见和要求，承包人应自费修改完善。根据工程实际情况需要修改施工组织设计的，承包人应向发包人和监理人提交修改后的施工组织设计。</w:t>
      </w:r>
    </w:p>
    <w:p w:rsidR="00DA2D40" w:rsidRDefault="00ED59C2">
      <w:pPr>
        <w:spacing w:line="360" w:lineRule="auto"/>
        <w:rPr>
          <w:rFonts w:ascii="宋体" w:hAnsi="宋体"/>
          <w:sz w:val="24"/>
          <w:szCs w:val="24"/>
        </w:rPr>
      </w:pPr>
      <w:r>
        <w:rPr>
          <w:rFonts w:ascii="宋体" w:hAnsi="宋体"/>
          <w:sz w:val="24"/>
          <w:szCs w:val="24"/>
        </w:rPr>
        <w:t>施工进度计划的编制和修改按照第</w:t>
      </w:r>
      <w:r>
        <w:rPr>
          <w:rFonts w:ascii="宋体" w:hAnsi="宋体"/>
          <w:sz w:val="24"/>
          <w:szCs w:val="24"/>
        </w:rPr>
        <w:t>7.2</w:t>
      </w:r>
      <w:r>
        <w:rPr>
          <w:rFonts w:ascii="宋体" w:hAnsi="宋体"/>
          <w:sz w:val="24"/>
          <w:szCs w:val="24"/>
        </w:rPr>
        <w:t>款</w:t>
      </w:r>
      <w:r>
        <w:rPr>
          <w:rFonts w:ascii="宋体" w:hAnsi="宋体" w:hint="eastAsia"/>
          <w:sz w:val="24"/>
          <w:szCs w:val="24"/>
        </w:rPr>
        <w:t>〔</w:t>
      </w:r>
      <w:r>
        <w:rPr>
          <w:rFonts w:ascii="宋体" w:hAnsi="宋体"/>
          <w:sz w:val="24"/>
          <w:szCs w:val="24"/>
        </w:rPr>
        <w:t>施工进度计划</w:t>
      </w:r>
      <w:r>
        <w:rPr>
          <w:rFonts w:ascii="宋体" w:hAnsi="宋体" w:hint="eastAsia"/>
          <w:sz w:val="24"/>
          <w:szCs w:val="24"/>
        </w:rPr>
        <w:t>〕</w:t>
      </w:r>
      <w:r>
        <w:rPr>
          <w:rFonts w:ascii="宋体" w:hAnsi="宋体"/>
          <w:sz w:val="24"/>
          <w:szCs w:val="24"/>
        </w:rPr>
        <w:t>执行。</w:t>
      </w:r>
    </w:p>
    <w:p w:rsidR="00DA2D40" w:rsidRDefault="00ED59C2">
      <w:pPr>
        <w:spacing w:line="360" w:lineRule="auto"/>
        <w:rPr>
          <w:rFonts w:ascii="宋体" w:hAnsi="宋体"/>
          <w:bCs/>
          <w:sz w:val="24"/>
          <w:szCs w:val="24"/>
        </w:rPr>
      </w:pPr>
      <w:bookmarkStart w:id="195" w:name="_Toc351203544"/>
      <w:r>
        <w:rPr>
          <w:rFonts w:ascii="宋体" w:hAnsi="宋体"/>
          <w:bCs/>
          <w:sz w:val="24"/>
          <w:szCs w:val="24"/>
        </w:rPr>
        <w:t>7</w:t>
      </w:r>
      <w:bookmarkStart w:id="196" w:name="_Toc337558769"/>
      <w:r>
        <w:rPr>
          <w:rFonts w:ascii="宋体" w:hAnsi="宋体"/>
          <w:bCs/>
          <w:sz w:val="24"/>
          <w:szCs w:val="24"/>
        </w:rPr>
        <w:t xml:space="preserve">.2 </w:t>
      </w:r>
      <w:r>
        <w:rPr>
          <w:rFonts w:ascii="宋体" w:hAnsi="宋体"/>
          <w:bCs/>
          <w:sz w:val="24"/>
          <w:szCs w:val="24"/>
        </w:rPr>
        <w:t>施工进度计划</w:t>
      </w:r>
      <w:bookmarkEnd w:id="195"/>
    </w:p>
    <w:bookmarkEnd w:id="196"/>
    <w:p w:rsidR="00DA2D40" w:rsidRDefault="00ED59C2">
      <w:pPr>
        <w:spacing w:line="360" w:lineRule="auto"/>
        <w:rPr>
          <w:rFonts w:ascii="宋体" w:hAnsi="宋体"/>
          <w:sz w:val="24"/>
          <w:szCs w:val="24"/>
        </w:rPr>
      </w:pPr>
      <w:r>
        <w:rPr>
          <w:rFonts w:ascii="宋体" w:hAnsi="宋体"/>
          <w:sz w:val="24"/>
          <w:szCs w:val="24"/>
        </w:rPr>
        <w:t xml:space="preserve">7.2.1 </w:t>
      </w:r>
      <w:r>
        <w:rPr>
          <w:rFonts w:ascii="宋体" w:hAnsi="宋体"/>
          <w:sz w:val="24"/>
          <w:szCs w:val="24"/>
        </w:rPr>
        <w:t>施工进度计划的编制</w:t>
      </w:r>
    </w:p>
    <w:p w:rsidR="00DA2D40" w:rsidRDefault="00ED59C2">
      <w:pPr>
        <w:spacing w:line="360" w:lineRule="auto"/>
        <w:rPr>
          <w:rFonts w:ascii="宋体" w:hAnsi="宋体"/>
          <w:sz w:val="24"/>
          <w:szCs w:val="24"/>
        </w:rPr>
      </w:pPr>
      <w:r>
        <w:rPr>
          <w:rFonts w:ascii="宋体" w:hAnsi="宋体"/>
          <w:sz w:val="24"/>
          <w:szCs w:val="24"/>
        </w:rPr>
        <w:t>承包人应按照第</w:t>
      </w:r>
      <w:r>
        <w:rPr>
          <w:rFonts w:ascii="宋体" w:hAnsi="宋体"/>
          <w:sz w:val="24"/>
          <w:szCs w:val="24"/>
        </w:rPr>
        <w:t>7.1</w:t>
      </w:r>
      <w:r>
        <w:rPr>
          <w:rFonts w:ascii="宋体" w:hAnsi="宋体"/>
          <w:sz w:val="24"/>
          <w:szCs w:val="24"/>
        </w:rPr>
        <w:t>款</w:t>
      </w:r>
      <w:r>
        <w:rPr>
          <w:rFonts w:ascii="宋体" w:hAnsi="宋体" w:hint="eastAsia"/>
          <w:sz w:val="24"/>
          <w:szCs w:val="24"/>
        </w:rPr>
        <w:t>〔</w:t>
      </w:r>
      <w:r>
        <w:rPr>
          <w:rFonts w:ascii="宋体" w:hAnsi="宋体"/>
          <w:sz w:val="24"/>
          <w:szCs w:val="24"/>
        </w:rPr>
        <w:t>施工组织设计</w:t>
      </w:r>
      <w:r>
        <w:rPr>
          <w:rFonts w:ascii="宋体" w:hAnsi="宋体" w:hint="eastAsia"/>
          <w:sz w:val="24"/>
          <w:szCs w:val="24"/>
        </w:rPr>
        <w:t>〕</w:t>
      </w:r>
      <w:r>
        <w:rPr>
          <w:rFonts w:ascii="宋体" w:hAnsi="宋体"/>
          <w:sz w:val="24"/>
          <w:szCs w:val="24"/>
        </w:rPr>
        <w:t>约定提交详细的施工进度计划，施工进度计划的编制应当符合国家法律规定和一般工程实践惯例，施工进度计划经发包人批准后实施。施工进度计划是控制工程进度的依据，发包人和监理人有权按照施工进度计划检查工程进度情况。</w:t>
      </w:r>
    </w:p>
    <w:p w:rsidR="00DA2D40" w:rsidRDefault="00ED59C2">
      <w:pPr>
        <w:spacing w:line="360" w:lineRule="auto"/>
        <w:rPr>
          <w:rFonts w:ascii="宋体" w:hAnsi="宋体"/>
          <w:sz w:val="24"/>
          <w:szCs w:val="24"/>
        </w:rPr>
      </w:pPr>
      <w:r>
        <w:rPr>
          <w:rFonts w:ascii="宋体" w:hAnsi="宋体"/>
          <w:sz w:val="24"/>
          <w:szCs w:val="24"/>
        </w:rPr>
        <w:t xml:space="preserve">7.2.2 </w:t>
      </w:r>
      <w:r>
        <w:rPr>
          <w:rFonts w:ascii="宋体" w:hAnsi="宋体"/>
          <w:sz w:val="24"/>
          <w:szCs w:val="24"/>
        </w:rPr>
        <w:t>施工进度计划的修订</w:t>
      </w:r>
    </w:p>
    <w:p w:rsidR="00DA2D40" w:rsidRDefault="00ED59C2">
      <w:pPr>
        <w:spacing w:line="360" w:lineRule="auto"/>
        <w:rPr>
          <w:rFonts w:ascii="宋体" w:hAnsi="宋体"/>
          <w:sz w:val="24"/>
          <w:szCs w:val="24"/>
        </w:rPr>
      </w:pPr>
      <w:r>
        <w:rPr>
          <w:rFonts w:ascii="宋体" w:hAnsi="宋体"/>
          <w:sz w:val="24"/>
          <w:szCs w:val="24"/>
        </w:rPr>
        <w:t>施工进度计划不符合合同要求或与工程的实际进度不一致的，承包人应向监理人提交修</w:t>
      </w:r>
      <w:r>
        <w:rPr>
          <w:rFonts w:ascii="宋体" w:hAnsi="宋体"/>
          <w:sz w:val="24"/>
          <w:szCs w:val="24"/>
        </w:rPr>
        <w:lastRenderedPageBreak/>
        <w:t>订的施工进度计划，并附具有关措施和相关资料，由监理人报送发包人。除专用合同条款另有约定外，发包人和监理人应在收到修订的施工进度计划后</w:t>
      </w:r>
      <w:r>
        <w:rPr>
          <w:rFonts w:ascii="宋体" w:hAnsi="宋体"/>
          <w:sz w:val="24"/>
          <w:szCs w:val="24"/>
        </w:rPr>
        <w:t>7</w:t>
      </w:r>
      <w:r>
        <w:rPr>
          <w:rFonts w:ascii="宋体" w:hAnsi="宋体"/>
          <w:sz w:val="24"/>
          <w:szCs w:val="24"/>
        </w:rPr>
        <w:t>天内完成审核和批准或提出修改意见。发包人和监理人对承包人提交的施工进度计划的确认，不能减轻或免除承包人根据法律规定和合同约定应承担的任何责任或义务。</w:t>
      </w:r>
    </w:p>
    <w:p w:rsidR="00DA2D40" w:rsidRDefault="00ED59C2">
      <w:pPr>
        <w:spacing w:line="360" w:lineRule="auto"/>
        <w:rPr>
          <w:rFonts w:ascii="宋体" w:hAnsi="宋体"/>
          <w:bCs/>
          <w:sz w:val="24"/>
          <w:szCs w:val="24"/>
        </w:rPr>
      </w:pPr>
      <w:bookmarkStart w:id="197" w:name="_Toc351203545"/>
      <w:r>
        <w:rPr>
          <w:rFonts w:ascii="宋体" w:hAnsi="宋体"/>
          <w:bCs/>
          <w:sz w:val="24"/>
          <w:szCs w:val="24"/>
        </w:rPr>
        <w:t>7</w:t>
      </w:r>
      <w:bookmarkStart w:id="198" w:name="_Toc337558770"/>
      <w:r>
        <w:rPr>
          <w:rFonts w:ascii="宋体" w:hAnsi="宋体"/>
          <w:bCs/>
          <w:sz w:val="24"/>
          <w:szCs w:val="24"/>
        </w:rPr>
        <w:t xml:space="preserve">.3 </w:t>
      </w:r>
      <w:r>
        <w:rPr>
          <w:rFonts w:ascii="宋体" w:hAnsi="宋体"/>
          <w:bCs/>
          <w:sz w:val="24"/>
          <w:szCs w:val="24"/>
        </w:rPr>
        <w:t>开工</w:t>
      </w:r>
      <w:bookmarkEnd w:id="197"/>
    </w:p>
    <w:p w:rsidR="00DA2D40" w:rsidRDefault="00ED59C2">
      <w:pPr>
        <w:spacing w:line="360" w:lineRule="auto"/>
        <w:rPr>
          <w:rFonts w:ascii="宋体" w:hAnsi="宋体"/>
          <w:sz w:val="24"/>
          <w:szCs w:val="24"/>
        </w:rPr>
      </w:pPr>
      <w:r>
        <w:rPr>
          <w:rFonts w:ascii="宋体" w:hAnsi="宋体"/>
          <w:sz w:val="24"/>
          <w:szCs w:val="24"/>
        </w:rPr>
        <w:t xml:space="preserve">7.3.1 </w:t>
      </w:r>
      <w:r>
        <w:rPr>
          <w:rFonts w:ascii="宋体" w:hAnsi="宋体"/>
          <w:sz w:val="24"/>
          <w:szCs w:val="24"/>
        </w:rPr>
        <w:t>开工准备</w:t>
      </w:r>
    </w:p>
    <w:p w:rsidR="00DA2D40" w:rsidRDefault="00ED59C2">
      <w:pPr>
        <w:spacing w:line="360" w:lineRule="auto"/>
        <w:rPr>
          <w:rFonts w:ascii="宋体" w:hAnsi="宋体"/>
          <w:sz w:val="24"/>
          <w:szCs w:val="24"/>
        </w:rPr>
      </w:pPr>
      <w:r>
        <w:rPr>
          <w:rFonts w:ascii="宋体" w:hAnsi="宋体"/>
          <w:sz w:val="24"/>
          <w:szCs w:val="24"/>
        </w:rPr>
        <w:t>除专用合同条款另有约定外，承包人应按照第</w:t>
      </w:r>
      <w:r>
        <w:rPr>
          <w:rFonts w:ascii="宋体" w:hAnsi="宋体"/>
          <w:sz w:val="24"/>
          <w:szCs w:val="24"/>
        </w:rPr>
        <w:t>7.1</w:t>
      </w:r>
      <w:r>
        <w:rPr>
          <w:rFonts w:ascii="宋体" w:hAnsi="宋体"/>
          <w:sz w:val="24"/>
          <w:szCs w:val="24"/>
        </w:rPr>
        <w:t>款</w:t>
      </w:r>
      <w:r>
        <w:rPr>
          <w:rFonts w:ascii="宋体" w:hAnsi="宋体" w:hint="eastAsia"/>
          <w:sz w:val="24"/>
          <w:szCs w:val="24"/>
        </w:rPr>
        <w:t>〔</w:t>
      </w:r>
      <w:r>
        <w:rPr>
          <w:rFonts w:ascii="宋体" w:hAnsi="宋体"/>
          <w:sz w:val="24"/>
          <w:szCs w:val="24"/>
        </w:rPr>
        <w:t>施工组织设计</w:t>
      </w:r>
      <w:r>
        <w:rPr>
          <w:rFonts w:ascii="宋体" w:hAnsi="宋体" w:hint="eastAsia"/>
          <w:sz w:val="24"/>
          <w:szCs w:val="24"/>
        </w:rPr>
        <w:t>〕</w:t>
      </w:r>
      <w:r>
        <w:rPr>
          <w:rFonts w:ascii="宋体" w:hAnsi="宋体"/>
          <w:sz w:val="24"/>
          <w:szCs w:val="24"/>
        </w:rPr>
        <w:t>约定的期限，向监理人提交工程开工</w:t>
      </w:r>
      <w:r>
        <w:rPr>
          <w:rFonts w:ascii="宋体" w:hAnsi="宋体"/>
          <w:sz w:val="24"/>
          <w:szCs w:val="24"/>
        </w:rPr>
        <w:t>报审表，经监理人报发包人批准后执行。开工报审表应详细说明按施工进度计划正常施工所需的施工道路、临时设施、材料、工程设备、施工设备、施工人员等落实情况以及工程的进度安排。</w:t>
      </w:r>
    </w:p>
    <w:p w:rsidR="00DA2D40" w:rsidRDefault="00ED59C2">
      <w:pPr>
        <w:spacing w:line="360" w:lineRule="auto"/>
        <w:rPr>
          <w:rFonts w:ascii="宋体" w:hAnsi="宋体"/>
          <w:sz w:val="24"/>
          <w:szCs w:val="24"/>
        </w:rPr>
      </w:pPr>
      <w:r>
        <w:rPr>
          <w:rFonts w:ascii="宋体" w:hAnsi="宋体"/>
          <w:sz w:val="24"/>
          <w:szCs w:val="24"/>
        </w:rPr>
        <w:t>除专用合同条款另有约定外，合同当事人应按约定完成开工准备工作。</w:t>
      </w:r>
    </w:p>
    <w:p w:rsidR="00DA2D40" w:rsidRDefault="00ED59C2">
      <w:pPr>
        <w:spacing w:line="360" w:lineRule="auto"/>
        <w:rPr>
          <w:rFonts w:ascii="宋体" w:hAnsi="宋体"/>
          <w:sz w:val="24"/>
          <w:szCs w:val="24"/>
        </w:rPr>
      </w:pPr>
      <w:r>
        <w:rPr>
          <w:rFonts w:ascii="宋体" w:hAnsi="宋体"/>
          <w:sz w:val="24"/>
          <w:szCs w:val="24"/>
        </w:rPr>
        <w:t xml:space="preserve">7.3.2 </w:t>
      </w:r>
      <w:r>
        <w:rPr>
          <w:rFonts w:ascii="宋体" w:hAnsi="宋体"/>
          <w:sz w:val="24"/>
          <w:szCs w:val="24"/>
        </w:rPr>
        <w:t>开工通知</w:t>
      </w:r>
    </w:p>
    <w:bookmarkEnd w:id="198"/>
    <w:p w:rsidR="00DA2D40" w:rsidRDefault="00ED59C2">
      <w:pPr>
        <w:spacing w:line="360" w:lineRule="auto"/>
        <w:rPr>
          <w:rFonts w:ascii="宋体" w:hAnsi="宋体"/>
          <w:sz w:val="24"/>
          <w:szCs w:val="24"/>
        </w:rPr>
      </w:pPr>
      <w:r>
        <w:rPr>
          <w:rFonts w:ascii="宋体" w:hAnsi="宋体"/>
          <w:sz w:val="24"/>
          <w:szCs w:val="24"/>
        </w:rPr>
        <w:t>发包人应按照法律规定获得工程施工所需的许可。经发包人同意后，监理人发出的开工通知应符合法律规定。监理人应在计划开工日期</w:t>
      </w:r>
      <w:r>
        <w:rPr>
          <w:rFonts w:ascii="宋体" w:hAnsi="宋体"/>
          <w:sz w:val="24"/>
          <w:szCs w:val="24"/>
        </w:rPr>
        <w:t>7</w:t>
      </w:r>
      <w:r>
        <w:rPr>
          <w:rFonts w:ascii="宋体" w:hAnsi="宋体"/>
          <w:sz w:val="24"/>
          <w:szCs w:val="24"/>
        </w:rPr>
        <w:t>天前向承包人发出开工通知，工期自开工通知中载明的开工日期起算。</w:t>
      </w:r>
    </w:p>
    <w:p w:rsidR="00DA2D40" w:rsidRDefault="00ED59C2">
      <w:pPr>
        <w:spacing w:line="360" w:lineRule="auto"/>
        <w:rPr>
          <w:rFonts w:ascii="宋体" w:hAnsi="宋体"/>
          <w:sz w:val="24"/>
          <w:szCs w:val="24"/>
        </w:rPr>
      </w:pPr>
      <w:r>
        <w:rPr>
          <w:rFonts w:ascii="宋体" w:hAnsi="宋体"/>
          <w:sz w:val="24"/>
          <w:szCs w:val="24"/>
        </w:rPr>
        <w:t>除专用合同条款另有约定外，因发包人原因造成监理人未能在计划开工日期之日起</w:t>
      </w:r>
      <w:r>
        <w:rPr>
          <w:rFonts w:ascii="宋体" w:hAnsi="宋体"/>
          <w:sz w:val="24"/>
          <w:szCs w:val="24"/>
        </w:rPr>
        <w:t>90</w:t>
      </w:r>
      <w:r>
        <w:rPr>
          <w:rFonts w:ascii="宋体" w:hAnsi="宋体"/>
          <w:sz w:val="24"/>
          <w:szCs w:val="24"/>
        </w:rPr>
        <w:t>天内发出开工通知的，承包人有权提出价格调整要求，或者解除合同。发包人应当承担由此增加的费用和（或）延误的工期，并向承包人支付合理利润。</w:t>
      </w:r>
    </w:p>
    <w:p w:rsidR="00DA2D40" w:rsidRDefault="00ED59C2">
      <w:pPr>
        <w:spacing w:line="360" w:lineRule="auto"/>
        <w:rPr>
          <w:rFonts w:ascii="宋体" w:hAnsi="宋体"/>
          <w:bCs/>
          <w:sz w:val="24"/>
          <w:szCs w:val="24"/>
        </w:rPr>
      </w:pPr>
      <w:bookmarkStart w:id="199" w:name="_Toc351203546"/>
      <w:r>
        <w:rPr>
          <w:rFonts w:ascii="宋体" w:hAnsi="宋体"/>
          <w:bCs/>
          <w:sz w:val="24"/>
          <w:szCs w:val="24"/>
        </w:rPr>
        <w:t>7.4</w:t>
      </w:r>
      <w:r>
        <w:rPr>
          <w:rFonts w:ascii="宋体" w:hAnsi="宋体"/>
          <w:bCs/>
          <w:sz w:val="24"/>
          <w:szCs w:val="24"/>
        </w:rPr>
        <w:t>测量放线</w:t>
      </w:r>
      <w:bookmarkEnd w:id="199"/>
    </w:p>
    <w:p w:rsidR="00DA2D40" w:rsidRDefault="00ED59C2">
      <w:pPr>
        <w:spacing w:line="360" w:lineRule="auto"/>
        <w:rPr>
          <w:rFonts w:ascii="宋体" w:hAnsi="宋体"/>
          <w:sz w:val="24"/>
          <w:szCs w:val="24"/>
        </w:rPr>
      </w:pPr>
      <w:r>
        <w:rPr>
          <w:rFonts w:ascii="宋体" w:hAnsi="宋体"/>
          <w:sz w:val="24"/>
          <w:szCs w:val="24"/>
        </w:rPr>
        <w:t xml:space="preserve">7.4.1 </w:t>
      </w:r>
      <w:r>
        <w:rPr>
          <w:rFonts w:ascii="宋体" w:hAnsi="宋体"/>
          <w:sz w:val="24"/>
          <w:szCs w:val="24"/>
        </w:rPr>
        <w:t>除专用合同条款另有约定外，发包人应在至迟不得晚于第</w:t>
      </w:r>
      <w:r>
        <w:rPr>
          <w:rFonts w:ascii="宋体" w:hAnsi="宋体"/>
          <w:sz w:val="24"/>
          <w:szCs w:val="24"/>
        </w:rPr>
        <w:t>7.3.2</w:t>
      </w:r>
      <w:r>
        <w:rPr>
          <w:rFonts w:ascii="宋体" w:hAnsi="宋体"/>
          <w:sz w:val="24"/>
          <w:szCs w:val="24"/>
        </w:rPr>
        <w:t>项</w:t>
      </w:r>
      <w:r>
        <w:rPr>
          <w:rFonts w:ascii="宋体" w:hAnsi="宋体" w:hint="eastAsia"/>
          <w:sz w:val="24"/>
          <w:szCs w:val="24"/>
        </w:rPr>
        <w:t>〔</w:t>
      </w:r>
      <w:r>
        <w:rPr>
          <w:rFonts w:ascii="宋体" w:hAnsi="宋体"/>
          <w:sz w:val="24"/>
          <w:szCs w:val="24"/>
        </w:rPr>
        <w:t>开工通知</w:t>
      </w:r>
      <w:r>
        <w:rPr>
          <w:rFonts w:ascii="宋体" w:hAnsi="宋体" w:hint="eastAsia"/>
          <w:sz w:val="24"/>
          <w:szCs w:val="24"/>
        </w:rPr>
        <w:t>〕</w:t>
      </w:r>
      <w:r>
        <w:rPr>
          <w:rFonts w:ascii="宋体" w:hAnsi="宋体"/>
          <w:sz w:val="24"/>
          <w:szCs w:val="24"/>
        </w:rPr>
        <w:t>载明的开工日期前</w:t>
      </w:r>
      <w:r>
        <w:rPr>
          <w:rFonts w:ascii="宋体" w:hAnsi="宋体"/>
          <w:sz w:val="24"/>
          <w:szCs w:val="24"/>
        </w:rPr>
        <w:t>7</w:t>
      </w:r>
      <w:r>
        <w:rPr>
          <w:rFonts w:ascii="宋体" w:hAnsi="宋体"/>
          <w:sz w:val="24"/>
          <w:szCs w:val="24"/>
        </w:rPr>
        <w:t>天通过监理人向承包人提供测量基准点、基准线和水准点及其书面资料。发包人应对其提供的测量基准点、基准线和水准点及其书面资料的真实性、准确性和完整性负责。</w:t>
      </w:r>
    </w:p>
    <w:p w:rsidR="00DA2D40" w:rsidRDefault="00ED59C2">
      <w:pPr>
        <w:spacing w:line="360" w:lineRule="auto"/>
        <w:rPr>
          <w:rFonts w:ascii="宋体" w:hAnsi="宋体"/>
          <w:sz w:val="24"/>
          <w:szCs w:val="24"/>
        </w:rPr>
      </w:pPr>
      <w:r>
        <w:rPr>
          <w:rFonts w:ascii="宋体" w:hAnsi="宋体"/>
          <w:sz w:val="24"/>
          <w:szCs w:val="24"/>
        </w:rPr>
        <w:t>承包人发现发包人提供的测量基</w:t>
      </w:r>
      <w:r>
        <w:rPr>
          <w:rFonts w:ascii="宋体" w:hAnsi="宋体"/>
          <w:sz w:val="24"/>
          <w:szCs w:val="24"/>
        </w:rPr>
        <w:t>准点、基准线和水准点及其书面资料存在错误或疏漏的，应及时通知监理人。监理人应及时报告发包人，并会同发包人和承包人予以核实。发包人应就如何处理和是否继续施工作出决定，并通知监理人和承包人。</w:t>
      </w:r>
    </w:p>
    <w:p w:rsidR="00DA2D40" w:rsidRDefault="00ED59C2">
      <w:pPr>
        <w:spacing w:line="360" w:lineRule="auto"/>
        <w:rPr>
          <w:rFonts w:ascii="宋体" w:hAnsi="宋体"/>
          <w:sz w:val="24"/>
          <w:szCs w:val="24"/>
        </w:rPr>
      </w:pPr>
      <w:r>
        <w:rPr>
          <w:rFonts w:ascii="宋体" w:hAnsi="宋体"/>
          <w:sz w:val="24"/>
          <w:szCs w:val="24"/>
        </w:rPr>
        <w:t xml:space="preserve">7.4.2 </w:t>
      </w:r>
      <w:r>
        <w:rPr>
          <w:rFonts w:ascii="宋体" w:hAnsi="宋体"/>
          <w:sz w:val="24"/>
          <w:szCs w:val="24"/>
        </w:rPr>
        <w:t>承包人负责施工过程中的全部施工测量放线工作，并配置具有相应资质的人员、合格的仪器、设备和其他物品。承包人应矫正工程的位置、标高、尺寸或准线中出现的任何差错，并对工程各部分的定位负责。</w:t>
      </w:r>
    </w:p>
    <w:p w:rsidR="00DA2D40" w:rsidRDefault="00ED59C2">
      <w:pPr>
        <w:spacing w:line="360" w:lineRule="auto"/>
        <w:rPr>
          <w:rFonts w:ascii="宋体" w:hAnsi="宋体"/>
          <w:sz w:val="24"/>
          <w:szCs w:val="24"/>
        </w:rPr>
      </w:pPr>
      <w:r>
        <w:rPr>
          <w:rFonts w:ascii="宋体" w:hAnsi="宋体"/>
          <w:sz w:val="24"/>
          <w:szCs w:val="24"/>
        </w:rPr>
        <w:t>施工过程中对施工现场内水准点等测量标志物的保护工作由承包人负责。</w:t>
      </w:r>
      <w:bookmarkStart w:id="200" w:name="_Toc351203547"/>
    </w:p>
    <w:p w:rsidR="00DA2D40" w:rsidRDefault="00ED59C2">
      <w:pPr>
        <w:spacing w:line="360" w:lineRule="auto"/>
        <w:rPr>
          <w:rFonts w:ascii="宋体" w:hAnsi="宋体"/>
          <w:bCs/>
          <w:sz w:val="24"/>
          <w:szCs w:val="24"/>
        </w:rPr>
      </w:pPr>
      <w:r>
        <w:rPr>
          <w:rFonts w:ascii="宋体" w:hAnsi="宋体"/>
          <w:bCs/>
          <w:sz w:val="24"/>
          <w:szCs w:val="24"/>
        </w:rPr>
        <w:t>7</w:t>
      </w:r>
      <w:bookmarkStart w:id="201" w:name="_Toc296503073"/>
      <w:bookmarkStart w:id="202" w:name="_Toc296346574"/>
      <w:bookmarkStart w:id="203" w:name="_Toc337558772"/>
      <w:bookmarkEnd w:id="193"/>
      <w:bookmarkEnd w:id="194"/>
      <w:r>
        <w:rPr>
          <w:rFonts w:ascii="宋体" w:hAnsi="宋体"/>
          <w:bCs/>
          <w:sz w:val="24"/>
          <w:szCs w:val="24"/>
        </w:rPr>
        <w:t>.5</w:t>
      </w:r>
      <w:r>
        <w:rPr>
          <w:rFonts w:ascii="宋体" w:hAnsi="宋体" w:hint="eastAsia"/>
          <w:bCs/>
          <w:sz w:val="24"/>
          <w:szCs w:val="24"/>
        </w:rPr>
        <w:t xml:space="preserve"> </w:t>
      </w:r>
      <w:r>
        <w:rPr>
          <w:rFonts w:ascii="宋体" w:hAnsi="宋体"/>
          <w:bCs/>
          <w:sz w:val="24"/>
          <w:szCs w:val="24"/>
        </w:rPr>
        <w:t>工期延误</w:t>
      </w:r>
      <w:bookmarkEnd w:id="200"/>
    </w:p>
    <w:bookmarkEnd w:id="201"/>
    <w:bookmarkEnd w:id="202"/>
    <w:bookmarkEnd w:id="203"/>
    <w:p w:rsidR="00DA2D40" w:rsidRDefault="00ED59C2">
      <w:pPr>
        <w:spacing w:line="360" w:lineRule="auto"/>
        <w:rPr>
          <w:rFonts w:ascii="宋体" w:hAnsi="宋体"/>
          <w:sz w:val="24"/>
          <w:szCs w:val="24"/>
        </w:rPr>
      </w:pPr>
      <w:r>
        <w:rPr>
          <w:rFonts w:ascii="宋体" w:hAnsi="宋体"/>
          <w:sz w:val="24"/>
          <w:szCs w:val="24"/>
        </w:rPr>
        <w:lastRenderedPageBreak/>
        <w:t xml:space="preserve">7.5.1 </w:t>
      </w:r>
      <w:r>
        <w:rPr>
          <w:rFonts w:ascii="宋体" w:hAnsi="宋体"/>
          <w:sz w:val="24"/>
          <w:szCs w:val="24"/>
        </w:rPr>
        <w:t>因发包人原因导致工期延误</w:t>
      </w:r>
    </w:p>
    <w:p w:rsidR="00DA2D40" w:rsidRDefault="00ED59C2">
      <w:pPr>
        <w:spacing w:line="360" w:lineRule="auto"/>
        <w:rPr>
          <w:rFonts w:ascii="宋体" w:hAnsi="宋体"/>
          <w:sz w:val="24"/>
          <w:szCs w:val="24"/>
        </w:rPr>
      </w:pPr>
      <w:r>
        <w:rPr>
          <w:rFonts w:ascii="宋体" w:hAnsi="宋体"/>
          <w:sz w:val="24"/>
          <w:szCs w:val="24"/>
        </w:rPr>
        <w:t>在合同</w:t>
      </w:r>
      <w:r>
        <w:rPr>
          <w:rFonts w:ascii="宋体" w:hAnsi="宋体"/>
          <w:sz w:val="24"/>
          <w:szCs w:val="24"/>
        </w:rPr>
        <w:t>履行过程中，因下列情况导致工期延误和（或）费用增加的，由发包人承担由此延误的工期和（或）增加的费用，且发包人应支付承包人合理的利润：</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）发包人未能按合同约定提供图纸或所提供图纸不符合合同约定的；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）发包人未能按合同约定提供施工现场、施工条件、基础资料、许可、批准等开工条件的；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）发包人提供的测量基准点、基准线和水准点及其书面资料存在错误或疏漏的；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）发包人未能在计划开工日期之日起</w:t>
      </w:r>
      <w:r>
        <w:rPr>
          <w:rFonts w:ascii="宋体" w:hAnsi="宋体"/>
          <w:sz w:val="24"/>
          <w:szCs w:val="24"/>
        </w:rPr>
        <w:t>7</w:t>
      </w:r>
      <w:r>
        <w:rPr>
          <w:rFonts w:ascii="宋体" w:hAnsi="宋体"/>
          <w:sz w:val="24"/>
          <w:szCs w:val="24"/>
        </w:rPr>
        <w:t>天内同意下达开工通知的；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5</w:t>
      </w:r>
      <w:r>
        <w:rPr>
          <w:rFonts w:ascii="宋体" w:hAnsi="宋体"/>
          <w:sz w:val="24"/>
          <w:szCs w:val="24"/>
        </w:rPr>
        <w:t>）发包人未能按合同约定日期支付工程预付款、进度款或竣工结算款的；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6</w:t>
      </w:r>
      <w:r>
        <w:rPr>
          <w:rFonts w:ascii="宋体" w:hAnsi="宋体"/>
          <w:sz w:val="24"/>
          <w:szCs w:val="24"/>
        </w:rPr>
        <w:t>）监理人未</w:t>
      </w:r>
      <w:r>
        <w:rPr>
          <w:rFonts w:ascii="宋体" w:hAnsi="宋体"/>
          <w:sz w:val="24"/>
          <w:szCs w:val="24"/>
        </w:rPr>
        <w:t>按合同约定发出指示、批准等文件的；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7</w:t>
      </w:r>
      <w:r>
        <w:rPr>
          <w:rFonts w:ascii="宋体" w:hAnsi="宋体"/>
          <w:sz w:val="24"/>
          <w:szCs w:val="24"/>
        </w:rPr>
        <w:t>）专用合同条款中约定的其他情形。</w:t>
      </w:r>
    </w:p>
    <w:p w:rsidR="00DA2D40" w:rsidRDefault="00ED59C2">
      <w:pPr>
        <w:spacing w:line="360" w:lineRule="auto"/>
        <w:rPr>
          <w:rFonts w:ascii="宋体" w:hAnsi="宋体"/>
          <w:sz w:val="24"/>
          <w:szCs w:val="24"/>
        </w:rPr>
      </w:pPr>
      <w:r>
        <w:rPr>
          <w:rFonts w:ascii="宋体" w:hAnsi="宋体"/>
          <w:sz w:val="24"/>
          <w:szCs w:val="24"/>
        </w:rPr>
        <w:t>因发包人原因未按计划开工日期开工的，发包人应按实际开工日期顺延竣工日期，确保实际工期不低于合同约定的工期总日历天数。因发包人原因导致工期延误需要修订施工进度计划的，按照第</w:t>
      </w:r>
      <w:r>
        <w:rPr>
          <w:rFonts w:ascii="宋体" w:hAnsi="宋体"/>
          <w:sz w:val="24"/>
          <w:szCs w:val="24"/>
        </w:rPr>
        <w:t>7.2.2</w:t>
      </w:r>
      <w:r>
        <w:rPr>
          <w:rFonts w:ascii="宋体" w:hAnsi="宋体"/>
          <w:sz w:val="24"/>
          <w:szCs w:val="24"/>
        </w:rPr>
        <w:t>项</w:t>
      </w:r>
      <w:r>
        <w:rPr>
          <w:rFonts w:ascii="宋体" w:hAnsi="宋体" w:hint="eastAsia"/>
          <w:sz w:val="24"/>
          <w:szCs w:val="24"/>
        </w:rPr>
        <w:t>〔</w:t>
      </w:r>
      <w:r>
        <w:rPr>
          <w:rFonts w:ascii="宋体" w:hAnsi="宋体"/>
          <w:sz w:val="24"/>
          <w:szCs w:val="24"/>
        </w:rPr>
        <w:t>施工进度计划的修订</w:t>
      </w:r>
      <w:r>
        <w:rPr>
          <w:rFonts w:ascii="宋体" w:hAnsi="宋体" w:hint="eastAsia"/>
          <w:sz w:val="24"/>
          <w:szCs w:val="24"/>
        </w:rPr>
        <w:t>〕</w:t>
      </w:r>
      <w:r>
        <w:rPr>
          <w:rFonts w:ascii="宋体" w:hAnsi="宋体"/>
          <w:sz w:val="24"/>
          <w:szCs w:val="24"/>
        </w:rPr>
        <w:t>执行。</w:t>
      </w:r>
    </w:p>
    <w:p w:rsidR="00DA2D40" w:rsidRDefault="00ED59C2">
      <w:pPr>
        <w:spacing w:line="360" w:lineRule="auto"/>
        <w:rPr>
          <w:rFonts w:ascii="宋体" w:hAnsi="宋体"/>
          <w:sz w:val="24"/>
          <w:szCs w:val="24"/>
        </w:rPr>
      </w:pPr>
      <w:r>
        <w:rPr>
          <w:rFonts w:ascii="宋体" w:hAnsi="宋体"/>
          <w:sz w:val="24"/>
          <w:szCs w:val="24"/>
        </w:rPr>
        <w:t xml:space="preserve">7.5.2 </w:t>
      </w:r>
      <w:r>
        <w:rPr>
          <w:rFonts w:ascii="宋体" w:hAnsi="宋体"/>
          <w:sz w:val="24"/>
          <w:szCs w:val="24"/>
        </w:rPr>
        <w:t>因承包人原因导致工期延误</w:t>
      </w:r>
    </w:p>
    <w:p w:rsidR="00DA2D40" w:rsidRDefault="00ED59C2">
      <w:pPr>
        <w:spacing w:line="360" w:lineRule="auto"/>
        <w:rPr>
          <w:rFonts w:ascii="宋体" w:hAnsi="宋体"/>
          <w:sz w:val="24"/>
          <w:szCs w:val="24"/>
        </w:rPr>
      </w:pPr>
      <w:bookmarkStart w:id="204" w:name="_Toc296503076"/>
      <w:bookmarkStart w:id="205" w:name="_Toc296346577"/>
      <w:r>
        <w:rPr>
          <w:rFonts w:ascii="宋体" w:hAnsi="宋体"/>
          <w:sz w:val="24"/>
          <w:szCs w:val="24"/>
        </w:rPr>
        <w:t>因</w:t>
      </w:r>
      <w:bookmarkEnd w:id="204"/>
      <w:bookmarkEnd w:id="205"/>
      <w:r>
        <w:rPr>
          <w:rFonts w:ascii="宋体" w:hAnsi="宋体"/>
          <w:sz w:val="24"/>
          <w:szCs w:val="24"/>
        </w:rPr>
        <w:t>承包人原因造成工期延误的，可以在专用合同条款中约定逾期竣工违约金的计算方法和逾期竣工违约金的上限。承包人支付逾期竣工违约金后，不免除承包人继续完成工程及修补缺陷的义务。</w:t>
      </w:r>
    </w:p>
    <w:p w:rsidR="00DA2D40" w:rsidRDefault="00ED59C2">
      <w:pPr>
        <w:spacing w:line="360" w:lineRule="auto"/>
        <w:rPr>
          <w:rFonts w:ascii="宋体" w:hAnsi="宋体"/>
          <w:bCs/>
          <w:sz w:val="24"/>
          <w:szCs w:val="24"/>
        </w:rPr>
      </w:pPr>
      <w:bookmarkStart w:id="206" w:name="_Toc351203548"/>
      <w:r>
        <w:rPr>
          <w:rFonts w:ascii="宋体" w:hAnsi="宋体"/>
          <w:bCs/>
          <w:sz w:val="24"/>
          <w:szCs w:val="24"/>
        </w:rPr>
        <w:t>7</w:t>
      </w:r>
      <w:bookmarkStart w:id="207" w:name="_Toc296503074"/>
      <w:bookmarkStart w:id="208" w:name="_Toc337558773"/>
      <w:bookmarkStart w:id="209" w:name="_Toc296346575"/>
      <w:bookmarkStart w:id="210" w:name="_Toc296346578"/>
      <w:bookmarkStart w:id="211" w:name="_Toc296503077"/>
      <w:r>
        <w:rPr>
          <w:rFonts w:ascii="宋体" w:hAnsi="宋体"/>
          <w:bCs/>
          <w:sz w:val="24"/>
          <w:szCs w:val="24"/>
        </w:rPr>
        <w:t xml:space="preserve">.6 </w:t>
      </w:r>
      <w:r>
        <w:rPr>
          <w:rFonts w:ascii="宋体" w:hAnsi="宋体"/>
          <w:bCs/>
          <w:sz w:val="24"/>
          <w:szCs w:val="24"/>
        </w:rPr>
        <w:t>不利物质</w:t>
      </w:r>
      <w:r>
        <w:rPr>
          <w:rFonts w:ascii="宋体" w:hAnsi="宋体"/>
          <w:bCs/>
          <w:sz w:val="24"/>
          <w:szCs w:val="24"/>
        </w:rPr>
        <w:t>条件</w:t>
      </w:r>
      <w:bookmarkEnd w:id="206"/>
    </w:p>
    <w:bookmarkEnd w:id="207"/>
    <w:bookmarkEnd w:id="208"/>
    <w:bookmarkEnd w:id="209"/>
    <w:p w:rsidR="00DA2D40" w:rsidRDefault="00ED59C2">
      <w:pPr>
        <w:spacing w:line="360" w:lineRule="auto"/>
        <w:rPr>
          <w:rFonts w:ascii="宋体" w:hAnsi="宋体"/>
          <w:sz w:val="24"/>
          <w:szCs w:val="24"/>
        </w:rPr>
      </w:pPr>
      <w:r>
        <w:rPr>
          <w:rFonts w:ascii="宋体" w:hAnsi="宋体"/>
          <w:sz w:val="24"/>
          <w:szCs w:val="24"/>
        </w:rPr>
        <w:t>不利物质条件是指有经验的承包人在施工现场遇到的不可预见的自然物质条件、非自然的物质障碍和污染物，包括地表以下物质条件和水文条件以及专用合同条款约定的其他情形，但不包括气候条件。</w:t>
      </w:r>
    </w:p>
    <w:p w:rsidR="00DA2D40" w:rsidRDefault="00ED59C2">
      <w:pPr>
        <w:spacing w:line="360" w:lineRule="auto"/>
        <w:rPr>
          <w:rFonts w:ascii="宋体" w:hAnsi="宋体"/>
          <w:sz w:val="24"/>
          <w:szCs w:val="24"/>
        </w:rPr>
      </w:pPr>
      <w:r>
        <w:rPr>
          <w:rFonts w:ascii="宋体" w:hAnsi="宋体"/>
          <w:sz w:val="24"/>
          <w:szCs w:val="24"/>
        </w:rPr>
        <w:t>承包人遇到不利物质条件时，应采取克服不利物质条件的合理措施继续施工，并及时通知发包人和监理人。通知应载明不利物质条件的内容以及承包人认为不可预见的理由。监理人经发包人同意后应当及时发出指示，指示构成变更的，按第</w:t>
      </w:r>
      <w:r>
        <w:rPr>
          <w:rFonts w:ascii="宋体" w:hAnsi="宋体"/>
          <w:sz w:val="24"/>
          <w:szCs w:val="24"/>
        </w:rPr>
        <w:t>10</w:t>
      </w:r>
      <w:r>
        <w:rPr>
          <w:rFonts w:ascii="宋体" w:hAnsi="宋体"/>
          <w:sz w:val="24"/>
          <w:szCs w:val="24"/>
        </w:rPr>
        <w:t>条</w:t>
      </w:r>
      <w:r>
        <w:rPr>
          <w:rFonts w:ascii="宋体" w:hAnsi="宋体" w:hint="eastAsia"/>
          <w:sz w:val="24"/>
          <w:szCs w:val="24"/>
        </w:rPr>
        <w:t>〔</w:t>
      </w:r>
      <w:r>
        <w:rPr>
          <w:rFonts w:ascii="宋体" w:hAnsi="宋体"/>
          <w:sz w:val="24"/>
          <w:szCs w:val="24"/>
        </w:rPr>
        <w:t>变更</w:t>
      </w:r>
      <w:r>
        <w:rPr>
          <w:rFonts w:ascii="宋体" w:hAnsi="宋体" w:hint="eastAsia"/>
          <w:sz w:val="24"/>
          <w:szCs w:val="24"/>
        </w:rPr>
        <w:t>〕</w:t>
      </w:r>
      <w:r>
        <w:rPr>
          <w:rFonts w:ascii="宋体" w:hAnsi="宋体"/>
          <w:sz w:val="24"/>
          <w:szCs w:val="24"/>
        </w:rPr>
        <w:t>约定执行。承包人因采取合理措施而增加的费用和（或）延误的工期由发包人承担。</w:t>
      </w:r>
    </w:p>
    <w:p w:rsidR="00DA2D40" w:rsidRDefault="00ED59C2">
      <w:pPr>
        <w:spacing w:line="360" w:lineRule="auto"/>
        <w:rPr>
          <w:rFonts w:ascii="宋体" w:hAnsi="宋体"/>
          <w:bCs/>
          <w:sz w:val="24"/>
          <w:szCs w:val="24"/>
        </w:rPr>
      </w:pPr>
      <w:bookmarkStart w:id="212" w:name="_Toc351203549"/>
      <w:r>
        <w:rPr>
          <w:rFonts w:ascii="宋体" w:hAnsi="宋体"/>
          <w:bCs/>
          <w:sz w:val="24"/>
          <w:szCs w:val="24"/>
        </w:rPr>
        <w:t>7</w:t>
      </w:r>
      <w:bookmarkStart w:id="213" w:name="_Toc296503075"/>
      <w:bookmarkStart w:id="214" w:name="_Toc337558774"/>
      <w:bookmarkStart w:id="215" w:name="_Toc296346576"/>
      <w:r>
        <w:rPr>
          <w:rFonts w:ascii="宋体" w:hAnsi="宋体"/>
          <w:bCs/>
          <w:sz w:val="24"/>
          <w:szCs w:val="24"/>
        </w:rPr>
        <w:t>.7</w:t>
      </w:r>
      <w:r>
        <w:rPr>
          <w:rFonts w:ascii="宋体" w:hAnsi="宋体" w:hint="eastAsia"/>
          <w:bCs/>
          <w:sz w:val="24"/>
          <w:szCs w:val="24"/>
        </w:rPr>
        <w:t xml:space="preserve"> </w:t>
      </w:r>
      <w:r>
        <w:rPr>
          <w:rFonts w:ascii="宋体" w:hAnsi="宋体"/>
          <w:bCs/>
          <w:sz w:val="24"/>
          <w:szCs w:val="24"/>
        </w:rPr>
        <w:t>异常恶劣的气候条件</w:t>
      </w:r>
      <w:bookmarkEnd w:id="212"/>
    </w:p>
    <w:bookmarkEnd w:id="213"/>
    <w:bookmarkEnd w:id="214"/>
    <w:bookmarkEnd w:id="215"/>
    <w:p w:rsidR="00DA2D40" w:rsidRDefault="00ED59C2">
      <w:pPr>
        <w:spacing w:line="360" w:lineRule="auto"/>
        <w:rPr>
          <w:rFonts w:ascii="宋体" w:hAnsi="宋体"/>
          <w:sz w:val="24"/>
          <w:szCs w:val="24"/>
        </w:rPr>
      </w:pPr>
      <w:r>
        <w:rPr>
          <w:rFonts w:ascii="宋体" w:hAnsi="宋体"/>
          <w:sz w:val="24"/>
          <w:szCs w:val="24"/>
        </w:rPr>
        <w:t>异常恶劣的气候条件是指在施工过程中遇到的，有经验的承包人在签订合同时不可预见的，对合同履行造成实质性影响的，但尚未构成不可抗力事件的恶劣气候条件。合同当事人可以在专用合同条款中约定异常恶劣的气候条件的具体情形。</w:t>
      </w:r>
    </w:p>
    <w:p w:rsidR="00DA2D40" w:rsidRDefault="00ED59C2">
      <w:pPr>
        <w:spacing w:line="360" w:lineRule="auto"/>
        <w:rPr>
          <w:rFonts w:ascii="宋体" w:hAnsi="宋体"/>
          <w:sz w:val="24"/>
          <w:szCs w:val="24"/>
        </w:rPr>
      </w:pPr>
      <w:r>
        <w:rPr>
          <w:rFonts w:ascii="宋体" w:hAnsi="宋体"/>
          <w:sz w:val="24"/>
          <w:szCs w:val="24"/>
        </w:rPr>
        <w:t>承包人应采取克服异常恶劣的气候条件的合理措施继续施工，并及时通知发包人和监理</w:t>
      </w:r>
      <w:r>
        <w:rPr>
          <w:rFonts w:ascii="宋体" w:hAnsi="宋体"/>
          <w:sz w:val="24"/>
          <w:szCs w:val="24"/>
        </w:rPr>
        <w:lastRenderedPageBreak/>
        <w:t>人。监理人经发包人同意后应当及时发出指示，指示构成变更的，按第</w:t>
      </w:r>
      <w:r>
        <w:rPr>
          <w:rFonts w:ascii="宋体" w:hAnsi="宋体"/>
          <w:sz w:val="24"/>
          <w:szCs w:val="24"/>
        </w:rPr>
        <w:t>10</w:t>
      </w:r>
      <w:r>
        <w:rPr>
          <w:rFonts w:ascii="宋体" w:hAnsi="宋体"/>
          <w:sz w:val="24"/>
          <w:szCs w:val="24"/>
        </w:rPr>
        <w:t>条</w:t>
      </w:r>
      <w:r>
        <w:rPr>
          <w:rFonts w:ascii="宋体" w:hAnsi="宋体" w:hint="eastAsia"/>
          <w:sz w:val="24"/>
          <w:szCs w:val="24"/>
        </w:rPr>
        <w:t>〔</w:t>
      </w:r>
      <w:r>
        <w:rPr>
          <w:rFonts w:ascii="宋体" w:hAnsi="宋体"/>
          <w:sz w:val="24"/>
          <w:szCs w:val="24"/>
        </w:rPr>
        <w:t>变更</w:t>
      </w:r>
      <w:r>
        <w:rPr>
          <w:rFonts w:ascii="宋体" w:hAnsi="宋体" w:hint="eastAsia"/>
          <w:sz w:val="24"/>
          <w:szCs w:val="24"/>
        </w:rPr>
        <w:t>〕</w:t>
      </w:r>
      <w:r>
        <w:rPr>
          <w:rFonts w:ascii="宋体" w:hAnsi="宋体"/>
          <w:sz w:val="24"/>
          <w:szCs w:val="24"/>
        </w:rPr>
        <w:t>约定办理。承包人因采取合理措施而增加的费用和（或）延误的工期由发包人承担。</w:t>
      </w:r>
      <w:bookmarkStart w:id="216" w:name="_Toc351203550"/>
    </w:p>
    <w:p w:rsidR="00DA2D40" w:rsidRDefault="00ED59C2">
      <w:pPr>
        <w:spacing w:line="360" w:lineRule="auto"/>
        <w:rPr>
          <w:rFonts w:ascii="宋体" w:hAnsi="宋体"/>
          <w:bCs/>
          <w:sz w:val="24"/>
          <w:szCs w:val="24"/>
        </w:rPr>
      </w:pPr>
      <w:r>
        <w:rPr>
          <w:rFonts w:ascii="宋体" w:hAnsi="宋体"/>
          <w:bCs/>
          <w:sz w:val="24"/>
          <w:szCs w:val="24"/>
        </w:rPr>
        <w:t>7</w:t>
      </w:r>
      <w:bookmarkStart w:id="217" w:name="_Toc337558775"/>
      <w:r>
        <w:rPr>
          <w:rFonts w:ascii="宋体" w:hAnsi="宋体"/>
          <w:bCs/>
          <w:sz w:val="24"/>
          <w:szCs w:val="24"/>
        </w:rPr>
        <w:t>.8</w:t>
      </w:r>
      <w:r>
        <w:rPr>
          <w:rFonts w:ascii="宋体" w:hAnsi="宋体" w:hint="eastAsia"/>
          <w:bCs/>
          <w:sz w:val="24"/>
          <w:szCs w:val="24"/>
        </w:rPr>
        <w:t xml:space="preserve"> </w:t>
      </w:r>
      <w:r>
        <w:rPr>
          <w:rFonts w:ascii="宋体" w:hAnsi="宋体"/>
          <w:bCs/>
          <w:sz w:val="24"/>
          <w:szCs w:val="24"/>
        </w:rPr>
        <w:t>暂停施工</w:t>
      </w:r>
      <w:bookmarkEnd w:id="216"/>
    </w:p>
    <w:bookmarkEnd w:id="210"/>
    <w:bookmarkEnd w:id="211"/>
    <w:bookmarkEnd w:id="217"/>
    <w:p w:rsidR="00DA2D40" w:rsidRDefault="00ED59C2">
      <w:pPr>
        <w:spacing w:line="360" w:lineRule="auto"/>
        <w:rPr>
          <w:rFonts w:ascii="宋体" w:hAnsi="宋体"/>
          <w:sz w:val="24"/>
          <w:szCs w:val="24"/>
        </w:rPr>
      </w:pPr>
      <w:r>
        <w:rPr>
          <w:rFonts w:ascii="宋体" w:hAnsi="宋体"/>
          <w:sz w:val="24"/>
          <w:szCs w:val="24"/>
        </w:rPr>
        <w:t>7.8.1</w:t>
      </w:r>
      <w:r>
        <w:rPr>
          <w:rFonts w:ascii="宋体" w:hAnsi="宋体"/>
          <w:sz w:val="24"/>
          <w:szCs w:val="24"/>
        </w:rPr>
        <w:t>发包人原因引起的暂停施工</w:t>
      </w:r>
    </w:p>
    <w:p w:rsidR="00DA2D40" w:rsidRDefault="00ED59C2">
      <w:pPr>
        <w:spacing w:line="360" w:lineRule="auto"/>
        <w:rPr>
          <w:rFonts w:ascii="宋体" w:hAnsi="宋体"/>
          <w:sz w:val="24"/>
          <w:szCs w:val="24"/>
        </w:rPr>
      </w:pPr>
      <w:r>
        <w:rPr>
          <w:rFonts w:ascii="宋体" w:hAnsi="宋体"/>
          <w:sz w:val="24"/>
          <w:szCs w:val="24"/>
        </w:rPr>
        <w:t>因发包人原因引起暂停施工的，监理人经发包人同意后，应及时下达暂停施工指示。情况紧急且监理人未及时下达暂停施工指示的，按照第</w:t>
      </w:r>
      <w:r>
        <w:rPr>
          <w:rFonts w:ascii="宋体" w:hAnsi="宋体"/>
          <w:sz w:val="24"/>
          <w:szCs w:val="24"/>
        </w:rPr>
        <w:t>7.8.4</w:t>
      </w:r>
      <w:r>
        <w:rPr>
          <w:rFonts w:ascii="宋体" w:hAnsi="宋体"/>
          <w:sz w:val="24"/>
          <w:szCs w:val="24"/>
        </w:rPr>
        <w:t>项</w:t>
      </w:r>
      <w:r>
        <w:rPr>
          <w:rFonts w:ascii="宋体" w:hAnsi="宋体" w:hint="eastAsia"/>
          <w:sz w:val="24"/>
          <w:szCs w:val="24"/>
        </w:rPr>
        <w:t>〔</w:t>
      </w:r>
      <w:r>
        <w:rPr>
          <w:rFonts w:ascii="宋体" w:hAnsi="宋体"/>
          <w:sz w:val="24"/>
          <w:szCs w:val="24"/>
        </w:rPr>
        <w:t>紧急情况下的暂停施工</w:t>
      </w:r>
      <w:r>
        <w:rPr>
          <w:rFonts w:ascii="宋体" w:hAnsi="宋体" w:hint="eastAsia"/>
          <w:sz w:val="24"/>
          <w:szCs w:val="24"/>
        </w:rPr>
        <w:t>〕</w:t>
      </w:r>
      <w:r>
        <w:rPr>
          <w:rFonts w:ascii="宋体" w:hAnsi="宋体"/>
          <w:sz w:val="24"/>
          <w:szCs w:val="24"/>
        </w:rPr>
        <w:t>执行。</w:t>
      </w:r>
    </w:p>
    <w:p w:rsidR="00DA2D40" w:rsidRDefault="00ED59C2">
      <w:pPr>
        <w:spacing w:line="360" w:lineRule="auto"/>
        <w:rPr>
          <w:rFonts w:ascii="宋体" w:hAnsi="宋体"/>
          <w:sz w:val="24"/>
          <w:szCs w:val="24"/>
        </w:rPr>
      </w:pPr>
      <w:r>
        <w:rPr>
          <w:rFonts w:ascii="宋体" w:hAnsi="宋体"/>
          <w:sz w:val="24"/>
          <w:szCs w:val="24"/>
        </w:rPr>
        <w:t>因发包人原因引起的暂停施工，发包人应承担由此增加的费用和（或）延误的工期，并支付承包人合理的利润。</w:t>
      </w:r>
    </w:p>
    <w:p w:rsidR="00DA2D40" w:rsidRDefault="00ED59C2">
      <w:pPr>
        <w:spacing w:line="360" w:lineRule="auto"/>
        <w:rPr>
          <w:rFonts w:ascii="宋体" w:hAnsi="宋体"/>
          <w:sz w:val="24"/>
          <w:szCs w:val="24"/>
        </w:rPr>
      </w:pPr>
      <w:r>
        <w:rPr>
          <w:rFonts w:ascii="宋体" w:hAnsi="宋体"/>
          <w:sz w:val="24"/>
          <w:szCs w:val="24"/>
        </w:rPr>
        <w:t xml:space="preserve">7.8.2 </w:t>
      </w:r>
      <w:r>
        <w:rPr>
          <w:rFonts w:ascii="宋体" w:hAnsi="宋体"/>
          <w:sz w:val="24"/>
          <w:szCs w:val="24"/>
        </w:rPr>
        <w:t>承包人原因引起的暂停施工</w:t>
      </w:r>
    </w:p>
    <w:p w:rsidR="00DA2D40" w:rsidRDefault="00ED59C2">
      <w:pPr>
        <w:spacing w:line="360" w:lineRule="auto"/>
        <w:rPr>
          <w:rFonts w:ascii="宋体" w:hAnsi="宋体"/>
          <w:sz w:val="24"/>
          <w:szCs w:val="24"/>
        </w:rPr>
      </w:pPr>
      <w:r>
        <w:rPr>
          <w:rFonts w:ascii="宋体" w:hAnsi="宋体"/>
          <w:sz w:val="24"/>
          <w:szCs w:val="24"/>
        </w:rPr>
        <w:t>因承包人原因引起的暂停施工，承包人应承担由此增加的费用和（或）延误的工期，且承包人在收到监理人复工指示后</w:t>
      </w:r>
      <w:r>
        <w:rPr>
          <w:rFonts w:ascii="宋体" w:hAnsi="宋体" w:hint="eastAsia"/>
          <w:sz w:val="24"/>
          <w:szCs w:val="24"/>
        </w:rPr>
        <w:t>84</w:t>
      </w:r>
      <w:r>
        <w:rPr>
          <w:rFonts w:ascii="宋体" w:hAnsi="宋体"/>
          <w:sz w:val="24"/>
          <w:szCs w:val="24"/>
        </w:rPr>
        <w:t>天内仍未复工的，视为第</w:t>
      </w:r>
      <w:r>
        <w:rPr>
          <w:rFonts w:ascii="宋体" w:hAnsi="宋体"/>
          <w:sz w:val="24"/>
          <w:szCs w:val="24"/>
        </w:rPr>
        <w:t>16.2.1</w:t>
      </w:r>
      <w:r>
        <w:rPr>
          <w:rFonts w:ascii="宋体" w:hAnsi="宋体"/>
          <w:sz w:val="24"/>
          <w:szCs w:val="24"/>
        </w:rPr>
        <w:t>项</w:t>
      </w:r>
      <w:r>
        <w:rPr>
          <w:rFonts w:ascii="宋体" w:hAnsi="宋体" w:hint="eastAsia"/>
          <w:sz w:val="24"/>
          <w:szCs w:val="24"/>
        </w:rPr>
        <w:t>〔</w:t>
      </w:r>
      <w:r>
        <w:rPr>
          <w:rFonts w:ascii="宋体" w:hAnsi="宋体"/>
          <w:sz w:val="24"/>
          <w:szCs w:val="24"/>
        </w:rPr>
        <w:t>承包人违约的情形</w:t>
      </w:r>
      <w:r>
        <w:rPr>
          <w:rFonts w:ascii="宋体" w:hAnsi="宋体" w:hint="eastAsia"/>
          <w:sz w:val="24"/>
          <w:szCs w:val="24"/>
        </w:rPr>
        <w:t>〕</w:t>
      </w:r>
      <w:r>
        <w:rPr>
          <w:rFonts w:ascii="宋体" w:hAnsi="宋体"/>
          <w:sz w:val="24"/>
          <w:szCs w:val="24"/>
        </w:rPr>
        <w:t>第（</w:t>
      </w:r>
      <w:r>
        <w:rPr>
          <w:rFonts w:ascii="宋体" w:hAnsi="宋体"/>
          <w:sz w:val="24"/>
          <w:szCs w:val="24"/>
        </w:rPr>
        <w:t>7</w:t>
      </w:r>
      <w:r>
        <w:rPr>
          <w:rFonts w:ascii="宋体" w:hAnsi="宋体"/>
          <w:sz w:val="24"/>
          <w:szCs w:val="24"/>
        </w:rPr>
        <w:t>）目约定的承包人无法继续履行合同的情形</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7.8.3 </w:t>
      </w:r>
      <w:r>
        <w:rPr>
          <w:rFonts w:ascii="宋体" w:hAnsi="宋体"/>
          <w:sz w:val="24"/>
          <w:szCs w:val="24"/>
        </w:rPr>
        <w:t>指示暂停施工</w:t>
      </w:r>
    </w:p>
    <w:p w:rsidR="00DA2D40" w:rsidRDefault="00ED59C2">
      <w:pPr>
        <w:spacing w:line="360" w:lineRule="auto"/>
        <w:rPr>
          <w:rFonts w:ascii="宋体" w:hAnsi="宋体"/>
          <w:sz w:val="24"/>
          <w:szCs w:val="24"/>
        </w:rPr>
      </w:pPr>
      <w:r>
        <w:rPr>
          <w:rFonts w:ascii="宋体" w:hAnsi="宋体"/>
          <w:sz w:val="24"/>
          <w:szCs w:val="24"/>
        </w:rPr>
        <w:t>监理人认为有必要时，并经发包人批准后，可向承包人作出暂停施工的指示，承包人应按监理人指示暂停施工。</w:t>
      </w:r>
    </w:p>
    <w:p w:rsidR="00DA2D40" w:rsidRDefault="00ED59C2">
      <w:pPr>
        <w:spacing w:line="360" w:lineRule="auto"/>
        <w:rPr>
          <w:rFonts w:ascii="宋体" w:hAnsi="宋体"/>
          <w:sz w:val="24"/>
          <w:szCs w:val="24"/>
        </w:rPr>
      </w:pPr>
      <w:r>
        <w:rPr>
          <w:rFonts w:ascii="宋体" w:hAnsi="宋体"/>
          <w:sz w:val="24"/>
          <w:szCs w:val="24"/>
        </w:rPr>
        <w:t xml:space="preserve">7.8.4 </w:t>
      </w:r>
      <w:r>
        <w:rPr>
          <w:rFonts w:ascii="宋体" w:hAnsi="宋体"/>
          <w:sz w:val="24"/>
          <w:szCs w:val="24"/>
        </w:rPr>
        <w:t>紧急情况下的暂停施工</w:t>
      </w:r>
    </w:p>
    <w:p w:rsidR="00DA2D40" w:rsidRDefault="00ED59C2">
      <w:pPr>
        <w:spacing w:line="360" w:lineRule="auto"/>
        <w:rPr>
          <w:rFonts w:ascii="宋体" w:hAnsi="宋体"/>
          <w:sz w:val="24"/>
          <w:szCs w:val="24"/>
        </w:rPr>
      </w:pPr>
      <w:r>
        <w:rPr>
          <w:rFonts w:ascii="宋体" w:hAnsi="宋体"/>
          <w:sz w:val="24"/>
          <w:szCs w:val="24"/>
        </w:rPr>
        <w:t>因紧急情况需暂停施工，且监理人未及时下达暂停施工指示的，承包人可先暂停施工，并及时通知监理人。监理人应在接到通知后</w:t>
      </w:r>
      <w:r>
        <w:rPr>
          <w:rFonts w:ascii="宋体" w:hAnsi="宋体"/>
          <w:sz w:val="24"/>
          <w:szCs w:val="24"/>
        </w:rPr>
        <w:t>24</w:t>
      </w:r>
      <w:r>
        <w:rPr>
          <w:rFonts w:ascii="宋体" w:hAnsi="宋体"/>
          <w:sz w:val="24"/>
          <w:szCs w:val="24"/>
        </w:rPr>
        <w:t>小时内发出指示，逾期未发出指示，视为同意承包人暂停施工。监理人不同意承包人暂停施工的，应说明理由，承包人对监理人的答复有异议，按照第</w:t>
      </w:r>
      <w:r>
        <w:rPr>
          <w:rFonts w:ascii="宋体" w:hAnsi="宋体"/>
          <w:sz w:val="24"/>
          <w:szCs w:val="24"/>
        </w:rPr>
        <w:t>20</w:t>
      </w:r>
      <w:r>
        <w:rPr>
          <w:rFonts w:ascii="宋体" w:hAnsi="宋体"/>
          <w:sz w:val="24"/>
          <w:szCs w:val="24"/>
        </w:rPr>
        <w:t>条</w:t>
      </w:r>
      <w:r>
        <w:rPr>
          <w:rFonts w:ascii="宋体" w:hAnsi="宋体" w:hint="eastAsia"/>
          <w:sz w:val="24"/>
          <w:szCs w:val="24"/>
        </w:rPr>
        <w:t>〔</w:t>
      </w:r>
      <w:r>
        <w:rPr>
          <w:rFonts w:ascii="宋体" w:hAnsi="宋体"/>
          <w:sz w:val="24"/>
          <w:szCs w:val="24"/>
        </w:rPr>
        <w:t>争议解决</w:t>
      </w:r>
      <w:r>
        <w:rPr>
          <w:rFonts w:ascii="宋体" w:hAnsi="宋体" w:hint="eastAsia"/>
          <w:sz w:val="24"/>
          <w:szCs w:val="24"/>
        </w:rPr>
        <w:t>〕</w:t>
      </w:r>
      <w:r>
        <w:rPr>
          <w:rFonts w:ascii="宋体" w:hAnsi="宋体"/>
          <w:sz w:val="24"/>
          <w:szCs w:val="24"/>
        </w:rPr>
        <w:t>约定处理。</w:t>
      </w:r>
    </w:p>
    <w:p w:rsidR="00DA2D40" w:rsidRDefault="00ED59C2">
      <w:pPr>
        <w:spacing w:line="360" w:lineRule="auto"/>
        <w:rPr>
          <w:rFonts w:ascii="宋体" w:hAnsi="宋体"/>
          <w:sz w:val="24"/>
          <w:szCs w:val="24"/>
        </w:rPr>
      </w:pPr>
      <w:r>
        <w:rPr>
          <w:rFonts w:ascii="宋体" w:hAnsi="宋体"/>
          <w:sz w:val="24"/>
          <w:szCs w:val="24"/>
        </w:rPr>
        <w:t xml:space="preserve">7.8.5 </w:t>
      </w:r>
      <w:r>
        <w:rPr>
          <w:rFonts w:ascii="宋体" w:hAnsi="宋体"/>
          <w:sz w:val="24"/>
          <w:szCs w:val="24"/>
        </w:rPr>
        <w:t>暂停施工后的复工</w:t>
      </w:r>
    </w:p>
    <w:p w:rsidR="00DA2D40" w:rsidRDefault="00ED59C2">
      <w:pPr>
        <w:spacing w:line="360" w:lineRule="auto"/>
        <w:rPr>
          <w:rFonts w:ascii="宋体" w:hAnsi="宋体"/>
          <w:sz w:val="24"/>
          <w:szCs w:val="24"/>
        </w:rPr>
      </w:pPr>
      <w:r>
        <w:rPr>
          <w:rFonts w:ascii="宋体" w:hAnsi="宋体"/>
          <w:sz w:val="24"/>
          <w:szCs w:val="24"/>
        </w:rPr>
        <w:t>暂停施工后，发包人和承包人应采取有效措</w:t>
      </w:r>
      <w:r>
        <w:rPr>
          <w:rFonts w:ascii="宋体" w:hAnsi="宋体"/>
          <w:sz w:val="24"/>
          <w:szCs w:val="24"/>
        </w:rPr>
        <w:t>施积极消除暂停施工的影响。在工程复工前，监理人会同发包人和承包人确定因暂停施工造成的损失，并确定工程复工条件。当工程具备复工条件时，监理人应经发包人批准后向承包人发出复工通知，承包人应按照复工通知要求复工。</w:t>
      </w:r>
    </w:p>
    <w:p w:rsidR="00DA2D40" w:rsidRDefault="00ED59C2">
      <w:pPr>
        <w:spacing w:line="360" w:lineRule="auto"/>
        <w:rPr>
          <w:rFonts w:ascii="宋体" w:hAnsi="宋体"/>
          <w:sz w:val="24"/>
          <w:szCs w:val="24"/>
        </w:rPr>
      </w:pPr>
      <w:r>
        <w:rPr>
          <w:rFonts w:ascii="宋体" w:hAnsi="宋体"/>
          <w:sz w:val="24"/>
          <w:szCs w:val="24"/>
        </w:rPr>
        <w:t>承包人无故拖延和拒绝复工的，承包人承担由此增加的费用和（或）延误的工期；因发包人原因无法按时复工的，按照第</w:t>
      </w:r>
      <w:r>
        <w:rPr>
          <w:rFonts w:ascii="宋体" w:hAnsi="宋体"/>
          <w:sz w:val="24"/>
          <w:szCs w:val="24"/>
        </w:rPr>
        <w:t>7.5.1</w:t>
      </w:r>
      <w:r>
        <w:rPr>
          <w:rFonts w:ascii="宋体" w:hAnsi="宋体"/>
          <w:sz w:val="24"/>
          <w:szCs w:val="24"/>
        </w:rPr>
        <w:t>项</w:t>
      </w:r>
      <w:r>
        <w:rPr>
          <w:rFonts w:ascii="宋体" w:hAnsi="宋体" w:hint="eastAsia"/>
          <w:sz w:val="24"/>
          <w:szCs w:val="24"/>
        </w:rPr>
        <w:t>〔</w:t>
      </w:r>
      <w:r>
        <w:rPr>
          <w:rFonts w:ascii="宋体" w:hAnsi="宋体"/>
          <w:sz w:val="24"/>
          <w:szCs w:val="24"/>
        </w:rPr>
        <w:t>因发包人原因导致工期延误</w:t>
      </w:r>
      <w:r>
        <w:rPr>
          <w:rFonts w:ascii="宋体" w:hAnsi="宋体" w:hint="eastAsia"/>
          <w:sz w:val="24"/>
          <w:szCs w:val="24"/>
        </w:rPr>
        <w:t>〕</w:t>
      </w:r>
      <w:r>
        <w:rPr>
          <w:rFonts w:ascii="宋体" w:hAnsi="宋体"/>
          <w:sz w:val="24"/>
          <w:szCs w:val="24"/>
        </w:rPr>
        <w:t>约定办理。</w:t>
      </w:r>
    </w:p>
    <w:p w:rsidR="00DA2D40" w:rsidRDefault="00ED59C2">
      <w:pPr>
        <w:spacing w:line="360" w:lineRule="auto"/>
        <w:rPr>
          <w:rFonts w:ascii="宋体" w:hAnsi="宋体"/>
          <w:sz w:val="24"/>
          <w:szCs w:val="24"/>
        </w:rPr>
      </w:pPr>
      <w:r>
        <w:rPr>
          <w:rFonts w:ascii="宋体" w:hAnsi="宋体"/>
          <w:sz w:val="24"/>
          <w:szCs w:val="24"/>
        </w:rPr>
        <w:t xml:space="preserve">7.8.6 </w:t>
      </w:r>
      <w:r>
        <w:rPr>
          <w:rFonts w:ascii="宋体" w:hAnsi="宋体"/>
          <w:sz w:val="24"/>
          <w:szCs w:val="24"/>
        </w:rPr>
        <w:t>暂停施工持续</w:t>
      </w:r>
      <w:r>
        <w:rPr>
          <w:rFonts w:ascii="宋体" w:hAnsi="宋体"/>
          <w:sz w:val="24"/>
          <w:szCs w:val="24"/>
        </w:rPr>
        <w:t>56</w:t>
      </w:r>
      <w:r>
        <w:rPr>
          <w:rFonts w:ascii="宋体" w:hAnsi="宋体"/>
          <w:sz w:val="24"/>
          <w:szCs w:val="24"/>
        </w:rPr>
        <w:t>天以上</w:t>
      </w:r>
    </w:p>
    <w:p w:rsidR="00DA2D40" w:rsidRDefault="00ED59C2">
      <w:pPr>
        <w:spacing w:line="360" w:lineRule="auto"/>
        <w:rPr>
          <w:rFonts w:ascii="宋体" w:hAnsi="宋体"/>
          <w:sz w:val="24"/>
          <w:szCs w:val="24"/>
        </w:rPr>
      </w:pPr>
      <w:r>
        <w:rPr>
          <w:rFonts w:ascii="宋体" w:hAnsi="宋体"/>
          <w:sz w:val="24"/>
          <w:szCs w:val="24"/>
        </w:rPr>
        <w:t>监理人发出暂停施工指示后</w:t>
      </w:r>
      <w:r>
        <w:rPr>
          <w:rFonts w:ascii="宋体" w:hAnsi="宋体"/>
          <w:sz w:val="24"/>
          <w:szCs w:val="24"/>
        </w:rPr>
        <w:t>56</w:t>
      </w:r>
      <w:r>
        <w:rPr>
          <w:rFonts w:ascii="宋体" w:hAnsi="宋体"/>
          <w:sz w:val="24"/>
          <w:szCs w:val="24"/>
        </w:rPr>
        <w:t>天内未向承包人发出复工通知，除该项停工属于第</w:t>
      </w:r>
      <w:r>
        <w:rPr>
          <w:rFonts w:ascii="宋体" w:hAnsi="宋体"/>
          <w:sz w:val="24"/>
          <w:szCs w:val="24"/>
        </w:rPr>
        <w:t>7.8.2</w:t>
      </w:r>
      <w:r>
        <w:rPr>
          <w:rFonts w:ascii="宋体" w:hAnsi="宋体"/>
          <w:sz w:val="24"/>
          <w:szCs w:val="24"/>
        </w:rPr>
        <w:t>项</w:t>
      </w:r>
      <w:r>
        <w:rPr>
          <w:rFonts w:ascii="宋体" w:hAnsi="宋体" w:hint="eastAsia"/>
          <w:sz w:val="24"/>
          <w:szCs w:val="24"/>
        </w:rPr>
        <w:t>〔</w:t>
      </w:r>
      <w:r>
        <w:rPr>
          <w:rFonts w:ascii="宋体" w:hAnsi="宋体"/>
          <w:sz w:val="24"/>
          <w:szCs w:val="24"/>
        </w:rPr>
        <w:t>承包人原因引起的暂停施工</w:t>
      </w:r>
      <w:r>
        <w:rPr>
          <w:rFonts w:ascii="宋体" w:hAnsi="宋体" w:hint="eastAsia"/>
          <w:sz w:val="24"/>
          <w:szCs w:val="24"/>
        </w:rPr>
        <w:t>〕</w:t>
      </w:r>
      <w:r>
        <w:rPr>
          <w:rFonts w:ascii="宋体" w:hAnsi="宋体"/>
          <w:sz w:val="24"/>
          <w:szCs w:val="24"/>
        </w:rPr>
        <w:t>及第</w:t>
      </w:r>
      <w:r>
        <w:rPr>
          <w:rFonts w:ascii="宋体" w:hAnsi="宋体"/>
          <w:sz w:val="24"/>
          <w:szCs w:val="24"/>
        </w:rPr>
        <w:t>17</w:t>
      </w:r>
      <w:r>
        <w:rPr>
          <w:rFonts w:ascii="宋体" w:hAnsi="宋体"/>
          <w:sz w:val="24"/>
          <w:szCs w:val="24"/>
        </w:rPr>
        <w:t>条</w:t>
      </w:r>
      <w:r>
        <w:rPr>
          <w:rFonts w:ascii="宋体" w:hAnsi="宋体" w:hint="eastAsia"/>
          <w:sz w:val="24"/>
          <w:szCs w:val="24"/>
        </w:rPr>
        <w:t>〔</w:t>
      </w:r>
      <w:r>
        <w:rPr>
          <w:rFonts w:ascii="宋体" w:hAnsi="宋体"/>
          <w:sz w:val="24"/>
          <w:szCs w:val="24"/>
        </w:rPr>
        <w:t>不可抗力</w:t>
      </w:r>
      <w:r>
        <w:rPr>
          <w:rFonts w:ascii="宋体" w:hAnsi="宋体" w:hint="eastAsia"/>
          <w:sz w:val="24"/>
          <w:szCs w:val="24"/>
        </w:rPr>
        <w:t>〕</w:t>
      </w:r>
      <w:r>
        <w:rPr>
          <w:rFonts w:ascii="宋体" w:hAnsi="宋体"/>
          <w:sz w:val="24"/>
          <w:szCs w:val="24"/>
        </w:rPr>
        <w:t>约定的情形外，承包人可向</w:t>
      </w:r>
      <w:r>
        <w:rPr>
          <w:rFonts w:ascii="宋体" w:hAnsi="宋体"/>
          <w:sz w:val="24"/>
          <w:szCs w:val="24"/>
        </w:rPr>
        <w:lastRenderedPageBreak/>
        <w:t>发包人提交书面通知，要求发包人在收到书面通知后</w:t>
      </w:r>
      <w:r>
        <w:rPr>
          <w:rFonts w:ascii="宋体" w:hAnsi="宋体"/>
          <w:sz w:val="24"/>
          <w:szCs w:val="24"/>
        </w:rPr>
        <w:t>28</w:t>
      </w:r>
      <w:r>
        <w:rPr>
          <w:rFonts w:ascii="宋体" w:hAnsi="宋体"/>
          <w:sz w:val="24"/>
          <w:szCs w:val="24"/>
        </w:rPr>
        <w:t>天内准许已暂停施工的部分或全部工程继续施工。发包人逾期不予批准的，则承包人可以通知发包人，将工程受影响的部分视为按第</w:t>
      </w:r>
      <w:r>
        <w:rPr>
          <w:rFonts w:ascii="宋体" w:hAnsi="宋体"/>
          <w:sz w:val="24"/>
          <w:szCs w:val="24"/>
        </w:rPr>
        <w:t>10.1</w:t>
      </w:r>
      <w:r>
        <w:rPr>
          <w:rFonts w:ascii="宋体" w:hAnsi="宋体"/>
          <w:sz w:val="24"/>
          <w:szCs w:val="24"/>
        </w:rPr>
        <w:t>款</w:t>
      </w:r>
      <w:r>
        <w:rPr>
          <w:rFonts w:ascii="宋体" w:hAnsi="宋体" w:hint="eastAsia"/>
          <w:sz w:val="24"/>
          <w:szCs w:val="24"/>
        </w:rPr>
        <w:t>〔</w:t>
      </w:r>
      <w:r>
        <w:rPr>
          <w:rFonts w:ascii="宋体" w:hAnsi="宋体"/>
          <w:sz w:val="24"/>
          <w:szCs w:val="24"/>
        </w:rPr>
        <w:t>变更的范围</w:t>
      </w:r>
      <w:r>
        <w:rPr>
          <w:rFonts w:ascii="宋体" w:hAnsi="宋体" w:hint="eastAsia"/>
          <w:sz w:val="24"/>
          <w:szCs w:val="24"/>
        </w:rPr>
        <w:t>〕</w:t>
      </w:r>
      <w:r>
        <w:rPr>
          <w:rFonts w:ascii="宋体" w:hAnsi="宋体"/>
          <w:sz w:val="24"/>
          <w:szCs w:val="24"/>
        </w:rPr>
        <w:t>第（</w:t>
      </w:r>
      <w:r>
        <w:rPr>
          <w:rFonts w:ascii="宋体" w:hAnsi="宋体"/>
          <w:sz w:val="24"/>
          <w:szCs w:val="24"/>
        </w:rPr>
        <w:t>2</w:t>
      </w:r>
      <w:r>
        <w:rPr>
          <w:rFonts w:ascii="宋体" w:hAnsi="宋体"/>
          <w:sz w:val="24"/>
          <w:szCs w:val="24"/>
        </w:rPr>
        <w:t>）项的可取消工作。</w:t>
      </w:r>
    </w:p>
    <w:p w:rsidR="00DA2D40" w:rsidRDefault="00ED59C2">
      <w:pPr>
        <w:spacing w:line="360" w:lineRule="auto"/>
        <w:rPr>
          <w:rFonts w:ascii="宋体" w:hAnsi="宋体"/>
          <w:sz w:val="24"/>
          <w:szCs w:val="24"/>
        </w:rPr>
      </w:pPr>
      <w:r>
        <w:rPr>
          <w:rFonts w:ascii="宋体" w:hAnsi="宋体"/>
          <w:sz w:val="24"/>
          <w:szCs w:val="24"/>
        </w:rPr>
        <w:t>暂停施工持续</w:t>
      </w:r>
      <w:r>
        <w:rPr>
          <w:rFonts w:ascii="宋体" w:hAnsi="宋体" w:hint="eastAsia"/>
          <w:sz w:val="24"/>
          <w:szCs w:val="24"/>
        </w:rPr>
        <w:t>84</w:t>
      </w:r>
      <w:r>
        <w:rPr>
          <w:rFonts w:ascii="宋体" w:hAnsi="宋体"/>
          <w:sz w:val="24"/>
          <w:szCs w:val="24"/>
        </w:rPr>
        <w:t>天以上不复工的，且不属于第</w:t>
      </w:r>
      <w:r>
        <w:rPr>
          <w:rFonts w:ascii="宋体" w:hAnsi="宋体"/>
          <w:sz w:val="24"/>
          <w:szCs w:val="24"/>
        </w:rPr>
        <w:t>7.8.2</w:t>
      </w:r>
      <w:r>
        <w:rPr>
          <w:rFonts w:ascii="宋体" w:hAnsi="宋体"/>
          <w:sz w:val="24"/>
          <w:szCs w:val="24"/>
        </w:rPr>
        <w:t>项</w:t>
      </w:r>
      <w:r>
        <w:rPr>
          <w:rFonts w:ascii="宋体" w:hAnsi="宋体" w:hint="eastAsia"/>
          <w:sz w:val="24"/>
          <w:szCs w:val="24"/>
        </w:rPr>
        <w:t>〔</w:t>
      </w:r>
      <w:r>
        <w:rPr>
          <w:rFonts w:ascii="宋体" w:hAnsi="宋体"/>
          <w:sz w:val="24"/>
          <w:szCs w:val="24"/>
        </w:rPr>
        <w:t>承包人原因引起的暂停施工</w:t>
      </w:r>
      <w:r>
        <w:rPr>
          <w:rFonts w:ascii="宋体" w:hAnsi="宋体" w:hint="eastAsia"/>
          <w:sz w:val="24"/>
          <w:szCs w:val="24"/>
        </w:rPr>
        <w:t>〕</w:t>
      </w:r>
      <w:r>
        <w:rPr>
          <w:rFonts w:ascii="宋体" w:hAnsi="宋体"/>
          <w:sz w:val="24"/>
          <w:szCs w:val="24"/>
        </w:rPr>
        <w:t>及第</w:t>
      </w:r>
      <w:r>
        <w:rPr>
          <w:rFonts w:ascii="宋体" w:hAnsi="宋体"/>
          <w:sz w:val="24"/>
          <w:szCs w:val="24"/>
        </w:rPr>
        <w:t>17</w:t>
      </w:r>
      <w:r>
        <w:rPr>
          <w:rFonts w:ascii="宋体" w:hAnsi="宋体"/>
          <w:sz w:val="24"/>
          <w:szCs w:val="24"/>
        </w:rPr>
        <w:t>条</w:t>
      </w:r>
      <w:r>
        <w:rPr>
          <w:rFonts w:ascii="宋体" w:hAnsi="宋体" w:hint="eastAsia"/>
          <w:sz w:val="24"/>
          <w:szCs w:val="24"/>
        </w:rPr>
        <w:t>〔</w:t>
      </w:r>
      <w:r>
        <w:rPr>
          <w:rFonts w:ascii="宋体" w:hAnsi="宋体"/>
          <w:sz w:val="24"/>
          <w:szCs w:val="24"/>
        </w:rPr>
        <w:t>不可抗力</w:t>
      </w:r>
      <w:r>
        <w:rPr>
          <w:rFonts w:ascii="宋体" w:hAnsi="宋体" w:hint="eastAsia"/>
          <w:sz w:val="24"/>
          <w:szCs w:val="24"/>
        </w:rPr>
        <w:t>〕</w:t>
      </w:r>
      <w:r>
        <w:rPr>
          <w:rFonts w:ascii="宋体" w:hAnsi="宋体"/>
          <w:sz w:val="24"/>
          <w:szCs w:val="24"/>
        </w:rPr>
        <w:t>约定的情形，并影响到整个工程以及合同目的实现的，承包人有权提出价格调整要求，或者解除合同。解除合同的，按照第</w:t>
      </w:r>
      <w:r>
        <w:rPr>
          <w:rFonts w:ascii="宋体" w:hAnsi="宋体"/>
          <w:sz w:val="24"/>
          <w:szCs w:val="24"/>
        </w:rPr>
        <w:t>16.1.3</w:t>
      </w:r>
      <w:r>
        <w:rPr>
          <w:rFonts w:ascii="宋体" w:hAnsi="宋体"/>
          <w:sz w:val="24"/>
          <w:szCs w:val="24"/>
        </w:rPr>
        <w:t>项</w:t>
      </w:r>
      <w:r>
        <w:rPr>
          <w:rFonts w:ascii="宋体" w:hAnsi="宋体" w:hint="eastAsia"/>
          <w:sz w:val="24"/>
          <w:szCs w:val="24"/>
        </w:rPr>
        <w:t>〔</w:t>
      </w:r>
      <w:r>
        <w:rPr>
          <w:rFonts w:ascii="宋体" w:hAnsi="宋体"/>
          <w:sz w:val="24"/>
          <w:szCs w:val="24"/>
        </w:rPr>
        <w:t>因发包人违约解除合同</w:t>
      </w:r>
      <w:r>
        <w:rPr>
          <w:rFonts w:ascii="宋体" w:hAnsi="宋体" w:hint="eastAsia"/>
          <w:sz w:val="24"/>
          <w:szCs w:val="24"/>
        </w:rPr>
        <w:t>〕</w:t>
      </w:r>
      <w:r>
        <w:rPr>
          <w:rFonts w:ascii="宋体" w:hAnsi="宋体"/>
          <w:sz w:val="24"/>
          <w:szCs w:val="24"/>
        </w:rPr>
        <w:t>执行。</w:t>
      </w:r>
    </w:p>
    <w:p w:rsidR="00DA2D40" w:rsidRDefault="00ED59C2">
      <w:pPr>
        <w:spacing w:line="360" w:lineRule="auto"/>
        <w:rPr>
          <w:rFonts w:ascii="宋体" w:hAnsi="宋体"/>
          <w:sz w:val="24"/>
          <w:szCs w:val="24"/>
        </w:rPr>
      </w:pPr>
      <w:r>
        <w:rPr>
          <w:rFonts w:ascii="宋体" w:hAnsi="宋体"/>
          <w:sz w:val="24"/>
          <w:szCs w:val="24"/>
        </w:rPr>
        <w:t xml:space="preserve">7.8.7 </w:t>
      </w:r>
      <w:r>
        <w:rPr>
          <w:rFonts w:ascii="宋体" w:hAnsi="宋体"/>
          <w:sz w:val="24"/>
          <w:szCs w:val="24"/>
        </w:rPr>
        <w:t>暂停施工期间的工程照管</w:t>
      </w:r>
    </w:p>
    <w:p w:rsidR="00DA2D40" w:rsidRDefault="00ED59C2">
      <w:pPr>
        <w:spacing w:line="360" w:lineRule="auto"/>
        <w:rPr>
          <w:rFonts w:ascii="宋体" w:hAnsi="宋体"/>
          <w:sz w:val="24"/>
          <w:szCs w:val="24"/>
        </w:rPr>
      </w:pPr>
      <w:r>
        <w:rPr>
          <w:rFonts w:ascii="宋体" w:hAnsi="宋体"/>
          <w:sz w:val="24"/>
          <w:szCs w:val="24"/>
        </w:rPr>
        <w:t>暂停施工期间，承包人应负责妥善照管工程并提供安全保障，由此增加的费用由责任方承担。</w:t>
      </w:r>
    </w:p>
    <w:p w:rsidR="00DA2D40" w:rsidRDefault="00ED59C2">
      <w:pPr>
        <w:spacing w:line="360" w:lineRule="auto"/>
        <w:rPr>
          <w:rFonts w:ascii="宋体" w:hAnsi="宋体"/>
          <w:sz w:val="24"/>
          <w:szCs w:val="24"/>
        </w:rPr>
      </w:pPr>
      <w:r>
        <w:rPr>
          <w:rFonts w:ascii="宋体" w:hAnsi="宋体"/>
          <w:sz w:val="24"/>
          <w:szCs w:val="24"/>
        </w:rPr>
        <w:t xml:space="preserve">7.8.8 </w:t>
      </w:r>
      <w:r>
        <w:rPr>
          <w:rFonts w:ascii="宋体" w:hAnsi="宋体"/>
          <w:sz w:val="24"/>
          <w:szCs w:val="24"/>
        </w:rPr>
        <w:t>暂停施工的措施</w:t>
      </w:r>
    </w:p>
    <w:p w:rsidR="00DA2D40" w:rsidRDefault="00ED59C2">
      <w:pPr>
        <w:spacing w:line="360" w:lineRule="auto"/>
        <w:rPr>
          <w:rFonts w:ascii="宋体" w:hAnsi="宋体"/>
          <w:sz w:val="24"/>
          <w:szCs w:val="24"/>
        </w:rPr>
      </w:pPr>
      <w:r>
        <w:rPr>
          <w:rFonts w:ascii="宋体" w:hAnsi="宋体"/>
          <w:sz w:val="24"/>
          <w:szCs w:val="24"/>
        </w:rPr>
        <w:t>暂停施工期间，发包人和承包人均应采取必要的措施确保工程质量及安全，防止因暂停施工扩大损失。</w:t>
      </w:r>
    </w:p>
    <w:p w:rsidR="00DA2D40" w:rsidRDefault="00ED59C2">
      <w:pPr>
        <w:spacing w:line="360" w:lineRule="auto"/>
        <w:rPr>
          <w:rFonts w:ascii="宋体" w:hAnsi="宋体"/>
          <w:bCs/>
          <w:sz w:val="24"/>
          <w:szCs w:val="24"/>
        </w:rPr>
      </w:pPr>
      <w:bookmarkStart w:id="218" w:name="_Toc351203551"/>
      <w:r>
        <w:rPr>
          <w:rFonts w:ascii="宋体" w:hAnsi="宋体"/>
          <w:bCs/>
          <w:sz w:val="24"/>
          <w:szCs w:val="24"/>
        </w:rPr>
        <w:t>7.9</w:t>
      </w:r>
      <w:r>
        <w:rPr>
          <w:rFonts w:ascii="宋体" w:hAnsi="宋体"/>
          <w:bCs/>
          <w:sz w:val="24"/>
          <w:szCs w:val="24"/>
        </w:rPr>
        <w:t>提前竣工</w:t>
      </w:r>
      <w:bookmarkEnd w:id="218"/>
    </w:p>
    <w:p w:rsidR="00DA2D40" w:rsidRDefault="00ED59C2">
      <w:pPr>
        <w:spacing w:line="360" w:lineRule="auto"/>
        <w:rPr>
          <w:rFonts w:ascii="宋体" w:hAnsi="宋体"/>
          <w:sz w:val="24"/>
          <w:szCs w:val="24"/>
        </w:rPr>
      </w:pPr>
      <w:r>
        <w:rPr>
          <w:rFonts w:ascii="宋体" w:hAnsi="宋体"/>
          <w:sz w:val="24"/>
          <w:szCs w:val="24"/>
        </w:rPr>
        <w:t xml:space="preserve">7.9.1 </w:t>
      </w:r>
      <w:r>
        <w:rPr>
          <w:rFonts w:ascii="宋体" w:hAnsi="宋体"/>
          <w:sz w:val="24"/>
          <w:szCs w:val="24"/>
        </w:rPr>
        <w:t>发包人要求承包人提前竣工的，发包人应通过监理人向承包人下达提前竣工指示，承包人应向发包人和监理人提交提前竣工建议书，提前竣工建议书应包括实施的方案、缩短的时间、增加的合同价格等内容。发包人接受该提前竣工建议书的，监理人应与发包人和承包</w:t>
      </w:r>
      <w:r>
        <w:rPr>
          <w:rFonts w:ascii="宋体" w:hAnsi="宋体"/>
          <w:sz w:val="24"/>
          <w:szCs w:val="24"/>
        </w:rPr>
        <w:t>人协商采取加快工程进度的措施，并修订施工进度计划，由此增加的费用由发包人承担。</w:t>
      </w:r>
      <w:r>
        <w:rPr>
          <w:rFonts w:ascii="宋体" w:hAnsi="宋体" w:hint="eastAsia"/>
          <w:sz w:val="24"/>
          <w:szCs w:val="24"/>
        </w:rPr>
        <w:t>承包人认为提前竣工指示无法执行的，应向监理人和发包人提出书面异议，发包人和监理人应在收到异议后</w:t>
      </w:r>
      <w:r>
        <w:rPr>
          <w:rFonts w:ascii="宋体" w:hAnsi="宋体" w:hint="eastAsia"/>
          <w:sz w:val="24"/>
          <w:szCs w:val="24"/>
        </w:rPr>
        <w:t>7</w:t>
      </w:r>
      <w:r>
        <w:rPr>
          <w:rFonts w:ascii="宋体" w:hAnsi="宋体" w:hint="eastAsia"/>
          <w:sz w:val="24"/>
          <w:szCs w:val="24"/>
        </w:rPr>
        <w:t>天内予以答复。任何情况下，发包人不得压缩合理工期。</w:t>
      </w:r>
    </w:p>
    <w:p w:rsidR="00DA2D40" w:rsidRDefault="00ED59C2">
      <w:pPr>
        <w:spacing w:line="360" w:lineRule="auto"/>
        <w:rPr>
          <w:rFonts w:ascii="宋体" w:hAnsi="宋体"/>
          <w:sz w:val="24"/>
          <w:szCs w:val="24"/>
        </w:rPr>
      </w:pPr>
      <w:r>
        <w:rPr>
          <w:rFonts w:ascii="宋体" w:hAnsi="宋体"/>
          <w:sz w:val="24"/>
          <w:szCs w:val="24"/>
        </w:rPr>
        <w:t xml:space="preserve">7.9.2 </w:t>
      </w:r>
      <w:r>
        <w:rPr>
          <w:rFonts w:ascii="宋体" w:hAnsi="宋体"/>
          <w:sz w:val="24"/>
          <w:szCs w:val="24"/>
        </w:rPr>
        <w:t>发包人要求承包人提前竣工，或承包人提出提前竣工的建议能够给发包人带来效益的，合同当事人可以在专用合同条款中约定提前竣工的奖励。</w:t>
      </w:r>
    </w:p>
    <w:p w:rsidR="00DA2D40" w:rsidRDefault="00ED59C2">
      <w:pPr>
        <w:spacing w:line="360" w:lineRule="auto"/>
        <w:rPr>
          <w:rFonts w:ascii="宋体" w:hAnsi="宋体"/>
          <w:bCs/>
          <w:sz w:val="24"/>
          <w:szCs w:val="24"/>
        </w:rPr>
      </w:pPr>
      <w:bookmarkStart w:id="219" w:name="_Toc351203552"/>
      <w:r>
        <w:rPr>
          <w:rFonts w:ascii="宋体" w:hAnsi="宋体"/>
          <w:bCs/>
          <w:sz w:val="24"/>
          <w:szCs w:val="24"/>
        </w:rPr>
        <w:t>8</w:t>
      </w:r>
      <w:bookmarkStart w:id="220" w:name="_Toc296346559"/>
      <w:bookmarkStart w:id="221" w:name="_Toc296503058"/>
      <w:bookmarkStart w:id="222" w:name="_Toc337558776"/>
      <w:r>
        <w:rPr>
          <w:rFonts w:ascii="宋体" w:hAnsi="宋体"/>
          <w:bCs/>
          <w:sz w:val="24"/>
          <w:szCs w:val="24"/>
        </w:rPr>
        <w:t xml:space="preserve">. </w:t>
      </w:r>
      <w:r>
        <w:rPr>
          <w:rFonts w:ascii="宋体" w:hAnsi="宋体"/>
          <w:bCs/>
          <w:sz w:val="24"/>
          <w:szCs w:val="24"/>
        </w:rPr>
        <w:t>材料与设备</w:t>
      </w:r>
      <w:bookmarkEnd w:id="219"/>
    </w:p>
    <w:p w:rsidR="00DA2D40" w:rsidRDefault="00ED59C2">
      <w:pPr>
        <w:spacing w:line="360" w:lineRule="auto"/>
        <w:rPr>
          <w:rFonts w:ascii="宋体" w:hAnsi="宋体"/>
          <w:bCs/>
          <w:sz w:val="24"/>
          <w:szCs w:val="24"/>
        </w:rPr>
      </w:pPr>
      <w:bookmarkStart w:id="223" w:name="_Toc351203553"/>
      <w:bookmarkEnd w:id="220"/>
      <w:bookmarkEnd w:id="221"/>
      <w:bookmarkEnd w:id="222"/>
      <w:r>
        <w:rPr>
          <w:rFonts w:ascii="宋体" w:hAnsi="宋体"/>
          <w:bCs/>
          <w:sz w:val="24"/>
          <w:szCs w:val="24"/>
        </w:rPr>
        <w:t>8</w:t>
      </w:r>
      <w:bookmarkStart w:id="224" w:name="_Toc296346560"/>
      <w:bookmarkStart w:id="225" w:name="_Toc337558777"/>
      <w:bookmarkStart w:id="226" w:name="_Toc296503059"/>
      <w:bookmarkStart w:id="227" w:name="_Toc468936960"/>
      <w:r>
        <w:rPr>
          <w:rFonts w:ascii="宋体" w:hAnsi="宋体"/>
          <w:bCs/>
          <w:sz w:val="24"/>
          <w:szCs w:val="24"/>
        </w:rPr>
        <w:t>.1</w:t>
      </w:r>
      <w:r>
        <w:rPr>
          <w:rFonts w:ascii="宋体" w:hAnsi="宋体"/>
          <w:bCs/>
          <w:sz w:val="24"/>
          <w:szCs w:val="24"/>
        </w:rPr>
        <w:t>发包人供应材料与工程设备</w:t>
      </w:r>
      <w:bookmarkEnd w:id="223"/>
    </w:p>
    <w:bookmarkEnd w:id="224"/>
    <w:bookmarkEnd w:id="225"/>
    <w:bookmarkEnd w:id="226"/>
    <w:p w:rsidR="00DA2D40" w:rsidRDefault="00ED59C2">
      <w:pPr>
        <w:spacing w:line="360" w:lineRule="auto"/>
        <w:rPr>
          <w:rFonts w:ascii="宋体" w:hAnsi="宋体"/>
          <w:sz w:val="24"/>
          <w:szCs w:val="24"/>
        </w:rPr>
      </w:pPr>
      <w:r>
        <w:rPr>
          <w:rFonts w:ascii="宋体" w:hAnsi="宋体"/>
          <w:sz w:val="24"/>
          <w:szCs w:val="24"/>
        </w:rPr>
        <w:t>发包人自行供应材料、工程设备的，应在签订合同时在专用合同条款的附件《发包人供应材料设备一览表》中</w:t>
      </w:r>
      <w:r>
        <w:rPr>
          <w:rFonts w:ascii="宋体" w:hAnsi="宋体"/>
          <w:sz w:val="24"/>
          <w:szCs w:val="24"/>
        </w:rPr>
        <w:t>明确材料、工程设备的品种、规格、型号、数量、单价、质量等级和送达地点。</w:t>
      </w:r>
    </w:p>
    <w:p w:rsidR="00DA2D40" w:rsidRDefault="00ED59C2">
      <w:pPr>
        <w:spacing w:line="360" w:lineRule="auto"/>
        <w:rPr>
          <w:rFonts w:ascii="宋体" w:hAnsi="宋体"/>
          <w:sz w:val="24"/>
          <w:szCs w:val="24"/>
        </w:rPr>
      </w:pPr>
      <w:r>
        <w:rPr>
          <w:rFonts w:ascii="宋体" w:hAnsi="宋体"/>
          <w:sz w:val="24"/>
          <w:szCs w:val="24"/>
        </w:rPr>
        <w:t>承包人应提前</w:t>
      </w:r>
      <w:r>
        <w:rPr>
          <w:rFonts w:ascii="宋体" w:hAnsi="宋体"/>
          <w:sz w:val="24"/>
          <w:szCs w:val="24"/>
        </w:rPr>
        <w:t>30</w:t>
      </w:r>
      <w:r>
        <w:rPr>
          <w:rFonts w:ascii="宋体" w:hAnsi="宋体"/>
          <w:sz w:val="24"/>
          <w:szCs w:val="24"/>
        </w:rPr>
        <w:t>天通过监理人以书面形式通知发包人供应材料与工程设备进场。承包人按照第</w:t>
      </w:r>
      <w:r>
        <w:rPr>
          <w:rFonts w:ascii="宋体" w:hAnsi="宋体"/>
          <w:sz w:val="24"/>
          <w:szCs w:val="24"/>
        </w:rPr>
        <w:t>7.2.2</w:t>
      </w:r>
      <w:r>
        <w:rPr>
          <w:rFonts w:ascii="宋体" w:hAnsi="宋体"/>
          <w:sz w:val="24"/>
          <w:szCs w:val="24"/>
        </w:rPr>
        <w:t>项</w:t>
      </w:r>
      <w:r>
        <w:rPr>
          <w:rFonts w:ascii="宋体" w:hAnsi="宋体" w:hint="eastAsia"/>
          <w:sz w:val="24"/>
          <w:szCs w:val="24"/>
        </w:rPr>
        <w:t>〔</w:t>
      </w:r>
      <w:r>
        <w:rPr>
          <w:rFonts w:ascii="宋体" w:hAnsi="宋体"/>
          <w:sz w:val="24"/>
          <w:szCs w:val="24"/>
        </w:rPr>
        <w:t>施工进度计划的修订</w:t>
      </w:r>
      <w:r>
        <w:rPr>
          <w:rFonts w:ascii="宋体" w:hAnsi="宋体" w:hint="eastAsia"/>
          <w:sz w:val="24"/>
          <w:szCs w:val="24"/>
        </w:rPr>
        <w:t>〕</w:t>
      </w:r>
      <w:r>
        <w:rPr>
          <w:rFonts w:ascii="宋体" w:hAnsi="宋体"/>
          <w:sz w:val="24"/>
          <w:szCs w:val="24"/>
        </w:rPr>
        <w:t>约定修订施工进度计划时，需同时提交经修订后的发包人供应材料与工程设备的进场计划。</w:t>
      </w:r>
    </w:p>
    <w:p w:rsidR="00DA2D40" w:rsidRDefault="00ED59C2">
      <w:pPr>
        <w:spacing w:line="360" w:lineRule="auto"/>
        <w:rPr>
          <w:rFonts w:ascii="宋体" w:hAnsi="宋体"/>
          <w:b/>
          <w:bCs/>
          <w:sz w:val="24"/>
          <w:szCs w:val="24"/>
        </w:rPr>
      </w:pPr>
      <w:bookmarkStart w:id="228" w:name="_Toc351203554"/>
      <w:r>
        <w:rPr>
          <w:rFonts w:ascii="宋体" w:hAnsi="宋体"/>
          <w:bCs/>
          <w:sz w:val="24"/>
          <w:szCs w:val="24"/>
        </w:rPr>
        <w:lastRenderedPageBreak/>
        <w:t>8</w:t>
      </w:r>
      <w:bookmarkStart w:id="229" w:name="_Toc296346561"/>
      <w:bookmarkStart w:id="230" w:name="_Toc337558778"/>
      <w:bookmarkStart w:id="231" w:name="_Toc296503060"/>
      <w:r>
        <w:rPr>
          <w:rFonts w:ascii="宋体" w:hAnsi="宋体"/>
          <w:bCs/>
          <w:sz w:val="24"/>
          <w:szCs w:val="24"/>
        </w:rPr>
        <w:t>.2</w:t>
      </w:r>
      <w:r>
        <w:rPr>
          <w:rFonts w:ascii="宋体" w:hAnsi="宋体"/>
          <w:bCs/>
          <w:sz w:val="24"/>
          <w:szCs w:val="24"/>
        </w:rPr>
        <w:t>承包人采购材料与工程设备</w:t>
      </w:r>
      <w:bookmarkEnd w:id="228"/>
    </w:p>
    <w:bookmarkEnd w:id="229"/>
    <w:bookmarkEnd w:id="230"/>
    <w:bookmarkEnd w:id="231"/>
    <w:p w:rsidR="00DA2D40" w:rsidRDefault="00ED59C2">
      <w:pPr>
        <w:spacing w:line="360" w:lineRule="auto"/>
        <w:rPr>
          <w:rFonts w:ascii="宋体" w:hAnsi="宋体"/>
          <w:sz w:val="24"/>
          <w:szCs w:val="24"/>
        </w:rPr>
      </w:pPr>
      <w:r>
        <w:rPr>
          <w:rFonts w:ascii="宋体" w:hAnsi="宋体"/>
          <w:sz w:val="24"/>
          <w:szCs w:val="24"/>
        </w:rPr>
        <w:t>承包人负责采购材料、工程设备的，应按照设计和有关标准要求采购，并提供产品合格证明及出厂证明，对材料、工程设备质量负责。合同约定由承包人采购的材料、工程设备，发包人不得指定生产厂家或供应商，发包人违反本款约定指</w:t>
      </w:r>
      <w:r>
        <w:rPr>
          <w:rFonts w:ascii="宋体" w:hAnsi="宋体"/>
          <w:sz w:val="24"/>
          <w:szCs w:val="24"/>
        </w:rPr>
        <w:t>定生产厂家或供应商的，承包人有权拒绝，并由发包人承担</w:t>
      </w:r>
      <w:r>
        <w:rPr>
          <w:rFonts w:ascii="宋体" w:hAnsi="宋体" w:hint="eastAsia"/>
          <w:sz w:val="24"/>
          <w:szCs w:val="24"/>
        </w:rPr>
        <w:t>相应责任</w:t>
      </w:r>
      <w:r>
        <w:rPr>
          <w:rFonts w:ascii="宋体" w:hAnsi="宋体"/>
          <w:sz w:val="24"/>
          <w:szCs w:val="24"/>
        </w:rPr>
        <w:t>。</w:t>
      </w:r>
    </w:p>
    <w:p w:rsidR="00DA2D40" w:rsidRDefault="00ED59C2">
      <w:pPr>
        <w:spacing w:line="360" w:lineRule="auto"/>
        <w:rPr>
          <w:rFonts w:ascii="宋体" w:hAnsi="宋体"/>
          <w:bCs/>
          <w:sz w:val="24"/>
          <w:szCs w:val="24"/>
        </w:rPr>
      </w:pPr>
      <w:bookmarkStart w:id="232" w:name="_Toc351203555"/>
      <w:r>
        <w:rPr>
          <w:rFonts w:ascii="宋体" w:hAnsi="宋体"/>
          <w:bCs/>
          <w:sz w:val="24"/>
          <w:szCs w:val="24"/>
        </w:rPr>
        <w:t>8</w:t>
      </w:r>
      <w:bookmarkStart w:id="233" w:name="_Toc337558779"/>
      <w:bookmarkStart w:id="234" w:name="_Toc296503061"/>
      <w:bookmarkStart w:id="235" w:name="_Toc296346562"/>
      <w:r>
        <w:rPr>
          <w:rFonts w:ascii="宋体" w:hAnsi="宋体"/>
          <w:bCs/>
          <w:sz w:val="24"/>
          <w:szCs w:val="24"/>
        </w:rPr>
        <w:t>.3</w:t>
      </w:r>
      <w:r>
        <w:rPr>
          <w:rFonts w:ascii="宋体" w:hAnsi="宋体"/>
          <w:bCs/>
          <w:sz w:val="24"/>
          <w:szCs w:val="24"/>
        </w:rPr>
        <w:t>材料与工程设备的接收与拒收</w:t>
      </w:r>
      <w:bookmarkEnd w:id="232"/>
    </w:p>
    <w:bookmarkEnd w:id="233"/>
    <w:bookmarkEnd w:id="234"/>
    <w:bookmarkEnd w:id="235"/>
    <w:p w:rsidR="00DA2D40" w:rsidRDefault="00ED59C2">
      <w:pPr>
        <w:spacing w:line="360" w:lineRule="auto"/>
        <w:rPr>
          <w:rFonts w:ascii="宋体" w:hAnsi="宋体"/>
          <w:sz w:val="24"/>
          <w:szCs w:val="24"/>
        </w:rPr>
      </w:pPr>
      <w:r>
        <w:rPr>
          <w:rFonts w:ascii="宋体" w:hAnsi="宋体"/>
          <w:sz w:val="24"/>
          <w:szCs w:val="24"/>
        </w:rPr>
        <w:t xml:space="preserve">8.3.1 </w:t>
      </w:r>
      <w:r>
        <w:rPr>
          <w:rFonts w:ascii="宋体" w:hAnsi="宋体"/>
          <w:sz w:val="24"/>
          <w:szCs w:val="24"/>
        </w:rPr>
        <w:t>发包人应按《发包人供应材料设备一览表》约定的内容提供材料和工程设备，并向承包人提供产品合格证明及出厂证明，对其质量负责。发包人应提前</w:t>
      </w:r>
      <w:r>
        <w:rPr>
          <w:rFonts w:ascii="宋体" w:hAnsi="宋体"/>
          <w:sz w:val="24"/>
          <w:szCs w:val="24"/>
        </w:rPr>
        <w:t>24</w:t>
      </w:r>
      <w:r>
        <w:rPr>
          <w:rFonts w:ascii="宋体" w:hAnsi="宋体"/>
          <w:sz w:val="24"/>
          <w:szCs w:val="24"/>
        </w:rPr>
        <w:t>小时以书面形式通知承包人、监理人材料和工程设备到货时间，承包人负责材料和工程设备的清点、检验和接收。</w:t>
      </w:r>
    </w:p>
    <w:p w:rsidR="00DA2D40" w:rsidRDefault="00ED59C2">
      <w:pPr>
        <w:spacing w:line="360" w:lineRule="auto"/>
        <w:rPr>
          <w:rFonts w:ascii="宋体" w:hAnsi="宋体"/>
          <w:sz w:val="24"/>
          <w:szCs w:val="24"/>
        </w:rPr>
      </w:pPr>
      <w:r>
        <w:rPr>
          <w:rFonts w:ascii="宋体" w:hAnsi="宋体"/>
          <w:sz w:val="24"/>
          <w:szCs w:val="24"/>
        </w:rPr>
        <w:t>发包人提供的材料和工程设备的规格、数量或质量不符合合同约定的，或因发包人原因导致交货日期延误或交货地点变更等情况的，按照第</w:t>
      </w:r>
      <w:r>
        <w:rPr>
          <w:rFonts w:ascii="宋体" w:hAnsi="宋体"/>
          <w:sz w:val="24"/>
          <w:szCs w:val="24"/>
        </w:rPr>
        <w:t>16.1</w:t>
      </w:r>
      <w:r>
        <w:rPr>
          <w:rFonts w:ascii="宋体" w:hAnsi="宋体"/>
          <w:sz w:val="24"/>
          <w:szCs w:val="24"/>
        </w:rPr>
        <w:t>款</w:t>
      </w:r>
      <w:r>
        <w:rPr>
          <w:rFonts w:ascii="宋体" w:hAnsi="宋体" w:hint="eastAsia"/>
          <w:sz w:val="24"/>
          <w:szCs w:val="24"/>
        </w:rPr>
        <w:t>〔</w:t>
      </w:r>
      <w:r>
        <w:rPr>
          <w:rFonts w:ascii="宋体" w:hAnsi="宋体"/>
          <w:sz w:val="24"/>
          <w:szCs w:val="24"/>
        </w:rPr>
        <w:t>发包人违约</w:t>
      </w:r>
      <w:r>
        <w:rPr>
          <w:rFonts w:ascii="宋体" w:hAnsi="宋体" w:hint="eastAsia"/>
          <w:sz w:val="24"/>
          <w:szCs w:val="24"/>
        </w:rPr>
        <w:t>〕</w:t>
      </w:r>
      <w:r>
        <w:rPr>
          <w:rFonts w:ascii="宋体" w:hAnsi="宋体"/>
          <w:sz w:val="24"/>
          <w:szCs w:val="24"/>
        </w:rPr>
        <w:t>约定办理。</w:t>
      </w:r>
    </w:p>
    <w:p w:rsidR="00DA2D40" w:rsidRDefault="00ED59C2">
      <w:pPr>
        <w:spacing w:line="360" w:lineRule="auto"/>
        <w:rPr>
          <w:rFonts w:ascii="宋体" w:hAnsi="宋体"/>
          <w:sz w:val="24"/>
          <w:szCs w:val="24"/>
        </w:rPr>
      </w:pPr>
      <w:r>
        <w:rPr>
          <w:rFonts w:ascii="宋体" w:hAnsi="宋体"/>
          <w:sz w:val="24"/>
          <w:szCs w:val="24"/>
        </w:rPr>
        <w:t xml:space="preserve">8.3.2 </w:t>
      </w:r>
      <w:r>
        <w:rPr>
          <w:rFonts w:ascii="宋体" w:hAnsi="宋体"/>
          <w:sz w:val="24"/>
          <w:szCs w:val="24"/>
        </w:rPr>
        <w:t>承包人采购的材料和工程设备，应保证产品质量合格，承包人应在材料和工程设备到货前</w:t>
      </w:r>
      <w:r>
        <w:rPr>
          <w:rFonts w:ascii="宋体" w:hAnsi="宋体"/>
          <w:sz w:val="24"/>
          <w:szCs w:val="24"/>
        </w:rPr>
        <w:t>24</w:t>
      </w:r>
      <w:r>
        <w:rPr>
          <w:rFonts w:ascii="宋体" w:hAnsi="宋体"/>
          <w:sz w:val="24"/>
          <w:szCs w:val="24"/>
        </w:rPr>
        <w:t>小时通知监理人检验。承</w:t>
      </w:r>
      <w:bookmarkStart w:id="236" w:name="_Toc250655469"/>
      <w:r>
        <w:rPr>
          <w:rFonts w:ascii="宋体" w:hAnsi="宋体"/>
          <w:sz w:val="24"/>
          <w:szCs w:val="24"/>
        </w:rPr>
        <w:t>包人进行永久设备、材料的制造和生产的，应符合相关质量标准，并向监理人提交材料的样本以及有关资料，并应在使用该材料或工程设备之前获得监理人同意。</w:t>
      </w:r>
    </w:p>
    <w:bookmarkEnd w:id="236"/>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sz w:val="24"/>
          <w:szCs w:val="24"/>
        </w:rPr>
        <w:t>承包人采购的材料和工程设备不符合设计或有关标准要求时，承包人应在监理人要求的合理期限内将不符合设计或有关标准要求的材料、工程设备运出施工现场，并重新采购符合要求的材料、工程设备，由此增加的费用和（或）延误的工期，由承包人承担。</w:t>
      </w:r>
    </w:p>
    <w:p w:rsidR="00DA2D40" w:rsidRDefault="00ED59C2">
      <w:pPr>
        <w:spacing w:line="360" w:lineRule="auto"/>
        <w:rPr>
          <w:rFonts w:ascii="宋体" w:hAnsi="宋体"/>
          <w:bCs/>
          <w:sz w:val="24"/>
          <w:szCs w:val="24"/>
        </w:rPr>
      </w:pPr>
      <w:bookmarkStart w:id="237" w:name="_Toc351203556"/>
      <w:r>
        <w:rPr>
          <w:rFonts w:ascii="宋体" w:hAnsi="宋体"/>
          <w:bCs/>
          <w:sz w:val="24"/>
          <w:szCs w:val="24"/>
        </w:rPr>
        <w:t>8</w:t>
      </w:r>
      <w:bookmarkStart w:id="238" w:name="_Toc337558780"/>
      <w:bookmarkStart w:id="239" w:name="_Toc296503062"/>
      <w:bookmarkStart w:id="240" w:name="_Toc296346563"/>
      <w:r>
        <w:rPr>
          <w:rFonts w:ascii="宋体" w:hAnsi="宋体"/>
          <w:bCs/>
          <w:sz w:val="24"/>
          <w:szCs w:val="24"/>
        </w:rPr>
        <w:t>.4</w:t>
      </w:r>
      <w:r>
        <w:rPr>
          <w:rFonts w:ascii="宋体" w:hAnsi="宋体"/>
          <w:bCs/>
          <w:sz w:val="24"/>
          <w:szCs w:val="24"/>
        </w:rPr>
        <w:t>材料与工程设备的保管与使用</w:t>
      </w:r>
      <w:bookmarkEnd w:id="237"/>
    </w:p>
    <w:bookmarkEnd w:id="238"/>
    <w:bookmarkEnd w:id="239"/>
    <w:bookmarkEnd w:id="240"/>
    <w:p w:rsidR="00DA2D40" w:rsidRDefault="00ED59C2">
      <w:pPr>
        <w:spacing w:line="360" w:lineRule="auto"/>
        <w:rPr>
          <w:rFonts w:ascii="宋体" w:hAnsi="宋体"/>
          <w:sz w:val="24"/>
          <w:szCs w:val="24"/>
        </w:rPr>
      </w:pPr>
      <w:r>
        <w:rPr>
          <w:rFonts w:ascii="宋体" w:hAnsi="宋体"/>
          <w:sz w:val="24"/>
          <w:szCs w:val="24"/>
        </w:rPr>
        <w:t xml:space="preserve">8.4.1 </w:t>
      </w:r>
      <w:r>
        <w:rPr>
          <w:rFonts w:ascii="宋体" w:hAnsi="宋体"/>
          <w:sz w:val="24"/>
          <w:szCs w:val="24"/>
        </w:rPr>
        <w:t>发包人供应材料与工程设备的保管与使用</w:t>
      </w:r>
    </w:p>
    <w:p w:rsidR="00DA2D40" w:rsidRDefault="00ED59C2">
      <w:pPr>
        <w:spacing w:line="360" w:lineRule="auto"/>
        <w:rPr>
          <w:rFonts w:ascii="宋体" w:hAnsi="宋体"/>
          <w:sz w:val="24"/>
          <w:szCs w:val="24"/>
        </w:rPr>
      </w:pPr>
      <w:r>
        <w:rPr>
          <w:rFonts w:ascii="宋体" w:hAnsi="宋体"/>
          <w:sz w:val="24"/>
          <w:szCs w:val="24"/>
        </w:rPr>
        <w:t>发包人供应的材料和工程设备，承包人清点后由承包人妥善保管，保管费用由发包人承担，但已标价工程量清单或预算书已经列支或专用合同条款另有约定除外。因承包人原因发生丢失毁损的，由承包人负责赔偿；监理人未通知承包人清点的，承包人不负责材料和工程设备的保管，由此导致丢失毁损的由发包人负责。</w:t>
      </w:r>
    </w:p>
    <w:p w:rsidR="00DA2D40" w:rsidRDefault="00ED59C2">
      <w:pPr>
        <w:spacing w:line="360" w:lineRule="auto"/>
        <w:rPr>
          <w:rFonts w:ascii="宋体" w:hAnsi="宋体"/>
          <w:sz w:val="24"/>
          <w:szCs w:val="24"/>
        </w:rPr>
      </w:pPr>
      <w:r>
        <w:rPr>
          <w:rFonts w:ascii="宋体" w:hAnsi="宋体"/>
          <w:sz w:val="24"/>
          <w:szCs w:val="24"/>
        </w:rPr>
        <w:t>发包人供应的材料和工程设备使用前，由承包人负责检验，检验费用由发包人承担，不合格的不得使用。</w:t>
      </w:r>
    </w:p>
    <w:p w:rsidR="00DA2D40" w:rsidRDefault="00ED59C2">
      <w:pPr>
        <w:spacing w:line="360" w:lineRule="auto"/>
        <w:rPr>
          <w:rFonts w:ascii="宋体" w:hAnsi="宋体"/>
          <w:sz w:val="24"/>
          <w:szCs w:val="24"/>
        </w:rPr>
      </w:pPr>
      <w:r>
        <w:rPr>
          <w:rFonts w:ascii="宋体" w:hAnsi="宋体"/>
          <w:sz w:val="24"/>
          <w:szCs w:val="24"/>
        </w:rPr>
        <w:t xml:space="preserve">8.4.2 </w:t>
      </w:r>
      <w:r>
        <w:rPr>
          <w:rFonts w:ascii="宋体" w:hAnsi="宋体"/>
          <w:sz w:val="24"/>
          <w:szCs w:val="24"/>
        </w:rPr>
        <w:t>承包人采购材料与工程设备的保管与使用</w:t>
      </w:r>
    </w:p>
    <w:p w:rsidR="00DA2D40" w:rsidRDefault="00ED59C2">
      <w:pPr>
        <w:spacing w:line="360" w:lineRule="auto"/>
        <w:rPr>
          <w:rFonts w:ascii="宋体" w:hAnsi="宋体"/>
          <w:sz w:val="24"/>
          <w:szCs w:val="24"/>
        </w:rPr>
      </w:pPr>
      <w:r>
        <w:rPr>
          <w:rFonts w:ascii="宋体" w:hAnsi="宋体"/>
          <w:sz w:val="24"/>
          <w:szCs w:val="24"/>
        </w:rPr>
        <w:t>承包</w:t>
      </w:r>
      <w:r>
        <w:rPr>
          <w:rFonts w:ascii="宋体" w:hAnsi="宋体"/>
          <w:sz w:val="24"/>
          <w:szCs w:val="24"/>
        </w:rPr>
        <w:t>人采购的材料和工程设备由承包人妥善保管，保管费用由承包人承担。法律规定材料和工程设备使用前必须进行检验或试验的，承包人应按监理人的要求进行检验或试验，检验或试验费用由承包人承担，不合格的不得使用。</w:t>
      </w:r>
    </w:p>
    <w:p w:rsidR="00DA2D40" w:rsidRDefault="00ED59C2">
      <w:pPr>
        <w:spacing w:line="360" w:lineRule="auto"/>
        <w:rPr>
          <w:rFonts w:ascii="宋体" w:hAnsi="宋体"/>
          <w:sz w:val="24"/>
          <w:szCs w:val="24"/>
        </w:rPr>
      </w:pPr>
      <w:r>
        <w:rPr>
          <w:rFonts w:ascii="宋体" w:hAnsi="宋体"/>
          <w:sz w:val="24"/>
          <w:szCs w:val="24"/>
        </w:rPr>
        <w:lastRenderedPageBreak/>
        <w:t>发包人或监理人发现承包人使用不符合设计或有关标准要求的材料和工程设备时，有权要求承包人进行修复、拆除或重新采购，由此增加的费用和（或）延误的工期，由承包人承担。</w:t>
      </w:r>
    </w:p>
    <w:p w:rsidR="00DA2D40" w:rsidRDefault="00ED59C2">
      <w:pPr>
        <w:spacing w:line="360" w:lineRule="auto"/>
        <w:rPr>
          <w:rFonts w:ascii="宋体" w:hAnsi="宋体"/>
          <w:bCs/>
          <w:sz w:val="24"/>
          <w:szCs w:val="24"/>
        </w:rPr>
      </w:pPr>
      <w:bookmarkStart w:id="241" w:name="_Toc351203557"/>
      <w:r>
        <w:rPr>
          <w:rFonts w:ascii="宋体" w:hAnsi="宋体"/>
          <w:bCs/>
          <w:sz w:val="24"/>
          <w:szCs w:val="24"/>
        </w:rPr>
        <w:t>8.5</w:t>
      </w:r>
      <w:r>
        <w:rPr>
          <w:rFonts w:ascii="宋体" w:hAnsi="宋体"/>
          <w:bCs/>
          <w:sz w:val="24"/>
          <w:szCs w:val="24"/>
        </w:rPr>
        <w:t>禁止使用不合格的材料和工程设备</w:t>
      </w:r>
      <w:bookmarkEnd w:id="241"/>
    </w:p>
    <w:p w:rsidR="00DA2D40" w:rsidRDefault="00ED59C2">
      <w:pPr>
        <w:spacing w:line="360" w:lineRule="auto"/>
        <w:rPr>
          <w:rFonts w:ascii="宋体" w:hAnsi="宋体"/>
          <w:sz w:val="24"/>
          <w:szCs w:val="24"/>
        </w:rPr>
      </w:pPr>
      <w:r>
        <w:rPr>
          <w:rFonts w:ascii="宋体" w:hAnsi="宋体"/>
          <w:sz w:val="24"/>
          <w:szCs w:val="24"/>
        </w:rPr>
        <w:t xml:space="preserve">8.5.1 </w:t>
      </w:r>
      <w:r>
        <w:rPr>
          <w:rFonts w:ascii="宋体" w:hAnsi="宋体"/>
          <w:sz w:val="24"/>
          <w:szCs w:val="24"/>
        </w:rPr>
        <w:t>监理人有权拒绝承包人提供的不合格材料或工程设备，并要求承包人立即进行更换。监理人应在更换后再次进行检查</w:t>
      </w:r>
      <w:r>
        <w:rPr>
          <w:rFonts w:ascii="宋体" w:hAnsi="宋体"/>
          <w:sz w:val="24"/>
          <w:szCs w:val="24"/>
        </w:rPr>
        <w:t>和检验，由此增加的费用和（或）延误的工期由承包人承担。</w:t>
      </w:r>
    </w:p>
    <w:p w:rsidR="00DA2D40" w:rsidRDefault="00ED59C2">
      <w:pPr>
        <w:spacing w:line="360" w:lineRule="auto"/>
        <w:rPr>
          <w:rFonts w:ascii="宋体" w:hAnsi="宋体"/>
          <w:sz w:val="24"/>
          <w:szCs w:val="24"/>
        </w:rPr>
      </w:pPr>
      <w:r>
        <w:rPr>
          <w:rFonts w:ascii="宋体" w:hAnsi="宋体"/>
          <w:sz w:val="24"/>
          <w:szCs w:val="24"/>
        </w:rPr>
        <w:t xml:space="preserve">8.5.2 </w:t>
      </w:r>
      <w:r>
        <w:rPr>
          <w:rFonts w:ascii="宋体" w:hAnsi="宋体"/>
          <w:sz w:val="24"/>
          <w:szCs w:val="24"/>
        </w:rPr>
        <w:t>监理人发现承包人使用了不合格的材料和工程设备，承包人应按照监理人的指示立即改正，并禁止在工程中继续使用不合格的材料和工程设备。</w:t>
      </w:r>
    </w:p>
    <w:p w:rsidR="00DA2D40" w:rsidRDefault="00ED59C2">
      <w:pPr>
        <w:spacing w:line="360" w:lineRule="auto"/>
        <w:rPr>
          <w:rFonts w:ascii="宋体" w:hAnsi="宋体"/>
          <w:sz w:val="24"/>
          <w:szCs w:val="24"/>
        </w:rPr>
      </w:pPr>
      <w:r>
        <w:rPr>
          <w:rFonts w:ascii="宋体" w:hAnsi="宋体"/>
          <w:sz w:val="24"/>
          <w:szCs w:val="24"/>
        </w:rPr>
        <w:t xml:space="preserve">8.5.3 </w:t>
      </w:r>
      <w:r>
        <w:rPr>
          <w:rFonts w:ascii="宋体" w:hAnsi="宋体"/>
          <w:sz w:val="24"/>
          <w:szCs w:val="24"/>
        </w:rPr>
        <w:t>发包人提供的材料或工程设备不符合合同要求的，承包人有权拒绝，并可要求发包人更换，由此增加的费用和（或）延误的工期由发包人承担</w:t>
      </w:r>
      <w:r>
        <w:rPr>
          <w:rFonts w:ascii="宋体" w:hAnsi="宋体" w:hint="eastAsia"/>
          <w:sz w:val="24"/>
          <w:szCs w:val="24"/>
        </w:rPr>
        <w:t>，并支付承包人合理的利润</w:t>
      </w:r>
      <w:r>
        <w:rPr>
          <w:rFonts w:ascii="宋体" w:hAnsi="宋体"/>
          <w:sz w:val="24"/>
          <w:szCs w:val="24"/>
        </w:rPr>
        <w:t>。</w:t>
      </w:r>
    </w:p>
    <w:p w:rsidR="00DA2D40" w:rsidRDefault="00ED59C2">
      <w:pPr>
        <w:spacing w:line="360" w:lineRule="auto"/>
        <w:rPr>
          <w:rFonts w:ascii="宋体" w:hAnsi="宋体"/>
          <w:bCs/>
          <w:sz w:val="24"/>
          <w:szCs w:val="24"/>
        </w:rPr>
      </w:pPr>
      <w:bookmarkStart w:id="242" w:name="_Toc351203558"/>
      <w:r>
        <w:rPr>
          <w:rFonts w:ascii="宋体" w:hAnsi="宋体"/>
          <w:bCs/>
          <w:sz w:val="24"/>
          <w:szCs w:val="24"/>
        </w:rPr>
        <w:t xml:space="preserve">8.6 </w:t>
      </w:r>
      <w:r>
        <w:rPr>
          <w:rFonts w:ascii="宋体" w:hAnsi="宋体"/>
          <w:bCs/>
          <w:sz w:val="24"/>
          <w:szCs w:val="24"/>
        </w:rPr>
        <w:t>样品</w:t>
      </w:r>
      <w:bookmarkEnd w:id="242"/>
    </w:p>
    <w:p w:rsidR="00DA2D40" w:rsidRDefault="00ED59C2">
      <w:pPr>
        <w:spacing w:line="360" w:lineRule="auto"/>
        <w:rPr>
          <w:rFonts w:ascii="宋体" w:hAnsi="宋体"/>
          <w:sz w:val="24"/>
          <w:szCs w:val="24"/>
        </w:rPr>
      </w:pPr>
      <w:r>
        <w:rPr>
          <w:rFonts w:ascii="宋体" w:hAnsi="宋体"/>
          <w:sz w:val="24"/>
          <w:szCs w:val="24"/>
        </w:rPr>
        <w:t>8.6.1</w:t>
      </w:r>
      <w:r>
        <w:rPr>
          <w:rFonts w:ascii="宋体" w:hAnsi="宋体"/>
          <w:sz w:val="24"/>
          <w:szCs w:val="24"/>
        </w:rPr>
        <w:tab/>
      </w:r>
      <w:r>
        <w:rPr>
          <w:rFonts w:ascii="宋体" w:hAnsi="宋体"/>
          <w:sz w:val="24"/>
          <w:szCs w:val="24"/>
        </w:rPr>
        <w:t>样品的报送</w:t>
      </w:r>
      <w:r>
        <w:rPr>
          <w:rFonts w:ascii="宋体" w:hAnsi="宋体" w:hint="eastAsia"/>
          <w:sz w:val="24"/>
          <w:szCs w:val="24"/>
        </w:rPr>
        <w:t>与封存</w:t>
      </w:r>
    </w:p>
    <w:p w:rsidR="00DA2D40" w:rsidRDefault="00ED59C2">
      <w:pPr>
        <w:spacing w:line="360" w:lineRule="auto"/>
        <w:rPr>
          <w:rFonts w:ascii="宋体" w:hAnsi="宋体"/>
          <w:sz w:val="24"/>
          <w:szCs w:val="24"/>
        </w:rPr>
      </w:pPr>
      <w:r>
        <w:rPr>
          <w:rFonts w:ascii="宋体" w:hAnsi="宋体"/>
          <w:sz w:val="24"/>
          <w:szCs w:val="24"/>
        </w:rPr>
        <w:t>需要承包人报送样品的材料或工程设备，样品的种类、名称、规格、数量等要求均应在专用合同条款中约定。样品的报送程</w:t>
      </w:r>
      <w:r>
        <w:rPr>
          <w:rFonts w:ascii="宋体" w:hAnsi="宋体"/>
          <w:sz w:val="24"/>
          <w:szCs w:val="24"/>
        </w:rPr>
        <w:t>序如下：</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）承包人应在计划采购前</w:t>
      </w:r>
      <w:r>
        <w:rPr>
          <w:rFonts w:ascii="宋体" w:hAnsi="宋体"/>
          <w:sz w:val="24"/>
          <w:szCs w:val="24"/>
        </w:rPr>
        <w:t>28</w:t>
      </w:r>
      <w:r>
        <w:rPr>
          <w:rFonts w:ascii="宋体" w:hAnsi="宋体"/>
          <w:sz w:val="24"/>
          <w:szCs w:val="24"/>
        </w:rPr>
        <w:t>天向监理人报送样品。承包人报送的样品均应来自供应材料的实际生产地，且提供的样品的规格、数量足以表明材料或工程设备的质量、型号、颜色、表面处理、质地、误差和其他要求的特征。</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）承包人每次报送样品时应随附申报单，申报单应载明报送样品的相关数据和资料，并标明每件样品对应的图纸号，预留监理人批复意见栏。监理人应在收到承包人报送的样品后</w:t>
      </w:r>
      <w:r>
        <w:rPr>
          <w:rFonts w:ascii="宋体" w:hAnsi="宋体"/>
          <w:sz w:val="24"/>
          <w:szCs w:val="24"/>
        </w:rPr>
        <w:t>7</w:t>
      </w:r>
      <w:r>
        <w:rPr>
          <w:rFonts w:ascii="宋体" w:hAnsi="宋体"/>
          <w:sz w:val="24"/>
          <w:szCs w:val="24"/>
        </w:rPr>
        <w:t>天向承包人回复经发包人签认的样品审批意见。</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）经发包人和监理人审批确认的样品</w:t>
      </w:r>
      <w:r>
        <w:rPr>
          <w:rFonts w:ascii="宋体" w:hAnsi="宋体" w:hint="eastAsia"/>
          <w:sz w:val="24"/>
          <w:szCs w:val="24"/>
        </w:rPr>
        <w:t>应按约定的方法封样，封存的样品</w:t>
      </w:r>
      <w:r>
        <w:rPr>
          <w:rFonts w:ascii="宋体" w:hAnsi="宋体"/>
          <w:sz w:val="24"/>
          <w:szCs w:val="24"/>
        </w:rPr>
        <w:t>作为检验工程相关部分的标准之</w:t>
      </w:r>
      <w:r>
        <w:rPr>
          <w:rFonts w:ascii="宋体" w:hAnsi="宋体"/>
          <w:sz w:val="24"/>
          <w:szCs w:val="24"/>
        </w:rPr>
        <w:t>一。承包人在施工过程中不得使用与样品不符的材料或工程设备。</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）发包人和监理人对样品的审批确认仅为确认相关材料或工程设备的特征或用途，不得被理解为对合同的修改或改变，也并不减轻或免除承包人任何的责任和义务。</w:t>
      </w:r>
      <w:r>
        <w:rPr>
          <w:rFonts w:ascii="宋体" w:hAnsi="宋体" w:hint="eastAsia"/>
          <w:sz w:val="24"/>
          <w:szCs w:val="24"/>
        </w:rPr>
        <w:t>如果封存的样品修改或改变了合同约定，合同当事人应当以书面协议予以确认。</w:t>
      </w:r>
    </w:p>
    <w:p w:rsidR="00DA2D40" w:rsidRDefault="00ED59C2">
      <w:pPr>
        <w:spacing w:line="360" w:lineRule="auto"/>
        <w:rPr>
          <w:rFonts w:ascii="宋体" w:hAnsi="宋体"/>
          <w:sz w:val="24"/>
          <w:szCs w:val="24"/>
        </w:rPr>
      </w:pPr>
      <w:r>
        <w:rPr>
          <w:rFonts w:ascii="宋体" w:hAnsi="宋体"/>
          <w:sz w:val="24"/>
          <w:szCs w:val="24"/>
        </w:rPr>
        <w:t xml:space="preserve">8.6.2 </w:t>
      </w:r>
      <w:r>
        <w:rPr>
          <w:rFonts w:ascii="宋体" w:hAnsi="宋体"/>
          <w:sz w:val="24"/>
          <w:szCs w:val="24"/>
        </w:rPr>
        <w:t>样品的保管</w:t>
      </w:r>
    </w:p>
    <w:p w:rsidR="00DA2D40" w:rsidRDefault="00ED59C2">
      <w:pPr>
        <w:spacing w:line="360" w:lineRule="auto"/>
        <w:rPr>
          <w:rFonts w:ascii="宋体" w:hAnsi="宋体"/>
          <w:sz w:val="24"/>
          <w:szCs w:val="24"/>
        </w:rPr>
      </w:pPr>
      <w:r>
        <w:rPr>
          <w:rFonts w:ascii="宋体" w:hAnsi="宋体"/>
          <w:sz w:val="24"/>
          <w:szCs w:val="24"/>
        </w:rPr>
        <w:t>经批准的样品应由监理人负责封存于现场，承包人应在现场为保存样品提供适当和固定的场所并保持适当和良好的存储环境条件。</w:t>
      </w:r>
    </w:p>
    <w:p w:rsidR="00DA2D40" w:rsidRDefault="00ED59C2">
      <w:pPr>
        <w:spacing w:line="360" w:lineRule="auto"/>
        <w:rPr>
          <w:rFonts w:ascii="宋体" w:hAnsi="宋体"/>
          <w:bCs/>
          <w:sz w:val="24"/>
          <w:szCs w:val="24"/>
        </w:rPr>
      </w:pPr>
      <w:bookmarkStart w:id="243" w:name="_Toc351203559"/>
      <w:r>
        <w:rPr>
          <w:rFonts w:ascii="宋体" w:hAnsi="宋体"/>
          <w:bCs/>
          <w:sz w:val="24"/>
          <w:szCs w:val="24"/>
        </w:rPr>
        <w:t>8.7</w:t>
      </w:r>
      <w:r>
        <w:rPr>
          <w:rFonts w:ascii="宋体" w:hAnsi="宋体"/>
          <w:bCs/>
          <w:sz w:val="24"/>
          <w:szCs w:val="24"/>
        </w:rPr>
        <w:t>材料与工程设备的替代</w:t>
      </w:r>
      <w:bookmarkEnd w:id="243"/>
    </w:p>
    <w:p w:rsidR="00DA2D40" w:rsidRDefault="00ED59C2">
      <w:pPr>
        <w:spacing w:line="360" w:lineRule="auto"/>
        <w:rPr>
          <w:rFonts w:ascii="宋体" w:hAnsi="宋体"/>
          <w:sz w:val="24"/>
          <w:szCs w:val="24"/>
        </w:rPr>
      </w:pPr>
      <w:r>
        <w:rPr>
          <w:rFonts w:ascii="宋体" w:hAnsi="宋体"/>
          <w:sz w:val="24"/>
          <w:szCs w:val="24"/>
        </w:rPr>
        <w:lastRenderedPageBreak/>
        <w:t xml:space="preserve">8.7.1 </w:t>
      </w:r>
      <w:r>
        <w:rPr>
          <w:rFonts w:ascii="宋体" w:hAnsi="宋体"/>
          <w:sz w:val="24"/>
          <w:szCs w:val="24"/>
        </w:rPr>
        <w:t>出现下列情况需要使用替代材料和工程设备的，承包人应按</w:t>
      </w:r>
      <w:r>
        <w:rPr>
          <w:rFonts w:ascii="宋体" w:hAnsi="宋体"/>
          <w:sz w:val="24"/>
          <w:szCs w:val="24"/>
        </w:rPr>
        <w:t>照第</w:t>
      </w:r>
      <w:r>
        <w:rPr>
          <w:rFonts w:ascii="宋体" w:hAnsi="宋体"/>
          <w:sz w:val="24"/>
          <w:szCs w:val="24"/>
        </w:rPr>
        <w:t>8.7.2</w:t>
      </w:r>
      <w:r>
        <w:rPr>
          <w:rFonts w:ascii="宋体" w:hAnsi="宋体"/>
          <w:sz w:val="24"/>
          <w:szCs w:val="24"/>
        </w:rPr>
        <w:t>项约定的程序执行：</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）基准日</w:t>
      </w:r>
      <w:r>
        <w:rPr>
          <w:rFonts w:ascii="宋体" w:hAnsi="宋体" w:hint="eastAsia"/>
          <w:sz w:val="24"/>
          <w:szCs w:val="24"/>
        </w:rPr>
        <w:t>期</w:t>
      </w:r>
      <w:r>
        <w:rPr>
          <w:rFonts w:ascii="宋体" w:hAnsi="宋体"/>
          <w:sz w:val="24"/>
          <w:szCs w:val="24"/>
        </w:rPr>
        <w:t>后生效的法律规定禁止使用的；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）发包人要求使用替代品的；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）因其他原因必须使用替代品的。</w:t>
      </w:r>
    </w:p>
    <w:p w:rsidR="00DA2D40" w:rsidRDefault="00ED59C2">
      <w:pPr>
        <w:spacing w:line="360" w:lineRule="auto"/>
        <w:rPr>
          <w:rFonts w:ascii="宋体" w:hAnsi="宋体"/>
          <w:sz w:val="24"/>
          <w:szCs w:val="24"/>
        </w:rPr>
      </w:pPr>
      <w:r>
        <w:rPr>
          <w:rFonts w:ascii="宋体" w:hAnsi="宋体"/>
          <w:sz w:val="24"/>
          <w:szCs w:val="24"/>
        </w:rPr>
        <w:t xml:space="preserve">8.7.2 </w:t>
      </w:r>
      <w:r>
        <w:rPr>
          <w:rFonts w:ascii="宋体" w:hAnsi="宋体"/>
          <w:sz w:val="24"/>
          <w:szCs w:val="24"/>
        </w:rPr>
        <w:t>承包人应在使用替代材料和工程设备</w:t>
      </w:r>
      <w:r>
        <w:rPr>
          <w:rFonts w:ascii="宋体" w:hAnsi="宋体"/>
          <w:sz w:val="24"/>
          <w:szCs w:val="24"/>
        </w:rPr>
        <w:t>28</w:t>
      </w:r>
      <w:r>
        <w:rPr>
          <w:rFonts w:ascii="宋体" w:hAnsi="宋体"/>
          <w:sz w:val="24"/>
          <w:szCs w:val="24"/>
        </w:rPr>
        <w:t>天前书面通知监理人，并附下列文件：</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）被替代的材料和工程设备的名称、数量、规格、型号、品牌、性能、价格及其他相关资料；</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）替代品的名称、数量、规格、型号、品牌、性能、价格及其他相关资料；</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）替代品与被替代产品之间的差异以及使用替代品可能对工程产生的影响；</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）替代品与被替代产品的价格差异；</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5</w:t>
      </w:r>
      <w:r>
        <w:rPr>
          <w:rFonts w:ascii="宋体" w:hAnsi="宋体"/>
          <w:sz w:val="24"/>
          <w:szCs w:val="24"/>
        </w:rPr>
        <w:t>）使用替代品的理由和原因说明；</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6</w:t>
      </w:r>
      <w:r>
        <w:rPr>
          <w:rFonts w:ascii="宋体" w:hAnsi="宋体"/>
          <w:sz w:val="24"/>
          <w:szCs w:val="24"/>
        </w:rPr>
        <w:t>）监理人要求的其他文件。</w:t>
      </w:r>
    </w:p>
    <w:p w:rsidR="00DA2D40" w:rsidRDefault="00ED59C2">
      <w:pPr>
        <w:spacing w:line="360" w:lineRule="auto"/>
        <w:rPr>
          <w:rFonts w:ascii="宋体" w:hAnsi="宋体"/>
          <w:sz w:val="24"/>
          <w:szCs w:val="24"/>
        </w:rPr>
      </w:pPr>
      <w:r>
        <w:rPr>
          <w:rFonts w:ascii="宋体" w:hAnsi="宋体"/>
          <w:sz w:val="24"/>
          <w:szCs w:val="24"/>
        </w:rPr>
        <w:t>监理人应在收到通知后</w:t>
      </w:r>
      <w:r>
        <w:rPr>
          <w:rFonts w:ascii="宋体" w:hAnsi="宋体"/>
          <w:sz w:val="24"/>
          <w:szCs w:val="24"/>
        </w:rPr>
        <w:t>14</w:t>
      </w:r>
      <w:r>
        <w:rPr>
          <w:rFonts w:ascii="宋体" w:hAnsi="宋体"/>
          <w:sz w:val="24"/>
          <w:szCs w:val="24"/>
        </w:rPr>
        <w:t>天内向承包人发出经发包人签认的书面指示；监理人逾期发出书面指示的，视为发包人和监理人同意使用替代品。</w:t>
      </w:r>
    </w:p>
    <w:p w:rsidR="00DA2D40" w:rsidRDefault="00ED59C2">
      <w:pPr>
        <w:spacing w:line="360" w:lineRule="auto"/>
        <w:rPr>
          <w:rFonts w:ascii="宋体" w:hAnsi="宋体"/>
          <w:sz w:val="24"/>
          <w:szCs w:val="24"/>
        </w:rPr>
      </w:pPr>
      <w:r>
        <w:rPr>
          <w:rFonts w:ascii="宋体" w:hAnsi="宋体"/>
          <w:sz w:val="24"/>
          <w:szCs w:val="24"/>
        </w:rPr>
        <w:t xml:space="preserve">8.7.3 </w:t>
      </w:r>
      <w:r>
        <w:rPr>
          <w:rFonts w:ascii="宋体" w:hAnsi="宋体"/>
          <w:sz w:val="24"/>
          <w:szCs w:val="24"/>
        </w:rPr>
        <w:t>发包人认可使用替代材料和工程设备的，替代材料和工程设备的价格，按照已标价工程量清单或预算书相同项目的价格认定；无相同项目的，参考相似项目价格认定；</w:t>
      </w:r>
      <w:r>
        <w:rPr>
          <w:rFonts w:ascii="宋体" w:hAnsi="宋体" w:hint="eastAsia"/>
          <w:sz w:val="24"/>
          <w:szCs w:val="24"/>
        </w:rPr>
        <w:t>既无</w:t>
      </w:r>
      <w:r>
        <w:rPr>
          <w:rFonts w:ascii="宋体" w:hAnsi="宋体"/>
          <w:sz w:val="24"/>
          <w:szCs w:val="24"/>
        </w:rPr>
        <w:t>相同项目</w:t>
      </w:r>
      <w:r>
        <w:rPr>
          <w:rFonts w:ascii="宋体" w:hAnsi="宋体" w:hint="eastAsia"/>
          <w:sz w:val="24"/>
          <w:szCs w:val="24"/>
        </w:rPr>
        <w:t>也</w:t>
      </w:r>
      <w:r>
        <w:rPr>
          <w:rFonts w:ascii="宋体" w:hAnsi="宋体"/>
          <w:sz w:val="24"/>
          <w:szCs w:val="24"/>
        </w:rPr>
        <w:t>无相似项目的，</w:t>
      </w:r>
      <w:r>
        <w:rPr>
          <w:rFonts w:ascii="宋体" w:hAnsi="宋体" w:hint="eastAsia"/>
          <w:sz w:val="24"/>
          <w:szCs w:val="24"/>
        </w:rPr>
        <w:t>按照合理的成本与利润构成的原则，</w:t>
      </w:r>
      <w:r>
        <w:rPr>
          <w:rFonts w:ascii="宋体" w:hAnsi="宋体"/>
          <w:sz w:val="24"/>
          <w:szCs w:val="24"/>
        </w:rPr>
        <w:t>由合同当事人按照第</w:t>
      </w:r>
      <w:r>
        <w:rPr>
          <w:rFonts w:ascii="宋体" w:hAnsi="宋体"/>
          <w:sz w:val="24"/>
          <w:szCs w:val="24"/>
        </w:rPr>
        <w:t>4.4</w:t>
      </w:r>
      <w:r>
        <w:rPr>
          <w:rFonts w:ascii="宋体" w:hAnsi="宋体"/>
          <w:sz w:val="24"/>
          <w:szCs w:val="24"/>
        </w:rPr>
        <w:t>款</w:t>
      </w:r>
      <w:r>
        <w:rPr>
          <w:rFonts w:ascii="宋体" w:hAnsi="宋体" w:hint="eastAsia"/>
          <w:sz w:val="24"/>
          <w:szCs w:val="24"/>
        </w:rPr>
        <w:t>〔</w:t>
      </w:r>
      <w:r>
        <w:rPr>
          <w:rFonts w:ascii="宋体" w:hAnsi="宋体"/>
          <w:sz w:val="24"/>
          <w:szCs w:val="24"/>
        </w:rPr>
        <w:t>商定或确定</w:t>
      </w:r>
      <w:r>
        <w:rPr>
          <w:rFonts w:ascii="宋体" w:hAnsi="宋体" w:hint="eastAsia"/>
          <w:sz w:val="24"/>
          <w:szCs w:val="24"/>
        </w:rPr>
        <w:t>〕</w:t>
      </w:r>
      <w:r>
        <w:rPr>
          <w:rFonts w:ascii="宋体" w:hAnsi="宋体"/>
          <w:sz w:val="24"/>
          <w:szCs w:val="24"/>
        </w:rPr>
        <w:t>确定价格。</w:t>
      </w:r>
    </w:p>
    <w:p w:rsidR="00DA2D40" w:rsidRDefault="00ED59C2">
      <w:pPr>
        <w:spacing w:line="360" w:lineRule="auto"/>
        <w:rPr>
          <w:rFonts w:ascii="宋体" w:hAnsi="宋体"/>
          <w:bCs/>
          <w:sz w:val="24"/>
          <w:szCs w:val="24"/>
        </w:rPr>
      </w:pPr>
      <w:bookmarkStart w:id="244" w:name="_Toc351203560"/>
      <w:r>
        <w:rPr>
          <w:rFonts w:ascii="宋体" w:hAnsi="宋体"/>
          <w:bCs/>
          <w:sz w:val="24"/>
          <w:szCs w:val="24"/>
        </w:rPr>
        <w:t>8.8</w:t>
      </w:r>
      <w:r>
        <w:rPr>
          <w:rFonts w:ascii="宋体" w:hAnsi="宋体"/>
          <w:bCs/>
          <w:sz w:val="24"/>
          <w:szCs w:val="24"/>
        </w:rPr>
        <w:t>施工设备和临时设施</w:t>
      </w:r>
      <w:bookmarkEnd w:id="244"/>
    </w:p>
    <w:p w:rsidR="00DA2D40" w:rsidRDefault="00ED59C2">
      <w:pPr>
        <w:spacing w:line="360" w:lineRule="auto"/>
        <w:rPr>
          <w:rFonts w:ascii="宋体" w:hAnsi="宋体"/>
          <w:sz w:val="24"/>
          <w:szCs w:val="24"/>
        </w:rPr>
      </w:pPr>
      <w:r>
        <w:rPr>
          <w:rFonts w:ascii="宋体" w:hAnsi="宋体"/>
          <w:sz w:val="24"/>
          <w:szCs w:val="24"/>
        </w:rPr>
        <w:t xml:space="preserve">8.8.1 </w:t>
      </w:r>
      <w:r>
        <w:rPr>
          <w:rFonts w:ascii="宋体" w:hAnsi="宋体"/>
          <w:sz w:val="24"/>
          <w:szCs w:val="24"/>
        </w:rPr>
        <w:t>承包人提供的施工设备和临时设施</w:t>
      </w:r>
    </w:p>
    <w:p w:rsidR="00DA2D40" w:rsidRDefault="00ED59C2">
      <w:pPr>
        <w:spacing w:line="360" w:lineRule="auto"/>
        <w:rPr>
          <w:rFonts w:ascii="宋体" w:hAnsi="宋体"/>
          <w:sz w:val="24"/>
          <w:szCs w:val="24"/>
        </w:rPr>
      </w:pPr>
      <w:r>
        <w:rPr>
          <w:rFonts w:ascii="宋体" w:hAnsi="宋体"/>
          <w:sz w:val="24"/>
          <w:szCs w:val="24"/>
        </w:rPr>
        <w:t>承包人应按合同进度计划的要求，及时配置施工设备和修建临时设施。进入施工场地的承包人设备需经监理人核查后才能投入使用。承包人更换合同约定的承包人设备的，应报监理人批准。</w:t>
      </w:r>
    </w:p>
    <w:p w:rsidR="00DA2D40" w:rsidRDefault="00ED59C2">
      <w:pPr>
        <w:spacing w:line="360" w:lineRule="auto"/>
        <w:rPr>
          <w:rFonts w:ascii="宋体" w:hAnsi="宋体"/>
          <w:sz w:val="24"/>
          <w:szCs w:val="24"/>
        </w:rPr>
      </w:pPr>
      <w:r>
        <w:rPr>
          <w:rFonts w:ascii="宋体" w:hAnsi="宋体"/>
          <w:sz w:val="24"/>
          <w:szCs w:val="24"/>
        </w:rPr>
        <w:t>除专用合同条款另有约定外，承包人应自行承担修建临时设施的费用，需要临时占地的，应由发包人办理申请手续并承担相应费用。</w:t>
      </w:r>
    </w:p>
    <w:p w:rsidR="00DA2D40" w:rsidRDefault="00ED59C2">
      <w:pPr>
        <w:spacing w:line="360" w:lineRule="auto"/>
        <w:rPr>
          <w:rFonts w:ascii="宋体" w:hAnsi="宋体"/>
          <w:sz w:val="24"/>
          <w:szCs w:val="24"/>
        </w:rPr>
      </w:pPr>
      <w:r>
        <w:rPr>
          <w:rFonts w:ascii="宋体" w:hAnsi="宋体"/>
          <w:sz w:val="24"/>
          <w:szCs w:val="24"/>
        </w:rPr>
        <w:t>8.8.2</w:t>
      </w:r>
      <w:r>
        <w:rPr>
          <w:rFonts w:ascii="宋体" w:hAnsi="宋体"/>
          <w:sz w:val="24"/>
          <w:szCs w:val="24"/>
        </w:rPr>
        <w:t>发包人提供的施工设备和临时设施</w:t>
      </w:r>
    </w:p>
    <w:p w:rsidR="00DA2D40" w:rsidRDefault="00ED59C2">
      <w:pPr>
        <w:spacing w:line="360" w:lineRule="auto"/>
        <w:rPr>
          <w:rFonts w:ascii="宋体" w:hAnsi="宋体"/>
          <w:sz w:val="24"/>
          <w:szCs w:val="24"/>
        </w:rPr>
      </w:pPr>
      <w:r>
        <w:rPr>
          <w:rFonts w:ascii="宋体" w:hAnsi="宋体"/>
          <w:sz w:val="24"/>
          <w:szCs w:val="24"/>
        </w:rPr>
        <w:t>发包人提供的施工设备或临时设施在专用合同条款中约定。</w:t>
      </w:r>
    </w:p>
    <w:p w:rsidR="00DA2D40" w:rsidRDefault="00ED59C2">
      <w:pPr>
        <w:spacing w:line="360" w:lineRule="auto"/>
        <w:rPr>
          <w:rFonts w:ascii="宋体" w:hAnsi="宋体"/>
          <w:sz w:val="24"/>
          <w:szCs w:val="24"/>
        </w:rPr>
      </w:pPr>
      <w:r>
        <w:rPr>
          <w:rFonts w:ascii="宋体" w:hAnsi="宋体"/>
          <w:sz w:val="24"/>
          <w:szCs w:val="24"/>
        </w:rPr>
        <w:t>8.8.3</w:t>
      </w:r>
      <w:r>
        <w:rPr>
          <w:rFonts w:ascii="宋体" w:hAnsi="宋体"/>
          <w:sz w:val="24"/>
          <w:szCs w:val="24"/>
        </w:rPr>
        <w:t>要求承包人增加或更换施工设备</w:t>
      </w:r>
    </w:p>
    <w:p w:rsidR="00DA2D40" w:rsidRDefault="00ED59C2">
      <w:pPr>
        <w:spacing w:line="360" w:lineRule="auto"/>
        <w:rPr>
          <w:rFonts w:ascii="宋体" w:hAnsi="宋体"/>
          <w:sz w:val="24"/>
          <w:szCs w:val="24"/>
        </w:rPr>
      </w:pPr>
      <w:r>
        <w:rPr>
          <w:rFonts w:ascii="宋体" w:hAnsi="宋体"/>
          <w:sz w:val="24"/>
          <w:szCs w:val="24"/>
        </w:rPr>
        <w:t>承包人使用的施工设备不能满足合同进度计划和（或）质量要求时</w:t>
      </w:r>
      <w:r>
        <w:rPr>
          <w:rFonts w:ascii="宋体" w:hAnsi="宋体"/>
          <w:sz w:val="24"/>
          <w:szCs w:val="24"/>
        </w:rPr>
        <w:t>，监理人有权要求承包人增加或更换施工设备，承包人应及时增加或更换，由此增加的费用和（或）延误的</w:t>
      </w:r>
      <w:r>
        <w:rPr>
          <w:rFonts w:ascii="宋体" w:hAnsi="宋体"/>
          <w:sz w:val="24"/>
          <w:szCs w:val="24"/>
        </w:rPr>
        <w:lastRenderedPageBreak/>
        <w:t>工期由承包人承担。</w:t>
      </w:r>
    </w:p>
    <w:p w:rsidR="00DA2D40" w:rsidRDefault="00ED59C2">
      <w:pPr>
        <w:spacing w:line="360" w:lineRule="auto"/>
        <w:rPr>
          <w:rFonts w:ascii="宋体" w:hAnsi="宋体"/>
          <w:bCs/>
          <w:sz w:val="24"/>
          <w:szCs w:val="24"/>
        </w:rPr>
      </w:pPr>
      <w:bookmarkStart w:id="245" w:name="_Toc351203561"/>
      <w:r>
        <w:rPr>
          <w:rFonts w:ascii="宋体" w:hAnsi="宋体"/>
          <w:bCs/>
          <w:sz w:val="24"/>
          <w:szCs w:val="24"/>
        </w:rPr>
        <w:t>8</w:t>
      </w:r>
      <w:bookmarkStart w:id="246" w:name="_Toc337558781"/>
      <w:bookmarkStart w:id="247" w:name="_Toc296346564"/>
      <w:bookmarkStart w:id="248" w:name="_Toc296503063"/>
      <w:r>
        <w:rPr>
          <w:rFonts w:ascii="宋体" w:hAnsi="宋体"/>
          <w:bCs/>
          <w:sz w:val="24"/>
          <w:szCs w:val="24"/>
        </w:rPr>
        <w:t>.9</w:t>
      </w:r>
      <w:r>
        <w:rPr>
          <w:rFonts w:ascii="宋体" w:hAnsi="宋体"/>
          <w:bCs/>
          <w:sz w:val="24"/>
          <w:szCs w:val="24"/>
        </w:rPr>
        <w:t>材料与设备专用</w:t>
      </w:r>
      <w:bookmarkEnd w:id="245"/>
      <w:r>
        <w:rPr>
          <w:rFonts w:ascii="宋体" w:hAnsi="宋体" w:hint="eastAsia"/>
          <w:bCs/>
          <w:sz w:val="24"/>
          <w:szCs w:val="24"/>
        </w:rPr>
        <w:t>要求</w:t>
      </w:r>
    </w:p>
    <w:bookmarkEnd w:id="246"/>
    <w:bookmarkEnd w:id="247"/>
    <w:bookmarkEnd w:id="248"/>
    <w:p w:rsidR="00DA2D40" w:rsidRDefault="00ED59C2">
      <w:pPr>
        <w:spacing w:line="360" w:lineRule="auto"/>
        <w:rPr>
          <w:rFonts w:ascii="宋体" w:hAnsi="宋体"/>
          <w:sz w:val="24"/>
          <w:szCs w:val="24"/>
        </w:rPr>
      </w:pPr>
      <w:r>
        <w:rPr>
          <w:rFonts w:ascii="宋体" w:hAnsi="宋体"/>
          <w:sz w:val="24"/>
          <w:szCs w:val="24"/>
        </w:rPr>
        <w:t>承包人运入施工现场的材料、工程设备、施工设备以及在施工场地建设的临时设施，包括备品备件、安装工具与资料，必须专用于工程。未经发包人批准，承包人不得运出施工现场或挪作他用；</w:t>
      </w:r>
      <w:bookmarkEnd w:id="227"/>
      <w:r>
        <w:rPr>
          <w:rFonts w:ascii="宋体" w:hAnsi="宋体"/>
          <w:sz w:val="24"/>
          <w:szCs w:val="24"/>
        </w:rPr>
        <w:t>经发包人批准，承包人可以根据施工进度计划撤走闲置的施工设备和其他物品。</w:t>
      </w:r>
    </w:p>
    <w:p w:rsidR="00DA2D40" w:rsidRDefault="00ED59C2">
      <w:pPr>
        <w:spacing w:line="360" w:lineRule="auto"/>
        <w:rPr>
          <w:rFonts w:ascii="宋体" w:hAnsi="宋体"/>
          <w:bCs/>
          <w:sz w:val="24"/>
          <w:szCs w:val="24"/>
        </w:rPr>
      </w:pPr>
      <w:bookmarkStart w:id="249" w:name="_Toc351203562"/>
      <w:r>
        <w:rPr>
          <w:rFonts w:ascii="宋体" w:hAnsi="宋体"/>
          <w:bCs/>
          <w:sz w:val="24"/>
          <w:szCs w:val="24"/>
        </w:rPr>
        <w:t>9</w:t>
      </w:r>
      <w:bookmarkStart w:id="250" w:name="_Toc337558782"/>
      <w:bookmarkStart w:id="251" w:name="_Toc296346584"/>
      <w:bookmarkStart w:id="252" w:name="_Toc296503083"/>
      <w:r>
        <w:rPr>
          <w:rFonts w:ascii="宋体" w:hAnsi="宋体"/>
          <w:bCs/>
          <w:sz w:val="24"/>
          <w:szCs w:val="24"/>
        </w:rPr>
        <w:t xml:space="preserve">. </w:t>
      </w:r>
      <w:r>
        <w:rPr>
          <w:rFonts w:ascii="宋体" w:hAnsi="宋体"/>
          <w:bCs/>
          <w:sz w:val="24"/>
          <w:szCs w:val="24"/>
        </w:rPr>
        <w:t>试验与检验</w:t>
      </w:r>
      <w:bookmarkEnd w:id="249"/>
    </w:p>
    <w:p w:rsidR="00DA2D40" w:rsidRDefault="00ED59C2">
      <w:pPr>
        <w:spacing w:line="360" w:lineRule="auto"/>
        <w:rPr>
          <w:rFonts w:ascii="宋体" w:hAnsi="宋体"/>
          <w:bCs/>
          <w:sz w:val="24"/>
          <w:szCs w:val="24"/>
        </w:rPr>
      </w:pPr>
      <w:bookmarkStart w:id="253" w:name="_Toc351203563"/>
      <w:bookmarkEnd w:id="250"/>
      <w:r>
        <w:rPr>
          <w:rFonts w:ascii="宋体" w:hAnsi="宋体"/>
          <w:bCs/>
          <w:sz w:val="24"/>
          <w:szCs w:val="24"/>
        </w:rPr>
        <w:t>9</w:t>
      </w:r>
      <w:bookmarkStart w:id="254" w:name="_Toc337558783"/>
      <w:r>
        <w:rPr>
          <w:rFonts w:ascii="宋体" w:hAnsi="宋体"/>
          <w:bCs/>
          <w:sz w:val="24"/>
          <w:szCs w:val="24"/>
        </w:rPr>
        <w:t>.1</w:t>
      </w:r>
      <w:r>
        <w:rPr>
          <w:rFonts w:ascii="宋体" w:hAnsi="宋体"/>
          <w:bCs/>
          <w:sz w:val="24"/>
          <w:szCs w:val="24"/>
        </w:rPr>
        <w:t>试验设备与试验人员</w:t>
      </w:r>
      <w:bookmarkEnd w:id="253"/>
    </w:p>
    <w:bookmarkEnd w:id="254"/>
    <w:p w:rsidR="00DA2D40" w:rsidRDefault="00ED59C2">
      <w:pPr>
        <w:spacing w:line="360" w:lineRule="auto"/>
        <w:rPr>
          <w:rFonts w:ascii="宋体" w:hAnsi="宋体"/>
          <w:sz w:val="24"/>
          <w:szCs w:val="24"/>
        </w:rPr>
      </w:pPr>
      <w:r>
        <w:rPr>
          <w:rFonts w:ascii="宋体" w:hAnsi="宋体"/>
          <w:sz w:val="24"/>
          <w:szCs w:val="24"/>
        </w:rPr>
        <w:t xml:space="preserve">9.1.1 </w:t>
      </w:r>
      <w:r>
        <w:rPr>
          <w:rFonts w:ascii="宋体" w:hAnsi="宋体"/>
          <w:sz w:val="24"/>
          <w:szCs w:val="24"/>
        </w:rPr>
        <w:t>承包人根据合同约定或监理人指示进行的现场材料试验，应由承包人提供试验场所、</w:t>
      </w:r>
      <w:r>
        <w:rPr>
          <w:rFonts w:ascii="宋体" w:hAnsi="宋体"/>
          <w:sz w:val="24"/>
          <w:szCs w:val="24"/>
        </w:rPr>
        <w:t>试验人员、试验设备以及其他必要的试验条件。监理人在必要时可以使用承包人提供的试验场所、试验设备以及其他试验条件，进行以工程质量检查为目的的材料复核试验，承包人应予以协助。</w:t>
      </w:r>
    </w:p>
    <w:p w:rsidR="00DA2D40" w:rsidRDefault="00ED59C2">
      <w:pPr>
        <w:spacing w:line="360" w:lineRule="auto"/>
        <w:rPr>
          <w:rFonts w:ascii="宋体" w:hAnsi="宋体"/>
          <w:sz w:val="24"/>
          <w:szCs w:val="24"/>
        </w:rPr>
      </w:pPr>
      <w:r>
        <w:rPr>
          <w:rFonts w:ascii="宋体" w:hAnsi="宋体"/>
          <w:sz w:val="24"/>
          <w:szCs w:val="24"/>
        </w:rPr>
        <w:t xml:space="preserve">9.1.2 </w:t>
      </w:r>
      <w:r>
        <w:rPr>
          <w:rFonts w:ascii="宋体" w:hAnsi="宋体"/>
          <w:sz w:val="24"/>
          <w:szCs w:val="24"/>
        </w:rPr>
        <w:t>承包人应按专用合同条款的约定提供试验设备、取样装置、试验场所和试验条件，并向监理人提交相应进场计划表。</w:t>
      </w:r>
    </w:p>
    <w:p w:rsidR="00DA2D40" w:rsidRDefault="00ED59C2">
      <w:pPr>
        <w:spacing w:line="360" w:lineRule="auto"/>
        <w:rPr>
          <w:rFonts w:ascii="宋体" w:hAnsi="宋体"/>
          <w:sz w:val="24"/>
          <w:szCs w:val="24"/>
        </w:rPr>
      </w:pPr>
      <w:r>
        <w:rPr>
          <w:rFonts w:ascii="宋体" w:hAnsi="宋体"/>
          <w:sz w:val="24"/>
          <w:szCs w:val="24"/>
        </w:rPr>
        <w:t>承包人配置的试验设备要符合相应试验规程的要求并经过具有资质的检测单位检测，且在正式使用该试验设备前，需要经过监理人与承包人共同校定。</w:t>
      </w:r>
    </w:p>
    <w:p w:rsidR="00DA2D40" w:rsidRDefault="00ED59C2">
      <w:pPr>
        <w:spacing w:line="360" w:lineRule="auto"/>
        <w:rPr>
          <w:rFonts w:ascii="宋体" w:hAnsi="宋体"/>
          <w:sz w:val="24"/>
          <w:szCs w:val="24"/>
        </w:rPr>
      </w:pPr>
      <w:r>
        <w:rPr>
          <w:rFonts w:ascii="宋体" w:hAnsi="宋体"/>
          <w:sz w:val="24"/>
          <w:szCs w:val="24"/>
        </w:rPr>
        <w:t xml:space="preserve">9.1.3 </w:t>
      </w:r>
      <w:r>
        <w:rPr>
          <w:rFonts w:ascii="宋体" w:hAnsi="宋体"/>
          <w:sz w:val="24"/>
          <w:szCs w:val="24"/>
        </w:rPr>
        <w:t>承包人应向监理人提交试验人员的名单及其岗位、资格等证明资料，试验人员必须能够熟</w:t>
      </w:r>
      <w:r>
        <w:rPr>
          <w:rFonts w:ascii="宋体" w:hAnsi="宋体"/>
          <w:sz w:val="24"/>
          <w:szCs w:val="24"/>
        </w:rPr>
        <w:t>练进行相应的检测试验，承包人对试验人员的试验程序和试验结果的正确性负责。</w:t>
      </w:r>
    </w:p>
    <w:p w:rsidR="00DA2D40" w:rsidRDefault="00ED59C2">
      <w:pPr>
        <w:spacing w:line="360" w:lineRule="auto"/>
        <w:rPr>
          <w:rFonts w:ascii="宋体" w:hAnsi="宋体"/>
          <w:bCs/>
          <w:sz w:val="24"/>
          <w:szCs w:val="24"/>
        </w:rPr>
      </w:pPr>
      <w:bookmarkStart w:id="255" w:name="_Toc351203564"/>
      <w:r>
        <w:rPr>
          <w:rFonts w:ascii="宋体" w:hAnsi="宋体"/>
          <w:bCs/>
          <w:sz w:val="24"/>
          <w:szCs w:val="24"/>
        </w:rPr>
        <w:t>9</w:t>
      </w:r>
      <w:bookmarkStart w:id="256" w:name="_Toc337558784"/>
      <w:r>
        <w:rPr>
          <w:rFonts w:ascii="宋体" w:hAnsi="宋体"/>
          <w:bCs/>
          <w:sz w:val="24"/>
          <w:szCs w:val="24"/>
        </w:rPr>
        <w:t>.2</w:t>
      </w:r>
      <w:r>
        <w:rPr>
          <w:rFonts w:ascii="宋体" w:hAnsi="宋体"/>
          <w:bCs/>
          <w:sz w:val="24"/>
          <w:szCs w:val="24"/>
        </w:rPr>
        <w:t>取样</w:t>
      </w:r>
      <w:bookmarkEnd w:id="255"/>
    </w:p>
    <w:bookmarkEnd w:id="256"/>
    <w:p w:rsidR="00DA2D40" w:rsidRDefault="00ED59C2">
      <w:pPr>
        <w:spacing w:line="360" w:lineRule="auto"/>
        <w:rPr>
          <w:rFonts w:ascii="宋体" w:hAnsi="宋体"/>
          <w:sz w:val="24"/>
          <w:szCs w:val="24"/>
        </w:rPr>
      </w:pPr>
      <w:r>
        <w:rPr>
          <w:rFonts w:ascii="宋体" w:hAnsi="宋体"/>
          <w:sz w:val="24"/>
          <w:szCs w:val="24"/>
        </w:rPr>
        <w:t>试验属于自检性质的，承包人可以单独取样。试验属于监理人抽检性质的，可由监理人取样，也可由承包人的试验人员在监理人的监督下取样。</w:t>
      </w:r>
    </w:p>
    <w:p w:rsidR="00DA2D40" w:rsidRDefault="00ED59C2">
      <w:pPr>
        <w:spacing w:line="360" w:lineRule="auto"/>
        <w:rPr>
          <w:rFonts w:ascii="宋体" w:hAnsi="宋体"/>
          <w:bCs/>
          <w:sz w:val="24"/>
          <w:szCs w:val="24"/>
        </w:rPr>
      </w:pPr>
      <w:bookmarkStart w:id="257" w:name="_Toc351203565"/>
      <w:r>
        <w:rPr>
          <w:rFonts w:ascii="宋体" w:hAnsi="宋体"/>
          <w:bCs/>
          <w:sz w:val="24"/>
          <w:szCs w:val="24"/>
        </w:rPr>
        <w:t>9</w:t>
      </w:r>
      <w:bookmarkStart w:id="258" w:name="_Toc337558785"/>
      <w:r>
        <w:rPr>
          <w:rFonts w:ascii="宋体" w:hAnsi="宋体"/>
          <w:bCs/>
          <w:sz w:val="24"/>
          <w:szCs w:val="24"/>
        </w:rPr>
        <w:t>.3</w:t>
      </w:r>
      <w:r>
        <w:rPr>
          <w:rFonts w:ascii="宋体" w:hAnsi="宋体"/>
          <w:bCs/>
          <w:sz w:val="24"/>
          <w:szCs w:val="24"/>
        </w:rPr>
        <w:t>材料、工程设备和工程的试验和检验</w:t>
      </w:r>
      <w:bookmarkEnd w:id="257"/>
    </w:p>
    <w:bookmarkEnd w:id="258"/>
    <w:p w:rsidR="00DA2D40" w:rsidRDefault="00ED59C2">
      <w:pPr>
        <w:spacing w:line="360" w:lineRule="auto"/>
        <w:rPr>
          <w:rFonts w:ascii="宋体" w:hAnsi="宋体"/>
          <w:sz w:val="24"/>
          <w:szCs w:val="24"/>
        </w:rPr>
      </w:pPr>
      <w:r>
        <w:rPr>
          <w:rFonts w:ascii="宋体" w:hAnsi="宋体"/>
          <w:sz w:val="24"/>
          <w:szCs w:val="24"/>
        </w:rPr>
        <w:t>9.3.1</w:t>
      </w:r>
      <w:r>
        <w:rPr>
          <w:rFonts w:ascii="宋体" w:hAnsi="宋体"/>
          <w:sz w:val="24"/>
          <w:szCs w:val="24"/>
        </w:rPr>
        <w:t>承包人应按合同约定进行材料、工程设备和工程的试验和检验，并为监理人对上述材料、工程设备和工程的质量检查提供必要的试验资料和原始记录。按合同约定应由监理人与承包人共同进行试验和检验的，由承包人负责提供必要的试验资料和原始记录。</w:t>
      </w:r>
    </w:p>
    <w:p w:rsidR="00DA2D40" w:rsidRDefault="00ED59C2">
      <w:pPr>
        <w:spacing w:line="360" w:lineRule="auto"/>
        <w:rPr>
          <w:rFonts w:ascii="宋体" w:hAnsi="宋体"/>
          <w:sz w:val="24"/>
          <w:szCs w:val="24"/>
        </w:rPr>
      </w:pPr>
      <w:r>
        <w:rPr>
          <w:rFonts w:ascii="宋体" w:hAnsi="宋体"/>
          <w:sz w:val="24"/>
          <w:szCs w:val="24"/>
        </w:rPr>
        <w:t>9.3.2</w:t>
      </w:r>
      <w:r>
        <w:rPr>
          <w:rFonts w:ascii="宋体" w:hAnsi="宋体"/>
          <w:sz w:val="24"/>
          <w:szCs w:val="24"/>
        </w:rPr>
        <w:t>试验属于自检性质的，承包人可以单独进行试验。试验属于监理人抽检性质的，监理人可以单独进行试验，也可由承包人与监理人共同进行。承包人对由监理人单独进行的试验结果有异议的，可以申请重新共同进行试验。约定共同进行试验的，监理人未按照约定参加试验的，承包人可自行试验，并将试验结果报送监理人，监理人应承认该试验结果。</w:t>
      </w:r>
    </w:p>
    <w:p w:rsidR="00DA2D40" w:rsidRDefault="00ED59C2">
      <w:pPr>
        <w:spacing w:line="360" w:lineRule="auto"/>
        <w:rPr>
          <w:rFonts w:ascii="宋体" w:hAnsi="宋体"/>
          <w:sz w:val="24"/>
          <w:szCs w:val="24"/>
        </w:rPr>
      </w:pPr>
      <w:r>
        <w:rPr>
          <w:rFonts w:ascii="宋体" w:hAnsi="宋体"/>
          <w:sz w:val="24"/>
          <w:szCs w:val="24"/>
        </w:rPr>
        <w:lastRenderedPageBreak/>
        <w:t>9.3.3</w:t>
      </w:r>
      <w:r>
        <w:rPr>
          <w:rFonts w:ascii="宋体" w:hAnsi="宋体"/>
          <w:sz w:val="24"/>
          <w:szCs w:val="24"/>
        </w:rPr>
        <w:t>监理人对承包人的试验和检验结果有异议的，或为查清承包人试验和检验成果的可靠性要求承包人重新试验和检验的，可由监理人与承包人共同进行。重新试验和检验的结果证明该项材料、工程设备或工程的</w:t>
      </w:r>
      <w:r>
        <w:rPr>
          <w:rFonts w:ascii="宋体" w:hAnsi="宋体"/>
          <w:sz w:val="24"/>
          <w:szCs w:val="24"/>
        </w:rPr>
        <w:t>质量不符合合同要求的，由此增加的费用和（或）延误的工期由承包人承担；重新试验和检验结果证明该项材料、工程设备和工程符合合同要求的，由此增加的费用和（或）延误的工期由发包人承担。</w:t>
      </w:r>
    </w:p>
    <w:p w:rsidR="00DA2D40" w:rsidRDefault="00ED59C2">
      <w:pPr>
        <w:spacing w:line="360" w:lineRule="auto"/>
        <w:rPr>
          <w:rFonts w:ascii="宋体" w:hAnsi="宋体"/>
          <w:bCs/>
          <w:sz w:val="24"/>
          <w:szCs w:val="24"/>
        </w:rPr>
      </w:pPr>
      <w:bookmarkStart w:id="259" w:name="_Toc351203566"/>
      <w:r>
        <w:rPr>
          <w:rFonts w:ascii="宋体" w:hAnsi="宋体"/>
          <w:bCs/>
          <w:sz w:val="24"/>
          <w:szCs w:val="24"/>
        </w:rPr>
        <w:t>9</w:t>
      </w:r>
      <w:bookmarkStart w:id="260" w:name="_Toc337558786"/>
      <w:r>
        <w:rPr>
          <w:rFonts w:ascii="宋体" w:hAnsi="宋体"/>
          <w:bCs/>
          <w:sz w:val="24"/>
          <w:szCs w:val="24"/>
        </w:rPr>
        <w:t>.4</w:t>
      </w:r>
      <w:r>
        <w:rPr>
          <w:rFonts w:ascii="宋体" w:hAnsi="宋体"/>
          <w:bCs/>
          <w:sz w:val="24"/>
          <w:szCs w:val="24"/>
        </w:rPr>
        <w:t>现场工艺试验</w:t>
      </w:r>
      <w:bookmarkEnd w:id="259"/>
    </w:p>
    <w:bookmarkEnd w:id="260"/>
    <w:p w:rsidR="00DA2D40" w:rsidRDefault="00ED59C2">
      <w:pPr>
        <w:spacing w:line="360" w:lineRule="auto"/>
        <w:rPr>
          <w:rFonts w:ascii="宋体" w:hAnsi="宋体"/>
          <w:sz w:val="24"/>
          <w:szCs w:val="24"/>
        </w:rPr>
      </w:pPr>
      <w:r>
        <w:rPr>
          <w:rFonts w:ascii="宋体" w:hAnsi="宋体"/>
          <w:sz w:val="24"/>
          <w:szCs w:val="24"/>
        </w:rPr>
        <w:t>承包人应按合同约定或监理人指示进行现场工艺试验。对大型的现场工艺试验，监理人认为必要时，承包人应根据监理人提出的工艺试验要求，编制工艺试验措施计划，报送监理人审查。</w:t>
      </w:r>
    </w:p>
    <w:p w:rsidR="00DA2D40" w:rsidRDefault="00ED59C2">
      <w:pPr>
        <w:spacing w:line="360" w:lineRule="auto"/>
        <w:rPr>
          <w:rFonts w:ascii="宋体" w:hAnsi="宋体"/>
          <w:bCs/>
          <w:sz w:val="24"/>
          <w:szCs w:val="24"/>
        </w:rPr>
      </w:pPr>
      <w:bookmarkStart w:id="261" w:name="_Toc351203567"/>
      <w:r>
        <w:rPr>
          <w:rFonts w:ascii="宋体" w:hAnsi="宋体"/>
          <w:bCs/>
          <w:sz w:val="24"/>
          <w:szCs w:val="24"/>
        </w:rPr>
        <w:t>1</w:t>
      </w:r>
      <w:bookmarkStart w:id="262" w:name="_Toc337558787"/>
      <w:r>
        <w:rPr>
          <w:rFonts w:ascii="宋体" w:hAnsi="宋体"/>
          <w:bCs/>
          <w:sz w:val="24"/>
          <w:szCs w:val="24"/>
        </w:rPr>
        <w:t xml:space="preserve">0. </w:t>
      </w:r>
      <w:r>
        <w:rPr>
          <w:rFonts w:ascii="宋体" w:hAnsi="宋体"/>
          <w:bCs/>
          <w:sz w:val="24"/>
          <w:szCs w:val="24"/>
        </w:rPr>
        <w:t>变更</w:t>
      </w:r>
      <w:bookmarkEnd w:id="251"/>
      <w:bookmarkEnd w:id="252"/>
      <w:bookmarkEnd w:id="261"/>
    </w:p>
    <w:p w:rsidR="00DA2D40" w:rsidRDefault="00ED59C2">
      <w:pPr>
        <w:spacing w:line="360" w:lineRule="auto"/>
        <w:rPr>
          <w:rFonts w:ascii="宋体" w:hAnsi="宋体"/>
          <w:bCs/>
          <w:sz w:val="24"/>
          <w:szCs w:val="24"/>
        </w:rPr>
      </w:pPr>
      <w:bookmarkStart w:id="263" w:name="_Toc351203568"/>
      <w:bookmarkEnd w:id="262"/>
      <w:r>
        <w:rPr>
          <w:rFonts w:ascii="宋体" w:hAnsi="宋体"/>
          <w:bCs/>
          <w:sz w:val="24"/>
          <w:szCs w:val="24"/>
        </w:rPr>
        <w:t>1</w:t>
      </w:r>
      <w:bookmarkStart w:id="264" w:name="_Toc296503084"/>
      <w:bookmarkStart w:id="265" w:name="_Toc296346585"/>
      <w:bookmarkStart w:id="266" w:name="_Toc337558788"/>
      <w:r>
        <w:rPr>
          <w:rFonts w:ascii="宋体" w:hAnsi="宋体"/>
          <w:bCs/>
          <w:sz w:val="24"/>
          <w:szCs w:val="24"/>
        </w:rPr>
        <w:t>0.1</w:t>
      </w:r>
      <w:r>
        <w:rPr>
          <w:rFonts w:ascii="宋体" w:hAnsi="宋体"/>
          <w:bCs/>
          <w:sz w:val="24"/>
          <w:szCs w:val="24"/>
        </w:rPr>
        <w:t>变更的范围</w:t>
      </w:r>
      <w:bookmarkEnd w:id="263"/>
    </w:p>
    <w:bookmarkEnd w:id="264"/>
    <w:bookmarkEnd w:id="265"/>
    <w:bookmarkEnd w:id="266"/>
    <w:p w:rsidR="00DA2D40" w:rsidRDefault="00ED59C2">
      <w:pPr>
        <w:spacing w:line="360" w:lineRule="auto"/>
        <w:rPr>
          <w:rFonts w:ascii="宋体" w:hAnsi="宋体"/>
          <w:sz w:val="24"/>
          <w:szCs w:val="24"/>
        </w:rPr>
      </w:pPr>
      <w:r>
        <w:rPr>
          <w:rFonts w:ascii="宋体" w:hAnsi="宋体"/>
          <w:sz w:val="24"/>
          <w:szCs w:val="24"/>
        </w:rPr>
        <w:t>除专用合同条款另有约定外，合同履行过程中发生以下情形的，应按照本条约定进行变更：</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）增加或减少合同中任何工作，</w:t>
      </w:r>
      <w:r>
        <w:rPr>
          <w:rFonts w:ascii="宋体" w:hAnsi="宋体"/>
          <w:sz w:val="24"/>
          <w:szCs w:val="24"/>
        </w:rPr>
        <w:t>或追加额外的工作；</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）取消合同中任何工作，但转由他人实施的工作除外；</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）改变合同中任何工作的质量标准或其他特性；</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）改变工程的基线、标高、位置和尺寸；</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5</w:t>
      </w:r>
      <w:r>
        <w:rPr>
          <w:rFonts w:ascii="宋体" w:hAnsi="宋体"/>
          <w:sz w:val="24"/>
          <w:szCs w:val="24"/>
        </w:rPr>
        <w:t>）改变工程的时间安排或实施顺序。</w:t>
      </w:r>
    </w:p>
    <w:p w:rsidR="00DA2D40" w:rsidRDefault="00ED59C2">
      <w:pPr>
        <w:spacing w:line="360" w:lineRule="auto"/>
        <w:rPr>
          <w:rFonts w:ascii="宋体" w:hAnsi="宋体"/>
          <w:bCs/>
          <w:sz w:val="24"/>
          <w:szCs w:val="24"/>
        </w:rPr>
      </w:pPr>
      <w:bookmarkStart w:id="267" w:name="_Toc351203569"/>
      <w:r>
        <w:rPr>
          <w:rFonts w:ascii="宋体" w:hAnsi="宋体"/>
          <w:bCs/>
          <w:sz w:val="24"/>
          <w:szCs w:val="24"/>
        </w:rPr>
        <w:t>1</w:t>
      </w:r>
      <w:bookmarkStart w:id="268" w:name="_Toc337558789"/>
      <w:bookmarkStart w:id="269" w:name="_Toc296346586"/>
      <w:bookmarkStart w:id="270" w:name="_Toc296503085"/>
      <w:r>
        <w:rPr>
          <w:rFonts w:ascii="宋体" w:hAnsi="宋体"/>
          <w:bCs/>
          <w:sz w:val="24"/>
          <w:szCs w:val="24"/>
        </w:rPr>
        <w:t>0.2</w:t>
      </w:r>
      <w:r>
        <w:rPr>
          <w:rFonts w:ascii="宋体" w:hAnsi="宋体"/>
          <w:bCs/>
          <w:sz w:val="24"/>
          <w:szCs w:val="24"/>
        </w:rPr>
        <w:t>变更权</w:t>
      </w:r>
      <w:bookmarkEnd w:id="267"/>
    </w:p>
    <w:bookmarkEnd w:id="268"/>
    <w:bookmarkEnd w:id="269"/>
    <w:bookmarkEnd w:id="270"/>
    <w:p w:rsidR="00DA2D40" w:rsidRDefault="00ED59C2">
      <w:pPr>
        <w:spacing w:line="360" w:lineRule="auto"/>
        <w:rPr>
          <w:rFonts w:ascii="宋体" w:hAnsi="宋体"/>
          <w:sz w:val="24"/>
          <w:szCs w:val="24"/>
        </w:rPr>
      </w:pPr>
      <w:r>
        <w:rPr>
          <w:rFonts w:ascii="宋体" w:hAnsi="宋体"/>
          <w:sz w:val="24"/>
          <w:szCs w:val="24"/>
        </w:rPr>
        <w:t>发包人和监理人均可以提出变更。变更指示均通过监理人发出，监理人发出变更指示前应征得发包人同意。承包人收到经发包人签认的变更指示后，方可实施变更。未经许可，承包人不得擅自对工程的任何部分进行变更。</w:t>
      </w:r>
    </w:p>
    <w:p w:rsidR="00DA2D40" w:rsidRDefault="00ED59C2">
      <w:pPr>
        <w:spacing w:line="360" w:lineRule="auto"/>
        <w:rPr>
          <w:rFonts w:ascii="宋体" w:hAnsi="宋体"/>
          <w:sz w:val="24"/>
          <w:szCs w:val="24"/>
        </w:rPr>
      </w:pPr>
      <w:r>
        <w:rPr>
          <w:rFonts w:ascii="宋体" w:hAnsi="宋体"/>
          <w:sz w:val="24"/>
          <w:szCs w:val="24"/>
        </w:rPr>
        <w:t>涉及设计变更的，应由设计人提供变更后的图纸和说明。如变更超过原设计标准或批准的建设规模时，发包人应及时办理规划、设计变更</w:t>
      </w:r>
      <w:r>
        <w:rPr>
          <w:rFonts w:ascii="宋体" w:hAnsi="宋体" w:hint="eastAsia"/>
          <w:sz w:val="24"/>
          <w:szCs w:val="24"/>
        </w:rPr>
        <w:t>等</w:t>
      </w:r>
      <w:r>
        <w:rPr>
          <w:rFonts w:ascii="宋体" w:hAnsi="宋体"/>
          <w:sz w:val="24"/>
          <w:szCs w:val="24"/>
        </w:rPr>
        <w:t>审批手续。</w:t>
      </w:r>
    </w:p>
    <w:p w:rsidR="00DA2D40" w:rsidRDefault="00ED59C2">
      <w:pPr>
        <w:spacing w:line="360" w:lineRule="auto"/>
        <w:rPr>
          <w:rFonts w:ascii="宋体" w:hAnsi="宋体"/>
          <w:bCs/>
          <w:sz w:val="24"/>
          <w:szCs w:val="24"/>
        </w:rPr>
      </w:pPr>
      <w:bookmarkStart w:id="271" w:name="_Toc351203570"/>
      <w:r>
        <w:rPr>
          <w:rFonts w:ascii="宋体" w:hAnsi="宋体"/>
          <w:bCs/>
          <w:sz w:val="24"/>
          <w:szCs w:val="24"/>
        </w:rPr>
        <w:t>1</w:t>
      </w:r>
      <w:bookmarkStart w:id="272" w:name="_Toc296346587"/>
      <w:bookmarkStart w:id="273" w:name="_Toc296503086"/>
      <w:bookmarkStart w:id="274" w:name="_Toc337558790"/>
      <w:r>
        <w:rPr>
          <w:rFonts w:ascii="宋体" w:hAnsi="宋体"/>
          <w:bCs/>
          <w:sz w:val="24"/>
          <w:szCs w:val="24"/>
        </w:rPr>
        <w:t>0.3</w:t>
      </w:r>
      <w:r>
        <w:rPr>
          <w:rFonts w:ascii="宋体" w:hAnsi="宋体"/>
          <w:bCs/>
          <w:sz w:val="24"/>
          <w:szCs w:val="24"/>
        </w:rPr>
        <w:t>变更程序</w:t>
      </w:r>
      <w:bookmarkEnd w:id="271"/>
    </w:p>
    <w:bookmarkEnd w:id="272"/>
    <w:bookmarkEnd w:id="273"/>
    <w:bookmarkEnd w:id="274"/>
    <w:p w:rsidR="00DA2D40" w:rsidRDefault="00ED59C2">
      <w:pPr>
        <w:spacing w:line="360" w:lineRule="auto"/>
        <w:rPr>
          <w:rFonts w:ascii="宋体" w:hAnsi="宋体"/>
          <w:sz w:val="24"/>
          <w:szCs w:val="24"/>
        </w:rPr>
      </w:pPr>
      <w:r>
        <w:rPr>
          <w:rFonts w:ascii="宋体" w:hAnsi="宋体"/>
          <w:sz w:val="24"/>
          <w:szCs w:val="24"/>
        </w:rPr>
        <w:t xml:space="preserve">10.3.1 </w:t>
      </w:r>
      <w:r>
        <w:rPr>
          <w:rFonts w:ascii="宋体" w:hAnsi="宋体"/>
          <w:sz w:val="24"/>
          <w:szCs w:val="24"/>
        </w:rPr>
        <w:t>发包人提出变更</w:t>
      </w:r>
    </w:p>
    <w:p w:rsidR="00DA2D40" w:rsidRDefault="00ED59C2">
      <w:pPr>
        <w:spacing w:line="360" w:lineRule="auto"/>
        <w:rPr>
          <w:rFonts w:ascii="宋体" w:hAnsi="宋体"/>
          <w:sz w:val="24"/>
          <w:szCs w:val="24"/>
        </w:rPr>
      </w:pPr>
      <w:r>
        <w:rPr>
          <w:rFonts w:ascii="宋体" w:hAnsi="宋体"/>
          <w:sz w:val="24"/>
          <w:szCs w:val="24"/>
        </w:rPr>
        <w:t>发包人提出变更的，应通过监理人向承包人发出变更指示，变更指示应说明计划变更的工程范围和变更的内容。</w:t>
      </w:r>
    </w:p>
    <w:p w:rsidR="00DA2D40" w:rsidRDefault="00ED59C2">
      <w:pPr>
        <w:spacing w:line="360" w:lineRule="auto"/>
        <w:rPr>
          <w:rFonts w:ascii="宋体" w:hAnsi="宋体"/>
          <w:sz w:val="24"/>
          <w:szCs w:val="24"/>
        </w:rPr>
      </w:pPr>
      <w:r>
        <w:rPr>
          <w:rFonts w:ascii="宋体" w:hAnsi="宋体"/>
          <w:sz w:val="24"/>
          <w:szCs w:val="24"/>
        </w:rPr>
        <w:t xml:space="preserve">10.3.2 </w:t>
      </w:r>
      <w:r>
        <w:rPr>
          <w:rFonts w:ascii="宋体" w:hAnsi="宋体"/>
          <w:sz w:val="24"/>
          <w:szCs w:val="24"/>
        </w:rPr>
        <w:t>监理人提出变更建议</w:t>
      </w:r>
    </w:p>
    <w:p w:rsidR="00DA2D40" w:rsidRDefault="00ED59C2">
      <w:pPr>
        <w:spacing w:line="360" w:lineRule="auto"/>
        <w:rPr>
          <w:rFonts w:ascii="宋体" w:hAnsi="宋体"/>
          <w:sz w:val="24"/>
          <w:szCs w:val="24"/>
        </w:rPr>
      </w:pPr>
      <w:r>
        <w:rPr>
          <w:rFonts w:ascii="宋体" w:hAnsi="宋体"/>
          <w:sz w:val="24"/>
          <w:szCs w:val="24"/>
        </w:rPr>
        <w:t>监理人提出变更建议的，需要向发包人以书面形式提出变更计划，说明计划变更工程范围和变更的内容、理由，以及实施该变更对合同价格和工期的影响。发包人同意变更的，</w:t>
      </w:r>
      <w:r>
        <w:rPr>
          <w:rFonts w:ascii="宋体" w:hAnsi="宋体"/>
          <w:sz w:val="24"/>
          <w:szCs w:val="24"/>
        </w:rPr>
        <w:lastRenderedPageBreak/>
        <w:t>由监理人向承包人发出变更指示。发包人不同意</w:t>
      </w:r>
      <w:r>
        <w:rPr>
          <w:rFonts w:ascii="宋体" w:hAnsi="宋体"/>
          <w:sz w:val="24"/>
          <w:szCs w:val="24"/>
        </w:rPr>
        <w:t>变更的，监理人无权擅自发出变更指示。</w:t>
      </w:r>
    </w:p>
    <w:p w:rsidR="00DA2D40" w:rsidRDefault="00ED59C2">
      <w:pPr>
        <w:spacing w:line="360" w:lineRule="auto"/>
        <w:rPr>
          <w:rFonts w:ascii="宋体" w:hAnsi="宋体"/>
          <w:sz w:val="24"/>
          <w:szCs w:val="24"/>
        </w:rPr>
      </w:pPr>
      <w:r>
        <w:rPr>
          <w:rFonts w:ascii="宋体" w:hAnsi="宋体" w:hint="eastAsia"/>
          <w:sz w:val="24"/>
          <w:szCs w:val="24"/>
        </w:rPr>
        <w:t xml:space="preserve">10.3.3 </w:t>
      </w:r>
      <w:r>
        <w:rPr>
          <w:rFonts w:ascii="宋体" w:hAnsi="宋体" w:hint="eastAsia"/>
          <w:sz w:val="24"/>
          <w:szCs w:val="24"/>
        </w:rPr>
        <w:t>变更执行</w:t>
      </w:r>
    </w:p>
    <w:p w:rsidR="00DA2D40" w:rsidRDefault="00ED59C2">
      <w:pPr>
        <w:spacing w:line="360" w:lineRule="auto"/>
        <w:rPr>
          <w:rFonts w:ascii="宋体" w:hAnsi="宋体"/>
          <w:sz w:val="24"/>
          <w:szCs w:val="24"/>
        </w:rPr>
      </w:pPr>
      <w:r>
        <w:rPr>
          <w:rFonts w:ascii="宋体" w:hAnsi="宋体"/>
          <w:sz w:val="24"/>
          <w:szCs w:val="24"/>
        </w:rPr>
        <w:t>承包人收到监理人下达的变更指示后，</w:t>
      </w:r>
      <w:r>
        <w:rPr>
          <w:rFonts w:ascii="宋体" w:hAnsi="宋体" w:hint="eastAsia"/>
          <w:sz w:val="24"/>
          <w:szCs w:val="24"/>
        </w:rPr>
        <w:t>认为不能执行，应立即</w:t>
      </w:r>
      <w:r>
        <w:rPr>
          <w:rFonts w:ascii="宋体" w:hAnsi="宋体"/>
          <w:sz w:val="24"/>
          <w:szCs w:val="24"/>
        </w:rPr>
        <w:t>提出不能执行该变更指示的理由。承包人</w:t>
      </w:r>
      <w:r>
        <w:rPr>
          <w:rFonts w:ascii="宋体" w:hAnsi="宋体" w:hint="eastAsia"/>
          <w:sz w:val="24"/>
          <w:szCs w:val="24"/>
        </w:rPr>
        <w:t>认为可以</w:t>
      </w:r>
      <w:r>
        <w:rPr>
          <w:rFonts w:ascii="宋体" w:hAnsi="宋体"/>
          <w:sz w:val="24"/>
          <w:szCs w:val="24"/>
        </w:rPr>
        <w:t>执行变更的，</w:t>
      </w:r>
      <w:r>
        <w:rPr>
          <w:rFonts w:ascii="宋体" w:hAnsi="宋体" w:hint="eastAsia"/>
          <w:sz w:val="24"/>
          <w:szCs w:val="24"/>
        </w:rPr>
        <w:t>应当书面说明实施该变更指示对合同价格和工期的影响，且合同当事人应当按照第</w:t>
      </w:r>
      <w:r>
        <w:rPr>
          <w:rFonts w:ascii="宋体" w:hAnsi="宋体" w:hint="eastAsia"/>
          <w:sz w:val="24"/>
          <w:szCs w:val="24"/>
        </w:rPr>
        <w:t>10.4</w:t>
      </w:r>
      <w:r>
        <w:rPr>
          <w:rFonts w:ascii="宋体" w:hAnsi="宋体" w:hint="eastAsia"/>
          <w:sz w:val="24"/>
          <w:szCs w:val="24"/>
        </w:rPr>
        <w:t>款〔变更估价〕约定确定变更估价</w:t>
      </w:r>
      <w:r>
        <w:rPr>
          <w:rFonts w:ascii="宋体" w:hAnsi="宋体"/>
          <w:sz w:val="24"/>
          <w:szCs w:val="24"/>
        </w:rPr>
        <w:t>。</w:t>
      </w:r>
    </w:p>
    <w:p w:rsidR="00DA2D40" w:rsidRDefault="00ED59C2">
      <w:pPr>
        <w:spacing w:line="360" w:lineRule="auto"/>
        <w:rPr>
          <w:rFonts w:ascii="宋体" w:hAnsi="宋体"/>
          <w:bCs/>
          <w:sz w:val="24"/>
          <w:szCs w:val="24"/>
        </w:rPr>
      </w:pPr>
      <w:bookmarkStart w:id="275" w:name="_Toc351203571"/>
      <w:r>
        <w:rPr>
          <w:rFonts w:ascii="宋体" w:hAnsi="宋体"/>
          <w:bCs/>
          <w:sz w:val="24"/>
          <w:szCs w:val="24"/>
        </w:rPr>
        <w:t>1</w:t>
      </w:r>
      <w:bookmarkStart w:id="276" w:name="_Toc296346588"/>
      <w:bookmarkStart w:id="277" w:name="_Toc296503087"/>
      <w:bookmarkStart w:id="278" w:name="_Toc337558791"/>
      <w:r>
        <w:rPr>
          <w:rFonts w:ascii="宋体" w:hAnsi="宋体"/>
          <w:bCs/>
          <w:sz w:val="24"/>
          <w:szCs w:val="24"/>
        </w:rPr>
        <w:t>0.4</w:t>
      </w:r>
      <w:r>
        <w:rPr>
          <w:rFonts w:ascii="宋体" w:hAnsi="宋体"/>
          <w:bCs/>
          <w:sz w:val="24"/>
          <w:szCs w:val="24"/>
        </w:rPr>
        <w:t>变更估价</w:t>
      </w:r>
      <w:bookmarkEnd w:id="275"/>
    </w:p>
    <w:bookmarkEnd w:id="276"/>
    <w:bookmarkEnd w:id="277"/>
    <w:bookmarkEnd w:id="278"/>
    <w:p w:rsidR="00DA2D40" w:rsidRDefault="00ED59C2">
      <w:pPr>
        <w:spacing w:line="360" w:lineRule="auto"/>
        <w:rPr>
          <w:rFonts w:ascii="宋体" w:hAnsi="宋体"/>
          <w:sz w:val="24"/>
          <w:szCs w:val="24"/>
        </w:rPr>
      </w:pPr>
      <w:r>
        <w:rPr>
          <w:rFonts w:ascii="宋体" w:hAnsi="宋体" w:hint="eastAsia"/>
          <w:sz w:val="24"/>
          <w:szCs w:val="24"/>
        </w:rPr>
        <w:t xml:space="preserve">10.4.1 </w:t>
      </w:r>
      <w:r>
        <w:rPr>
          <w:rFonts w:ascii="宋体" w:hAnsi="宋体" w:hint="eastAsia"/>
          <w:sz w:val="24"/>
          <w:szCs w:val="24"/>
        </w:rPr>
        <w:t>变更估价原则</w:t>
      </w:r>
    </w:p>
    <w:p w:rsidR="00DA2D40" w:rsidRDefault="00ED59C2">
      <w:pPr>
        <w:spacing w:line="360" w:lineRule="auto"/>
        <w:rPr>
          <w:rFonts w:ascii="宋体" w:hAnsi="宋体"/>
          <w:sz w:val="24"/>
          <w:szCs w:val="24"/>
        </w:rPr>
      </w:pPr>
      <w:r>
        <w:rPr>
          <w:rFonts w:ascii="宋体" w:hAnsi="宋体"/>
          <w:sz w:val="24"/>
          <w:szCs w:val="24"/>
        </w:rPr>
        <w:t>除专用合同条款另有约定外，变更估价按照本款约定处理：</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）已标价工程量清单或预算书有相同项目的，按照相同项目单价认定；</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）已标价工程量清单或预算书中无相同项目，但有类似项目的</w:t>
      </w:r>
      <w:r>
        <w:rPr>
          <w:rFonts w:ascii="宋体" w:hAnsi="宋体"/>
          <w:sz w:val="24"/>
          <w:szCs w:val="24"/>
        </w:rPr>
        <w:t>，参照类似项目的单价认定；</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）变更导致实际完成的变更工程量与已标价工程量清单或预算书中列明的该项目工程量的变化幅度超过</w:t>
      </w:r>
      <w:r>
        <w:rPr>
          <w:rFonts w:ascii="宋体" w:hAnsi="宋体"/>
          <w:sz w:val="24"/>
          <w:szCs w:val="24"/>
        </w:rPr>
        <w:t>15%</w:t>
      </w:r>
      <w:r>
        <w:rPr>
          <w:rFonts w:ascii="宋体" w:hAnsi="宋体"/>
          <w:sz w:val="24"/>
          <w:szCs w:val="24"/>
        </w:rPr>
        <w:t>的，或已标价工程量清单或预算书中无相同项目及类似项目单价的，按照合理的成本与利润构成的原则，由合同当事人按照第</w:t>
      </w:r>
      <w:r>
        <w:rPr>
          <w:rFonts w:ascii="宋体" w:hAnsi="宋体"/>
          <w:sz w:val="24"/>
          <w:szCs w:val="24"/>
        </w:rPr>
        <w:t>4.4</w:t>
      </w:r>
      <w:r>
        <w:rPr>
          <w:rFonts w:ascii="宋体" w:hAnsi="宋体"/>
          <w:sz w:val="24"/>
          <w:szCs w:val="24"/>
        </w:rPr>
        <w:t>款</w:t>
      </w:r>
      <w:r>
        <w:rPr>
          <w:rFonts w:ascii="宋体" w:hAnsi="宋体" w:hint="eastAsia"/>
          <w:sz w:val="24"/>
          <w:szCs w:val="24"/>
        </w:rPr>
        <w:t>〔</w:t>
      </w:r>
      <w:r>
        <w:rPr>
          <w:rFonts w:ascii="宋体" w:hAnsi="宋体"/>
          <w:sz w:val="24"/>
          <w:szCs w:val="24"/>
        </w:rPr>
        <w:t>商定或确定</w:t>
      </w:r>
      <w:r>
        <w:rPr>
          <w:rFonts w:ascii="宋体" w:hAnsi="宋体" w:hint="eastAsia"/>
          <w:sz w:val="24"/>
          <w:szCs w:val="24"/>
        </w:rPr>
        <w:t>〕</w:t>
      </w:r>
      <w:r>
        <w:rPr>
          <w:rFonts w:ascii="宋体" w:hAnsi="宋体"/>
          <w:sz w:val="24"/>
          <w:szCs w:val="24"/>
        </w:rPr>
        <w:t>确定变更工作的单价。</w:t>
      </w:r>
    </w:p>
    <w:p w:rsidR="00DA2D40" w:rsidRDefault="00ED59C2">
      <w:pPr>
        <w:spacing w:line="360" w:lineRule="auto"/>
        <w:rPr>
          <w:rFonts w:ascii="宋体" w:hAnsi="宋体"/>
          <w:sz w:val="24"/>
          <w:szCs w:val="24"/>
        </w:rPr>
      </w:pPr>
      <w:r>
        <w:rPr>
          <w:rFonts w:ascii="宋体" w:hAnsi="宋体" w:hint="eastAsia"/>
          <w:sz w:val="24"/>
          <w:szCs w:val="24"/>
        </w:rPr>
        <w:t xml:space="preserve">10.4.2 </w:t>
      </w:r>
      <w:r>
        <w:rPr>
          <w:rFonts w:ascii="宋体" w:hAnsi="宋体" w:hint="eastAsia"/>
          <w:sz w:val="24"/>
          <w:szCs w:val="24"/>
        </w:rPr>
        <w:t>变更估价程序</w:t>
      </w:r>
    </w:p>
    <w:p w:rsidR="00DA2D40" w:rsidRDefault="00ED59C2">
      <w:pPr>
        <w:spacing w:line="360" w:lineRule="auto"/>
        <w:rPr>
          <w:rFonts w:ascii="宋体" w:hAnsi="宋体"/>
          <w:sz w:val="24"/>
          <w:szCs w:val="24"/>
        </w:rPr>
      </w:pPr>
      <w:r>
        <w:rPr>
          <w:rFonts w:ascii="宋体" w:hAnsi="宋体" w:hint="eastAsia"/>
          <w:sz w:val="24"/>
          <w:szCs w:val="24"/>
        </w:rPr>
        <w:t>承包人应在收到变更指示后</w:t>
      </w:r>
      <w:r>
        <w:rPr>
          <w:rFonts w:ascii="宋体" w:hAnsi="宋体" w:hint="eastAsia"/>
          <w:sz w:val="24"/>
          <w:szCs w:val="24"/>
        </w:rPr>
        <w:t>14</w:t>
      </w:r>
      <w:r>
        <w:rPr>
          <w:rFonts w:ascii="宋体" w:hAnsi="宋体" w:hint="eastAsia"/>
          <w:sz w:val="24"/>
          <w:szCs w:val="24"/>
        </w:rPr>
        <w:t>天内，向监理人提交变更估价申请。监理人应在收到承包人提交的变更估价申请后</w:t>
      </w:r>
      <w:r>
        <w:rPr>
          <w:rFonts w:ascii="宋体" w:hAnsi="宋体" w:hint="eastAsia"/>
          <w:sz w:val="24"/>
          <w:szCs w:val="24"/>
        </w:rPr>
        <w:t>7</w:t>
      </w:r>
      <w:r>
        <w:rPr>
          <w:rFonts w:ascii="宋体" w:hAnsi="宋体" w:hint="eastAsia"/>
          <w:sz w:val="24"/>
          <w:szCs w:val="24"/>
        </w:rPr>
        <w:t>天内审查完毕并报送发包人，监理人对变更估价申请有异议</w:t>
      </w:r>
      <w:r>
        <w:rPr>
          <w:rFonts w:ascii="宋体" w:hAnsi="宋体"/>
          <w:sz w:val="24"/>
          <w:szCs w:val="24"/>
        </w:rPr>
        <w:t>，通知承包人</w:t>
      </w:r>
      <w:r>
        <w:rPr>
          <w:rFonts w:ascii="宋体" w:hAnsi="宋体" w:hint="eastAsia"/>
          <w:sz w:val="24"/>
          <w:szCs w:val="24"/>
        </w:rPr>
        <w:t>修</w:t>
      </w:r>
      <w:r>
        <w:rPr>
          <w:rFonts w:ascii="宋体" w:hAnsi="宋体"/>
          <w:sz w:val="24"/>
          <w:szCs w:val="24"/>
        </w:rPr>
        <w:t>改</w:t>
      </w:r>
      <w:r>
        <w:rPr>
          <w:rFonts w:ascii="宋体" w:hAnsi="宋体" w:hint="eastAsia"/>
          <w:sz w:val="24"/>
          <w:szCs w:val="24"/>
        </w:rPr>
        <w:t>后重新提交</w:t>
      </w:r>
      <w:r>
        <w:rPr>
          <w:rFonts w:ascii="宋体" w:hAnsi="宋体"/>
          <w:sz w:val="24"/>
          <w:szCs w:val="24"/>
        </w:rPr>
        <w:t>。发包人应在</w:t>
      </w:r>
      <w:r>
        <w:rPr>
          <w:rFonts w:ascii="宋体" w:hAnsi="宋体" w:hint="eastAsia"/>
          <w:sz w:val="24"/>
          <w:szCs w:val="24"/>
        </w:rPr>
        <w:t>承包人提交变更估价申请</w:t>
      </w:r>
      <w:r>
        <w:rPr>
          <w:rFonts w:ascii="宋体" w:hAnsi="宋体"/>
          <w:sz w:val="24"/>
          <w:szCs w:val="24"/>
        </w:rPr>
        <w:t>后</w:t>
      </w:r>
      <w:r>
        <w:rPr>
          <w:rFonts w:ascii="宋体" w:hAnsi="宋体" w:hint="eastAsia"/>
          <w:sz w:val="24"/>
          <w:szCs w:val="24"/>
        </w:rPr>
        <w:t>14</w:t>
      </w:r>
      <w:r>
        <w:rPr>
          <w:rFonts w:ascii="宋体" w:hAnsi="宋体"/>
          <w:sz w:val="24"/>
          <w:szCs w:val="24"/>
        </w:rPr>
        <w:t>天内审批完毕。</w:t>
      </w:r>
      <w:r>
        <w:rPr>
          <w:rFonts w:ascii="宋体" w:hAnsi="宋体" w:hint="eastAsia"/>
          <w:sz w:val="24"/>
          <w:szCs w:val="24"/>
        </w:rPr>
        <w:t>发包人逾期未完成审批或未提出异议的，视为认可承包人提交的变更估价申请。</w:t>
      </w:r>
    </w:p>
    <w:p w:rsidR="00DA2D40" w:rsidRDefault="00ED59C2">
      <w:pPr>
        <w:spacing w:line="360" w:lineRule="auto"/>
        <w:rPr>
          <w:rFonts w:ascii="宋体" w:hAnsi="宋体"/>
          <w:sz w:val="24"/>
          <w:szCs w:val="24"/>
        </w:rPr>
      </w:pPr>
      <w:r>
        <w:rPr>
          <w:rFonts w:ascii="宋体" w:hAnsi="宋体"/>
          <w:sz w:val="24"/>
          <w:szCs w:val="24"/>
        </w:rPr>
        <w:t>因变更引起的价格调整应计入最近一期的进度款中支付。</w:t>
      </w:r>
    </w:p>
    <w:p w:rsidR="00DA2D40" w:rsidRDefault="00ED59C2">
      <w:pPr>
        <w:spacing w:line="360" w:lineRule="auto"/>
        <w:rPr>
          <w:rFonts w:ascii="宋体" w:hAnsi="宋体"/>
          <w:bCs/>
          <w:sz w:val="24"/>
          <w:szCs w:val="24"/>
        </w:rPr>
      </w:pPr>
      <w:bookmarkStart w:id="279" w:name="_Toc351203572"/>
      <w:r>
        <w:rPr>
          <w:rFonts w:ascii="宋体" w:hAnsi="宋体"/>
          <w:bCs/>
          <w:sz w:val="24"/>
          <w:szCs w:val="24"/>
        </w:rPr>
        <w:t>1</w:t>
      </w:r>
      <w:bookmarkStart w:id="280" w:name="_Toc296346595"/>
      <w:bookmarkStart w:id="281" w:name="_Toc296503094"/>
      <w:bookmarkStart w:id="282" w:name="_Toc337558792"/>
      <w:r>
        <w:rPr>
          <w:rFonts w:ascii="宋体" w:hAnsi="宋体"/>
          <w:bCs/>
          <w:sz w:val="24"/>
          <w:szCs w:val="24"/>
        </w:rPr>
        <w:t>0.5</w:t>
      </w:r>
      <w:r>
        <w:rPr>
          <w:rFonts w:ascii="宋体" w:hAnsi="宋体"/>
          <w:bCs/>
          <w:sz w:val="24"/>
          <w:szCs w:val="24"/>
        </w:rPr>
        <w:t>承包人的合理化建议</w:t>
      </w:r>
      <w:bookmarkEnd w:id="279"/>
    </w:p>
    <w:bookmarkEnd w:id="280"/>
    <w:bookmarkEnd w:id="281"/>
    <w:bookmarkEnd w:id="282"/>
    <w:p w:rsidR="00DA2D40" w:rsidRDefault="00ED59C2">
      <w:pPr>
        <w:spacing w:line="360" w:lineRule="auto"/>
        <w:rPr>
          <w:rFonts w:ascii="宋体" w:hAnsi="宋体"/>
          <w:sz w:val="24"/>
          <w:szCs w:val="24"/>
        </w:rPr>
      </w:pPr>
      <w:r>
        <w:rPr>
          <w:rFonts w:ascii="宋体" w:hAnsi="宋体"/>
          <w:sz w:val="24"/>
          <w:szCs w:val="24"/>
        </w:rPr>
        <w:t>承包人提出合理化建议的，应向监理人提交合理化建议说明，说明建议的内容和理由，以及实施该建议对合同价格和工期的影响。</w:t>
      </w:r>
    </w:p>
    <w:p w:rsidR="00DA2D40" w:rsidRDefault="00ED59C2">
      <w:pPr>
        <w:spacing w:line="360" w:lineRule="auto"/>
        <w:rPr>
          <w:rFonts w:ascii="宋体" w:hAnsi="宋体"/>
          <w:sz w:val="24"/>
          <w:szCs w:val="24"/>
        </w:rPr>
      </w:pPr>
      <w:r>
        <w:rPr>
          <w:rFonts w:ascii="宋体" w:hAnsi="宋体"/>
          <w:sz w:val="24"/>
          <w:szCs w:val="24"/>
        </w:rPr>
        <w:t>除专用合同条款另有约定外，监理人应在收到承包人提交的合理化建议后</w:t>
      </w:r>
      <w:r>
        <w:rPr>
          <w:rFonts w:ascii="宋体" w:hAnsi="宋体"/>
          <w:sz w:val="24"/>
          <w:szCs w:val="24"/>
        </w:rPr>
        <w:t>7</w:t>
      </w:r>
      <w:r>
        <w:rPr>
          <w:rFonts w:ascii="宋体" w:hAnsi="宋体"/>
          <w:sz w:val="24"/>
          <w:szCs w:val="24"/>
        </w:rPr>
        <w:t>天内审查完毕并报送发包人，发现其中存在技术上的缺陷，应通知承包人修改。发包人应在收到监理人报送的合理化建议后</w:t>
      </w:r>
      <w:r>
        <w:rPr>
          <w:rFonts w:ascii="宋体" w:hAnsi="宋体"/>
          <w:sz w:val="24"/>
          <w:szCs w:val="24"/>
        </w:rPr>
        <w:t>7</w:t>
      </w:r>
      <w:r>
        <w:rPr>
          <w:rFonts w:ascii="宋体" w:hAnsi="宋体"/>
          <w:sz w:val="24"/>
          <w:szCs w:val="24"/>
        </w:rPr>
        <w:t>天内审批完毕。合理化建议经</w:t>
      </w:r>
      <w:r>
        <w:rPr>
          <w:rFonts w:ascii="宋体" w:hAnsi="宋体"/>
          <w:sz w:val="24"/>
          <w:szCs w:val="24"/>
        </w:rPr>
        <w:t>发包人批准的，监理人应及时发出变更指示，由此引起的合同价格调整按照第</w:t>
      </w:r>
      <w:r>
        <w:rPr>
          <w:rFonts w:ascii="宋体" w:hAnsi="宋体"/>
          <w:sz w:val="24"/>
          <w:szCs w:val="24"/>
        </w:rPr>
        <w:t>10.4</w:t>
      </w:r>
      <w:r>
        <w:rPr>
          <w:rFonts w:ascii="宋体" w:hAnsi="宋体"/>
          <w:sz w:val="24"/>
          <w:szCs w:val="24"/>
        </w:rPr>
        <w:t>款</w:t>
      </w:r>
      <w:r>
        <w:rPr>
          <w:rFonts w:ascii="宋体" w:hAnsi="宋体" w:hint="eastAsia"/>
          <w:sz w:val="24"/>
          <w:szCs w:val="24"/>
        </w:rPr>
        <w:t>〔</w:t>
      </w:r>
      <w:r>
        <w:rPr>
          <w:rFonts w:ascii="宋体" w:hAnsi="宋体"/>
          <w:sz w:val="24"/>
          <w:szCs w:val="24"/>
        </w:rPr>
        <w:t>变更估价</w:t>
      </w:r>
      <w:r>
        <w:rPr>
          <w:rFonts w:ascii="宋体" w:hAnsi="宋体" w:hint="eastAsia"/>
          <w:sz w:val="24"/>
          <w:szCs w:val="24"/>
        </w:rPr>
        <w:t>〕</w:t>
      </w:r>
      <w:r>
        <w:rPr>
          <w:rFonts w:ascii="宋体" w:hAnsi="宋体"/>
          <w:sz w:val="24"/>
          <w:szCs w:val="24"/>
        </w:rPr>
        <w:t>约定执行。发包人不同意变更的，监理人应书面通知承包人。</w:t>
      </w:r>
    </w:p>
    <w:p w:rsidR="00DA2D40" w:rsidRDefault="00ED59C2">
      <w:pPr>
        <w:spacing w:line="360" w:lineRule="auto"/>
        <w:rPr>
          <w:rFonts w:ascii="宋体" w:hAnsi="宋体"/>
          <w:sz w:val="24"/>
          <w:szCs w:val="24"/>
        </w:rPr>
      </w:pPr>
      <w:r>
        <w:rPr>
          <w:rFonts w:ascii="宋体" w:hAnsi="宋体"/>
          <w:sz w:val="24"/>
          <w:szCs w:val="24"/>
        </w:rPr>
        <w:t>合理化建议降低了合同价格或者提高了工程经济效益的，发包人可对承包人给予奖励，奖励的方法和金额在专用合同条款中约定。</w:t>
      </w:r>
    </w:p>
    <w:p w:rsidR="00DA2D40" w:rsidRDefault="00ED59C2">
      <w:pPr>
        <w:spacing w:line="360" w:lineRule="auto"/>
        <w:rPr>
          <w:rFonts w:ascii="宋体" w:hAnsi="宋体"/>
          <w:b/>
          <w:bCs/>
          <w:sz w:val="24"/>
          <w:szCs w:val="24"/>
        </w:rPr>
      </w:pPr>
      <w:bookmarkStart w:id="283" w:name="_Toc351203573"/>
      <w:r>
        <w:rPr>
          <w:rFonts w:ascii="宋体" w:hAnsi="宋体"/>
          <w:bCs/>
          <w:sz w:val="24"/>
          <w:szCs w:val="24"/>
        </w:rPr>
        <w:lastRenderedPageBreak/>
        <w:t>1</w:t>
      </w:r>
      <w:bookmarkStart w:id="284" w:name="_Toc337558793"/>
      <w:r>
        <w:rPr>
          <w:rFonts w:ascii="宋体" w:hAnsi="宋体"/>
          <w:bCs/>
          <w:sz w:val="24"/>
          <w:szCs w:val="24"/>
        </w:rPr>
        <w:t>0.6</w:t>
      </w:r>
      <w:r>
        <w:rPr>
          <w:rFonts w:ascii="宋体" w:hAnsi="宋体"/>
          <w:bCs/>
          <w:sz w:val="24"/>
          <w:szCs w:val="24"/>
        </w:rPr>
        <w:t>变更引起的工期调整</w:t>
      </w:r>
      <w:bookmarkEnd w:id="283"/>
      <w:r>
        <w:rPr>
          <w:rFonts w:ascii="宋体" w:hAnsi="宋体"/>
          <w:bCs/>
          <w:sz w:val="24"/>
          <w:szCs w:val="24"/>
        </w:rPr>
        <w:t xml:space="preserve"> </w:t>
      </w:r>
      <w:bookmarkEnd w:id="284"/>
      <w:r>
        <w:rPr>
          <w:rFonts w:ascii="宋体" w:hAnsi="宋体"/>
          <w:bCs/>
          <w:sz w:val="24"/>
          <w:szCs w:val="24"/>
        </w:rPr>
        <w:t xml:space="preserve"> </w:t>
      </w:r>
      <w:r>
        <w:rPr>
          <w:rFonts w:ascii="宋体" w:hAnsi="宋体"/>
          <w:b/>
          <w:bCs/>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t>因变更引起工期变化的，合同当事人均可要求调整合同工期，由合同当事人按照第</w:t>
      </w:r>
      <w:r>
        <w:rPr>
          <w:rFonts w:ascii="宋体" w:hAnsi="宋体"/>
          <w:sz w:val="24"/>
          <w:szCs w:val="24"/>
        </w:rPr>
        <w:t>4.4</w:t>
      </w:r>
      <w:r>
        <w:rPr>
          <w:rFonts w:ascii="宋体" w:hAnsi="宋体"/>
          <w:sz w:val="24"/>
          <w:szCs w:val="24"/>
        </w:rPr>
        <w:t>款</w:t>
      </w:r>
      <w:r>
        <w:rPr>
          <w:rFonts w:ascii="宋体" w:hAnsi="宋体" w:hint="eastAsia"/>
          <w:sz w:val="24"/>
          <w:szCs w:val="24"/>
        </w:rPr>
        <w:t>〔</w:t>
      </w:r>
      <w:r>
        <w:rPr>
          <w:rFonts w:ascii="宋体" w:hAnsi="宋体"/>
          <w:sz w:val="24"/>
          <w:szCs w:val="24"/>
        </w:rPr>
        <w:t>商定或确定</w:t>
      </w:r>
      <w:r>
        <w:rPr>
          <w:rFonts w:ascii="宋体" w:hAnsi="宋体" w:hint="eastAsia"/>
          <w:sz w:val="24"/>
          <w:szCs w:val="24"/>
        </w:rPr>
        <w:t>〕</w:t>
      </w:r>
      <w:r>
        <w:rPr>
          <w:rFonts w:ascii="宋体" w:hAnsi="宋体"/>
          <w:sz w:val="24"/>
          <w:szCs w:val="24"/>
        </w:rPr>
        <w:t>并参考工程所在地的工期定额标准确定增减工期天数。</w:t>
      </w:r>
    </w:p>
    <w:p w:rsidR="00DA2D40" w:rsidRDefault="00ED59C2">
      <w:pPr>
        <w:spacing w:line="360" w:lineRule="auto"/>
        <w:rPr>
          <w:rFonts w:ascii="宋体" w:hAnsi="宋体"/>
          <w:bCs/>
          <w:sz w:val="24"/>
          <w:szCs w:val="24"/>
        </w:rPr>
      </w:pPr>
      <w:bookmarkStart w:id="285" w:name="_Toc351203574"/>
      <w:r>
        <w:rPr>
          <w:rFonts w:ascii="宋体" w:hAnsi="宋体"/>
          <w:bCs/>
          <w:sz w:val="24"/>
          <w:szCs w:val="24"/>
        </w:rPr>
        <w:t>10.7</w:t>
      </w:r>
      <w:r>
        <w:rPr>
          <w:rFonts w:ascii="宋体" w:hAnsi="宋体"/>
          <w:bCs/>
          <w:sz w:val="24"/>
          <w:szCs w:val="24"/>
        </w:rPr>
        <w:t>暂估价</w:t>
      </w:r>
      <w:bookmarkEnd w:id="285"/>
    </w:p>
    <w:p w:rsidR="00DA2D40" w:rsidRDefault="00ED59C2">
      <w:pPr>
        <w:spacing w:line="360" w:lineRule="auto"/>
        <w:rPr>
          <w:rFonts w:ascii="宋体" w:hAnsi="宋体"/>
          <w:sz w:val="24"/>
          <w:szCs w:val="24"/>
        </w:rPr>
      </w:pPr>
      <w:r>
        <w:rPr>
          <w:rFonts w:ascii="宋体" w:hAnsi="宋体"/>
          <w:sz w:val="24"/>
          <w:szCs w:val="24"/>
        </w:rPr>
        <w:t>暂估价专业分包工程、</w:t>
      </w:r>
      <w:r>
        <w:rPr>
          <w:rFonts w:ascii="宋体" w:hAnsi="宋体" w:hint="eastAsia"/>
          <w:sz w:val="24"/>
          <w:szCs w:val="24"/>
        </w:rPr>
        <w:t>服务、</w:t>
      </w:r>
      <w:r>
        <w:rPr>
          <w:rFonts w:ascii="宋体" w:hAnsi="宋体"/>
          <w:sz w:val="24"/>
          <w:szCs w:val="24"/>
        </w:rPr>
        <w:t>材料和工程设备的明细由合同当事人在专用合同条款中约定。</w:t>
      </w:r>
    </w:p>
    <w:p w:rsidR="00DA2D40" w:rsidRDefault="00ED59C2">
      <w:pPr>
        <w:spacing w:line="360" w:lineRule="auto"/>
        <w:rPr>
          <w:rFonts w:ascii="宋体" w:hAnsi="宋体"/>
          <w:sz w:val="24"/>
          <w:szCs w:val="24"/>
        </w:rPr>
      </w:pPr>
      <w:r>
        <w:rPr>
          <w:rFonts w:ascii="宋体" w:hAnsi="宋体"/>
          <w:sz w:val="24"/>
          <w:szCs w:val="24"/>
        </w:rPr>
        <w:t xml:space="preserve">10.7.1 </w:t>
      </w:r>
      <w:r>
        <w:rPr>
          <w:rFonts w:ascii="宋体" w:hAnsi="宋体"/>
          <w:sz w:val="24"/>
          <w:szCs w:val="24"/>
        </w:rPr>
        <w:t>依法必须招标的暂估价项目</w:t>
      </w:r>
    </w:p>
    <w:p w:rsidR="00DA2D40" w:rsidRDefault="00ED59C2">
      <w:pPr>
        <w:spacing w:line="360" w:lineRule="auto"/>
        <w:rPr>
          <w:rFonts w:ascii="宋体" w:hAnsi="宋体"/>
          <w:sz w:val="24"/>
          <w:szCs w:val="24"/>
        </w:rPr>
      </w:pPr>
      <w:r>
        <w:rPr>
          <w:rFonts w:ascii="宋体" w:hAnsi="宋体"/>
          <w:sz w:val="24"/>
          <w:szCs w:val="24"/>
        </w:rPr>
        <w:t>对于依法必须招标的暂估价项目，采取以下第</w:t>
      </w:r>
      <w:r>
        <w:rPr>
          <w:rFonts w:ascii="宋体" w:hAnsi="宋体"/>
          <w:sz w:val="24"/>
          <w:szCs w:val="24"/>
        </w:rPr>
        <w:t>1</w:t>
      </w:r>
      <w:r>
        <w:rPr>
          <w:rFonts w:ascii="宋体" w:hAnsi="宋体"/>
          <w:sz w:val="24"/>
          <w:szCs w:val="24"/>
        </w:rPr>
        <w:t>种方式确定</w:t>
      </w:r>
      <w:r>
        <w:rPr>
          <w:rFonts w:ascii="宋体" w:hAnsi="宋体" w:hint="eastAsia"/>
          <w:sz w:val="24"/>
          <w:szCs w:val="24"/>
        </w:rPr>
        <w:t>。合同当事人也可以在</w:t>
      </w:r>
      <w:r>
        <w:rPr>
          <w:rFonts w:ascii="宋体" w:hAnsi="宋体"/>
          <w:sz w:val="24"/>
          <w:szCs w:val="24"/>
        </w:rPr>
        <w:t>专用合同条款</w:t>
      </w:r>
      <w:r>
        <w:rPr>
          <w:rFonts w:ascii="宋体" w:hAnsi="宋体" w:hint="eastAsia"/>
          <w:sz w:val="24"/>
          <w:szCs w:val="24"/>
        </w:rPr>
        <w:t>中选择其他招标方式。</w:t>
      </w:r>
    </w:p>
    <w:p w:rsidR="00DA2D40" w:rsidRDefault="00ED59C2">
      <w:pPr>
        <w:spacing w:line="360" w:lineRule="auto"/>
        <w:rPr>
          <w:rFonts w:ascii="宋体" w:hAnsi="宋体"/>
          <w:sz w:val="24"/>
          <w:szCs w:val="24"/>
        </w:rPr>
      </w:pPr>
      <w:r>
        <w:rPr>
          <w:rFonts w:ascii="宋体" w:hAnsi="宋体"/>
          <w:sz w:val="24"/>
          <w:szCs w:val="24"/>
        </w:rPr>
        <w:t>第</w:t>
      </w:r>
      <w:r>
        <w:rPr>
          <w:rFonts w:ascii="宋体" w:hAnsi="宋体"/>
          <w:sz w:val="24"/>
          <w:szCs w:val="24"/>
        </w:rPr>
        <w:t>1</w:t>
      </w:r>
      <w:r>
        <w:rPr>
          <w:rFonts w:ascii="宋体" w:hAnsi="宋体"/>
          <w:sz w:val="24"/>
          <w:szCs w:val="24"/>
        </w:rPr>
        <w:t>种方式：对于依法必须招标的暂估价项目，由承包人招标，对该暂估价项目的确认和批准按照以下约定执行：</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）承包人应当根据施工进度计划，在招标工作启动前</w:t>
      </w:r>
      <w:r>
        <w:rPr>
          <w:rFonts w:ascii="宋体" w:hAnsi="宋体"/>
          <w:sz w:val="24"/>
          <w:szCs w:val="24"/>
        </w:rPr>
        <w:t>14</w:t>
      </w:r>
      <w:r>
        <w:rPr>
          <w:rFonts w:ascii="宋体" w:hAnsi="宋体"/>
          <w:sz w:val="24"/>
          <w:szCs w:val="24"/>
        </w:rPr>
        <w:t>天将招标方案通过监理人报送发包人审查，发包人应当在收到承包人报送的招标方案后</w:t>
      </w:r>
      <w:r>
        <w:rPr>
          <w:rFonts w:ascii="宋体" w:hAnsi="宋体"/>
          <w:sz w:val="24"/>
          <w:szCs w:val="24"/>
        </w:rPr>
        <w:t>7</w:t>
      </w:r>
      <w:r>
        <w:rPr>
          <w:rFonts w:ascii="宋体" w:hAnsi="宋体"/>
          <w:sz w:val="24"/>
          <w:szCs w:val="24"/>
        </w:rPr>
        <w:t>天内批准或提出修改意见。承包人应当按照经过发包人批准的招标方案开展招标工作；</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）承包人应当根据施工进度计划，提前</w:t>
      </w:r>
      <w:r>
        <w:rPr>
          <w:rFonts w:ascii="宋体" w:hAnsi="宋体"/>
          <w:sz w:val="24"/>
          <w:szCs w:val="24"/>
        </w:rPr>
        <w:t>14</w:t>
      </w:r>
      <w:r>
        <w:rPr>
          <w:rFonts w:ascii="宋体" w:hAnsi="宋体"/>
          <w:sz w:val="24"/>
          <w:szCs w:val="24"/>
        </w:rPr>
        <w:t>天将招标文件通过监理人报送发包人审批，发包人应当在收到承包人报送的相关文件后</w:t>
      </w:r>
      <w:r>
        <w:rPr>
          <w:rFonts w:ascii="宋体" w:hAnsi="宋体"/>
          <w:sz w:val="24"/>
          <w:szCs w:val="24"/>
        </w:rPr>
        <w:t>7</w:t>
      </w:r>
      <w:r>
        <w:rPr>
          <w:rFonts w:ascii="宋体" w:hAnsi="宋体"/>
          <w:sz w:val="24"/>
          <w:szCs w:val="24"/>
        </w:rPr>
        <w:t>天内完成审批或提出修改意见；发包人有权确定招标控制价</w:t>
      </w:r>
      <w:r>
        <w:rPr>
          <w:rFonts w:ascii="宋体" w:hAnsi="宋体" w:hint="eastAsia"/>
          <w:sz w:val="24"/>
          <w:szCs w:val="24"/>
        </w:rPr>
        <w:t>并按照法律规定参加评标</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sz w:val="24"/>
          <w:szCs w:val="24"/>
        </w:rPr>
        <w:t>（</w:t>
      </w:r>
      <w:r>
        <w:rPr>
          <w:rFonts w:ascii="宋体" w:hAnsi="宋体"/>
          <w:sz w:val="24"/>
          <w:szCs w:val="24"/>
        </w:rPr>
        <w:t>3</w:t>
      </w:r>
      <w:r>
        <w:rPr>
          <w:rFonts w:ascii="宋体" w:hAnsi="宋体"/>
          <w:sz w:val="24"/>
          <w:szCs w:val="24"/>
        </w:rPr>
        <w:t>）承包人与供应商、分包人在签订暂估价合同前，应当提前</w:t>
      </w:r>
      <w:r>
        <w:rPr>
          <w:rFonts w:ascii="宋体" w:hAnsi="宋体"/>
          <w:sz w:val="24"/>
          <w:szCs w:val="24"/>
        </w:rPr>
        <w:t>7</w:t>
      </w:r>
      <w:r>
        <w:rPr>
          <w:rFonts w:ascii="宋体" w:hAnsi="宋体"/>
          <w:sz w:val="24"/>
          <w:szCs w:val="24"/>
        </w:rPr>
        <w:t>天将确定的中标候选供应商或中标候选分包人的资料报送发包人，发包人应在收到资料后</w:t>
      </w:r>
      <w:r>
        <w:rPr>
          <w:rFonts w:ascii="宋体" w:hAnsi="宋体"/>
          <w:sz w:val="24"/>
          <w:szCs w:val="24"/>
        </w:rPr>
        <w:t>3</w:t>
      </w:r>
      <w:r>
        <w:rPr>
          <w:rFonts w:ascii="宋体" w:hAnsi="宋体"/>
          <w:sz w:val="24"/>
          <w:szCs w:val="24"/>
        </w:rPr>
        <w:t>天内与承包人共同确定中标人；承包人应当在签订合同后</w:t>
      </w:r>
      <w:r>
        <w:rPr>
          <w:rFonts w:ascii="宋体" w:hAnsi="宋体"/>
          <w:sz w:val="24"/>
          <w:szCs w:val="24"/>
        </w:rPr>
        <w:t>7</w:t>
      </w:r>
      <w:r>
        <w:rPr>
          <w:rFonts w:ascii="宋体" w:hAnsi="宋体"/>
          <w:sz w:val="24"/>
          <w:szCs w:val="24"/>
        </w:rPr>
        <w:t>天内，将暂估价合同副本报送发包人留存。</w:t>
      </w:r>
    </w:p>
    <w:p w:rsidR="00DA2D40" w:rsidRDefault="00ED59C2">
      <w:pPr>
        <w:spacing w:line="360" w:lineRule="auto"/>
        <w:rPr>
          <w:rFonts w:ascii="宋体" w:hAnsi="宋体"/>
          <w:sz w:val="24"/>
          <w:szCs w:val="24"/>
        </w:rPr>
      </w:pPr>
      <w:r>
        <w:rPr>
          <w:rFonts w:ascii="宋体" w:hAnsi="宋体"/>
          <w:sz w:val="24"/>
          <w:szCs w:val="24"/>
        </w:rPr>
        <w:t>第</w:t>
      </w:r>
      <w:r>
        <w:rPr>
          <w:rFonts w:ascii="宋体" w:hAnsi="宋体"/>
          <w:sz w:val="24"/>
          <w:szCs w:val="24"/>
        </w:rPr>
        <w:t>2</w:t>
      </w:r>
      <w:r>
        <w:rPr>
          <w:rFonts w:ascii="宋体" w:hAnsi="宋体"/>
          <w:sz w:val="24"/>
          <w:szCs w:val="24"/>
        </w:rPr>
        <w:t>种方式：对于依法必须招标的暂估价项目，由发包人和承包人共同招标确定暂估</w:t>
      </w:r>
      <w:r>
        <w:rPr>
          <w:rFonts w:ascii="宋体" w:hAnsi="宋体"/>
          <w:sz w:val="24"/>
          <w:szCs w:val="24"/>
        </w:rPr>
        <w:t>价供应商或分包人的，承包人应按照施工进度计划，在招标工作启动前</w:t>
      </w:r>
      <w:r>
        <w:rPr>
          <w:rFonts w:ascii="宋体" w:hAnsi="宋体"/>
          <w:sz w:val="24"/>
          <w:szCs w:val="24"/>
        </w:rPr>
        <w:t>14</w:t>
      </w:r>
      <w:r>
        <w:rPr>
          <w:rFonts w:ascii="宋体" w:hAnsi="宋体"/>
          <w:sz w:val="24"/>
          <w:szCs w:val="24"/>
        </w:rPr>
        <w:t>天通知发包人，并提交暂估价招标方案和工作分工。发包人应在收到后</w:t>
      </w:r>
      <w:r>
        <w:rPr>
          <w:rFonts w:ascii="宋体" w:hAnsi="宋体"/>
          <w:sz w:val="24"/>
          <w:szCs w:val="24"/>
        </w:rPr>
        <w:t>7</w:t>
      </w:r>
      <w:r>
        <w:rPr>
          <w:rFonts w:ascii="宋体" w:hAnsi="宋体"/>
          <w:sz w:val="24"/>
          <w:szCs w:val="24"/>
        </w:rPr>
        <w:t>天内确认。确定中标人后，由发包人、承包人与中标人共同签订暂估价合同。</w:t>
      </w:r>
    </w:p>
    <w:p w:rsidR="00DA2D40" w:rsidRDefault="00ED59C2">
      <w:pPr>
        <w:spacing w:line="360" w:lineRule="auto"/>
        <w:rPr>
          <w:rFonts w:ascii="宋体" w:hAnsi="宋体"/>
          <w:sz w:val="24"/>
          <w:szCs w:val="24"/>
        </w:rPr>
      </w:pPr>
      <w:r>
        <w:rPr>
          <w:rFonts w:ascii="宋体" w:hAnsi="宋体"/>
          <w:sz w:val="24"/>
          <w:szCs w:val="24"/>
        </w:rPr>
        <w:t>10.7.2</w:t>
      </w:r>
      <w:r>
        <w:rPr>
          <w:rFonts w:ascii="宋体" w:hAnsi="宋体"/>
          <w:sz w:val="24"/>
          <w:szCs w:val="24"/>
        </w:rPr>
        <w:t>不属于依法必须招标的暂估价项目</w:t>
      </w:r>
    </w:p>
    <w:p w:rsidR="00DA2D40" w:rsidRDefault="00ED59C2">
      <w:pPr>
        <w:spacing w:line="360" w:lineRule="auto"/>
        <w:rPr>
          <w:rFonts w:ascii="宋体" w:hAnsi="宋体"/>
          <w:sz w:val="24"/>
          <w:szCs w:val="24"/>
        </w:rPr>
      </w:pPr>
      <w:r>
        <w:rPr>
          <w:rFonts w:ascii="宋体" w:hAnsi="宋体"/>
          <w:sz w:val="24"/>
          <w:szCs w:val="24"/>
        </w:rPr>
        <w:t>除专用合同条款另有约定外，对于不属于依法必须招标的暂估价项目，采取以下第</w:t>
      </w:r>
      <w:r>
        <w:rPr>
          <w:rFonts w:ascii="宋体" w:hAnsi="宋体"/>
          <w:sz w:val="24"/>
          <w:szCs w:val="24"/>
        </w:rPr>
        <w:t>1</w:t>
      </w:r>
      <w:r>
        <w:rPr>
          <w:rFonts w:ascii="宋体" w:hAnsi="宋体"/>
          <w:sz w:val="24"/>
          <w:szCs w:val="24"/>
        </w:rPr>
        <w:t>种方式确定：</w:t>
      </w:r>
      <w:r>
        <w:rPr>
          <w:rFonts w:ascii="宋体" w:hAnsi="宋体" w:hint="eastAsia"/>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t>第</w:t>
      </w:r>
      <w:r>
        <w:rPr>
          <w:rFonts w:ascii="宋体" w:hAnsi="宋体"/>
          <w:sz w:val="24"/>
          <w:szCs w:val="24"/>
        </w:rPr>
        <w:t>1</w:t>
      </w:r>
      <w:r>
        <w:rPr>
          <w:rFonts w:ascii="宋体" w:hAnsi="宋体"/>
          <w:sz w:val="24"/>
          <w:szCs w:val="24"/>
        </w:rPr>
        <w:t>种方式：对于不属于依法必须招标的暂估价项目，按本项约定确认和批准：</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）承包人应根据施工进度计划，在签订暂估价项目的采购合同、分包合同前</w:t>
      </w:r>
      <w:r>
        <w:rPr>
          <w:rFonts w:ascii="宋体" w:hAnsi="宋体"/>
          <w:sz w:val="24"/>
          <w:szCs w:val="24"/>
        </w:rPr>
        <w:t>28</w:t>
      </w:r>
      <w:r>
        <w:rPr>
          <w:rFonts w:ascii="宋体" w:hAnsi="宋体"/>
          <w:sz w:val="24"/>
          <w:szCs w:val="24"/>
        </w:rPr>
        <w:t>天向监理人提出书面申请。监理人应</w:t>
      </w:r>
      <w:r>
        <w:rPr>
          <w:rFonts w:ascii="宋体" w:hAnsi="宋体"/>
          <w:sz w:val="24"/>
          <w:szCs w:val="24"/>
        </w:rPr>
        <w:t>当在收到申请后</w:t>
      </w:r>
      <w:r>
        <w:rPr>
          <w:rFonts w:ascii="宋体" w:hAnsi="宋体"/>
          <w:sz w:val="24"/>
          <w:szCs w:val="24"/>
        </w:rPr>
        <w:t>3</w:t>
      </w:r>
      <w:r>
        <w:rPr>
          <w:rFonts w:ascii="宋体" w:hAnsi="宋体"/>
          <w:sz w:val="24"/>
          <w:szCs w:val="24"/>
        </w:rPr>
        <w:t>天内报送发包人，发包人应当在收到</w:t>
      </w:r>
      <w:r>
        <w:rPr>
          <w:rFonts w:ascii="宋体" w:hAnsi="宋体"/>
          <w:sz w:val="24"/>
          <w:szCs w:val="24"/>
        </w:rPr>
        <w:lastRenderedPageBreak/>
        <w:t>申请后</w:t>
      </w:r>
      <w:r>
        <w:rPr>
          <w:rFonts w:ascii="宋体" w:hAnsi="宋体"/>
          <w:sz w:val="24"/>
          <w:szCs w:val="24"/>
        </w:rPr>
        <w:t>14</w:t>
      </w:r>
      <w:r>
        <w:rPr>
          <w:rFonts w:ascii="宋体" w:hAnsi="宋体"/>
          <w:sz w:val="24"/>
          <w:szCs w:val="24"/>
        </w:rPr>
        <w:t>天内给予批准或提出修改意见，发包人逾期未予批准或提出修改意见的，视为该书面申请已获得同意；</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）发包人认为承包人确定的供应商、分包人无法满足工程质量或合同要求的，发包人可以要求承包人重新确定暂估价项目的供应商、分包人</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）承包人应当在签订暂估价合同后</w:t>
      </w:r>
      <w:r>
        <w:rPr>
          <w:rFonts w:ascii="宋体" w:hAnsi="宋体"/>
          <w:sz w:val="24"/>
          <w:szCs w:val="24"/>
        </w:rPr>
        <w:t>7</w:t>
      </w:r>
      <w:r>
        <w:rPr>
          <w:rFonts w:ascii="宋体" w:hAnsi="宋体"/>
          <w:sz w:val="24"/>
          <w:szCs w:val="24"/>
        </w:rPr>
        <w:t>天内，将暂估价合同副本报送发包人留存。</w:t>
      </w:r>
    </w:p>
    <w:p w:rsidR="00DA2D40" w:rsidRDefault="00ED59C2">
      <w:pPr>
        <w:spacing w:line="360" w:lineRule="auto"/>
        <w:rPr>
          <w:rFonts w:ascii="宋体" w:hAnsi="宋体"/>
          <w:sz w:val="24"/>
          <w:szCs w:val="24"/>
        </w:rPr>
      </w:pPr>
      <w:r>
        <w:rPr>
          <w:rFonts w:ascii="宋体" w:hAnsi="宋体"/>
          <w:sz w:val="24"/>
          <w:szCs w:val="24"/>
        </w:rPr>
        <w:t>第</w:t>
      </w:r>
      <w:r>
        <w:rPr>
          <w:rFonts w:ascii="宋体" w:hAnsi="宋体"/>
          <w:sz w:val="24"/>
          <w:szCs w:val="24"/>
        </w:rPr>
        <w:t>2</w:t>
      </w:r>
      <w:r>
        <w:rPr>
          <w:rFonts w:ascii="宋体" w:hAnsi="宋体"/>
          <w:sz w:val="24"/>
          <w:szCs w:val="24"/>
        </w:rPr>
        <w:t>种方式：承包人按照第</w:t>
      </w:r>
      <w:r>
        <w:rPr>
          <w:rFonts w:ascii="宋体" w:hAnsi="宋体"/>
          <w:sz w:val="24"/>
          <w:szCs w:val="24"/>
        </w:rPr>
        <w:t>10.7.1</w:t>
      </w:r>
      <w:r>
        <w:rPr>
          <w:rFonts w:ascii="宋体" w:hAnsi="宋体"/>
          <w:sz w:val="24"/>
          <w:szCs w:val="24"/>
        </w:rPr>
        <w:t>项</w:t>
      </w:r>
      <w:r>
        <w:rPr>
          <w:rFonts w:ascii="宋体" w:hAnsi="宋体" w:hint="eastAsia"/>
          <w:sz w:val="24"/>
          <w:szCs w:val="24"/>
        </w:rPr>
        <w:t>〔</w:t>
      </w:r>
      <w:r>
        <w:rPr>
          <w:rFonts w:ascii="宋体" w:hAnsi="宋体"/>
          <w:sz w:val="24"/>
          <w:szCs w:val="24"/>
        </w:rPr>
        <w:t>依法必须招标的暂估价项目</w:t>
      </w:r>
      <w:r>
        <w:rPr>
          <w:rFonts w:ascii="宋体" w:hAnsi="宋体" w:hint="eastAsia"/>
          <w:sz w:val="24"/>
          <w:szCs w:val="24"/>
        </w:rPr>
        <w:t>〕</w:t>
      </w:r>
      <w:r>
        <w:rPr>
          <w:rFonts w:ascii="宋体" w:hAnsi="宋体"/>
          <w:sz w:val="24"/>
          <w:szCs w:val="24"/>
        </w:rPr>
        <w:t>约定的第</w:t>
      </w:r>
      <w:r>
        <w:rPr>
          <w:rFonts w:ascii="宋体" w:hAnsi="宋体"/>
          <w:sz w:val="24"/>
          <w:szCs w:val="24"/>
        </w:rPr>
        <w:t>1</w:t>
      </w:r>
      <w:r>
        <w:rPr>
          <w:rFonts w:ascii="宋体" w:hAnsi="宋体"/>
          <w:sz w:val="24"/>
          <w:szCs w:val="24"/>
        </w:rPr>
        <w:t>种方式确定暂估价项目。</w:t>
      </w:r>
    </w:p>
    <w:p w:rsidR="00DA2D40" w:rsidRDefault="00ED59C2">
      <w:pPr>
        <w:spacing w:line="360" w:lineRule="auto"/>
        <w:rPr>
          <w:rFonts w:ascii="宋体" w:hAnsi="宋体"/>
          <w:sz w:val="24"/>
          <w:szCs w:val="24"/>
        </w:rPr>
      </w:pPr>
      <w:r>
        <w:rPr>
          <w:rFonts w:ascii="宋体" w:hAnsi="宋体"/>
          <w:sz w:val="24"/>
          <w:szCs w:val="24"/>
        </w:rPr>
        <w:t>第</w:t>
      </w:r>
      <w:r>
        <w:rPr>
          <w:rFonts w:ascii="宋体" w:hAnsi="宋体"/>
          <w:sz w:val="24"/>
          <w:szCs w:val="24"/>
        </w:rPr>
        <w:t>3</w:t>
      </w:r>
      <w:r>
        <w:rPr>
          <w:rFonts w:ascii="宋体" w:hAnsi="宋体"/>
          <w:sz w:val="24"/>
          <w:szCs w:val="24"/>
        </w:rPr>
        <w:t>种方式：承包人直接实施的暂估价项目</w:t>
      </w:r>
    </w:p>
    <w:p w:rsidR="00DA2D40" w:rsidRDefault="00ED59C2">
      <w:pPr>
        <w:spacing w:line="360" w:lineRule="auto"/>
        <w:rPr>
          <w:rFonts w:ascii="宋体" w:hAnsi="宋体"/>
          <w:sz w:val="24"/>
          <w:szCs w:val="24"/>
        </w:rPr>
      </w:pPr>
      <w:r>
        <w:rPr>
          <w:rFonts w:ascii="宋体" w:hAnsi="宋体"/>
          <w:sz w:val="24"/>
          <w:szCs w:val="24"/>
        </w:rPr>
        <w:t>承包人具备实施暂</w:t>
      </w:r>
      <w:r>
        <w:rPr>
          <w:rFonts w:ascii="宋体" w:hAnsi="宋体"/>
          <w:sz w:val="24"/>
          <w:szCs w:val="24"/>
        </w:rPr>
        <w:t>估价项目的资格和条件的，经发包人和承包人协商一致后，可由承包人自行实施暂估价项目，合同当事人可以在专用合同条款约定具体事项。</w:t>
      </w:r>
    </w:p>
    <w:p w:rsidR="00DA2D40" w:rsidRDefault="00ED59C2">
      <w:pPr>
        <w:spacing w:line="360" w:lineRule="auto"/>
        <w:rPr>
          <w:rFonts w:ascii="宋体" w:hAnsi="宋体"/>
          <w:sz w:val="24"/>
          <w:szCs w:val="24"/>
        </w:rPr>
      </w:pPr>
      <w:r>
        <w:rPr>
          <w:rFonts w:ascii="宋体" w:hAnsi="宋体"/>
          <w:sz w:val="24"/>
          <w:szCs w:val="24"/>
        </w:rPr>
        <w:t xml:space="preserve">10.7.3 </w:t>
      </w:r>
      <w:r>
        <w:rPr>
          <w:rFonts w:ascii="宋体" w:hAnsi="宋体"/>
          <w:sz w:val="24"/>
          <w:szCs w:val="24"/>
        </w:rPr>
        <w:t>因发包人原因导致暂估价合同订立和履行迟延的，由此增加的费用和（或）延误的工期由发包人承担，并支付承包人合理的利润。因承包人原因导致暂估价合同订立和履行迟延的，由此增加的费用和（或）延误的工期由承包人承担。</w:t>
      </w:r>
    </w:p>
    <w:p w:rsidR="00DA2D40" w:rsidRDefault="00ED59C2">
      <w:pPr>
        <w:spacing w:line="360" w:lineRule="auto"/>
        <w:rPr>
          <w:rFonts w:ascii="宋体" w:hAnsi="宋体"/>
          <w:bCs/>
          <w:sz w:val="24"/>
          <w:szCs w:val="24"/>
        </w:rPr>
      </w:pPr>
      <w:bookmarkStart w:id="286" w:name="_Toc351203575"/>
      <w:r>
        <w:rPr>
          <w:rFonts w:ascii="宋体" w:hAnsi="宋体"/>
          <w:bCs/>
          <w:sz w:val="24"/>
          <w:szCs w:val="24"/>
        </w:rPr>
        <w:t>1</w:t>
      </w:r>
      <w:bookmarkStart w:id="287" w:name="_Toc337558794"/>
      <w:bookmarkStart w:id="288" w:name="_Toc322522561"/>
      <w:bookmarkStart w:id="289" w:name="_Toc296503090"/>
      <w:bookmarkStart w:id="290" w:name="_Toc296346591"/>
      <w:r>
        <w:rPr>
          <w:rFonts w:ascii="宋体" w:hAnsi="宋体"/>
          <w:bCs/>
          <w:sz w:val="24"/>
          <w:szCs w:val="24"/>
        </w:rPr>
        <w:t>0.8</w:t>
      </w:r>
      <w:r>
        <w:rPr>
          <w:rFonts w:ascii="宋体" w:hAnsi="宋体"/>
          <w:bCs/>
          <w:sz w:val="24"/>
          <w:szCs w:val="24"/>
        </w:rPr>
        <w:t>暂列金额</w:t>
      </w:r>
      <w:bookmarkEnd w:id="286"/>
    </w:p>
    <w:bookmarkEnd w:id="287"/>
    <w:p w:rsidR="00DA2D40" w:rsidRDefault="00ED59C2">
      <w:pPr>
        <w:spacing w:line="360" w:lineRule="auto"/>
        <w:rPr>
          <w:rFonts w:ascii="宋体" w:hAnsi="宋体"/>
          <w:sz w:val="24"/>
          <w:szCs w:val="24"/>
        </w:rPr>
      </w:pPr>
      <w:r>
        <w:rPr>
          <w:rFonts w:ascii="宋体" w:hAnsi="宋体"/>
          <w:sz w:val="24"/>
          <w:szCs w:val="24"/>
        </w:rPr>
        <w:t>暂列金额应按照发包人的要求使用，发包人的要求应通过监理人发出。</w:t>
      </w:r>
      <w:r>
        <w:rPr>
          <w:rFonts w:ascii="宋体" w:hAnsi="宋体" w:hint="eastAsia"/>
          <w:sz w:val="24"/>
          <w:szCs w:val="24"/>
        </w:rPr>
        <w:t>合同当事人可以在专用合同条款中协商确定有关事项。</w:t>
      </w:r>
    </w:p>
    <w:p w:rsidR="00DA2D40" w:rsidRDefault="00ED59C2">
      <w:pPr>
        <w:spacing w:line="360" w:lineRule="auto"/>
        <w:rPr>
          <w:rFonts w:ascii="宋体" w:hAnsi="宋体"/>
          <w:bCs/>
          <w:sz w:val="24"/>
          <w:szCs w:val="24"/>
        </w:rPr>
      </w:pPr>
      <w:bookmarkStart w:id="291" w:name="_Toc351203576"/>
      <w:bookmarkEnd w:id="288"/>
      <w:bookmarkEnd w:id="289"/>
      <w:bookmarkEnd w:id="290"/>
      <w:r>
        <w:rPr>
          <w:rFonts w:ascii="宋体" w:hAnsi="宋体"/>
          <w:bCs/>
          <w:sz w:val="24"/>
          <w:szCs w:val="24"/>
        </w:rPr>
        <w:t>1</w:t>
      </w:r>
      <w:bookmarkStart w:id="292" w:name="_Toc337558796"/>
      <w:bookmarkStart w:id="293" w:name="_Toc296346592"/>
      <w:bookmarkStart w:id="294" w:name="_Toc296503091"/>
      <w:r>
        <w:rPr>
          <w:rFonts w:ascii="宋体" w:hAnsi="宋体"/>
          <w:bCs/>
          <w:sz w:val="24"/>
          <w:szCs w:val="24"/>
        </w:rPr>
        <w:t>0.9</w:t>
      </w:r>
      <w:r>
        <w:rPr>
          <w:rFonts w:ascii="宋体" w:hAnsi="宋体"/>
          <w:bCs/>
          <w:sz w:val="24"/>
          <w:szCs w:val="24"/>
        </w:rPr>
        <w:t>计日工</w:t>
      </w:r>
      <w:bookmarkEnd w:id="291"/>
      <w:r>
        <w:rPr>
          <w:rFonts w:ascii="宋体" w:hAnsi="宋体"/>
          <w:bCs/>
          <w:sz w:val="24"/>
          <w:szCs w:val="24"/>
        </w:rPr>
        <w:t xml:space="preserve"> </w:t>
      </w:r>
      <w:bookmarkEnd w:id="292"/>
      <w:bookmarkEnd w:id="293"/>
      <w:bookmarkEnd w:id="294"/>
    </w:p>
    <w:p w:rsidR="00DA2D40" w:rsidRDefault="00ED59C2">
      <w:pPr>
        <w:spacing w:line="360" w:lineRule="auto"/>
        <w:rPr>
          <w:rFonts w:ascii="宋体" w:hAnsi="宋体"/>
          <w:sz w:val="24"/>
          <w:szCs w:val="24"/>
        </w:rPr>
      </w:pPr>
      <w:r>
        <w:rPr>
          <w:rFonts w:ascii="宋体" w:hAnsi="宋体" w:hint="eastAsia"/>
          <w:sz w:val="24"/>
          <w:szCs w:val="24"/>
        </w:rPr>
        <w:t>需要采用计日工方式的，经发包人同意后</w:t>
      </w:r>
      <w:r>
        <w:rPr>
          <w:rFonts w:ascii="宋体" w:hAnsi="宋体"/>
          <w:sz w:val="24"/>
          <w:szCs w:val="24"/>
        </w:rPr>
        <w:t>，由监理人通知承包人以计日工计价方式实施</w:t>
      </w:r>
      <w:r>
        <w:rPr>
          <w:rFonts w:ascii="宋体" w:hAnsi="宋体" w:hint="eastAsia"/>
          <w:sz w:val="24"/>
          <w:szCs w:val="24"/>
        </w:rPr>
        <w:t>相应</w:t>
      </w:r>
      <w:r>
        <w:rPr>
          <w:rFonts w:ascii="宋体" w:hAnsi="宋体"/>
          <w:sz w:val="24"/>
          <w:szCs w:val="24"/>
        </w:rPr>
        <w:t>的工作，其价款按列入已标价工程量清单或预算书中的计日工计价项目及其单价进行计算；已标价工程量清单或预算书中无相应的计日工单价的，按照合理的成本与利润构成的原则，由合同当事人按照第</w:t>
      </w:r>
      <w:r>
        <w:rPr>
          <w:rFonts w:ascii="宋体" w:hAnsi="宋体"/>
          <w:sz w:val="24"/>
          <w:szCs w:val="24"/>
        </w:rPr>
        <w:t>4.4</w:t>
      </w:r>
      <w:r>
        <w:rPr>
          <w:rFonts w:ascii="宋体" w:hAnsi="宋体"/>
          <w:sz w:val="24"/>
          <w:szCs w:val="24"/>
        </w:rPr>
        <w:t>款</w:t>
      </w:r>
      <w:r>
        <w:rPr>
          <w:rFonts w:ascii="宋体" w:hAnsi="宋体" w:hint="eastAsia"/>
          <w:sz w:val="24"/>
          <w:szCs w:val="24"/>
        </w:rPr>
        <w:t>〔</w:t>
      </w:r>
      <w:r>
        <w:rPr>
          <w:rFonts w:ascii="宋体" w:hAnsi="宋体"/>
          <w:sz w:val="24"/>
          <w:szCs w:val="24"/>
        </w:rPr>
        <w:t>商定或确定</w:t>
      </w:r>
      <w:r>
        <w:rPr>
          <w:rFonts w:ascii="宋体" w:hAnsi="宋体" w:hint="eastAsia"/>
          <w:sz w:val="24"/>
          <w:szCs w:val="24"/>
        </w:rPr>
        <w:t>〕</w:t>
      </w:r>
      <w:r>
        <w:rPr>
          <w:rFonts w:ascii="宋体" w:hAnsi="宋体"/>
          <w:sz w:val="24"/>
          <w:szCs w:val="24"/>
        </w:rPr>
        <w:t>确定</w:t>
      </w:r>
      <w:r>
        <w:rPr>
          <w:rFonts w:ascii="宋体" w:hAnsi="宋体" w:hint="eastAsia"/>
          <w:sz w:val="24"/>
          <w:szCs w:val="24"/>
        </w:rPr>
        <w:t>计日工</w:t>
      </w:r>
      <w:r>
        <w:rPr>
          <w:rFonts w:ascii="宋体" w:hAnsi="宋体"/>
          <w:sz w:val="24"/>
          <w:szCs w:val="24"/>
        </w:rPr>
        <w:t>的单价。</w:t>
      </w:r>
    </w:p>
    <w:p w:rsidR="00DA2D40" w:rsidRDefault="00ED59C2">
      <w:pPr>
        <w:spacing w:line="360" w:lineRule="auto"/>
        <w:rPr>
          <w:rFonts w:ascii="宋体" w:hAnsi="宋体"/>
          <w:sz w:val="24"/>
          <w:szCs w:val="24"/>
        </w:rPr>
      </w:pPr>
      <w:r>
        <w:rPr>
          <w:rFonts w:ascii="宋体" w:hAnsi="宋体"/>
          <w:sz w:val="24"/>
          <w:szCs w:val="24"/>
        </w:rPr>
        <w:t>采用计日工计价的任何一项工作，承包人应在该项工作实施过程中，每天提交以下报表和有关凭证报送监理人审查：</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）工作名称、内容和数量；</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）投入该工作的所有人员的姓名、专业、工种、级别和耗用工时；</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）投入该工</w:t>
      </w:r>
      <w:r>
        <w:rPr>
          <w:rFonts w:ascii="宋体" w:hAnsi="宋体"/>
          <w:sz w:val="24"/>
          <w:szCs w:val="24"/>
        </w:rPr>
        <w:t>作的材料类别和数量；</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）投入该工作的施工设备型号、台数和耗用台时；</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5</w:t>
      </w:r>
      <w:r>
        <w:rPr>
          <w:rFonts w:ascii="宋体" w:hAnsi="宋体"/>
          <w:sz w:val="24"/>
          <w:szCs w:val="24"/>
        </w:rPr>
        <w:t>）其他有关资料和凭证。</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sz w:val="24"/>
          <w:szCs w:val="24"/>
        </w:rPr>
        <w:t>计日工由承包人汇总后，列入最近一期进度付款申请单，由监理人审查并经发包人批准后列入进度付款。</w:t>
      </w:r>
    </w:p>
    <w:p w:rsidR="00DA2D40" w:rsidRDefault="00ED59C2">
      <w:pPr>
        <w:spacing w:line="360" w:lineRule="auto"/>
        <w:rPr>
          <w:rFonts w:ascii="宋体" w:hAnsi="宋体"/>
          <w:bCs/>
          <w:sz w:val="24"/>
          <w:szCs w:val="24"/>
        </w:rPr>
      </w:pPr>
      <w:bookmarkStart w:id="295" w:name="_Toc351203577"/>
      <w:r>
        <w:rPr>
          <w:rFonts w:ascii="宋体" w:hAnsi="宋体"/>
          <w:bCs/>
          <w:sz w:val="24"/>
          <w:szCs w:val="24"/>
        </w:rPr>
        <w:t xml:space="preserve">11. </w:t>
      </w:r>
      <w:r>
        <w:rPr>
          <w:rFonts w:ascii="宋体" w:hAnsi="宋体"/>
          <w:bCs/>
          <w:sz w:val="24"/>
          <w:szCs w:val="24"/>
        </w:rPr>
        <w:t>价格调整</w:t>
      </w:r>
      <w:bookmarkEnd w:id="295"/>
    </w:p>
    <w:p w:rsidR="00DA2D40" w:rsidRDefault="00ED59C2">
      <w:pPr>
        <w:spacing w:line="360" w:lineRule="auto"/>
        <w:rPr>
          <w:rFonts w:ascii="宋体" w:hAnsi="宋体"/>
          <w:bCs/>
          <w:sz w:val="24"/>
          <w:szCs w:val="24"/>
        </w:rPr>
      </w:pPr>
      <w:bookmarkStart w:id="296" w:name="_Toc351203578"/>
      <w:bookmarkStart w:id="297" w:name="_Toc296503092"/>
      <w:bookmarkStart w:id="298" w:name="_Toc337558797"/>
      <w:bookmarkStart w:id="299" w:name="_Toc296346593"/>
      <w:r>
        <w:rPr>
          <w:rFonts w:ascii="宋体" w:hAnsi="宋体"/>
          <w:bCs/>
          <w:sz w:val="24"/>
          <w:szCs w:val="24"/>
        </w:rPr>
        <w:lastRenderedPageBreak/>
        <w:t>11.1</w:t>
      </w:r>
      <w:r>
        <w:rPr>
          <w:rFonts w:ascii="宋体" w:hAnsi="宋体"/>
          <w:bCs/>
          <w:sz w:val="24"/>
          <w:szCs w:val="24"/>
        </w:rPr>
        <w:t>市场价格波动引起的调整</w:t>
      </w:r>
      <w:bookmarkEnd w:id="296"/>
    </w:p>
    <w:bookmarkEnd w:id="297"/>
    <w:bookmarkEnd w:id="298"/>
    <w:bookmarkEnd w:id="299"/>
    <w:p w:rsidR="00DA2D40" w:rsidRDefault="00ED59C2">
      <w:pPr>
        <w:spacing w:line="360" w:lineRule="auto"/>
        <w:rPr>
          <w:rFonts w:ascii="宋体" w:hAnsi="宋体"/>
          <w:sz w:val="24"/>
          <w:szCs w:val="24"/>
        </w:rPr>
      </w:pPr>
      <w:r>
        <w:rPr>
          <w:rFonts w:ascii="宋体" w:hAnsi="宋体"/>
          <w:sz w:val="24"/>
          <w:szCs w:val="24"/>
        </w:rPr>
        <w:t>除专用合同条款另有约定外，市场价格波动超过合同当事人约定的范围，合同价格应当调整。合同当事人可以在专用合同条款中约定选择以下一种方式对合同价格进行调整：</w:t>
      </w:r>
    </w:p>
    <w:p w:rsidR="00DA2D40" w:rsidRDefault="00ED59C2">
      <w:pPr>
        <w:spacing w:line="360" w:lineRule="auto"/>
        <w:rPr>
          <w:rFonts w:ascii="宋体" w:hAnsi="宋体"/>
          <w:sz w:val="24"/>
          <w:szCs w:val="24"/>
        </w:rPr>
      </w:pPr>
      <w:r>
        <w:rPr>
          <w:rFonts w:ascii="宋体" w:hAnsi="宋体"/>
          <w:sz w:val="24"/>
          <w:szCs w:val="24"/>
        </w:rPr>
        <w:t>第</w:t>
      </w:r>
      <w:r>
        <w:rPr>
          <w:rFonts w:ascii="宋体" w:hAnsi="宋体"/>
          <w:sz w:val="24"/>
          <w:szCs w:val="24"/>
        </w:rPr>
        <w:t>1</w:t>
      </w:r>
      <w:r>
        <w:rPr>
          <w:rFonts w:ascii="宋体" w:hAnsi="宋体"/>
          <w:sz w:val="24"/>
          <w:szCs w:val="24"/>
        </w:rPr>
        <w:t>种方式：采用价格指数</w:t>
      </w:r>
      <w:r>
        <w:rPr>
          <w:rFonts w:ascii="宋体" w:hAnsi="宋体" w:hint="eastAsia"/>
          <w:sz w:val="24"/>
          <w:szCs w:val="24"/>
        </w:rPr>
        <w:t>进行价格</w:t>
      </w:r>
      <w:r>
        <w:rPr>
          <w:rFonts w:ascii="宋体" w:hAnsi="宋体"/>
          <w:sz w:val="24"/>
          <w:szCs w:val="24"/>
        </w:rPr>
        <w:t>调整。</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）价格调整公式</w:t>
      </w:r>
    </w:p>
    <w:p w:rsidR="00DA2D40" w:rsidRDefault="00ED59C2">
      <w:pPr>
        <w:spacing w:line="360" w:lineRule="auto"/>
        <w:rPr>
          <w:rFonts w:ascii="宋体" w:hAnsi="宋体"/>
          <w:sz w:val="24"/>
          <w:szCs w:val="24"/>
        </w:rPr>
      </w:pPr>
      <w:r>
        <w:rPr>
          <w:rFonts w:ascii="宋体" w:hAnsi="宋体"/>
          <w:sz w:val="24"/>
          <w:szCs w:val="24"/>
        </w:rPr>
        <w:t>因人工、材料和设备等价格波动影响合同价格时，根据专用</w:t>
      </w:r>
      <w:r>
        <w:rPr>
          <w:rFonts w:ascii="宋体" w:hAnsi="宋体"/>
          <w:sz w:val="24"/>
          <w:szCs w:val="24"/>
        </w:rPr>
        <w:t>合同条款中约定的数据，按以下公式计算差额并调整合同价格：</w:t>
      </w:r>
    </w:p>
    <w:p w:rsidR="00DA2D40" w:rsidRDefault="00ED59C2">
      <w:pPr>
        <w:spacing w:line="360" w:lineRule="auto"/>
        <w:rPr>
          <w:rFonts w:ascii="宋体" w:hAnsi="宋体"/>
          <w:sz w:val="24"/>
          <w:szCs w:val="24"/>
        </w:rPr>
      </w:pPr>
      <w:r>
        <w:rPr>
          <w:rFonts w:ascii="宋体" w:hAnsi="宋体" w:hint="eastAsia"/>
          <w:sz w:val="24"/>
          <w:szCs w:val="24"/>
        </w:rPr>
        <w:object w:dxaOrig="7200" w:dyaOrig="88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in;height:44.25pt" o:ole="">
            <v:imagedata r:id="rId14" o:title=""/>
          </v:shape>
          <o:OLEObject Type="Embed" ProgID="Equation.3" ShapeID="_x0000_i1025" DrawAspect="Content" ObjectID="_1710317208" r:id="rId15"/>
        </w:object>
      </w:r>
    </w:p>
    <w:p w:rsidR="00DA2D40" w:rsidRDefault="00ED59C2">
      <w:pPr>
        <w:spacing w:line="360" w:lineRule="auto"/>
        <w:rPr>
          <w:rFonts w:ascii="宋体" w:hAnsi="宋体"/>
          <w:sz w:val="24"/>
          <w:szCs w:val="24"/>
        </w:rPr>
      </w:pPr>
      <w:r>
        <w:rPr>
          <w:rFonts w:ascii="宋体" w:hAnsi="宋体"/>
          <w:sz w:val="24"/>
          <w:szCs w:val="24"/>
        </w:rPr>
        <w:t>公式中：</w:t>
      </w:r>
      <w:r>
        <w:rPr>
          <w:rFonts w:ascii="宋体" w:hAnsi="宋体"/>
          <w:sz w:val="24"/>
          <w:szCs w:val="24"/>
        </w:rPr>
        <w:t>ΔP——</w:t>
      </w:r>
      <w:r>
        <w:rPr>
          <w:rFonts w:ascii="宋体" w:hAnsi="宋体"/>
          <w:sz w:val="24"/>
          <w:szCs w:val="24"/>
        </w:rPr>
        <w:t>需调整的价格差额；</w:t>
      </w:r>
    </w:p>
    <w:p w:rsidR="00DA2D40" w:rsidRDefault="00ED59C2">
      <w:pPr>
        <w:spacing w:line="360" w:lineRule="auto"/>
        <w:rPr>
          <w:rFonts w:ascii="宋体" w:hAnsi="宋体"/>
          <w:sz w:val="24"/>
          <w:szCs w:val="24"/>
        </w:rPr>
      </w:pPr>
      <w:r>
        <w:rPr>
          <w:rFonts w:ascii="宋体" w:hAnsi="宋体"/>
          <w:sz w:val="24"/>
          <w:szCs w:val="24"/>
        </w:rPr>
        <w:object w:dxaOrig="360" w:dyaOrig="360">
          <v:shape id="_x0000_i1026" type="#_x0000_t75" style="width:18pt;height:18pt" o:ole="">
            <v:imagedata r:id="rId16" o:title=""/>
          </v:shape>
          <o:OLEObject Type="Embed" ProgID="Equation.3" ShapeID="_x0000_i1026" DrawAspect="Content" ObjectID="_1710317209" r:id="rId17"/>
        </w:object>
      </w:r>
      <w:r>
        <w:rPr>
          <w:rFonts w:ascii="宋体" w:hAnsi="宋体"/>
          <w:sz w:val="24"/>
          <w:szCs w:val="24"/>
        </w:rPr>
        <w:t>——</w:t>
      </w:r>
      <w:r>
        <w:rPr>
          <w:rFonts w:ascii="宋体" w:hAnsi="宋体"/>
          <w:sz w:val="24"/>
          <w:szCs w:val="24"/>
        </w:rPr>
        <w:t>约定的付款证书中承包人应得到的已完成工程量的金额。此项金额应不包括价格调整、不计质量保证金的扣留和支付、预付款的支付和扣回。约定的变更及其他金额已按现行价格计价的，也不计在内；</w:t>
      </w:r>
    </w:p>
    <w:p w:rsidR="00DA2D40" w:rsidRDefault="00ED59C2">
      <w:pPr>
        <w:spacing w:line="360" w:lineRule="auto"/>
        <w:rPr>
          <w:rFonts w:ascii="宋体" w:hAnsi="宋体"/>
          <w:sz w:val="24"/>
          <w:szCs w:val="24"/>
        </w:rPr>
      </w:pPr>
      <w:r>
        <w:rPr>
          <w:rFonts w:ascii="宋体" w:hAnsi="宋体"/>
          <w:sz w:val="24"/>
          <w:szCs w:val="24"/>
        </w:rPr>
        <w:t>A——</w:t>
      </w:r>
      <w:r>
        <w:rPr>
          <w:rFonts w:ascii="宋体" w:hAnsi="宋体"/>
          <w:sz w:val="24"/>
          <w:szCs w:val="24"/>
        </w:rPr>
        <w:t>定值权重（即不调部分的权重）；</w:t>
      </w:r>
    </w:p>
    <w:p w:rsidR="00DA2D40" w:rsidRDefault="00ED59C2">
      <w:pPr>
        <w:spacing w:line="360" w:lineRule="auto"/>
        <w:rPr>
          <w:rFonts w:ascii="宋体" w:hAnsi="宋体"/>
          <w:sz w:val="24"/>
          <w:szCs w:val="24"/>
        </w:rPr>
      </w:pPr>
      <w:r>
        <w:rPr>
          <w:rFonts w:ascii="宋体" w:hAnsi="宋体"/>
          <w:sz w:val="24"/>
          <w:szCs w:val="24"/>
        </w:rPr>
        <w:object w:dxaOrig="2025" w:dyaOrig="420">
          <v:shape id="_x0000_i1027" type="#_x0000_t75" style="width:101.25pt;height:21pt" o:ole="">
            <v:imagedata r:id="rId18" o:title=""/>
          </v:shape>
          <o:OLEObject Type="Embed" ProgID="Equation.3" ShapeID="_x0000_i1027" DrawAspect="Content" ObjectID="_1710317210" r:id="rId19"/>
        </w:object>
      </w:r>
      <w:r>
        <w:rPr>
          <w:rFonts w:ascii="宋体" w:hAnsi="宋体"/>
          <w:sz w:val="24"/>
          <w:szCs w:val="24"/>
        </w:rPr>
        <w:t>——</w:t>
      </w:r>
      <w:r>
        <w:rPr>
          <w:rFonts w:ascii="宋体" w:hAnsi="宋体"/>
          <w:sz w:val="24"/>
          <w:szCs w:val="24"/>
        </w:rPr>
        <w:t>各可调因子的变值权重（即可调部分的权重），为各可调因子在签约合同价中所占的比例；</w:t>
      </w:r>
    </w:p>
    <w:p w:rsidR="00DA2D40" w:rsidRDefault="00ED59C2">
      <w:pPr>
        <w:spacing w:line="360" w:lineRule="auto"/>
        <w:rPr>
          <w:rFonts w:ascii="宋体" w:hAnsi="宋体"/>
          <w:sz w:val="24"/>
          <w:szCs w:val="24"/>
        </w:rPr>
      </w:pPr>
      <w:r>
        <w:rPr>
          <w:rFonts w:ascii="宋体" w:hAnsi="宋体"/>
          <w:sz w:val="24"/>
          <w:szCs w:val="24"/>
        </w:rPr>
        <w:object w:dxaOrig="2041" w:dyaOrig="405">
          <v:shape id="_x0000_i1028" type="#_x0000_t75" style="width:102pt;height:20.25pt" o:ole="">
            <v:imagedata r:id="rId20" o:title=""/>
          </v:shape>
          <o:OLEObject Type="Embed" ProgID="Equation.3" ShapeID="_x0000_i1028" DrawAspect="Content" ObjectID="_1710317211" r:id="rId21"/>
        </w:object>
      </w:r>
      <w:r>
        <w:rPr>
          <w:rFonts w:ascii="宋体" w:hAnsi="宋体"/>
          <w:sz w:val="24"/>
          <w:szCs w:val="24"/>
        </w:rPr>
        <w:t>——</w:t>
      </w:r>
      <w:r>
        <w:rPr>
          <w:rFonts w:ascii="宋体" w:hAnsi="宋体"/>
          <w:sz w:val="24"/>
          <w:szCs w:val="24"/>
        </w:rPr>
        <w:t>各可调因子的现行价格指数，指约定的付款证书相关周期最后一天的前</w:t>
      </w:r>
      <w:r>
        <w:rPr>
          <w:rFonts w:ascii="宋体" w:hAnsi="宋体"/>
          <w:sz w:val="24"/>
          <w:szCs w:val="24"/>
        </w:rPr>
        <w:t>42</w:t>
      </w:r>
      <w:r>
        <w:rPr>
          <w:rFonts w:ascii="宋体" w:hAnsi="宋体"/>
          <w:sz w:val="24"/>
          <w:szCs w:val="24"/>
        </w:rPr>
        <w:t>天的各可调因子的价格指数；</w:t>
      </w:r>
    </w:p>
    <w:p w:rsidR="00DA2D40" w:rsidRDefault="00ED59C2">
      <w:pPr>
        <w:spacing w:line="360" w:lineRule="auto"/>
        <w:rPr>
          <w:rFonts w:ascii="宋体" w:hAnsi="宋体"/>
          <w:sz w:val="24"/>
          <w:szCs w:val="24"/>
        </w:rPr>
      </w:pPr>
      <w:r>
        <w:rPr>
          <w:rFonts w:ascii="宋体" w:hAnsi="宋体"/>
          <w:sz w:val="24"/>
          <w:szCs w:val="24"/>
        </w:rPr>
        <w:object w:dxaOrig="2160" w:dyaOrig="405">
          <v:shape id="_x0000_i1029" type="#_x0000_t75" style="width:108pt;height:20.25pt" o:ole="">
            <v:imagedata r:id="rId22" o:title=""/>
          </v:shape>
          <o:OLEObject Type="Embed" ProgID="Equation.3" ShapeID="_x0000_i1029" DrawAspect="Content" ObjectID="_1710317212" r:id="rId23"/>
        </w:object>
      </w:r>
      <w:r>
        <w:rPr>
          <w:rFonts w:ascii="宋体" w:hAnsi="宋体"/>
          <w:sz w:val="24"/>
          <w:szCs w:val="24"/>
        </w:rPr>
        <w:t>——</w:t>
      </w:r>
      <w:r>
        <w:rPr>
          <w:rFonts w:ascii="宋体" w:hAnsi="宋体"/>
          <w:sz w:val="24"/>
          <w:szCs w:val="24"/>
        </w:rPr>
        <w:t>各可调因子的基本价格指数，指基准日期的各可调因子的价格指数。</w:t>
      </w:r>
    </w:p>
    <w:p w:rsidR="00DA2D40" w:rsidRDefault="00ED59C2">
      <w:pPr>
        <w:spacing w:line="360" w:lineRule="auto"/>
        <w:rPr>
          <w:rFonts w:ascii="宋体" w:hAnsi="宋体"/>
          <w:sz w:val="24"/>
          <w:szCs w:val="24"/>
        </w:rPr>
      </w:pPr>
      <w:r>
        <w:rPr>
          <w:rFonts w:ascii="宋体" w:hAnsi="宋体"/>
          <w:sz w:val="24"/>
          <w:szCs w:val="24"/>
        </w:rPr>
        <w:t>以上价格调整公式中的各可调因子、定值和变值权重，以及基本价格指数及其来源在投标函附录价格指数和权重表中约定，非招标订立的合同，由合同当事人在专用合同条款中约定。价格指数应首先</w:t>
      </w:r>
      <w:r>
        <w:rPr>
          <w:rFonts w:ascii="宋体" w:hAnsi="宋体"/>
          <w:sz w:val="24"/>
          <w:szCs w:val="24"/>
        </w:rPr>
        <w:t>采用工程造价管理机构发布的价格指数，无前述价格指数时，可采用工程造价管理机构发布的价格代替。</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）暂时确定调整差额</w:t>
      </w:r>
    </w:p>
    <w:p w:rsidR="00DA2D40" w:rsidRDefault="00ED59C2">
      <w:pPr>
        <w:spacing w:line="360" w:lineRule="auto"/>
        <w:rPr>
          <w:rFonts w:ascii="宋体" w:hAnsi="宋体"/>
          <w:sz w:val="24"/>
          <w:szCs w:val="24"/>
        </w:rPr>
      </w:pPr>
      <w:r>
        <w:rPr>
          <w:rFonts w:ascii="宋体" w:hAnsi="宋体"/>
          <w:sz w:val="24"/>
          <w:szCs w:val="24"/>
        </w:rPr>
        <w:t>在计算调整差额时无现行价格指数的，合同当事人同意暂用前次价格指数计算。实际价格指数有调整的，合同当事人进行相应调整。</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）权重的调整</w:t>
      </w:r>
    </w:p>
    <w:p w:rsidR="00DA2D40" w:rsidRDefault="00ED59C2">
      <w:pPr>
        <w:spacing w:line="360" w:lineRule="auto"/>
        <w:rPr>
          <w:rFonts w:ascii="宋体" w:hAnsi="宋体"/>
          <w:sz w:val="24"/>
          <w:szCs w:val="24"/>
        </w:rPr>
      </w:pPr>
      <w:r>
        <w:rPr>
          <w:rFonts w:ascii="宋体" w:hAnsi="宋体"/>
          <w:sz w:val="24"/>
          <w:szCs w:val="24"/>
        </w:rPr>
        <w:t>因变更导致合同约定的权重不合理时，按照第</w:t>
      </w:r>
      <w:r>
        <w:rPr>
          <w:rFonts w:ascii="宋体" w:hAnsi="宋体"/>
          <w:sz w:val="24"/>
          <w:szCs w:val="24"/>
        </w:rPr>
        <w:t>4.4</w:t>
      </w:r>
      <w:r>
        <w:rPr>
          <w:rFonts w:ascii="宋体" w:hAnsi="宋体"/>
          <w:sz w:val="24"/>
          <w:szCs w:val="24"/>
        </w:rPr>
        <w:t>款</w:t>
      </w:r>
      <w:r>
        <w:rPr>
          <w:rFonts w:ascii="宋体" w:hAnsi="宋体" w:hint="eastAsia"/>
          <w:sz w:val="24"/>
          <w:szCs w:val="24"/>
        </w:rPr>
        <w:t>〔</w:t>
      </w:r>
      <w:r>
        <w:rPr>
          <w:rFonts w:ascii="宋体" w:hAnsi="宋体"/>
          <w:sz w:val="24"/>
          <w:szCs w:val="24"/>
        </w:rPr>
        <w:t>商定或确定</w:t>
      </w:r>
      <w:r>
        <w:rPr>
          <w:rFonts w:ascii="宋体" w:hAnsi="宋体" w:hint="eastAsia"/>
          <w:sz w:val="24"/>
          <w:szCs w:val="24"/>
        </w:rPr>
        <w:t>〕</w:t>
      </w:r>
      <w:r>
        <w:rPr>
          <w:rFonts w:ascii="宋体" w:hAnsi="宋体"/>
          <w:sz w:val="24"/>
          <w:szCs w:val="24"/>
        </w:rPr>
        <w:t>执行。</w:t>
      </w:r>
    </w:p>
    <w:p w:rsidR="00DA2D40" w:rsidRDefault="00ED59C2">
      <w:pPr>
        <w:spacing w:line="360" w:lineRule="auto"/>
        <w:rPr>
          <w:rFonts w:ascii="宋体" w:hAnsi="宋体"/>
          <w:sz w:val="24"/>
          <w:szCs w:val="24"/>
        </w:rPr>
      </w:pPr>
      <w:r>
        <w:rPr>
          <w:rFonts w:ascii="宋体" w:hAnsi="宋体"/>
          <w:sz w:val="24"/>
          <w:szCs w:val="24"/>
        </w:rPr>
        <w:lastRenderedPageBreak/>
        <w:t>（</w:t>
      </w:r>
      <w:r>
        <w:rPr>
          <w:rFonts w:ascii="宋体" w:hAnsi="宋体"/>
          <w:sz w:val="24"/>
          <w:szCs w:val="24"/>
        </w:rPr>
        <w:t>4</w:t>
      </w:r>
      <w:r>
        <w:rPr>
          <w:rFonts w:ascii="宋体" w:hAnsi="宋体"/>
          <w:sz w:val="24"/>
          <w:szCs w:val="24"/>
        </w:rPr>
        <w:t>）因承包人原因工期延误后的价格调整</w:t>
      </w:r>
    </w:p>
    <w:p w:rsidR="00DA2D40" w:rsidRDefault="00ED59C2">
      <w:pPr>
        <w:spacing w:line="360" w:lineRule="auto"/>
        <w:rPr>
          <w:rFonts w:ascii="宋体" w:hAnsi="宋体"/>
          <w:sz w:val="24"/>
          <w:szCs w:val="24"/>
        </w:rPr>
      </w:pPr>
      <w:r>
        <w:rPr>
          <w:rFonts w:ascii="宋体" w:hAnsi="宋体"/>
          <w:sz w:val="24"/>
          <w:szCs w:val="24"/>
        </w:rPr>
        <w:t>因承包人原因未按期竣工的，对合同约定的竣工日期后继续施工的工程，在使用价格调整公式时，应采用计划竣工日期与实际竣工日期的两个价格指数中较低的一个作为</w:t>
      </w:r>
      <w:r>
        <w:rPr>
          <w:rFonts w:ascii="宋体" w:hAnsi="宋体"/>
          <w:sz w:val="24"/>
          <w:szCs w:val="24"/>
        </w:rPr>
        <w:t>现行价格指数。</w:t>
      </w:r>
    </w:p>
    <w:p w:rsidR="00DA2D40" w:rsidRDefault="00ED59C2">
      <w:pPr>
        <w:spacing w:line="360" w:lineRule="auto"/>
        <w:rPr>
          <w:rFonts w:ascii="宋体" w:hAnsi="宋体"/>
          <w:sz w:val="24"/>
          <w:szCs w:val="24"/>
        </w:rPr>
      </w:pPr>
      <w:r>
        <w:rPr>
          <w:rFonts w:ascii="宋体" w:hAnsi="宋体"/>
          <w:sz w:val="24"/>
          <w:szCs w:val="24"/>
        </w:rPr>
        <w:t>第</w:t>
      </w:r>
      <w:r>
        <w:rPr>
          <w:rFonts w:ascii="宋体" w:hAnsi="宋体"/>
          <w:sz w:val="24"/>
          <w:szCs w:val="24"/>
        </w:rPr>
        <w:t>2</w:t>
      </w:r>
      <w:r>
        <w:rPr>
          <w:rFonts w:ascii="宋体" w:hAnsi="宋体"/>
          <w:sz w:val="24"/>
          <w:szCs w:val="24"/>
        </w:rPr>
        <w:t>种方式：采用造价信息</w:t>
      </w:r>
      <w:r>
        <w:rPr>
          <w:rFonts w:ascii="宋体" w:hAnsi="宋体" w:hint="eastAsia"/>
          <w:sz w:val="24"/>
          <w:szCs w:val="24"/>
        </w:rPr>
        <w:t>进行价格</w:t>
      </w:r>
      <w:r>
        <w:rPr>
          <w:rFonts w:ascii="宋体" w:hAnsi="宋体"/>
          <w:sz w:val="24"/>
          <w:szCs w:val="24"/>
        </w:rPr>
        <w:t>调整。</w:t>
      </w:r>
    </w:p>
    <w:p w:rsidR="00DA2D40" w:rsidRDefault="00ED59C2">
      <w:pPr>
        <w:spacing w:line="360" w:lineRule="auto"/>
        <w:rPr>
          <w:rFonts w:ascii="宋体" w:hAnsi="宋体"/>
          <w:sz w:val="24"/>
          <w:szCs w:val="24"/>
        </w:rPr>
      </w:pPr>
      <w:r>
        <w:rPr>
          <w:rFonts w:ascii="宋体" w:hAnsi="宋体"/>
          <w:sz w:val="24"/>
          <w:szCs w:val="24"/>
        </w:rPr>
        <w:t>合同履行期间，因人工、材料、工程设备和机械台班价格波动影响合同价格时，人工、机械使用费按照国家或省、自治区、直辖市建设行政管理部门、行业建设管理部门或其授权的工程造价管理机构发布的人工、机械使用费系数进行调整；需要进行价格调整的材料，其单价和采购数</w:t>
      </w:r>
      <w:r>
        <w:rPr>
          <w:rFonts w:ascii="宋体" w:hAnsi="宋体" w:hint="eastAsia"/>
          <w:sz w:val="24"/>
          <w:szCs w:val="24"/>
        </w:rPr>
        <w:t>量</w:t>
      </w:r>
      <w:r>
        <w:rPr>
          <w:rFonts w:ascii="宋体" w:hAnsi="宋体"/>
          <w:sz w:val="24"/>
          <w:szCs w:val="24"/>
        </w:rPr>
        <w:t>应由发包人审批，发包人确认需调整的材料单价及数量，作为调整合同价格的依据。</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人工单价发生变化且符合省级或行业建设主管部门发布的人工费调整规定，合同当事人应按省级或行业建设主管部门或其授权的工程造价管理机构发布的人工费等文件调整合同价格，但承包人对人工费或人工单价的报价高于发布价格的除外。</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）材料、工程设备价格变化的价款调整按照发包人提供的基准价格，按以下风险范围规定执行</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hint="eastAsia"/>
          <w:sz w:val="24"/>
          <w:szCs w:val="24"/>
        </w:rPr>
        <w:t>①</w:t>
      </w:r>
      <w:r>
        <w:rPr>
          <w:rFonts w:ascii="宋体" w:hAnsi="宋体"/>
          <w:sz w:val="24"/>
          <w:szCs w:val="24"/>
        </w:rPr>
        <w:t>承包人在已标价工程量清单或预算书中载明材料单价低于基准价格的：除专用合同条款另有约定外，合同履行期间材料单价涨幅以基准价格为基础超过</w:t>
      </w:r>
      <w:r>
        <w:rPr>
          <w:rFonts w:ascii="宋体" w:hAnsi="宋体"/>
          <w:sz w:val="24"/>
          <w:szCs w:val="24"/>
        </w:rPr>
        <w:t>5%</w:t>
      </w:r>
      <w:r>
        <w:rPr>
          <w:rFonts w:ascii="宋体" w:hAnsi="宋体"/>
          <w:sz w:val="24"/>
          <w:szCs w:val="24"/>
        </w:rPr>
        <w:t>时，或材料单价跌幅以在已标价工程量清单或预算书中载明材料单价为基</w:t>
      </w:r>
      <w:r>
        <w:rPr>
          <w:rFonts w:ascii="宋体" w:hAnsi="宋体"/>
          <w:sz w:val="24"/>
          <w:szCs w:val="24"/>
        </w:rPr>
        <w:t>础超过</w:t>
      </w:r>
      <w:r>
        <w:rPr>
          <w:rFonts w:ascii="宋体" w:hAnsi="宋体"/>
          <w:sz w:val="24"/>
          <w:szCs w:val="24"/>
        </w:rPr>
        <w:t>5%</w:t>
      </w:r>
      <w:r>
        <w:rPr>
          <w:rFonts w:ascii="宋体" w:hAnsi="宋体"/>
          <w:sz w:val="24"/>
          <w:szCs w:val="24"/>
        </w:rPr>
        <w:t>时，其超过部分据实调整。</w:t>
      </w:r>
    </w:p>
    <w:p w:rsidR="00DA2D40" w:rsidRDefault="00ED59C2">
      <w:pPr>
        <w:spacing w:line="360" w:lineRule="auto"/>
        <w:rPr>
          <w:rFonts w:ascii="宋体" w:hAnsi="宋体"/>
          <w:sz w:val="24"/>
          <w:szCs w:val="24"/>
        </w:rPr>
      </w:pPr>
      <w:r>
        <w:rPr>
          <w:rFonts w:ascii="宋体" w:hAnsi="宋体" w:hint="eastAsia"/>
          <w:sz w:val="24"/>
          <w:szCs w:val="24"/>
        </w:rPr>
        <w:t>②</w:t>
      </w:r>
      <w:r>
        <w:rPr>
          <w:rFonts w:ascii="宋体" w:hAnsi="宋体"/>
          <w:sz w:val="24"/>
          <w:szCs w:val="24"/>
        </w:rPr>
        <w:t>承包人在已标价工程量清单或预算书中载明材料单价高于基准价格的：除专用合同条款另有约定外，合同履行期间材料单价跌幅以基准价格为基础超过</w:t>
      </w:r>
      <w:r>
        <w:rPr>
          <w:rFonts w:ascii="宋体" w:hAnsi="宋体"/>
          <w:sz w:val="24"/>
          <w:szCs w:val="24"/>
        </w:rPr>
        <w:t>5%</w:t>
      </w:r>
      <w:r>
        <w:rPr>
          <w:rFonts w:ascii="宋体" w:hAnsi="宋体"/>
          <w:sz w:val="24"/>
          <w:szCs w:val="24"/>
        </w:rPr>
        <w:t>时，材料单价涨幅以在已标价工程量清单或预算书中载明材料单价为基础超过</w:t>
      </w:r>
      <w:r>
        <w:rPr>
          <w:rFonts w:ascii="宋体" w:hAnsi="宋体"/>
          <w:sz w:val="24"/>
          <w:szCs w:val="24"/>
        </w:rPr>
        <w:t>5%</w:t>
      </w:r>
      <w:r>
        <w:rPr>
          <w:rFonts w:ascii="宋体" w:hAnsi="宋体"/>
          <w:sz w:val="24"/>
          <w:szCs w:val="24"/>
        </w:rPr>
        <w:t>时，其超过部分据实调整。</w:t>
      </w:r>
    </w:p>
    <w:p w:rsidR="00DA2D40" w:rsidRDefault="00ED59C2">
      <w:pPr>
        <w:spacing w:line="360" w:lineRule="auto"/>
        <w:rPr>
          <w:rFonts w:ascii="宋体" w:hAnsi="宋体"/>
          <w:sz w:val="24"/>
          <w:szCs w:val="24"/>
        </w:rPr>
      </w:pPr>
      <w:r>
        <w:rPr>
          <w:rFonts w:ascii="宋体" w:hAnsi="宋体" w:hint="eastAsia"/>
          <w:sz w:val="24"/>
          <w:szCs w:val="24"/>
        </w:rPr>
        <w:t>③</w:t>
      </w:r>
      <w:r>
        <w:rPr>
          <w:rFonts w:ascii="宋体" w:hAnsi="宋体"/>
          <w:sz w:val="24"/>
          <w:szCs w:val="24"/>
        </w:rPr>
        <w:t>承包人在已标价工程量清单或预算书中载明材料单价等于基准价格的：除专用合同条款另有约定外，合同履行期间材料单价涨跌幅以基准价格为基础超过</w:t>
      </w:r>
      <w:r>
        <w:rPr>
          <w:rFonts w:ascii="宋体" w:hAnsi="宋体"/>
          <w:sz w:val="24"/>
          <w:szCs w:val="24"/>
        </w:rPr>
        <w:t>±5%</w:t>
      </w:r>
      <w:r>
        <w:rPr>
          <w:rFonts w:ascii="宋体" w:hAnsi="宋体"/>
          <w:sz w:val="24"/>
          <w:szCs w:val="24"/>
        </w:rPr>
        <w:t>时，其超过部分据实调整。</w:t>
      </w:r>
    </w:p>
    <w:p w:rsidR="00DA2D40" w:rsidRDefault="00ED59C2">
      <w:pPr>
        <w:spacing w:line="360" w:lineRule="auto"/>
        <w:rPr>
          <w:rFonts w:ascii="宋体" w:hAnsi="宋体"/>
          <w:sz w:val="24"/>
          <w:szCs w:val="24"/>
        </w:rPr>
      </w:pPr>
      <w:r>
        <w:rPr>
          <w:rFonts w:ascii="宋体" w:hAnsi="宋体" w:hint="eastAsia"/>
          <w:sz w:val="24"/>
          <w:szCs w:val="24"/>
        </w:rPr>
        <w:t>④</w:t>
      </w:r>
      <w:r>
        <w:rPr>
          <w:rFonts w:ascii="宋体" w:hAnsi="宋体"/>
          <w:sz w:val="24"/>
          <w:szCs w:val="24"/>
        </w:rPr>
        <w:t>承包人应在采购材料前将采购数量和新的材料单价报发包人核对，发包人确认用</w:t>
      </w:r>
      <w:r>
        <w:rPr>
          <w:rFonts w:ascii="宋体" w:hAnsi="宋体"/>
          <w:sz w:val="24"/>
          <w:szCs w:val="24"/>
        </w:rPr>
        <w:t>于工程时，发包人应确认采购材料的数量和单价。发包人在收到承包人报送的确认资料后</w:t>
      </w:r>
      <w:r>
        <w:rPr>
          <w:rFonts w:ascii="宋体" w:hAnsi="宋体"/>
          <w:sz w:val="24"/>
          <w:szCs w:val="24"/>
        </w:rPr>
        <w:t>5</w:t>
      </w:r>
      <w:r>
        <w:rPr>
          <w:rFonts w:ascii="宋体" w:hAnsi="宋体"/>
          <w:sz w:val="24"/>
          <w:szCs w:val="24"/>
        </w:rPr>
        <w:t>天内不予答复的视为认可，作为调整合同价格的依据。未经发包人事先核对，承包人自行采购材料的，发包人有权不予调整合同价格。发包人同意的，可以调整合同价格。</w:t>
      </w:r>
    </w:p>
    <w:p w:rsidR="00DA2D40" w:rsidRDefault="00ED59C2">
      <w:pPr>
        <w:spacing w:line="360" w:lineRule="auto"/>
        <w:rPr>
          <w:rFonts w:ascii="宋体" w:hAnsi="宋体"/>
          <w:sz w:val="24"/>
          <w:szCs w:val="24"/>
        </w:rPr>
      </w:pPr>
      <w:bookmarkStart w:id="300" w:name="OLE_LINK3"/>
      <w:r>
        <w:rPr>
          <w:rFonts w:ascii="宋体" w:hAnsi="宋体"/>
          <w:sz w:val="24"/>
          <w:szCs w:val="24"/>
        </w:rPr>
        <w:t>前述基准价格是指由发包人在招标文件或专用合同条款中给定的材料、工程设备的价格，该价格原则上应当按照省级或行业建设主管部门或其授权的工程造价管理机构发布的</w:t>
      </w:r>
      <w:r>
        <w:rPr>
          <w:rFonts w:ascii="宋体" w:hAnsi="宋体"/>
          <w:sz w:val="24"/>
          <w:szCs w:val="24"/>
        </w:rPr>
        <w:lastRenderedPageBreak/>
        <w:t>信息价编制。</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）施工机械台班单价或施工机械使用费发生变化超过省级或行业建设主管部门或其授权的工程造价管理机构规定的范围时，按</w:t>
      </w:r>
      <w:r>
        <w:rPr>
          <w:rFonts w:ascii="宋体" w:hAnsi="宋体"/>
          <w:sz w:val="24"/>
          <w:szCs w:val="24"/>
        </w:rPr>
        <w:t>规定调整合同价格。</w:t>
      </w:r>
    </w:p>
    <w:p w:rsidR="00DA2D40" w:rsidRDefault="00ED59C2">
      <w:pPr>
        <w:spacing w:line="360" w:lineRule="auto"/>
        <w:rPr>
          <w:rFonts w:ascii="宋体" w:hAnsi="宋体"/>
          <w:sz w:val="24"/>
          <w:szCs w:val="24"/>
        </w:rPr>
      </w:pPr>
      <w:r>
        <w:rPr>
          <w:rFonts w:ascii="宋体" w:hAnsi="宋体"/>
          <w:sz w:val="24"/>
          <w:szCs w:val="24"/>
        </w:rPr>
        <w:t>第</w:t>
      </w:r>
      <w:r>
        <w:rPr>
          <w:rFonts w:ascii="宋体" w:hAnsi="宋体"/>
          <w:sz w:val="24"/>
          <w:szCs w:val="24"/>
        </w:rPr>
        <w:t>3</w:t>
      </w:r>
      <w:r>
        <w:rPr>
          <w:rFonts w:ascii="宋体" w:hAnsi="宋体"/>
          <w:sz w:val="24"/>
          <w:szCs w:val="24"/>
        </w:rPr>
        <w:t>种方式：专用合同条款约定的其他方式。</w:t>
      </w:r>
    </w:p>
    <w:p w:rsidR="00DA2D40" w:rsidRDefault="00ED59C2">
      <w:pPr>
        <w:spacing w:line="360" w:lineRule="auto"/>
        <w:rPr>
          <w:rFonts w:ascii="宋体" w:hAnsi="宋体"/>
          <w:bCs/>
          <w:sz w:val="24"/>
          <w:szCs w:val="24"/>
        </w:rPr>
      </w:pPr>
      <w:bookmarkStart w:id="301" w:name="_Toc351203579"/>
      <w:bookmarkStart w:id="302" w:name="_Toc296346594"/>
      <w:bookmarkStart w:id="303" w:name="_Toc296503093"/>
      <w:bookmarkStart w:id="304" w:name="_Toc337558798"/>
      <w:r>
        <w:rPr>
          <w:rFonts w:ascii="宋体" w:hAnsi="宋体"/>
          <w:bCs/>
          <w:sz w:val="24"/>
          <w:szCs w:val="24"/>
        </w:rPr>
        <w:t>11.2</w:t>
      </w:r>
      <w:r>
        <w:rPr>
          <w:rFonts w:ascii="宋体" w:hAnsi="宋体"/>
          <w:bCs/>
          <w:sz w:val="24"/>
          <w:szCs w:val="24"/>
        </w:rPr>
        <w:t>法律变化引起的调整</w:t>
      </w:r>
      <w:bookmarkEnd w:id="301"/>
    </w:p>
    <w:bookmarkEnd w:id="302"/>
    <w:bookmarkEnd w:id="303"/>
    <w:bookmarkEnd w:id="304"/>
    <w:p w:rsidR="00DA2D40" w:rsidRDefault="00ED59C2">
      <w:pPr>
        <w:spacing w:line="360" w:lineRule="auto"/>
        <w:rPr>
          <w:rFonts w:ascii="宋体" w:hAnsi="宋体"/>
          <w:sz w:val="24"/>
          <w:szCs w:val="24"/>
        </w:rPr>
      </w:pPr>
      <w:r>
        <w:rPr>
          <w:rFonts w:ascii="宋体" w:hAnsi="宋体"/>
          <w:sz w:val="24"/>
          <w:szCs w:val="24"/>
        </w:rPr>
        <w:t>基准日</w:t>
      </w:r>
      <w:r>
        <w:rPr>
          <w:rFonts w:ascii="宋体" w:hAnsi="宋体" w:hint="eastAsia"/>
          <w:sz w:val="24"/>
          <w:szCs w:val="24"/>
        </w:rPr>
        <w:t>期</w:t>
      </w:r>
      <w:r>
        <w:rPr>
          <w:rFonts w:ascii="宋体" w:hAnsi="宋体"/>
          <w:sz w:val="24"/>
          <w:szCs w:val="24"/>
        </w:rPr>
        <w:t>后，法律变化</w:t>
      </w:r>
      <w:r>
        <w:rPr>
          <w:rFonts w:ascii="宋体" w:hAnsi="宋体" w:hint="eastAsia"/>
          <w:sz w:val="24"/>
          <w:szCs w:val="24"/>
        </w:rPr>
        <w:t>导致承包人在合同履行过程中所需要的费用发生除第</w:t>
      </w:r>
      <w:r>
        <w:rPr>
          <w:rFonts w:ascii="宋体" w:hAnsi="宋体" w:hint="eastAsia"/>
          <w:sz w:val="24"/>
          <w:szCs w:val="24"/>
        </w:rPr>
        <w:t>11.1</w:t>
      </w:r>
      <w:r>
        <w:rPr>
          <w:rFonts w:ascii="宋体" w:hAnsi="宋体" w:hint="eastAsia"/>
          <w:sz w:val="24"/>
          <w:szCs w:val="24"/>
        </w:rPr>
        <w:t>款〔市场价格波动引起的调整〕约定以外的增加时，由发包人承担由此增加的费用；减少时，应从合同价格中予以扣减。</w:t>
      </w:r>
      <w:r>
        <w:rPr>
          <w:rFonts w:ascii="宋体" w:hAnsi="宋体"/>
          <w:sz w:val="24"/>
          <w:szCs w:val="24"/>
        </w:rPr>
        <w:t>基准日</w:t>
      </w:r>
      <w:r>
        <w:rPr>
          <w:rFonts w:ascii="宋体" w:hAnsi="宋体" w:hint="eastAsia"/>
          <w:sz w:val="24"/>
          <w:szCs w:val="24"/>
        </w:rPr>
        <w:t>期</w:t>
      </w:r>
      <w:r>
        <w:rPr>
          <w:rFonts w:ascii="宋体" w:hAnsi="宋体"/>
          <w:sz w:val="24"/>
          <w:szCs w:val="24"/>
        </w:rPr>
        <w:t>后，</w:t>
      </w:r>
      <w:r>
        <w:rPr>
          <w:rFonts w:ascii="宋体" w:hAnsi="宋体" w:hint="eastAsia"/>
          <w:sz w:val="24"/>
          <w:szCs w:val="24"/>
        </w:rPr>
        <w:t>因</w:t>
      </w:r>
      <w:r>
        <w:rPr>
          <w:rFonts w:ascii="宋体" w:hAnsi="宋体"/>
          <w:sz w:val="24"/>
          <w:szCs w:val="24"/>
        </w:rPr>
        <w:t>法律变化</w:t>
      </w:r>
      <w:r>
        <w:rPr>
          <w:rFonts w:ascii="宋体" w:hAnsi="宋体" w:hint="eastAsia"/>
          <w:sz w:val="24"/>
          <w:szCs w:val="24"/>
        </w:rPr>
        <w:t>造成工期延误时，工期应予以顺延。</w:t>
      </w:r>
    </w:p>
    <w:p w:rsidR="00DA2D40" w:rsidRDefault="00ED59C2">
      <w:pPr>
        <w:spacing w:line="360" w:lineRule="auto"/>
        <w:rPr>
          <w:rFonts w:ascii="宋体" w:hAnsi="宋体"/>
          <w:sz w:val="24"/>
          <w:szCs w:val="24"/>
        </w:rPr>
      </w:pPr>
      <w:r>
        <w:rPr>
          <w:rFonts w:ascii="宋体" w:hAnsi="宋体" w:hint="eastAsia"/>
          <w:sz w:val="24"/>
          <w:szCs w:val="24"/>
        </w:rPr>
        <w:t>因法律变化引起的合同价格和工期调整，合同当事人无法达成一致的，由总监理工程师按第</w:t>
      </w:r>
      <w:r>
        <w:rPr>
          <w:rFonts w:ascii="宋体" w:hAnsi="宋体" w:hint="eastAsia"/>
          <w:sz w:val="24"/>
          <w:szCs w:val="24"/>
        </w:rPr>
        <w:t>4.4</w:t>
      </w:r>
      <w:r>
        <w:rPr>
          <w:rFonts w:ascii="宋体" w:hAnsi="宋体" w:hint="eastAsia"/>
          <w:sz w:val="24"/>
          <w:szCs w:val="24"/>
        </w:rPr>
        <w:t>款〔商定或确定〕的约定处理。</w:t>
      </w:r>
    </w:p>
    <w:p w:rsidR="00DA2D40" w:rsidRDefault="00ED59C2">
      <w:pPr>
        <w:spacing w:line="360" w:lineRule="auto"/>
        <w:rPr>
          <w:rFonts w:ascii="宋体" w:hAnsi="宋体"/>
          <w:sz w:val="24"/>
          <w:szCs w:val="24"/>
        </w:rPr>
      </w:pPr>
      <w:r>
        <w:rPr>
          <w:rFonts w:ascii="宋体" w:hAnsi="宋体"/>
          <w:sz w:val="24"/>
          <w:szCs w:val="24"/>
        </w:rPr>
        <w:t>因承包人原因造成工期延误，在工期延误期间出现法律变化的，由此增加的费用和（或）延误的工期由承包人承担。</w:t>
      </w:r>
    </w:p>
    <w:p w:rsidR="00DA2D40" w:rsidRDefault="00ED59C2">
      <w:pPr>
        <w:spacing w:line="360" w:lineRule="auto"/>
        <w:rPr>
          <w:rFonts w:ascii="宋体" w:hAnsi="宋体"/>
          <w:bCs/>
          <w:sz w:val="24"/>
          <w:szCs w:val="24"/>
        </w:rPr>
      </w:pPr>
      <w:bookmarkStart w:id="305" w:name="_Toc351203580"/>
      <w:bookmarkStart w:id="306" w:name="_Toc337558799"/>
      <w:bookmarkStart w:id="307" w:name="_Toc296346597"/>
      <w:bookmarkStart w:id="308" w:name="_Toc296503096"/>
      <w:r>
        <w:rPr>
          <w:rFonts w:ascii="宋体" w:hAnsi="宋体"/>
          <w:bCs/>
          <w:sz w:val="24"/>
          <w:szCs w:val="24"/>
        </w:rPr>
        <w:t xml:space="preserve">12. </w:t>
      </w:r>
      <w:r>
        <w:rPr>
          <w:rFonts w:ascii="宋体" w:hAnsi="宋体"/>
          <w:bCs/>
          <w:sz w:val="24"/>
          <w:szCs w:val="24"/>
        </w:rPr>
        <w:t>合同价格、计量与支付</w:t>
      </w:r>
      <w:bookmarkEnd w:id="305"/>
    </w:p>
    <w:p w:rsidR="00DA2D40" w:rsidRDefault="00ED59C2">
      <w:pPr>
        <w:spacing w:line="360" w:lineRule="auto"/>
        <w:rPr>
          <w:rFonts w:ascii="宋体" w:hAnsi="宋体"/>
          <w:bCs/>
          <w:sz w:val="24"/>
          <w:szCs w:val="24"/>
        </w:rPr>
      </w:pPr>
      <w:bookmarkStart w:id="309" w:name="_Toc351203581"/>
      <w:bookmarkStart w:id="310" w:name="_Toc337558800"/>
      <w:bookmarkEnd w:id="306"/>
      <w:r>
        <w:rPr>
          <w:rFonts w:ascii="宋体" w:hAnsi="宋体"/>
          <w:bCs/>
          <w:sz w:val="24"/>
          <w:szCs w:val="24"/>
        </w:rPr>
        <w:t xml:space="preserve">12.1 </w:t>
      </w:r>
      <w:r>
        <w:rPr>
          <w:rFonts w:ascii="宋体" w:hAnsi="宋体"/>
          <w:bCs/>
          <w:sz w:val="24"/>
          <w:szCs w:val="24"/>
        </w:rPr>
        <w:t>合同价</w:t>
      </w:r>
      <w:bookmarkEnd w:id="307"/>
      <w:bookmarkEnd w:id="308"/>
      <w:r>
        <w:rPr>
          <w:rFonts w:ascii="宋体" w:hAnsi="宋体"/>
          <w:bCs/>
          <w:sz w:val="24"/>
          <w:szCs w:val="24"/>
        </w:rPr>
        <w:t>格形式</w:t>
      </w:r>
      <w:bookmarkEnd w:id="309"/>
    </w:p>
    <w:bookmarkEnd w:id="310"/>
    <w:p w:rsidR="00DA2D40" w:rsidRDefault="00ED59C2">
      <w:pPr>
        <w:spacing w:line="360" w:lineRule="auto"/>
        <w:rPr>
          <w:rFonts w:ascii="宋体" w:hAnsi="宋体"/>
          <w:sz w:val="24"/>
          <w:szCs w:val="24"/>
        </w:rPr>
      </w:pPr>
      <w:r>
        <w:rPr>
          <w:rFonts w:ascii="宋体" w:hAnsi="宋体"/>
          <w:sz w:val="24"/>
          <w:szCs w:val="24"/>
        </w:rPr>
        <w:t>发包人和承包人应在合同协议书中</w:t>
      </w:r>
      <w:r>
        <w:rPr>
          <w:rFonts w:ascii="宋体" w:hAnsi="宋体" w:hint="eastAsia"/>
          <w:sz w:val="24"/>
          <w:szCs w:val="24"/>
        </w:rPr>
        <w:t>选择</w:t>
      </w:r>
      <w:r>
        <w:rPr>
          <w:rFonts w:ascii="宋体" w:hAnsi="宋体"/>
          <w:sz w:val="24"/>
          <w:szCs w:val="24"/>
        </w:rPr>
        <w:t>下列一种合同价格形式：</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t>1</w:t>
      </w:r>
      <w:r>
        <w:rPr>
          <w:rFonts w:ascii="宋体" w:hAnsi="宋体" w:hint="eastAsia"/>
          <w:sz w:val="24"/>
          <w:szCs w:val="24"/>
        </w:rPr>
        <w:t>.</w:t>
      </w:r>
      <w:r>
        <w:rPr>
          <w:rFonts w:ascii="宋体" w:hAnsi="宋体"/>
          <w:sz w:val="24"/>
          <w:szCs w:val="24"/>
        </w:rPr>
        <w:t>单价合同</w:t>
      </w:r>
    </w:p>
    <w:p w:rsidR="00DA2D40" w:rsidRDefault="00ED59C2">
      <w:pPr>
        <w:spacing w:line="360" w:lineRule="auto"/>
        <w:rPr>
          <w:rFonts w:ascii="宋体" w:hAnsi="宋体"/>
          <w:sz w:val="24"/>
          <w:szCs w:val="24"/>
        </w:rPr>
      </w:pPr>
      <w:r>
        <w:rPr>
          <w:rFonts w:ascii="宋体" w:hAnsi="宋体"/>
          <w:sz w:val="24"/>
          <w:szCs w:val="24"/>
        </w:rPr>
        <w:t>单价合同是指合同当事人约定以工程量清单及其综合单价进行合同价格计算、调整和确认的建设工程施工合同，在约定的范围内合同单价不作调整。合同当事人应在专用合同条款中约定综合单价包含的风险范围和风险费用的计算方法，并约定风险范围以外的合同价格的调整方法，其中因市场价格波动引起的调整按第</w:t>
      </w:r>
      <w:r>
        <w:rPr>
          <w:rFonts w:ascii="宋体" w:hAnsi="宋体"/>
          <w:sz w:val="24"/>
          <w:szCs w:val="24"/>
        </w:rPr>
        <w:t>1</w:t>
      </w:r>
      <w:r>
        <w:rPr>
          <w:rFonts w:ascii="宋体" w:hAnsi="宋体"/>
          <w:sz w:val="24"/>
          <w:szCs w:val="24"/>
        </w:rPr>
        <w:t>1.1</w:t>
      </w:r>
      <w:r>
        <w:rPr>
          <w:rFonts w:ascii="宋体" w:hAnsi="宋体"/>
          <w:sz w:val="24"/>
          <w:szCs w:val="24"/>
        </w:rPr>
        <w:t>款</w:t>
      </w:r>
      <w:r>
        <w:rPr>
          <w:rFonts w:ascii="宋体" w:hAnsi="宋体" w:hint="eastAsia"/>
          <w:sz w:val="24"/>
          <w:szCs w:val="24"/>
        </w:rPr>
        <w:t>〔</w:t>
      </w:r>
      <w:r>
        <w:rPr>
          <w:rFonts w:ascii="宋体" w:hAnsi="宋体"/>
          <w:sz w:val="24"/>
          <w:szCs w:val="24"/>
        </w:rPr>
        <w:t>市场价格波动引起的调整</w:t>
      </w:r>
      <w:r>
        <w:rPr>
          <w:rFonts w:ascii="宋体" w:hAnsi="宋体" w:hint="eastAsia"/>
          <w:sz w:val="24"/>
          <w:szCs w:val="24"/>
        </w:rPr>
        <w:t>〕</w:t>
      </w:r>
      <w:r>
        <w:rPr>
          <w:rFonts w:ascii="宋体" w:hAnsi="宋体"/>
          <w:sz w:val="24"/>
          <w:szCs w:val="24"/>
        </w:rPr>
        <w:t>约定执行。</w:t>
      </w:r>
    </w:p>
    <w:p w:rsidR="00DA2D40" w:rsidRDefault="00ED59C2">
      <w:pPr>
        <w:spacing w:line="360" w:lineRule="auto"/>
        <w:rPr>
          <w:rFonts w:ascii="宋体" w:hAnsi="宋体"/>
          <w:sz w:val="24"/>
          <w:szCs w:val="24"/>
        </w:rPr>
      </w:pPr>
      <w:r>
        <w:rPr>
          <w:rFonts w:ascii="宋体" w:hAnsi="宋体"/>
          <w:sz w:val="24"/>
          <w:szCs w:val="24"/>
        </w:rPr>
        <w:t>2</w:t>
      </w:r>
      <w:r>
        <w:rPr>
          <w:rFonts w:ascii="宋体" w:hAnsi="宋体" w:hint="eastAsia"/>
          <w:sz w:val="24"/>
          <w:szCs w:val="24"/>
        </w:rPr>
        <w:t>.</w:t>
      </w:r>
      <w:r>
        <w:rPr>
          <w:rFonts w:ascii="宋体" w:hAnsi="宋体"/>
          <w:sz w:val="24"/>
          <w:szCs w:val="24"/>
        </w:rPr>
        <w:t>总价合同</w:t>
      </w:r>
    </w:p>
    <w:p w:rsidR="00DA2D40" w:rsidRDefault="00ED59C2">
      <w:pPr>
        <w:spacing w:line="360" w:lineRule="auto"/>
        <w:rPr>
          <w:rFonts w:ascii="宋体" w:hAnsi="宋体"/>
          <w:sz w:val="24"/>
          <w:szCs w:val="24"/>
        </w:rPr>
      </w:pPr>
      <w:r>
        <w:rPr>
          <w:rFonts w:ascii="宋体" w:hAnsi="宋体"/>
          <w:sz w:val="24"/>
          <w:szCs w:val="24"/>
        </w:rPr>
        <w:t>总价合同是指合同当事人约定以施工图、已标价工程量清单或预算书及有关条件进行合同价格计算、调整和确认的建设工程施工合同，在约定的范围内合同总价不作调整。合同当事人应在专用合同条款中约定总价包含的风险范围和风险费用的计算方法，并约定风险范围以外的合同价格的调整方法，其中因市场价格波动引起的调整按第</w:t>
      </w:r>
      <w:r>
        <w:rPr>
          <w:rFonts w:ascii="宋体" w:hAnsi="宋体"/>
          <w:sz w:val="24"/>
          <w:szCs w:val="24"/>
        </w:rPr>
        <w:t>11.1</w:t>
      </w:r>
      <w:r>
        <w:rPr>
          <w:rFonts w:ascii="宋体" w:hAnsi="宋体"/>
          <w:sz w:val="24"/>
          <w:szCs w:val="24"/>
        </w:rPr>
        <w:t>款</w:t>
      </w:r>
      <w:r>
        <w:rPr>
          <w:rFonts w:ascii="宋体" w:hAnsi="宋体" w:hint="eastAsia"/>
          <w:sz w:val="24"/>
          <w:szCs w:val="24"/>
        </w:rPr>
        <w:t>〔</w:t>
      </w:r>
      <w:r>
        <w:rPr>
          <w:rFonts w:ascii="宋体" w:hAnsi="宋体"/>
          <w:sz w:val="24"/>
          <w:szCs w:val="24"/>
        </w:rPr>
        <w:t>市场价格波动引起的调整</w:t>
      </w:r>
      <w:r>
        <w:rPr>
          <w:rFonts w:ascii="宋体" w:hAnsi="宋体" w:hint="eastAsia"/>
          <w:sz w:val="24"/>
          <w:szCs w:val="24"/>
        </w:rPr>
        <w:t>〕</w:t>
      </w:r>
      <w:r>
        <w:rPr>
          <w:rFonts w:ascii="宋体" w:hAnsi="宋体"/>
          <w:sz w:val="24"/>
          <w:szCs w:val="24"/>
        </w:rPr>
        <w:t>、因法律变化引起的调整按第</w:t>
      </w:r>
      <w:r>
        <w:rPr>
          <w:rFonts w:ascii="宋体" w:hAnsi="宋体"/>
          <w:sz w:val="24"/>
          <w:szCs w:val="24"/>
        </w:rPr>
        <w:t>11.2</w:t>
      </w:r>
      <w:r>
        <w:rPr>
          <w:rFonts w:ascii="宋体" w:hAnsi="宋体"/>
          <w:sz w:val="24"/>
          <w:szCs w:val="24"/>
        </w:rPr>
        <w:t>款</w:t>
      </w:r>
      <w:r>
        <w:rPr>
          <w:rFonts w:ascii="宋体" w:hAnsi="宋体" w:hint="eastAsia"/>
          <w:sz w:val="24"/>
          <w:szCs w:val="24"/>
        </w:rPr>
        <w:t>〔</w:t>
      </w:r>
      <w:r>
        <w:rPr>
          <w:rFonts w:ascii="宋体" w:hAnsi="宋体"/>
          <w:sz w:val="24"/>
          <w:szCs w:val="24"/>
        </w:rPr>
        <w:t>法律变化引起的调整</w:t>
      </w:r>
      <w:r>
        <w:rPr>
          <w:rFonts w:ascii="宋体" w:hAnsi="宋体" w:hint="eastAsia"/>
          <w:sz w:val="24"/>
          <w:szCs w:val="24"/>
        </w:rPr>
        <w:t>〕</w:t>
      </w:r>
      <w:r>
        <w:rPr>
          <w:rFonts w:ascii="宋体" w:hAnsi="宋体"/>
          <w:sz w:val="24"/>
          <w:szCs w:val="24"/>
        </w:rPr>
        <w:t>约定执行。</w:t>
      </w:r>
    </w:p>
    <w:p w:rsidR="00DA2D40" w:rsidRDefault="00ED59C2">
      <w:pPr>
        <w:spacing w:line="360" w:lineRule="auto"/>
        <w:rPr>
          <w:rFonts w:ascii="宋体" w:hAnsi="宋体"/>
          <w:sz w:val="24"/>
          <w:szCs w:val="24"/>
        </w:rPr>
      </w:pPr>
      <w:r>
        <w:rPr>
          <w:rFonts w:ascii="宋体" w:hAnsi="宋体"/>
          <w:sz w:val="24"/>
          <w:szCs w:val="24"/>
        </w:rPr>
        <w:t>3</w:t>
      </w:r>
      <w:r>
        <w:rPr>
          <w:rFonts w:ascii="宋体" w:hAnsi="宋体" w:hint="eastAsia"/>
          <w:sz w:val="24"/>
          <w:szCs w:val="24"/>
        </w:rPr>
        <w:t>.</w:t>
      </w:r>
      <w:r>
        <w:rPr>
          <w:rFonts w:ascii="宋体" w:hAnsi="宋体"/>
          <w:sz w:val="24"/>
          <w:szCs w:val="24"/>
        </w:rPr>
        <w:t>其它价格形式</w:t>
      </w:r>
    </w:p>
    <w:p w:rsidR="00DA2D40" w:rsidRDefault="00ED59C2">
      <w:pPr>
        <w:spacing w:line="360" w:lineRule="auto"/>
        <w:rPr>
          <w:rFonts w:ascii="宋体" w:hAnsi="宋体"/>
          <w:sz w:val="24"/>
          <w:szCs w:val="24"/>
        </w:rPr>
      </w:pPr>
      <w:r>
        <w:rPr>
          <w:rFonts w:ascii="宋体" w:hAnsi="宋体"/>
          <w:sz w:val="24"/>
          <w:szCs w:val="24"/>
        </w:rPr>
        <w:t>合同当事人可在专用合同条款中约定其</w:t>
      </w:r>
      <w:r>
        <w:rPr>
          <w:rFonts w:ascii="宋体" w:hAnsi="宋体"/>
          <w:sz w:val="24"/>
          <w:szCs w:val="24"/>
        </w:rPr>
        <w:t>他合同价格形式。</w:t>
      </w:r>
    </w:p>
    <w:p w:rsidR="00DA2D40" w:rsidRDefault="00ED59C2">
      <w:pPr>
        <w:spacing w:line="360" w:lineRule="auto"/>
        <w:rPr>
          <w:rFonts w:ascii="宋体" w:hAnsi="宋体"/>
          <w:bCs/>
          <w:sz w:val="24"/>
          <w:szCs w:val="24"/>
        </w:rPr>
      </w:pPr>
      <w:bookmarkStart w:id="311" w:name="_Toc296346598"/>
      <w:bookmarkStart w:id="312" w:name="_Toc296503097"/>
      <w:bookmarkStart w:id="313" w:name="_Toc351203582"/>
      <w:bookmarkStart w:id="314" w:name="_Toc337558801"/>
      <w:r>
        <w:rPr>
          <w:rFonts w:ascii="宋体" w:hAnsi="宋体"/>
          <w:bCs/>
          <w:sz w:val="24"/>
          <w:szCs w:val="24"/>
        </w:rPr>
        <w:t>12.2</w:t>
      </w:r>
      <w:r>
        <w:rPr>
          <w:rFonts w:ascii="宋体" w:hAnsi="宋体"/>
          <w:bCs/>
          <w:sz w:val="24"/>
          <w:szCs w:val="24"/>
        </w:rPr>
        <w:t>预</w:t>
      </w:r>
      <w:bookmarkStart w:id="315" w:name="_Toc296503100"/>
      <w:bookmarkStart w:id="316" w:name="_Toc296346601"/>
      <w:bookmarkEnd w:id="311"/>
      <w:bookmarkEnd w:id="312"/>
      <w:r>
        <w:rPr>
          <w:rFonts w:ascii="宋体" w:hAnsi="宋体"/>
          <w:bCs/>
          <w:sz w:val="24"/>
          <w:szCs w:val="24"/>
        </w:rPr>
        <w:t>付款</w:t>
      </w:r>
      <w:bookmarkEnd w:id="313"/>
    </w:p>
    <w:bookmarkEnd w:id="314"/>
    <w:bookmarkEnd w:id="315"/>
    <w:bookmarkEnd w:id="316"/>
    <w:p w:rsidR="00DA2D40" w:rsidRDefault="00ED59C2">
      <w:pPr>
        <w:spacing w:line="360" w:lineRule="auto"/>
        <w:rPr>
          <w:rFonts w:ascii="宋体" w:hAnsi="宋体"/>
          <w:sz w:val="24"/>
          <w:szCs w:val="24"/>
        </w:rPr>
      </w:pPr>
      <w:r>
        <w:rPr>
          <w:rFonts w:ascii="宋体" w:hAnsi="宋体"/>
          <w:sz w:val="24"/>
          <w:szCs w:val="24"/>
        </w:rPr>
        <w:lastRenderedPageBreak/>
        <w:t>12.2.1</w:t>
      </w:r>
      <w:r>
        <w:rPr>
          <w:rFonts w:ascii="宋体" w:hAnsi="宋体"/>
          <w:sz w:val="24"/>
          <w:szCs w:val="24"/>
        </w:rPr>
        <w:t>预付款的支付</w:t>
      </w:r>
    </w:p>
    <w:p w:rsidR="00DA2D40" w:rsidRDefault="00ED59C2">
      <w:pPr>
        <w:spacing w:line="360" w:lineRule="auto"/>
        <w:rPr>
          <w:rFonts w:ascii="宋体" w:hAnsi="宋体"/>
          <w:sz w:val="24"/>
          <w:szCs w:val="24"/>
        </w:rPr>
      </w:pPr>
      <w:r>
        <w:rPr>
          <w:rFonts w:ascii="宋体" w:hAnsi="宋体"/>
          <w:sz w:val="24"/>
          <w:szCs w:val="24"/>
        </w:rPr>
        <w:t>预付款的支付按照专用合同条款约定执行，但至迟应在开工通知载明的开工日期</w:t>
      </w:r>
      <w:r>
        <w:rPr>
          <w:rFonts w:ascii="宋体" w:hAnsi="宋体"/>
          <w:sz w:val="24"/>
          <w:szCs w:val="24"/>
        </w:rPr>
        <w:t>7</w:t>
      </w:r>
      <w:r>
        <w:rPr>
          <w:rFonts w:ascii="宋体" w:hAnsi="宋体"/>
          <w:sz w:val="24"/>
          <w:szCs w:val="24"/>
        </w:rPr>
        <w:t>天前支付。预付款应当用于材料、工程设备、施工设备的采购及修建临时工程、组织施工队伍进场等。</w:t>
      </w:r>
    </w:p>
    <w:p w:rsidR="00DA2D40" w:rsidRDefault="00ED59C2">
      <w:pPr>
        <w:spacing w:line="360" w:lineRule="auto"/>
        <w:rPr>
          <w:rFonts w:ascii="宋体" w:hAnsi="宋体"/>
          <w:sz w:val="24"/>
          <w:szCs w:val="24"/>
        </w:rPr>
      </w:pPr>
      <w:r>
        <w:rPr>
          <w:rFonts w:ascii="宋体" w:hAnsi="宋体"/>
          <w:sz w:val="24"/>
          <w:szCs w:val="24"/>
        </w:rPr>
        <w:t>除专用合同条款另有约定外，预付款在进度付款中同比例扣回。</w:t>
      </w:r>
      <w:bookmarkEnd w:id="300"/>
      <w:r>
        <w:rPr>
          <w:rFonts w:ascii="宋体" w:hAnsi="宋体"/>
          <w:sz w:val="24"/>
          <w:szCs w:val="24"/>
        </w:rPr>
        <w:t>在颁发工程接收证书前，提前解除合同的，尚未扣完的预付款应与合同价款一并结算。</w:t>
      </w:r>
    </w:p>
    <w:p w:rsidR="00DA2D40" w:rsidRDefault="00ED59C2">
      <w:pPr>
        <w:spacing w:line="360" w:lineRule="auto"/>
        <w:rPr>
          <w:rFonts w:ascii="宋体" w:hAnsi="宋体"/>
          <w:sz w:val="24"/>
          <w:szCs w:val="24"/>
        </w:rPr>
      </w:pPr>
      <w:r>
        <w:rPr>
          <w:rFonts w:ascii="宋体" w:hAnsi="宋体"/>
          <w:sz w:val="24"/>
          <w:szCs w:val="24"/>
        </w:rPr>
        <w:t>发包人逾期支付预付款超过</w:t>
      </w:r>
      <w:r>
        <w:rPr>
          <w:rFonts w:ascii="宋体" w:hAnsi="宋体"/>
          <w:sz w:val="24"/>
          <w:szCs w:val="24"/>
        </w:rPr>
        <w:t>7</w:t>
      </w:r>
      <w:r>
        <w:rPr>
          <w:rFonts w:ascii="宋体" w:hAnsi="宋体"/>
          <w:sz w:val="24"/>
          <w:szCs w:val="24"/>
        </w:rPr>
        <w:t>天的，承包人有权向发包人发出要求预付的催告通知，发包人收到通知后</w:t>
      </w:r>
      <w:r>
        <w:rPr>
          <w:rFonts w:ascii="宋体" w:hAnsi="宋体"/>
          <w:sz w:val="24"/>
          <w:szCs w:val="24"/>
        </w:rPr>
        <w:t>7</w:t>
      </w:r>
      <w:r>
        <w:rPr>
          <w:rFonts w:ascii="宋体" w:hAnsi="宋体"/>
          <w:sz w:val="24"/>
          <w:szCs w:val="24"/>
        </w:rPr>
        <w:t>天内仍未支付的，承包人有权暂停施工，并按第</w:t>
      </w:r>
      <w:r>
        <w:rPr>
          <w:rFonts w:ascii="宋体" w:hAnsi="宋体"/>
          <w:sz w:val="24"/>
          <w:szCs w:val="24"/>
        </w:rPr>
        <w:t>16.1.1</w:t>
      </w:r>
      <w:r>
        <w:rPr>
          <w:rFonts w:ascii="宋体" w:hAnsi="宋体"/>
          <w:sz w:val="24"/>
          <w:szCs w:val="24"/>
        </w:rPr>
        <w:t>项</w:t>
      </w:r>
      <w:r>
        <w:rPr>
          <w:rFonts w:ascii="宋体" w:hAnsi="宋体" w:hint="eastAsia"/>
          <w:sz w:val="24"/>
          <w:szCs w:val="24"/>
        </w:rPr>
        <w:t>〔</w:t>
      </w:r>
      <w:r>
        <w:rPr>
          <w:rFonts w:ascii="宋体" w:hAnsi="宋体"/>
          <w:sz w:val="24"/>
          <w:szCs w:val="24"/>
        </w:rPr>
        <w:t>发包</w:t>
      </w:r>
      <w:r>
        <w:rPr>
          <w:rFonts w:ascii="宋体" w:hAnsi="宋体"/>
          <w:sz w:val="24"/>
          <w:szCs w:val="24"/>
        </w:rPr>
        <w:t>人违约的情形</w:t>
      </w:r>
      <w:r>
        <w:rPr>
          <w:rFonts w:ascii="宋体" w:hAnsi="宋体" w:hint="eastAsia"/>
          <w:sz w:val="24"/>
          <w:szCs w:val="24"/>
        </w:rPr>
        <w:t>〕</w:t>
      </w:r>
      <w:r>
        <w:rPr>
          <w:rFonts w:ascii="宋体" w:hAnsi="宋体"/>
          <w:sz w:val="24"/>
          <w:szCs w:val="24"/>
        </w:rPr>
        <w:t>执行。</w:t>
      </w:r>
    </w:p>
    <w:p w:rsidR="00DA2D40" w:rsidRDefault="00ED59C2">
      <w:pPr>
        <w:spacing w:line="360" w:lineRule="auto"/>
        <w:rPr>
          <w:rFonts w:ascii="宋体" w:hAnsi="宋体"/>
          <w:sz w:val="24"/>
          <w:szCs w:val="24"/>
        </w:rPr>
      </w:pPr>
      <w:r>
        <w:rPr>
          <w:rFonts w:ascii="宋体" w:hAnsi="宋体"/>
          <w:sz w:val="24"/>
          <w:szCs w:val="24"/>
        </w:rPr>
        <w:t xml:space="preserve">12.2.2 </w:t>
      </w:r>
      <w:r>
        <w:rPr>
          <w:rFonts w:ascii="宋体" w:hAnsi="宋体"/>
          <w:sz w:val="24"/>
          <w:szCs w:val="24"/>
        </w:rPr>
        <w:t>预付款担保</w:t>
      </w:r>
    </w:p>
    <w:p w:rsidR="00DA2D40" w:rsidRDefault="00ED59C2">
      <w:pPr>
        <w:spacing w:line="360" w:lineRule="auto"/>
        <w:rPr>
          <w:rFonts w:ascii="宋体" w:hAnsi="宋体"/>
          <w:sz w:val="24"/>
          <w:szCs w:val="24"/>
        </w:rPr>
      </w:pPr>
      <w:r>
        <w:rPr>
          <w:rFonts w:ascii="宋体" w:hAnsi="宋体" w:hint="eastAsia"/>
          <w:sz w:val="24"/>
          <w:szCs w:val="24"/>
        </w:rPr>
        <w:t>发包人要求承包人提供预付款担保的</w:t>
      </w:r>
      <w:r>
        <w:rPr>
          <w:rFonts w:ascii="宋体" w:hAnsi="宋体"/>
          <w:sz w:val="24"/>
          <w:szCs w:val="24"/>
        </w:rPr>
        <w:t>，承包人应在发包人支付预付款</w:t>
      </w:r>
      <w:r>
        <w:rPr>
          <w:rFonts w:ascii="宋体" w:hAnsi="宋体"/>
          <w:sz w:val="24"/>
          <w:szCs w:val="24"/>
        </w:rPr>
        <w:t>7</w:t>
      </w:r>
      <w:r>
        <w:rPr>
          <w:rFonts w:ascii="宋体" w:hAnsi="宋体"/>
          <w:sz w:val="24"/>
          <w:szCs w:val="24"/>
        </w:rPr>
        <w:t>天前提供预付款担保</w:t>
      </w:r>
      <w:r>
        <w:rPr>
          <w:rFonts w:ascii="宋体" w:hAnsi="宋体" w:hint="eastAsia"/>
          <w:sz w:val="24"/>
          <w:szCs w:val="24"/>
        </w:rPr>
        <w:t>，</w:t>
      </w:r>
      <w:r>
        <w:rPr>
          <w:rFonts w:ascii="宋体" w:hAnsi="宋体"/>
          <w:sz w:val="24"/>
          <w:szCs w:val="24"/>
        </w:rPr>
        <w:t>专用合同条款另有约定</w:t>
      </w:r>
      <w:r>
        <w:rPr>
          <w:rFonts w:ascii="宋体" w:hAnsi="宋体" w:hint="eastAsia"/>
          <w:sz w:val="24"/>
          <w:szCs w:val="24"/>
        </w:rPr>
        <w:t>除</w:t>
      </w:r>
      <w:r>
        <w:rPr>
          <w:rFonts w:ascii="宋体" w:hAnsi="宋体"/>
          <w:sz w:val="24"/>
          <w:szCs w:val="24"/>
        </w:rPr>
        <w:t>外。预付款担保可采用银行保函、担保公司担保等形式，具体由合同当事人在专用合同条款中约定。在预付款完全扣回之前，承包人应保证预付款担保持续有效。</w:t>
      </w:r>
    </w:p>
    <w:p w:rsidR="00DA2D40" w:rsidRDefault="00ED59C2">
      <w:pPr>
        <w:spacing w:line="360" w:lineRule="auto"/>
        <w:rPr>
          <w:rFonts w:ascii="宋体" w:hAnsi="宋体"/>
          <w:sz w:val="24"/>
          <w:szCs w:val="24"/>
        </w:rPr>
      </w:pPr>
      <w:r>
        <w:rPr>
          <w:rFonts w:ascii="宋体" w:hAnsi="宋体"/>
          <w:sz w:val="24"/>
          <w:szCs w:val="24"/>
        </w:rPr>
        <w:t>发包人在工程款中逐期扣回预付款后，预付款担保额度应相应减少，但剩余的预付款担保金额不得低于未被扣回的预付款金额。</w:t>
      </w:r>
    </w:p>
    <w:p w:rsidR="00DA2D40" w:rsidRDefault="00ED59C2">
      <w:pPr>
        <w:spacing w:line="360" w:lineRule="auto"/>
        <w:rPr>
          <w:rFonts w:ascii="宋体" w:hAnsi="宋体"/>
          <w:bCs/>
          <w:sz w:val="24"/>
          <w:szCs w:val="24"/>
        </w:rPr>
      </w:pPr>
      <w:bookmarkStart w:id="317" w:name="_Toc351203583"/>
      <w:bookmarkStart w:id="318" w:name="_Toc337558802"/>
      <w:r>
        <w:rPr>
          <w:rFonts w:ascii="宋体" w:hAnsi="宋体"/>
          <w:bCs/>
          <w:sz w:val="24"/>
          <w:szCs w:val="24"/>
        </w:rPr>
        <w:t>12.3</w:t>
      </w:r>
      <w:r>
        <w:rPr>
          <w:rFonts w:ascii="宋体" w:hAnsi="宋体"/>
          <w:bCs/>
          <w:sz w:val="24"/>
          <w:szCs w:val="24"/>
        </w:rPr>
        <w:t>计量</w:t>
      </w:r>
      <w:bookmarkEnd w:id="317"/>
    </w:p>
    <w:bookmarkEnd w:id="318"/>
    <w:p w:rsidR="00DA2D40" w:rsidRDefault="00ED59C2">
      <w:pPr>
        <w:spacing w:line="360" w:lineRule="auto"/>
        <w:rPr>
          <w:rFonts w:ascii="宋体" w:hAnsi="宋体"/>
          <w:sz w:val="24"/>
          <w:szCs w:val="24"/>
        </w:rPr>
      </w:pPr>
      <w:r>
        <w:rPr>
          <w:rFonts w:ascii="宋体" w:hAnsi="宋体"/>
          <w:sz w:val="24"/>
          <w:szCs w:val="24"/>
        </w:rPr>
        <w:t xml:space="preserve">12.3.1 </w:t>
      </w:r>
      <w:r>
        <w:rPr>
          <w:rFonts w:ascii="宋体" w:hAnsi="宋体"/>
          <w:sz w:val="24"/>
          <w:szCs w:val="24"/>
        </w:rPr>
        <w:t>计量原则</w:t>
      </w:r>
    </w:p>
    <w:p w:rsidR="00DA2D40" w:rsidRDefault="00ED59C2">
      <w:pPr>
        <w:spacing w:line="360" w:lineRule="auto"/>
        <w:rPr>
          <w:rFonts w:ascii="宋体" w:hAnsi="宋体"/>
          <w:sz w:val="24"/>
          <w:szCs w:val="24"/>
        </w:rPr>
      </w:pPr>
      <w:r>
        <w:rPr>
          <w:rFonts w:ascii="宋体" w:hAnsi="宋体"/>
          <w:sz w:val="24"/>
          <w:szCs w:val="24"/>
        </w:rPr>
        <w:t>工程量计量按照合同约定的工程量计算规则、图纸及变更指示</w:t>
      </w:r>
      <w:r>
        <w:rPr>
          <w:rFonts w:ascii="宋体" w:hAnsi="宋体" w:hint="eastAsia"/>
          <w:sz w:val="24"/>
          <w:szCs w:val="24"/>
        </w:rPr>
        <w:t>等</w:t>
      </w:r>
      <w:r>
        <w:rPr>
          <w:rFonts w:ascii="宋体" w:hAnsi="宋体"/>
          <w:sz w:val="24"/>
          <w:szCs w:val="24"/>
        </w:rPr>
        <w:t>进行计量。工程量计算规则应以相关的国家标准、行业标准</w:t>
      </w:r>
      <w:r>
        <w:rPr>
          <w:rFonts w:ascii="宋体" w:hAnsi="宋体" w:hint="eastAsia"/>
          <w:sz w:val="24"/>
          <w:szCs w:val="24"/>
        </w:rPr>
        <w:t>等</w:t>
      </w:r>
      <w:r>
        <w:rPr>
          <w:rFonts w:ascii="宋体" w:hAnsi="宋体"/>
          <w:sz w:val="24"/>
          <w:szCs w:val="24"/>
        </w:rPr>
        <w:t>为依据，由合同当事人在专用合同条款中约定。</w:t>
      </w:r>
    </w:p>
    <w:p w:rsidR="00DA2D40" w:rsidRDefault="00ED59C2">
      <w:pPr>
        <w:spacing w:line="360" w:lineRule="auto"/>
        <w:rPr>
          <w:rFonts w:ascii="宋体" w:hAnsi="宋体"/>
          <w:sz w:val="24"/>
          <w:szCs w:val="24"/>
        </w:rPr>
      </w:pPr>
      <w:r>
        <w:rPr>
          <w:rFonts w:ascii="宋体" w:hAnsi="宋体"/>
          <w:sz w:val="24"/>
          <w:szCs w:val="24"/>
        </w:rPr>
        <w:t xml:space="preserve">12.3.2 </w:t>
      </w:r>
      <w:r>
        <w:rPr>
          <w:rFonts w:ascii="宋体" w:hAnsi="宋体"/>
          <w:sz w:val="24"/>
          <w:szCs w:val="24"/>
        </w:rPr>
        <w:t>计量周期</w:t>
      </w:r>
    </w:p>
    <w:p w:rsidR="00DA2D40" w:rsidRDefault="00ED59C2">
      <w:pPr>
        <w:spacing w:line="360" w:lineRule="auto"/>
        <w:rPr>
          <w:rFonts w:ascii="宋体" w:hAnsi="宋体"/>
          <w:sz w:val="24"/>
          <w:szCs w:val="24"/>
        </w:rPr>
      </w:pPr>
      <w:r>
        <w:rPr>
          <w:rFonts w:ascii="宋体" w:hAnsi="宋体"/>
          <w:sz w:val="24"/>
          <w:szCs w:val="24"/>
        </w:rPr>
        <w:t>除专用合同条款另有约定外，工程量的计量按月进行。</w:t>
      </w:r>
    </w:p>
    <w:p w:rsidR="00DA2D40" w:rsidRDefault="00ED59C2">
      <w:pPr>
        <w:spacing w:line="360" w:lineRule="auto"/>
        <w:rPr>
          <w:rFonts w:ascii="宋体" w:hAnsi="宋体"/>
          <w:sz w:val="24"/>
          <w:szCs w:val="24"/>
        </w:rPr>
      </w:pPr>
      <w:r>
        <w:rPr>
          <w:rFonts w:ascii="宋体" w:hAnsi="宋体"/>
          <w:sz w:val="24"/>
          <w:szCs w:val="24"/>
        </w:rPr>
        <w:t xml:space="preserve">12.3.3 </w:t>
      </w:r>
      <w:r>
        <w:rPr>
          <w:rFonts w:ascii="宋体" w:hAnsi="宋体"/>
          <w:sz w:val="24"/>
          <w:szCs w:val="24"/>
        </w:rPr>
        <w:t>单价合同的计量</w:t>
      </w:r>
    </w:p>
    <w:p w:rsidR="00DA2D40" w:rsidRDefault="00ED59C2">
      <w:pPr>
        <w:spacing w:line="360" w:lineRule="auto"/>
        <w:rPr>
          <w:rFonts w:ascii="宋体" w:hAnsi="宋体"/>
          <w:sz w:val="24"/>
          <w:szCs w:val="24"/>
        </w:rPr>
      </w:pPr>
      <w:r>
        <w:rPr>
          <w:rFonts w:ascii="宋体" w:hAnsi="宋体"/>
          <w:sz w:val="24"/>
          <w:szCs w:val="24"/>
        </w:rPr>
        <w:t>除专用合同条款另有约定外，单价合同的计量按照本项约定执行：</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）承包人应于每月</w:t>
      </w:r>
      <w:r>
        <w:rPr>
          <w:rFonts w:ascii="宋体" w:hAnsi="宋体"/>
          <w:sz w:val="24"/>
          <w:szCs w:val="24"/>
        </w:rPr>
        <w:t>25</w:t>
      </w:r>
      <w:r>
        <w:rPr>
          <w:rFonts w:ascii="宋体" w:hAnsi="宋体"/>
          <w:sz w:val="24"/>
          <w:szCs w:val="24"/>
        </w:rPr>
        <w:t>日向监理人报送上月</w:t>
      </w:r>
      <w:r>
        <w:rPr>
          <w:rFonts w:ascii="宋体" w:hAnsi="宋体"/>
          <w:sz w:val="24"/>
          <w:szCs w:val="24"/>
        </w:rPr>
        <w:t>20</w:t>
      </w:r>
      <w:r>
        <w:rPr>
          <w:rFonts w:ascii="宋体" w:hAnsi="宋体"/>
          <w:sz w:val="24"/>
          <w:szCs w:val="24"/>
        </w:rPr>
        <w:t>日至当月</w:t>
      </w:r>
      <w:r>
        <w:rPr>
          <w:rFonts w:ascii="宋体" w:hAnsi="宋体"/>
          <w:sz w:val="24"/>
          <w:szCs w:val="24"/>
        </w:rPr>
        <w:t>19</w:t>
      </w:r>
      <w:r>
        <w:rPr>
          <w:rFonts w:ascii="宋体" w:hAnsi="宋体"/>
          <w:sz w:val="24"/>
          <w:szCs w:val="24"/>
        </w:rPr>
        <w:t>日已完成的工程量报告，并附具进度付款申请单、已完成工程量报表和有关资料。</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）监理人应在收到承包人提交的工程量报告后</w:t>
      </w:r>
      <w:r>
        <w:rPr>
          <w:rFonts w:ascii="宋体" w:hAnsi="宋体"/>
          <w:sz w:val="24"/>
          <w:szCs w:val="24"/>
        </w:rPr>
        <w:t>7</w:t>
      </w:r>
      <w:r>
        <w:rPr>
          <w:rFonts w:ascii="宋体" w:hAnsi="宋体"/>
          <w:sz w:val="24"/>
          <w:szCs w:val="24"/>
        </w:rPr>
        <w:t>天内完成对承包人提交的工程量报表的审核并报送发包人，以确定当月实际完成的</w:t>
      </w:r>
      <w:r>
        <w:rPr>
          <w:rFonts w:ascii="宋体" w:hAnsi="宋体"/>
          <w:sz w:val="24"/>
          <w:szCs w:val="24"/>
        </w:rPr>
        <w:t>工程量。监理人对工程量有异议的，有权要求承包人进行共同复核或抽样复测。承包人应协助监理人进行复核或抽样复测，并按监理人要求提供补充计量资料。承包人未按监理人要求参加复核或抽样复测的，监理人复核或修正的工程量视为承包人实际完成的工程量。</w:t>
      </w:r>
    </w:p>
    <w:p w:rsidR="00DA2D40" w:rsidRDefault="00ED59C2">
      <w:pPr>
        <w:spacing w:line="360" w:lineRule="auto"/>
        <w:rPr>
          <w:rFonts w:ascii="宋体" w:hAnsi="宋体"/>
          <w:sz w:val="24"/>
          <w:szCs w:val="24"/>
        </w:rPr>
      </w:pPr>
      <w:r>
        <w:rPr>
          <w:rFonts w:ascii="宋体" w:hAnsi="宋体"/>
          <w:sz w:val="24"/>
          <w:szCs w:val="24"/>
        </w:rPr>
        <w:lastRenderedPageBreak/>
        <w:t>（</w:t>
      </w:r>
      <w:r>
        <w:rPr>
          <w:rFonts w:ascii="宋体" w:hAnsi="宋体"/>
          <w:sz w:val="24"/>
          <w:szCs w:val="24"/>
        </w:rPr>
        <w:t>3</w:t>
      </w:r>
      <w:r>
        <w:rPr>
          <w:rFonts w:ascii="宋体" w:hAnsi="宋体"/>
          <w:sz w:val="24"/>
          <w:szCs w:val="24"/>
        </w:rPr>
        <w:t>）监理人未在收到承包人提交的工程量报表后的</w:t>
      </w:r>
      <w:r>
        <w:rPr>
          <w:rFonts w:ascii="宋体" w:hAnsi="宋体"/>
          <w:sz w:val="24"/>
          <w:szCs w:val="24"/>
        </w:rPr>
        <w:t>7</w:t>
      </w:r>
      <w:r>
        <w:rPr>
          <w:rFonts w:ascii="宋体" w:hAnsi="宋体"/>
          <w:sz w:val="24"/>
          <w:szCs w:val="24"/>
        </w:rPr>
        <w:t>天内完成审核的，承包人报送的工程量报告中的工程量视为承包人实际完成的工程量，据此计算工程价款。</w:t>
      </w:r>
    </w:p>
    <w:p w:rsidR="00DA2D40" w:rsidRDefault="00ED59C2">
      <w:pPr>
        <w:spacing w:line="360" w:lineRule="auto"/>
        <w:rPr>
          <w:rFonts w:ascii="宋体" w:hAnsi="宋体"/>
          <w:sz w:val="24"/>
          <w:szCs w:val="24"/>
        </w:rPr>
      </w:pPr>
      <w:r>
        <w:rPr>
          <w:rFonts w:ascii="宋体" w:hAnsi="宋体"/>
          <w:sz w:val="24"/>
          <w:szCs w:val="24"/>
        </w:rPr>
        <w:t xml:space="preserve">12.3.4 </w:t>
      </w:r>
      <w:r>
        <w:rPr>
          <w:rFonts w:ascii="宋体" w:hAnsi="宋体"/>
          <w:sz w:val="24"/>
          <w:szCs w:val="24"/>
        </w:rPr>
        <w:t>总价合同的计量</w:t>
      </w:r>
    </w:p>
    <w:p w:rsidR="00DA2D40" w:rsidRDefault="00ED59C2">
      <w:pPr>
        <w:spacing w:line="360" w:lineRule="auto"/>
        <w:rPr>
          <w:rFonts w:ascii="宋体" w:hAnsi="宋体"/>
          <w:sz w:val="24"/>
          <w:szCs w:val="24"/>
        </w:rPr>
      </w:pPr>
      <w:r>
        <w:rPr>
          <w:rFonts w:ascii="宋体" w:hAnsi="宋体"/>
          <w:sz w:val="24"/>
          <w:szCs w:val="24"/>
        </w:rPr>
        <w:t>除专用合同条款另有约定外，按</w:t>
      </w:r>
      <w:r>
        <w:rPr>
          <w:rFonts w:ascii="宋体" w:hAnsi="宋体" w:hint="eastAsia"/>
          <w:sz w:val="24"/>
          <w:szCs w:val="24"/>
        </w:rPr>
        <w:t>月计量支付</w:t>
      </w:r>
      <w:r>
        <w:rPr>
          <w:rFonts w:ascii="宋体" w:hAnsi="宋体"/>
          <w:sz w:val="24"/>
          <w:szCs w:val="24"/>
        </w:rPr>
        <w:t>的总价合同，按照本项约定执行：</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）承包人应于每月</w:t>
      </w:r>
      <w:r>
        <w:rPr>
          <w:rFonts w:ascii="宋体" w:hAnsi="宋体"/>
          <w:sz w:val="24"/>
          <w:szCs w:val="24"/>
        </w:rPr>
        <w:t>25</w:t>
      </w:r>
      <w:r>
        <w:rPr>
          <w:rFonts w:ascii="宋体" w:hAnsi="宋体"/>
          <w:sz w:val="24"/>
          <w:szCs w:val="24"/>
        </w:rPr>
        <w:t>日向监理</w:t>
      </w:r>
      <w:r>
        <w:rPr>
          <w:rFonts w:ascii="宋体" w:hAnsi="宋体"/>
          <w:sz w:val="24"/>
          <w:szCs w:val="24"/>
        </w:rPr>
        <w:t>人报送上月</w:t>
      </w:r>
      <w:r>
        <w:rPr>
          <w:rFonts w:ascii="宋体" w:hAnsi="宋体"/>
          <w:sz w:val="24"/>
          <w:szCs w:val="24"/>
        </w:rPr>
        <w:t>20</w:t>
      </w:r>
      <w:r>
        <w:rPr>
          <w:rFonts w:ascii="宋体" w:hAnsi="宋体"/>
          <w:sz w:val="24"/>
          <w:szCs w:val="24"/>
        </w:rPr>
        <w:t>日至当月</w:t>
      </w:r>
      <w:r>
        <w:rPr>
          <w:rFonts w:ascii="宋体" w:hAnsi="宋体"/>
          <w:sz w:val="24"/>
          <w:szCs w:val="24"/>
        </w:rPr>
        <w:t>19</w:t>
      </w:r>
      <w:r>
        <w:rPr>
          <w:rFonts w:ascii="宋体" w:hAnsi="宋体"/>
          <w:sz w:val="24"/>
          <w:szCs w:val="24"/>
        </w:rPr>
        <w:t>日已完成的工程量报告，并附具进度付款申请单、已完成工程量报表和有关资料。</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）监理人应在收到承包人提交的工程量报告后</w:t>
      </w:r>
      <w:r>
        <w:rPr>
          <w:rFonts w:ascii="宋体" w:hAnsi="宋体"/>
          <w:sz w:val="24"/>
          <w:szCs w:val="24"/>
        </w:rPr>
        <w:t>7</w:t>
      </w:r>
      <w:r>
        <w:rPr>
          <w:rFonts w:ascii="宋体" w:hAnsi="宋体"/>
          <w:sz w:val="24"/>
          <w:szCs w:val="24"/>
        </w:rPr>
        <w:t>天内完成对承包人提交的工程量报表的审核并报送发包人，以确定当月实际完成的工程量。监理人对工程量有异议的，有权要求承包人进行共同复核或抽样复测。承包人应协助监理人进行复核或抽样复测并按监理人要求提供补充计量资料。承包人未按监理人要求参加复核或抽样复测的，监理人审核或修正的工程量视为承包人实际完成的工程量。</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）监理人未在收到承包人提交的工程量报表后的</w:t>
      </w:r>
      <w:r>
        <w:rPr>
          <w:rFonts w:ascii="宋体" w:hAnsi="宋体"/>
          <w:sz w:val="24"/>
          <w:szCs w:val="24"/>
        </w:rPr>
        <w:t>7</w:t>
      </w:r>
      <w:r>
        <w:rPr>
          <w:rFonts w:ascii="宋体" w:hAnsi="宋体"/>
          <w:sz w:val="24"/>
          <w:szCs w:val="24"/>
        </w:rPr>
        <w:t>天内完成复核</w:t>
      </w:r>
      <w:r>
        <w:rPr>
          <w:rFonts w:ascii="宋体" w:hAnsi="宋体"/>
          <w:sz w:val="24"/>
          <w:szCs w:val="24"/>
        </w:rPr>
        <w:t>的，承包人提交的工程量报告中的工程量视为承包人实际完成的工程量。</w:t>
      </w:r>
    </w:p>
    <w:p w:rsidR="00DA2D40" w:rsidRDefault="00ED59C2">
      <w:pPr>
        <w:spacing w:line="360" w:lineRule="auto"/>
        <w:rPr>
          <w:rFonts w:ascii="宋体" w:hAnsi="宋体"/>
          <w:sz w:val="24"/>
          <w:szCs w:val="24"/>
        </w:rPr>
      </w:pPr>
      <w:r>
        <w:rPr>
          <w:rFonts w:ascii="宋体" w:hAnsi="宋体"/>
          <w:sz w:val="24"/>
          <w:szCs w:val="24"/>
        </w:rPr>
        <w:t xml:space="preserve">12.3.5 </w:t>
      </w:r>
      <w:r>
        <w:rPr>
          <w:rFonts w:ascii="宋体" w:hAnsi="宋体"/>
          <w:sz w:val="24"/>
          <w:szCs w:val="24"/>
        </w:rPr>
        <w:t>总价合同采用支付分解表计量支付的，可以按照第</w:t>
      </w:r>
      <w:r>
        <w:rPr>
          <w:rFonts w:ascii="宋体" w:hAnsi="宋体"/>
          <w:sz w:val="24"/>
          <w:szCs w:val="24"/>
        </w:rPr>
        <w:t>12.3.4</w:t>
      </w:r>
      <w:r>
        <w:rPr>
          <w:rFonts w:ascii="宋体" w:hAnsi="宋体"/>
          <w:sz w:val="24"/>
          <w:szCs w:val="24"/>
        </w:rPr>
        <w:t>项</w:t>
      </w:r>
      <w:r>
        <w:rPr>
          <w:rFonts w:ascii="宋体" w:hAnsi="宋体" w:hint="eastAsia"/>
          <w:sz w:val="24"/>
          <w:szCs w:val="24"/>
        </w:rPr>
        <w:t>〔</w:t>
      </w:r>
      <w:r>
        <w:rPr>
          <w:rFonts w:ascii="宋体" w:hAnsi="宋体"/>
          <w:sz w:val="24"/>
          <w:szCs w:val="24"/>
        </w:rPr>
        <w:t>总价合同的计量</w:t>
      </w:r>
      <w:r>
        <w:rPr>
          <w:rFonts w:ascii="宋体" w:hAnsi="宋体" w:hint="eastAsia"/>
          <w:sz w:val="24"/>
          <w:szCs w:val="24"/>
        </w:rPr>
        <w:t>〕</w:t>
      </w:r>
      <w:r>
        <w:rPr>
          <w:rFonts w:ascii="宋体" w:hAnsi="宋体"/>
          <w:sz w:val="24"/>
          <w:szCs w:val="24"/>
        </w:rPr>
        <w:t>约定进行计量，但合同价款按照支付分解表进行支付。</w:t>
      </w:r>
    </w:p>
    <w:p w:rsidR="00DA2D40" w:rsidRDefault="00ED59C2">
      <w:pPr>
        <w:spacing w:line="360" w:lineRule="auto"/>
        <w:rPr>
          <w:rFonts w:ascii="宋体" w:hAnsi="宋体"/>
          <w:sz w:val="24"/>
          <w:szCs w:val="24"/>
        </w:rPr>
      </w:pPr>
      <w:r>
        <w:rPr>
          <w:rFonts w:ascii="宋体" w:hAnsi="宋体"/>
          <w:sz w:val="24"/>
          <w:szCs w:val="24"/>
        </w:rPr>
        <w:t xml:space="preserve">12.3.6 </w:t>
      </w:r>
      <w:r>
        <w:rPr>
          <w:rFonts w:ascii="宋体" w:hAnsi="宋体"/>
          <w:sz w:val="24"/>
          <w:szCs w:val="24"/>
        </w:rPr>
        <w:t>其他价格形式合同的计量</w:t>
      </w:r>
    </w:p>
    <w:p w:rsidR="00DA2D40" w:rsidRDefault="00ED59C2">
      <w:pPr>
        <w:spacing w:line="360" w:lineRule="auto"/>
        <w:rPr>
          <w:rFonts w:ascii="宋体" w:hAnsi="宋体"/>
          <w:sz w:val="24"/>
          <w:szCs w:val="24"/>
        </w:rPr>
      </w:pPr>
      <w:r>
        <w:rPr>
          <w:rFonts w:ascii="宋体" w:hAnsi="宋体"/>
          <w:sz w:val="24"/>
          <w:szCs w:val="24"/>
        </w:rPr>
        <w:t>合同当事人可在专用合同条款中约定其他价格形式合同的计量方式和程序。</w:t>
      </w:r>
    </w:p>
    <w:p w:rsidR="00DA2D40" w:rsidRDefault="00ED59C2">
      <w:pPr>
        <w:spacing w:line="360" w:lineRule="auto"/>
        <w:rPr>
          <w:rFonts w:ascii="宋体" w:hAnsi="宋体"/>
          <w:bCs/>
          <w:sz w:val="24"/>
          <w:szCs w:val="24"/>
        </w:rPr>
      </w:pPr>
      <w:bookmarkStart w:id="319" w:name="_Toc296503101"/>
      <w:bookmarkStart w:id="320" w:name="_Toc296346602"/>
      <w:bookmarkStart w:id="321" w:name="_Toc351203584"/>
      <w:bookmarkStart w:id="322" w:name="_Toc337558803"/>
      <w:r>
        <w:rPr>
          <w:rFonts w:ascii="宋体" w:hAnsi="宋体"/>
          <w:bCs/>
          <w:sz w:val="24"/>
          <w:szCs w:val="24"/>
        </w:rPr>
        <w:t>12.4</w:t>
      </w:r>
      <w:r>
        <w:rPr>
          <w:rFonts w:ascii="宋体" w:hAnsi="宋体"/>
          <w:bCs/>
          <w:sz w:val="24"/>
          <w:szCs w:val="24"/>
        </w:rPr>
        <w:t>工程进度款支</w:t>
      </w:r>
      <w:bookmarkEnd w:id="319"/>
      <w:bookmarkEnd w:id="320"/>
      <w:r>
        <w:rPr>
          <w:rFonts w:ascii="宋体" w:hAnsi="宋体"/>
          <w:bCs/>
          <w:sz w:val="24"/>
          <w:szCs w:val="24"/>
        </w:rPr>
        <w:t>付</w:t>
      </w:r>
      <w:bookmarkEnd w:id="321"/>
    </w:p>
    <w:bookmarkEnd w:id="322"/>
    <w:p w:rsidR="00DA2D40" w:rsidRDefault="00ED59C2">
      <w:pPr>
        <w:spacing w:line="360" w:lineRule="auto"/>
        <w:rPr>
          <w:rFonts w:ascii="宋体" w:hAnsi="宋体"/>
          <w:sz w:val="24"/>
          <w:szCs w:val="24"/>
        </w:rPr>
      </w:pPr>
      <w:r>
        <w:rPr>
          <w:rFonts w:ascii="宋体" w:hAnsi="宋体"/>
          <w:sz w:val="24"/>
          <w:szCs w:val="24"/>
        </w:rPr>
        <w:t xml:space="preserve">12.4.1 </w:t>
      </w:r>
      <w:r>
        <w:rPr>
          <w:rFonts w:ascii="宋体" w:hAnsi="宋体"/>
          <w:sz w:val="24"/>
          <w:szCs w:val="24"/>
        </w:rPr>
        <w:t>付款周期</w:t>
      </w:r>
    </w:p>
    <w:p w:rsidR="00DA2D40" w:rsidRDefault="00ED59C2">
      <w:pPr>
        <w:spacing w:line="360" w:lineRule="auto"/>
        <w:rPr>
          <w:rFonts w:ascii="宋体" w:hAnsi="宋体"/>
          <w:sz w:val="24"/>
          <w:szCs w:val="24"/>
        </w:rPr>
      </w:pPr>
      <w:r>
        <w:rPr>
          <w:rFonts w:ascii="宋体" w:hAnsi="宋体"/>
          <w:sz w:val="24"/>
          <w:szCs w:val="24"/>
        </w:rPr>
        <w:t>除专用合同条款另有约定外，付款周期应按照第</w:t>
      </w:r>
      <w:r>
        <w:rPr>
          <w:rFonts w:ascii="宋体" w:hAnsi="宋体"/>
          <w:sz w:val="24"/>
          <w:szCs w:val="24"/>
        </w:rPr>
        <w:t>12.3.2</w:t>
      </w:r>
      <w:r>
        <w:rPr>
          <w:rFonts w:ascii="宋体" w:hAnsi="宋体" w:hint="eastAsia"/>
          <w:sz w:val="24"/>
          <w:szCs w:val="24"/>
        </w:rPr>
        <w:t>项〔</w:t>
      </w:r>
      <w:r>
        <w:rPr>
          <w:rFonts w:ascii="宋体" w:hAnsi="宋体"/>
          <w:sz w:val="24"/>
          <w:szCs w:val="24"/>
        </w:rPr>
        <w:t>计量周期</w:t>
      </w:r>
      <w:r>
        <w:rPr>
          <w:rFonts w:ascii="宋体" w:hAnsi="宋体" w:hint="eastAsia"/>
          <w:sz w:val="24"/>
          <w:szCs w:val="24"/>
        </w:rPr>
        <w:t>〕</w:t>
      </w:r>
      <w:r>
        <w:rPr>
          <w:rFonts w:ascii="宋体" w:hAnsi="宋体"/>
          <w:sz w:val="24"/>
          <w:szCs w:val="24"/>
        </w:rPr>
        <w:t>的约定与计量周期保持一致。</w:t>
      </w:r>
    </w:p>
    <w:p w:rsidR="00DA2D40" w:rsidRDefault="00ED59C2">
      <w:pPr>
        <w:spacing w:line="360" w:lineRule="auto"/>
        <w:rPr>
          <w:rFonts w:ascii="宋体" w:hAnsi="宋体"/>
          <w:sz w:val="24"/>
          <w:szCs w:val="24"/>
        </w:rPr>
      </w:pPr>
      <w:r>
        <w:rPr>
          <w:rFonts w:ascii="宋体" w:hAnsi="宋体"/>
          <w:sz w:val="24"/>
          <w:szCs w:val="24"/>
        </w:rPr>
        <w:t xml:space="preserve">12.4.2 </w:t>
      </w:r>
      <w:r>
        <w:rPr>
          <w:rFonts w:ascii="宋体" w:hAnsi="宋体"/>
          <w:sz w:val="24"/>
          <w:szCs w:val="24"/>
        </w:rPr>
        <w:t>进度付款申请单的编制</w:t>
      </w:r>
    </w:p>
    <w:p w:rsidR="00DA2D40" w:rsidRDefault="00ED59C2">
      <w:pPr>
        <w:spacing w:line="360" w:lineRule="auto"/>
        <w:rPr>
          <w:rFonts w:ascii="宋体" w:hAnsi="宋体"/>
          <w:sz w:val="24"/>
          <w:szCs w:val="24"/>
        </w:rPr>
      </w:pPr>
      <w:r>
        <w:rPr>
          <w:rFonts w:ascii="宋体" w:hAnsi="宋体"/>
          <w:sz w:val="24"/>
          <w:szCs w:val="24"/>
        </w:rPr>
        <w:t>除专用合同条款另有约</w:t>
      </w:r>
      <w:r>
        <w:rPr>
          <w:rFonts w:ascii="宋体" w:hAnsi="宋体"/>
          <w:sz w:val="24"/>
          <w:szCs w:val="24"/>
        </w:rPr>
        <w:t>定外，进度付款申请单应包括下列内容：</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）截至本次付款周期已完成工作对应的金额；</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）根据第</w:t>
      </w:r>
      <w:r>
        <w:rPr>
          <w:rFonts w:ascii="宋体" w:hAnsi="宋体"/>
          <w:sz w:val="24"/>
          <w:szCs w:val="24"/>
        </w:rPr>
        <w:t>10</w:t>
      </w:r>
      <w:r>
        <w:rPr>
          <w:rFonts w:ascii="宋体" w:hAnsi="宋体"/>
          <w:sz w:val="24"/>
          <w:szCs w:val="24"/>
        </w:rPr>
        <w:t>条</w:t>
      </w:r>
      <w:r>
        <w:rPr>
          <w:rFonts w:ascii="宋体" w:hAnsi="宋体" w:hint="eastAsia"/>
          <w:sz w:val="24"/>
          <w:szCs w:val="24"/>
        </w:rPr>
        <w:t>〔</w:t>
      </w:r>
      <w:r>
        <w:rPr>
          <w:rFonts w:ascii="宋体" w:hAnsi="宋体"/>
          <w:sz w:val="24"/>
          <w:szCs w:val="24"/>
        </w:rPr>
        <w:t>变更</w:t>
      </w:r>
      <w:r>
        <w:rPr>
          <w:rFonts w:ascii="宋体" w:hAnsi="宋体" w:hint="eastAsia"/>
          <w:sz w:val="24"/>
          <w:szCs w:val="24"/>
        </w:rPr>
        <w:t>〕</w:t>
      </w:r>
      <w:r>
        <w:rPr>
          <w:rFonts w:ascii="宋体" w:hAnsi="宋体"/>
          <w:sz w:val="24"/>
          <w:szCs w:val="24"/>
        </w:rPr>
        <w:t>应增加和扣减的变更金额；</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）根据第</w:t>
      </w:r>
      <w:r>
        <w:rPr>
          <w:rFonts w:ascii="宋体" w:hAnsi="宋体"/>
          <w:sz w:val="24"/>
          <w:szCs w:val="24"/>
        </w:rPr>
        <w:t>12.2</w:t>
      </w:r>
      <w:r>
        <w:rPr>
          <w:rFonts w:ascii="宋体" w:hAnsi="宋体"/>
          <w:sz w:val="24"/>
          <w:szCs w:val="24"/>
        </w:rPr>
        <w:t>款</w:t>
      </w:r>
      <w:r>
        <w:rPr>
          <w:rFonts w:ascii="宋体" w:hAnsi="宋体" w:hint="eastAsia"/>
          <w:sz w:val="24"/>
          <w:szCs w:val="24"/>
        </w:rPr>
        <w:t>〔</w:t>
      </w:r>
      <w:r>
        <w:rPr>
          <w:rFonts w:ascii="宋体" w:hAnsi="宋体"/>
          <w:sz w:val="24"/>
          <w:szCs w:val="24"/>
        </w:rPr>
        <w:t>预付款</w:t>
      </w:r>
      <w:r>
        <w:rPr>
          <w:rFonts w:ascii="宋体" w:hAnsi="宋体" w:hint="eastAsia"/>
          <w:sz w:val="24"/>
          <w:szCs w:val="24"/>
        </w:rPr>
        <w:t>〕</w:t>
      </w:r>
      <w:r>
        <w:rPr>
          <w:rFonts w:ascii="宋体" w:hAnsi="宋体"/>
          <w:sz w:val="24"/>
          <w:szCs w:val="24"/>
        </w:rPr>
        <w:t>约定应支付的预付款和扣减的返还预付款；</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）根据第</w:t>
      </w:r>
      <w:r>
        <w:rPr>
          <w:rFonts w:ascii="宋体" w:hAnsi="宋体"/>
          <w:sz w:val="24"/>
          <w:szCs w:val="24"/>
        </w:rPr>
        <w:t>15.3</w:t>
      </w:r>
      <w:r>
        <w:rPr>
          <w:rFonts w:ascii="宋体" w:hAnsi="宋体"/>
          <w:sz w:val="24"/>
          <w:szCs w:val="24"/>
        </w:rPr>
        <w:t>款</w:t>
      </w:r>
      <w:r>
        <w:rPr>
          <w:rFonts w:ascii="宋体" w:hAnsi="宋体" w:hint="eastAsia"/>
          <w:sz w:val="24"/>
          <w:szCs w:val="24"/>
        </w:rPr>
        <w:t>〔</w:t>
      </w:r>
      <w:r>
        <w:rPr>
          <w:rFonts w:ascii="宋体" w:hAnsi="宋体"/>
          <w:sz w:val="24"/>
          <w:szCs w:val="24"/>
        </w:rPr>
        <w:t>质量保证金</w:t>
      </w:r>
      <w:r>
        <w:rPr>
          <w:rFonts w:ascii="宋体" w:hAnsi="宋体" w:hint="eastAsia"/>
          <w:sz w:val="24"/>
          <w:szCs w:val="24"/>
        </w:rPr>
        <w:t>〕</w:t>
      </w:r>
      <w:r>
        <w:rPr>
          <w:rFonts w:ascii="宋体" w:hAnsi="宋体"/>
          <w:sz w:val="24"/>
          <w:szCs w:val="24"/>
        </w:rPr>
        <w:t>约定应扣减的质量保证金；</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5</w:t>
      </w:r>
      <w:r>
        <w:rPr>
          <w:rFonts w:ascii="宋体" w:hAnsi="宋体"/>
          <w:sz w:val="24"/>
          <w:szCs w:val="24"/>
        </w:rPr>
        <w:t>）根据第</w:t>
      </w:r>
      <w:r>
        <w:rPr>
          <w:rFonts w:ascii="宋体" w:hAnsi="宋体"/>
          <w:sz w:val="24"/>
          <w:szCs w:val="24"/>
        </w:rPr>
        <w:t>19</w:t>
      </w:r>
      <w:r>
        <w:rPr>
          <w:rFonts w:ascii="宋体" w:hAnsi="宋体"/>
          <w:sz w:val="24"/>
          <w:szCs w:val="24"/>
        </w:rPr>
        <w:t>条</w:t>
      </w:r>
      <w:r>
        <w:rPr>
          <w:rFonts w:ascii="宋体" w:hAnsi="宋体" w:hint="eastAsia"/>
          <w:sz w:val="24"/>
          <w:szCs w:val="24"/>
        </w:rPr>
        <w:t>〔</w:t>
      </w:r>
      <w:r>
        <w:rPr>
          <w:rFonts w:ascii="宋体" w:hAnsi="宋体"/>
          <w:sz w:val="24"/>
          <w:szCs w:val="24"/>
        </w:rPr>
        <w:t>索赔</w:t>
      </w:r>
      <w:r>
        <w:rPr>
          <w:rFonts w:ascii="宋体" w:hAnsi="宋体" w:hint="eastAsia"/>
          <w:sz w:val="24"/>
          <w:szCs w:val="24"/>
        </w:rPr>
        <w:t>〕</w:t>
      </w:r>
      <w:r>
        <w:rPr>
          <w:rFonts w:ascii="宋体" w:hAnsi="宋体"/>
          <w:sz w:val="24"/>
          <w:szCs w:val="24"/>
        </w:rPr>
        <w:t>应增加和扣减的索赔金额；</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6</w:t>
      </w:r>
      <w:r>
        <w:rPr>
          <w:rFonts w:ascii="宋体" w:hAnsi="宋体"/>
          <w:sz w:val="24"/>
          <w:szCs w:val="24"/>
        </w:rPr>
        <w:t>）对已签发的进度款支付证书中出现错误的修正，应在本次进度付款中支付或扣除的金额；</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7</w:t>
      </w:r>
      <w:r>
        <w:rPr>
          <w:rFonts w:ascii="宋体" w:hAnsi="宋体"/>
          <w:sz w:val="24"/>
          <w:szCs w:val="24"/>
        </w:rPr>
        <w:t>）根据合同约定应增加和扣减的其他金额。</w:t>
      </w:r>
    </w:p>
    <w:p w:rsidR="00DA2D40" w:rsidRDefault="00ED59C2">
      <w:pPr>
        <w:spacing w:line="360" w:lineRule="auto"/>
        <w:rPr>
          <w:rFonts w:ascii="宋体" w:hAnsi="宋体"/>
          <w:sz w:val="24"/>
          <w:szCs w:val="24"/>
        </w:rPr>
      </w:pPr>
      <w:r>
        <w:rPr>
          <w:rFonts w:ascii="宋体" w:hAnsi="宋体"/>
          <w:sz w:val="24"/>
          <w:szCs w:val="24"/>
        </w:rPr>
        <w:lastRenderedPageBreak/>
        <w:t xml:space="preserve">12.4.3 </w:t>
      </w:r>
      <w:r>
        <w:rPr>
          <w:rFonts w:ascii="宋体" w:hAnsi="宋体"/>
          <w:sz w:val="24"/>
          <w:szCs w:val="24"/>
        </w:rPr>
        <w:t>进度付款申请单的提交</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）单价合同进度付款申请单的提交</w:t>
      </w:r>
    </w:p>
    <w:p w:rsidR="00DA2D40" w:rsidRDefault="00ED59C2">
      <w:pPr>
        <w:spacing w:line="360" w:lineRule="auto"/>
        <w:rPr>
          <w:rFonts w:ascii="宋体" w:hAnsi="宋体"/>
          <w:sz w:val="24"/>
          <w:szCs w:val="24"/>
        </w:rPr>
      </w:pPr>
      <w:r>
        <w:rPr>
          <w:rFonts w:ascii="宋体" w:hAnsi="宋体"/>
          <w:sz w:val="24"/>
          <w:szCs w:val="24"/>
        </w:rPr>
        <w:t>单价合同的进度付款申请单，按照第</w:t>
      </w:r>
      <w:r>
        <w:rPr>
          <w:rFonts w:ascii="宋体" w:hAnsi="宋体"/>
          <w:sz w:val="24"/>
          <w:szCs w:val="24"/>
        </w:rPr>
        <w:t>12.3.3</w:t>
      </w:r>
      <w:r>
        <w:rPr>
          <w:rFonts w:ascii="宋体" w:hAnsi="宋体"/>
          <w:sz w:val="24"/>
          <w:szCs w:val="24"/>
        </w:rPr>
        <w:t>项</w:t>
      </w:r>
      <w:r>
        <w:rPr>
          <w:rFonts w:ascii="宋体" w:hAnsi="宋体" w:hint="eastAsia"/>
          <w:sz w:val="24"/>
          <w:szCs w:val="24"/>
        </w:rPr>
        <w:t>〔</w:t>
      </w:r>
      <w:r>
        <w:rPr>
          <w:rFonts w:ascii="宋体" w:hAnsi="宋体"/>
          <w:sz w:val="24"/>
          <w:szCs w:val="24"/>
        </w:rPr>
        <w:t>单价合同的计量</w:t>
      </w:r>
      <w:r>
        <w:rPr>
          <w:rFonts w:ascii="宋体" w:hAnsi="宋体" w:hint="eastAsia"/>
          <w:sz w:val="24"/>
          <w:szCs w:val="24"/>
        </w:rPr>
        <w:t>〕</w:t>
      </w:r>
      <w:r>
        <w:rPr>
          <w:rFonts w:ascii="宋体" w:hAnsi="宋体"/>
          <w:sz w:val="24"/>
          <w:szCs w:val="24"/>
        </w:rPr>
        <w:t>约定的时间按月向监理人提交，并附上已完成工程量报表和有关资料。单价合同中的总价项目按月进行支付分解，并汇总列入当期进度付款申请单。</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）总价合同进度付款申请单的提交</w:t>
      </w:r>
    </w:p>
    <w:p w:rsidR="00DA2D40" w:rsidRDefault="00ED59C2">
      <w:pPr>
        <w:spacing w:line="360" w:lineRule="auto"/>
        <w:rPr>
          <w:rFonts w:ascii="宋体" w:hAnsi="宋体"/>
          <w:sz w:val="24"/>
          <w:szCs w:val="24"/>
        </w:rPr>
      </w:pPr>
      <w:r>
        <w:rPr>
          <w:rFonts w:ascii="宋体" w:hAnsi="宋体"/>
          <w:sz w:val="24"/>
          <w:szCs w:val="24"/>
        </w:rPr>
        <w:t>总价合同按</w:t>
      </w:r>
      <w:r>
        <w:rPr>
          <w:rFonts w:ascii="宋体" w:hAnsi="宋体" w:hint="eastAsia"/>
          <w:sz w:val="24"/>
          <w:szCs w:val="24"/>
        </w:rPr>
        <w:t>月计量支付的</w:t>
      </w:r>
      <w:r>
        <w:rPr>
          <w:rFonts w:ascii="宋体" w:hAnsi="宋体"/>
          <w:sz w:val="24"/>
          <w:szCs w:val="24"/>
        </w:rPr>
        <w:t>，承包人按照第</w:t>
      </w:r>
      <w:r>
        <w:rPr>
          <w:rFonts w:ascii="宋体" w:hAnsi="宋体"/>
          <w:sz w:val="24"/>
          <w:szCs w:val="24"/>
        </w:rPr>
        <w:t>12.3.4</w:t>
      </w:r>
      <w:r>
        <w:rPr>
          <w:rFonts w:ascii="宋体" w:hAnsi="宋体"/>
          <w:sz w:val="24"/>
          <w:szCs w:val="24"/>
        </w:rPr>
        <w:t>项</w:t>
      </w:r>
      <w:r>
        <w:rPr>
          <w:rFonts w:ascii="宋体" w:hAnsi="宋体" w:hint="eastAsia"/>
          <w:sz w:val="24"/>
          <w:szCs w:val="24"/>
        </w:rPr>
        <w:t>〔</w:t>
      </w:r>
      <w:r>
        <w:rPr>
          <w:rFonts w:ascii="宋体" w:hAnsi="宋体"/>
          <w:sz w:val="24"/>
          <w:szCs w:val="24"/>
        </w:rPr>
        <w:t>总价合同的计量</w:t>
      </w:r>
      <w:r>
        <w:rPr>
          <w:rFonts w:ascii="宋体" w:hAnsi="宋体" w:hint="eastAsia"/>
          <w:sz w:val="24"/>
          <w:szCs w:val="24"/>
        </w:rPr>
        <w:t>〕</w:t>
      </w:r>
      <w:r>
        <w:rPr>
          <w:rFonts w:ascii="宋体" w:hAnsi="宋体"/>
          <w:sz w:val="24"/>
          <w:szCs w:val="24"/>
        </w:rPr>
        <w:t>约定的时间按月向监理人提交进度付款申请单，并附上已完成工程量报表和有关资料。</w:t>
      </w:r>
    </w:p>
    <w:p w:rsidR="00DA2D40" w:rsidRDefault="00ED59C2">
      <w:pPr>
        <w:spacing w:line="360" w:lineRule="auto"/>
        <w:rPr>
          <w:rFonts w:ascii="宋体" w:hAnsi="宋体"/>
          <w:sz w:val="24"/>
          <w:szCs w:val="24"/>
        </w:rPr>
      </w:pPr>
      <w:r>
        <w:rPr>
          <w:rFonts w:ascii="宋体" w:hAnsi="宋体"/>
          <w:sz w:val="24"/>
          <w:szCs w:val="24"/>
        </w:rPr>
        <w:t>总价合同按支付分解表支付的，承包人应按照第</w:t>
      </w:r>
      <w:r>
        <w:rPr>
          <w:rFonts w:ascii="宋体" w:hAnsi="宋体"/>
          <w:sz w:val="24"/>
          <w:szCs w:val="24"/>
        </w:rPr>
        <w:t>12.4.6</w:t>
      </w:r>
      <w:r>
        <w:rPr>
          <w:rFonts w:ascii="宋体" w:hAnsi="宋体"/>
          <w:sz w:val="24"/>
          <w:szCs w:val="24"/>
        </w:rPr>
        <w:t>项</w:t>
      </w:r>
      <w:r>
        <w:rPr>
          <w:rFonts w:ascii="宋体" w:hAnsi="宋体" w:hint="eastAsia"/>
          <w:sz w:val="24"/>
          <w:szCs w:val="24"/>
        </w:rPr>
        <w:t>〔</w:t>
      </w:r>
      <w:r>
        <w:rPr>
          <w:rFonts w:ascii="宋体" w:hAnsi="宋体"/>
          <w:sz w:val="24"/>
          <w:szCs w:val="24"/>
        </w:rPr>
        <w:t>支付分解表</w:t>
      </w:r>
      <w:r>
        <w:rPr>
          <w:rFonts w:ascii="宋体" w:hAnsi="宋体" w:hint="eastAsia"/>
          <w:sz w:val="24"/>
          <w:szCs w:val="24"/>
        </w:rPr>
        <w:t>〕</w:t>
      </w:r>
      <w:r>
        <w:rPr>
          <w:rFonts w:ascii="宋体" w:hAnsi="宋体"/>
          <w:sz w:val="24"/>
          <w:szCs w:val="24"/>
        </w:rPr>
        <w:t>及第</w:t>
      </w:r>
      <w:r>
        <w:rPr>
          <w:rFonts w:ascii="宋体" w:hAnsi="宋体"/>
          <w:sz w:val="24"/>
          <w:szCs w:val="24"/>
        </w:rPr>
        <w:t>12.4.2</w:t>
      </w:r>
      <w:r>
        <w:rPr>
          <w:rFonts w:ascii="宋体" w:hAnsi="宋体"/>
          <w:sz w:val="24"/>
          <w:szCs w:val="24"/>
        </w:rPr>
        <w:t>项</w:t>
      </w:r>
      <w:r>
        <w:rPr>
          <w:rFonts w:ascii="宋体" w:hAnsi="宋体" w:hint="eastAsia"/>
          <w:sz w:val="24"/>
          <w:szCs w:val="24"/>
        </w:rPr>
        <w:t>〔</w:t>
      </w:r>
      <w:r>
        <w:rPr>
          <w:rFonts w:ascii="宋体" w:hAnsi="宋体"/>
          <w:sz w:val="24"/>
          <w:szCs w:val="24"/>
        </w:rPr>
        <w:t>进度付款</w:t>
      </w:r>
      <w:r>
        <w:rPr>
          <w:rFonts w:ascii="宋体" w:hAnsi="宋体"/>
          <w:sz w:val="24"/>
          <w:szCs w:val="24"/>
        </w:rPr>
        <w:t>申请单的编制</w:t>
      </w:r>
      <w:r>
        <w:rPr>
          <w:rFonts w:ascii="宋体" w:hAnsi="宋体" w:hint="eastAsia"/>
          <w:sz w:val="24"/>
          <w:szCs w:val="24"/>
        </w:rPr>
        <w:t>〕</w:t>
      </w:r>
      <w:r>
        <w:rPr>
          <w:rFonts w:ascii="宋体" w:hAnsi="宋体"/>
          <w:sz w:val="24"/>
          <w:szCs w:val="24"/>
        </w:rPr>
        <w:t>的约定向监理人提交进度付款申请单。</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）其他价格形式合同的进度付款申请单的提交</w:t>
      </w:r>
    </w:p>
    <w:p w:rsidR="00DA2D40" w:rsidRDefault="00ED59C2">
      <w:pPr>
        <w:spacing w:line="360" w:lineRule="auto"/>
        <w:rPr>
          <w:rFonts w:ascii="宋体" w:hAnsi="宋体"/>
          <w:sz w:val="24"/>
          <w:szCs w:val="24"/>
        </w:rPr>
      </w:pPr>
      <w:r>
        <w:rPr>
          <w:rFonts w:ascii="宋体" w:hAnsi="宋体"/>
          <w:sz w:val="24"/>
          <w:szCs w:val="24"/>
        </w:rPr>
        <w:t>合同当事人可在专用合同条款中约定其他价格形式合同的进度付款申请单的编制和提交程序。</w:t>
      </w:r>
    </w:p>
    <w:p w:rsidR="00DA2D40" w:rsidRDefault="00ED59C2">
      <w:pPr>
        <w:spacing w:line="360" w:lineRule="auto"/>
        <w:rPr>
          <w:rFonts w:ascii="宋体" w:hAnsi="宋体"/>
          <w:sz w:val="24"/>
          <w:szCs w:val="24"/>
        </w:rPr>
      </w:pPr>
      <w:r>
        <w:rPr>
          <w:rFonts w:ascii="宋体" w:hAnsi="宋体"/>
          <w:sz w:val="24"/>
          <w:szCs w:val="24"/>
        </w:rPr>
        <w:t xml:space="preserve">12.4.4 </w:t>
      </w:r>
      <w:r>
        <w:rPr>
          <w:rFonts w:ascii="宋体" w:hAnsi="宋体"/>
          <w:sz w:val="24"/>
          <w:szCs w:val="24"/>
        </w:rPr>
        <w:t>进度款审核和支付</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）除专用合同条款另有约定外，监理人应在收到承包人进度付款申请单以及相关资料后</w:t>
      </w:r>
      <w:r>
        <w:rPr>
          <w:rFonts w:ascii="宋体" w:hAnsi="宋体"/>
          <w:sz w:val="24"/>
          <w:szCs w:val="24"/>
        </w:rPr>
        <w:t>7</w:t>
      </w:r>
      <w:r>
        <w:rPr>
          <w:rFonts w:ascii="宋体" w:hAnsi="宋体"/>
          <w:sz w:val="24"/>
          <w:szCs w:val="24"/>
        </w:rPr>
        <w:t>天内完成审查并报送发包人，发包人应在收到后</w:t>
      </w:r>
      <w:r>
        <w:rPr>
          <w:rFonts w:ascii="宋体" w:hAnsi="宋体"/>
          <w:sz w:val="24"/>
          <w:szCs w:val="24"/>
        </w:rPr>
        <w:t>7</w:t>
      </w:r>
      <w:r>
        <w:rPr>
          <w:rFonts w:ascii="宋体" w:hAnsi="宋体"/>
          <w:sz w:val="24"/>
          <w:szCs w:val="24"/>
        </w:rPr>
        <w:t>天内完成审批并签发进度款支付证书。发包人逾期未完成</w:t>
      </w:r>
      <w:r>
        <w:rPr>
          <w:rFonts w:ascii="宋体" w:hAnsi="宋体" w:hint="eastAsia"/>
          <w:sz w:val="24"/>
          <w:szCs w:val="24"/>
        </w:rPr>
        <w:t>审批</w:t>
      </w:r>
      <w:r>
        <w:rPr>
          <w:rFonts w:ascii="宋体" w:hAnsi="宋体"/>
          <w:sz w:val="24"/>
          <w:szCs w:val="24"/>
        </w:rPr>
        <w:t>且未提出异议的，视为已签发进度款支付证书。</w:t>
      </w:r>
    </w:p>
    <w:p w:rsidR="00DA2D40" w:rsidRDefault="00ED59C2">
      <w:pPr>
        <w:spacing w:line="360" w:lineRule="auto"/>
        <w:rPr>
          <w:rFonts w:ascii="宋体" w:hAnsi="宋体"/>
          <w:sz w:val="24"/>
          <w:szCs w:val="24"/>
        </w:rPr>
      </w:pPr>
      <w:r>
        <w:rPr>
          <w:rFonts w:ascii="宋体" w:hAnsi="宋体"/>
          <w:sz w:val="24"/>
          <w:szCs w:val="24"/>
        </w:rPr>
        <w:t>发包人和监理人对承包人的进度付款申请单有异议的，有权要求承包人修正和提供补充</w:t>
      </w:r>
      <w:r>
        <w:rPr>
          <w:rFonts w:ascii="宋体" w:hAnsi="宋体"/>
          <w:sz w:val="24"/>
          <w:szCs w:val="24"/>
        </w:rPr>
        <w:t>资料，承包人应提交修正后的进度付款申请单。监理人应在收到承包人修正后的进度付款申请单及相关资料后</w:t>
      </w:r>
      <w:r>
        <w:rPr>
          <w:rFonts w:ascii="宋体" w:hAnsi="宋体"/>
          <w:sz w:val="24"/>
          <w:szCs w:val="24"/>
        </w:rPr>
        <w:t>7</w:t>
      </w:r>
      <w:r>
        <w:rPr>
          <w:rFonts w:ascii="宋体" w:hAnsi="宋体"/>
          <w:sz w:val="24"/>
          <w:szCs w:val="24"/>
        </w:rPr>
        <w:t>天内完成审查并报送发包人，发包人应在收到监理人报送的进度付款申请单及相关资料后</w:t>
      </w:r>
      <w:r>
        <w:rPr>
          <w:rFonts w:ascii="宋体" w:hAnsi="宋体"/>
          <w:sz w:val="24"/>
          <w:szCs w:val="24"/>
        </w:rPr>
        <w:t>7</w:t>
      </w:r>
      <w:r>
        <w:rPr>
          <w:rFonts w:ascii="宋体" w:hAnsi="宋体"/>
          <w:sz w:val="24"/>
          <w:szCs w:val="24"/>
        </w:rPr>
        <w:t>天内，向承包人签发无异议部分的临时进度款支付证书。存在争议的部分，按照第</w:t>
      </w:r>
      <w:r>
        <w:rPr>
          <w:rFonts w:ascii="宋体" w:hAnsi="宋体"/>
          <w:sz w:val="24"/>
          <w:szCs w:val="24"/>
        </w:rPr>
        <w:t>20</w:t>
      </w:r>
      <w:r>
        <w:rPr>
          <w:rFonts w:ascii="宋体" w:hAnsi="宋体"/>
          <w:sz w:val="24"/>
          <w:szCs w:val="24"/>
        </w:rPr>
        <w:t>条</w:t>
      </w:r>
      <w:r>
        <w:rPr>
          <w:rFonts w:ascii="宋体" w:hAnsi="宋体" w:hint="eastAsia"/>
          <w:sz w:val="24"/>
          <w:szCs w:val="24"/>
        </w:rPr>
        <w:t>〔</w:t>
      </w:r>
      <w:r>
        <w:rPr>
          <w:rFonts w:ascii="宋体" w:hAnsi="宋体"/>
          <w:sz w:val="24"/>
          <w:szCs w:val="24"/>
        </w:rPr>
        <w:t>争议解决</w:t>
      </w:r>
      <w:r>
        <w:rPr>
          <w:rFonts w:ascii="宋体" w:hAnsi="宋体" w:hint="eastAsia"/>
          <w:sz w:val="24"/>
          <w:szCs w:val="24"/>
        </w:rPr>
        <w:t>〕</w:t>
      </w:r>
      <w:r>
        <w:rPr>
          <w:rFonts w:ascii="宋体" w:hAnsi="宋体"/>
          <w:sz w:val="24"/>
          <w:szCs w:val="24"/>
        </w:rPr>
        <w:t>的约定处理。</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）除专用合同条款另有约定外，发包人应在进度款支付证书或临时进度款支付证书签发后</w:t>
      </w:r>
      <w:r>
        <w:rPr>
          <w:rFonts w:ascii="宋体" w:hAnsi="宋体"/>
          <w:sz w:val="24"/>
          <w:szCs w:val="24"/>
        </w:rPr>
        <w:t>14</w:t>
      </w:r>
      <w:r>
        <w:rPr>
          <w:rFonts w:ascii="宋体" w:hAnsi="宋体"/>
          <w:sz w:val="24"/>
          <w:szCs w:val="24"/>
        </w:rPr>
        <w:t>天内完成支付，发包人逾期支付进度款的，应按照中国人民银行发布的同期同类贷款基准利率支付违约金。</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）发包人签发进度款支付证书或临时进度款支付证</w:t>
      </w:r>
      <w:r>
        <w:rPr>
          <w:rFonts w:ascii="宋体" w:hAnsi="宋体"/>
          <w:sz w:val="24"/>
          <w:szCs w:val="24"/>
        </w:rPr>
        <w:t>书，不表明发包人已同意、批准或接受了承包人完成的相应部分的工作。</w:t>
      </w:r>
    </w:p>
    <w:p w:rsidR="00DA2D40" w:rsidRDefault="00ED59C2">
      <w:pPr>
        <w:spacing w:line="360" w:lineRule="auto"/>
        <w:rPr>
          <w:rFonts w:ascii="宋体" w:hAnsi="宋体"/>
          <w:sz w:val="24"/>
          <w:szCs w:val="24"/>
        </w:rPr>
      </w:pPr>
      <w:r>
        <w:rPr>
          <w:rFonts w:ascii="宋体" w:hAnsi="宋体"/>
          <w:sz w:val="24"/>
          <w:szCs w:val="24"/>
        </w:rPr>
        <w:t xml:space="preserve">12.4.5 </w:t>
      </w:r>
      <w:r>
        <w:rPr>
          <w:rFonts w:ascii="宋体" w:hAnsi="宋体"/>
          <w:sz w:val="24"/>
          <w:szCs w:val="24"/>
        </w:rPr>
        <w:t>进度付款的修正</w:t>
      </w:r>
    </w:p>
    <w:p w:rsidR="00DA2D40" w:rsidRDefault="00ED59C2">
      <w:pPr>
        <w:spacing w:line="360" w:lineRule="auto"/>
        <w:rPr>
          <w:rFonts w:ascii="宋体" w:hAnsi="宋体"/>
          <w:sz w:val="24"/>
          <w:szCs w:val="24"/>
        </w:rPr>
      </w:pPr>
      <w:r>
        <w:rPr>
          <w:rFonts w:ascii="宋体" w:hAnsi="宋体"/>
          <w:sz w:val="24"/>
          <w:szCs w:val="24"/>
        </w:rPr>
        <w:t>在对已签发的进度款支付证书进行阶段汇总和复核中发现错误、遗漏或重复的，发包人和承包人均有权提出修正申请。经发包人和承包人同意的修正，应在下期进度付款中支付或扣除。</w:t>
      </w:r>
    </w:p>
    <w:p w:rsidR="00DA2D40" w:rsidRDefault="00ED59C2">
      <w:pPr>
        <w:spacing w:line="360" w:lineRule="auto"/>
        <w:rPr>
          <w:rFonts w:ascii="宋体" w:hAnsi="宋体"/>
          <w:sz w:val="24"/>
          <w:szCs w:val="24"/>
        </w:rPr>
      </w:pPr>
      <w:r>
        <w:rPr>
          <w:rFonts w:ascii="宋体" w:hAnsi="宋体"/>
          <w:sz w:val="24"/>
          <w:szCs w:val="24"/>
        </w:rPr>
        <w:lastRenderedPageBreak/>
        <w:t xml:space="preserve">12.4.6 </w:t>
      </w:r>
      <w:r>
        <w:rPr>
          <w:rFonts w:ascii="宋体" w:hAnsi="宋体"/>
          <w:sz w:val="24"/>
          <w:szCs w:val="24"/>
        </w:rPr>
        <w:t>支付分解表</w:t>
      </w:r>
    </w:p>
    <w:p w:rsidR="00DA2D40" w:rsidRDefault="00ED59C2">
      <w:pPr>
        <w:spacing w:line="360" w:lineRule="auto"/>
        <w:rPr>
          <w:rFonts w:ascii="宋体" w:hAnsi="宋体"/>
          <w:sz w:val="24"/>
          <w:szCs w:val="24"/>
        </w:rPr>
      </w:pPr>
      <w:r>
        <w:rPr>
          <w:rFonts w:ascii="宋体" w:hAnsi="宋体"/>
          <w:sz w:val="24"/>
          <w:szCs w:val="24"/>
        </w:rPr>
        <w:t>1</w:t>
      </w:r>
      <w:r>
        <w:rPr>
          <w:rFonts w:ascii="宋体" w:hAnsi="宋体" w:hint="eastAsia"/>
          <w:sz w:val="24"/>
          <w:szCs w:val="24"/>
        </w:rPr>
        <w:t>.</w:t>
      </w:r>
      <w:r>
        <w:rPr>
          <w:rFonts w:ascii="宋体" w:hAnsi="宋体"/>
          <w:sz w:val="24"/>
          <w:szCs w:val="24"/>
        </w:rPr>
        <w:t>支付分解表的编制要求</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）支付分解表中所列的每期付款金额，应为第</w:t>
      </w:r>
      <w:r>
        <w:rPr>
          <w:rFonts w:ascii="宋体" w:hAnsi="宋体"/>
          <w:sz w:val="24"/>
          <w:szCs w:val="24"/>
        </w:rPr>
        <w:t>12.4.2</w:t>
      </w:r>
      <w:r>
        <w:rPr>
          <w:rFonts w:ascii="宋体" w:hAnsi="宋体"/>
          <w:sz w:val="24"/>
          <w:szCs w:val="24"/>
        </w:rPr>
        <w:t>项</w:t>
      </w:r>
      <w:r>
        <w:rPr>
          <w:rFonts w:ascii="宋体" w:hAnsi="宋体" w:hint="eastAsia"/>
          <w:sz w:val="24"/>
          <w:szCs w:val="24"/>
        </w:rPr>
        <w:t>〔</w:t>
      </w:r>
      <w:r>
        <w:rPr>
          <w:rFonts w:ascii="宋体" w:hAnsi="宋体"/>
          <w:sz w:val="24"/>
          <w:szCs w:val="24"/>
        </w:rPr>
        <w:t>进度付款申请单的编制</w:t>
      </w:r>
      <w:r>
        <w:rPr>
          <w:rFonts w:ascii="宋体" w:hAnsi="宋体" w:hint="eastAsia"/>
          <w:sz w:val="24"/>
          <w:szCs w:val="24"/>
        </w:rPr>
        <w:t>〕</w:t>
      </w:r>
      <w:r>
        <w:rPr>
          <w:rFonts w:ascii="宋体" w:hAnsi="宋体"/>
          <w:sz w:val="24"/>
          <w:szCs w:val="24"/>
        </w:rPr>
        <w:t>第（</w:t>
      </w:r>
      <w:r>
        <w:rPr>
          <w:rFonts w:ascii="宋体" w:hAnsi="宋体"/>
          <w:sz w:val="24"/>
          <w:szCs w:val="24"/>
        </w:rPr>
        <w:t>1</w:t>
      </w:r>
      <w:r>
        <w:rPr>
          <w:rFonts w:ascii="宋体" w:hAnsi="宋体"/>
          <w:sz w:val="24"/>
          <w:szCs w:val="24"/>
        </w:rPr>
        <w:t>）</w:t>
      </w:r>
      <w:r>
        <w:rPr>
          <w:rFonts w:ascii="宋体" w:hAnsi="宋体" w:hint="eastAsia"/>
          <w:sz w:val="24"/>
          <w:szCs w:val="24"/>
        </w:rPr>
        <w:t>目</w:t>
      </w:r>
      <w:r>
        <w:rPr>
          <w:rFonts w:ascii="宋体" w:hAnsi="宋体"/>
          <w:sz w:val="24"/>
          <w:szCs w:val="24"/>
        </w:rPr>
        <w:t>的估算金额；</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）实际进度与施工进度计划不一致的，合同当事人可按照第</w:t>
      </w:r>
      <w:r>
        <w:rPr>
          <w:rFonts w:ascii="宋体" w:hAnsi="宋体"/>
          <w:sz w:val="24"/>
          <w:szCs w:val="24"/>
        </w:rPr>
        <w:t>4.4</w:t>
      </w:r>
      <w:r>
        <w:rPr>
          <w:rFonts w:ascii="宋体" w:hAnsi="宋体"/>
          <w:sz w:val="24"/>
          <w:szCs w:val="24"/>
        </w:rPr>
        <w:t>款</w:t>
      </w:r>
      <w:r>
        <w:rPr>
          <w:rFonts w:ascii="宋体" w:hAnsi="宋体" w:hint="eastAsia"/>
          <w:sz w:val="24"/>
          <w:szCs w:val="24"/>
        </w:rPr>
        <w:t>〔</w:t>
      </w:r>
      <w:r>
        <w:rPr>
          <w:rFonts w:ascii="宋体" w:hAnsi="宋体"/>
          <w:sz w:val="24"/>
          <w:szCs w:val="24"/>
        </w:rPr>
        <w:t>商定或确定</w:t>
      </w:r>
      <w:r>
        <w:rPr>
          <w:rFonts w:ascii="宋体" w:hAnsi="宋体" w:hint="eastAsia"/>
          <w:sz w:val="24"/>
          <w:szCs w:val="24"/>
        </w:rPr>
        <w:t>〕</w:t>
      </w:r>
      <w:r>
        <w:rPr>
          <w:rFonts w:ascii="宋体" w:hAnsi="宋体"/>
          <w:sz w:val="24"/>
          <w:szCs w:val="24"/>
        </w:rPr>
        <w:t>修改支付分解表；</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）不采用支付分解表的，承包人应向发包人和监理人提交按季度编制的支付估算分解表，用于支付参考。</w:t>
      </w:r>
    </w:p>
    <w:p w:rsidR="00DA2D40" w:rsidRDefault="00ED59C2">
      <w:pPr>
        <w:spacing w:line="360" w:lineRule="auto"/>
        <w:rPr>
          <w:rFonts w:ascii="宋体" w:hAnsi="宋体"/>
          <w:sz w:val="24"/>
          <w:szCs w:val="24"/>
        </w:rPr>
      </w:pPr>
      <w:r>
        <w:rPr>
          <w:rFonts w:ascii="宋体" w:hAnsi="宋体"/>
          <w:sz w:val="24"/>
          <w:szCs w:val="24"/>
        </w:rPr>
        <w:t>2</w:t>
      </w:r>
      <w:r>
        <w:rPr>
          <w:rFonts w:ascii="宋体" w:hAnsi="宋体" w:hint="eastAsia"/>
          <w:sz w:val="24"/>
          <w:szCs w:val="24"/>
        </w:rPr>
        <w:t>.</w:t>
      </w:r>
      <w:r>
        <w:rPr>
          <w:rFonts w:ascii="宋体" w:hAnsi="宋体"/>
          <w:sz w:val="24"/>
          <w:szCs w:val="24"/>
        </w:rPr>
        <w:t>总价合同支付分解表的编制与审批</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）除专用合同条款另有约定外，承包人应根据第</w:t>
      </w:r>
      <w:r>
        <w:rPr>
          <w:rFonts w:ascii="宋体" w:hAnsi="宋体"/>
          <w:sz w:val="24"/>
          <w:szCs w:val="24"/>
        </w:rPr>
        <w:t>7.2</w:t>
      </w:r>
      <w:r>
        <w:rPr>
          <w:rFonts w:ascii="宋体" w:hAnsi="宋体"/>
          <w:sz w:val="24"/>
          <w:szCs w:val="24"/>
        </w:rPr>
        <w:t>款</w:t>
      </w:r>
      <w:r>
        <w:rPr>
          <w:rFonts w:ascii="宋体" w:hAnsi="宋体" w:hint="eastAsia"/>
          <w:sz w:val="24"/>
          <w:szCs w:val="24"/>
        </w:rPr>
        <w:t>〔</w:t>
      </w:r>
      <w:r>
        <w:rPr>
          <w:rFonts w:ascii="宋体" w:hAnsi="宋体"/>
          <w:sz w:val="24"/>
          <w:szCs w:val="24"/>
        </w:rPr>
        <w:t>施工进度计划</w:t>
      </w:r>
      <w:r>
        <w:rPr>
          <w:rFonts w:ascii="宋体" w:hAnsi="宋体" w:hint="eastAsia"/>
          <w:sz w:val="24"/>
          <w:szCs w:val="24"/>
        </w:rPr>
        <w:t>〕</w:t>
      </w:r>
      <w:r>
        <w:rPr>
          <w:rFonts w:ascii="宋体" w:hAnsi="宋体"/>
          <w:sz w:val="24"/>
          <w:szCs w:val="24"/>
        </w:rPr>
        <w:t>约定的施工进度计划、签约合同价和工程量等因素对总价合同按月进行分解，编制支付分解表。承包人应当在收到监理人和发包人批准的施工进度计划后</w:t>
      </w:r>
      <w:r>
        <w:rPr>
          <w:rFonts w:ascii="宋体" w:hAnsi="宋体"/>
          <w:sz w:val="24"/>
          <w:szCs w:val="24"/>
        </w:rPr>
        <w:t>7</w:t>
      </w:r>
      <w:r>
        <w:rPr>
          <w:rFonts w:ascii="宋体" w:hAnsi="宋体"/>
          <w:sz w:val="24"/>
          <w:szCs w:val="24"/>
        </w:rPr>
        <w:t>天内，将支付分解表及编制支付分解表的支持性资料报送监理人。</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）监理人应在收到支付分解表后</w:t>
      </w:r>
      <w:r>
        <w:rPr>
          <w:rFonts w:ascii="宋体" w:hAnsi="宋体"/>
          <w:sz w:val="24"/>
          <w:szCs w:val="24"/>
        </w:rPr>
        <w:t>7</w:t>
      </w:r>
      <w:r>
        <w:rPr>
          <w:rFonts w:ascii="宋体" w:hAnsi="宋体"/>
          <w:sz w:val="24"/>
          <w:szCs w:val="24"/>
        </w:rPr>
        <w:t>天内完成审核并报送发包人。发包人应在收到经监理人审核的支付分解表后</w:t>
      </w:r>
      <w:r>
        <w:rPr>
          <w:rFonts w:ascii="宋体" w:hAnsi="宋体"/>
          <w:sz w:val="24"/>
          <w:szCs w:val="24"/>
        </w:rPr>
        <w:t>7</w:t>
      </w:r>
      <w:r>
        <w:rPr>
          <w:rFonts w:ascii="宋体" w:hAnsi="宋体"/>
          <w:sz w:val="24"/>
          <w:szCs w:val="24"/>
        </w:rPr>
        <w:t>天内完成审批，经发包人批准的支付分解表为有约束力的支付分解表。</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sz w:val="24"/>
          <w:szCs w:val="24"/>
        </w:rPr>
        <w:t>（</w:t>
      </w:r>
      <w:r>
        <w:rPr>
          <w:rFonts w:ascii="宋体" w:hAnsi="宋体"/>
          <w:sz w:val="24"/>
          <w:szCs w:val="24"/>
        </w:rPr>
        <w:t>3</w:t>
      </w:r>
      <w:r>
        <w:rPr>
          <w:rFonts w:ascii="宋体" w:hAnsi="宋体"/>
          <w:sz w:val="24"/>
          <w:szCs w:val="24"/>
        </w:rPr>
        <w:t>）发包人逾期未完成支付分解表</w:t>
      </w:r>
      <w:r>
        <w:rPr>
          <w:rFonts w:ascii="宋体" w:hAnsi="宋体" w:hint="eastAsia"/>
          <w:sz w:val="24"/>
          <w:szCs w:val="24"/>
        </w:rPr>
        <w:t>审批</w:t>
      </w:r>
      <w:r>
        <w:rPr>
          <w:rFonts w:ascii="宋体" w:hAnsi="宋体"/>
          <w:sz w:val="24"/>
          <w:szCs w:val="24"/>
        </w:rPr>
        <w:t>的，也未及时要求承包人进行修正和提供补充资料的，则承包人提交的支付分解表视为已经获得发包人批准。</w:t>
      </w:r>
    </w:p>
    <w:p w:rsidR="00DA2D40" w:rsidRDefault="00ED59C2">
      <w:pPr>
        <w:spacing w:line="360" w:lineRule="auto"/>
        <w:rPr>
          <w:rFonts w:ascii="宋体" w:hAnsi="宋体"/>
          <w:sz w:val="24"/>
          <w:szCs w:val="24"/>
        </w:rPr>
      </w:pPr>
      <w:r>
        <w:rPr>
          <w:rFonts w:ascii="宋体" w:hAnsi="宋体"/>
          <w:sz w:val="24"/>
          <w:szCs w:val="24"/>
        </w:rPr>
        <w:t>3</w:t>
      </w:r>
      <w:r>
        <w:rPr>
          <w:rFonts w:ascii="宋体" w:hAnsi="宋体" w:hint="eastAsia"/>
          <w:sz w:val="24"/>
          <w:szCs w:val="24"/>
        </w:rPr>
        <w:t>.</w:t>
      </w:r>
      <w:r>
        <w:rPr>
          <w:rFonts w:ascii="宋体" w:hAnsi="宋体"/>
          <w:sz w:val="24"/>
          <w:szCs w:val="24"/>
        </w:rPr>
        <w:t>单价合同的总价项目支付分解表的编制与审批</w:t>
      </w:r>
    </w:p>
    <w:p w:rsidR="00DA2D40" w:rsidRDefault="00ED59C2">
      <w:pPr>
        <w:spacing w:line="360" w:lineRule="auto"/>
        <w:rPr>
          <w:rFonts w:ascii="宋体" w:hAnsi="宋体"/>
          <w:sz w:val="24"/>
          <w:szCs w:val="24"/>
        </w:rPr>
      </w:pPr>
      <w:r>
        <w:rPr>
          <w:rFonts w:ascii="宋体" w:hAnsi="宋体"/>
          <w:sz w:val="24"/>
          <w:szCs w:val="24"/>
        </w:rPr>
        <w:t>除专用合同条款另有约定外，单价合同的总价项目，由承包人根据施工进度计划和总价项目的总价构成、费用性质、计划发生时间和相应工程量等因素按月进行分解，形成支付分解表，其编制与审批参照总价合同支付分解表的编制与审批执行。</w:t>
      </w:r>
    </w:p>
    <w:p w:rsidR="00DA2D40" w:rsidRDefault="00ED59C2">
      <w:pPr>
        <w:spacing w:line="360" w:lineRule="auto"/>
        <w:rPr>
          <w:rFonts w:ascii="宋体" w:hAnsi="宋体"/>
          <w:bCs/>
          <w:sz w:val="24"/>
          <w:szCs w:val="24"/>
        </w:rPr>
      </w:pPr>
      <w:bookmarkStart w:id="323" w:name="_Toc351203585"/>
      <w:r>
        <w:rPr>
          <w:rFonts w:ascii="宋体" w:hAnsi="宋体"/>
          <w:bCs/>
          <w:sz w:val="24"/>
          <w:szCs w:val="24"/>
        </w:rPr>
        <w:t>12.5</w:t>
      </w:r>
      <w:r>
        <w:rPr>
          <w:rFonts w:ascii="宋体" w:hAnsi="宋体"/>
          <w:bCs/>
          <w:sz w:val="24"/>
          <w:szCs w:val="24"/>
        </w:rPr>
        <w:t>支付账户</w:t>
      </w:r>
      <w:bookmarkEnd w:id="323"/>
    </w:p>
    <w:p w:rsidR="00DA2D40" w:rsidRDefault="00ED59C2">
      <w:pPr>
        <w:spacing w:line="360" w:lineRule="auto"/>
        <w:rPr>
          <w:rFonts w:ascii="宋体" w:hAnsi="宋体"/>
          <w:sz w:val="24"/>
          <w:szCs w:val="24"/>
        </w:rPr>
      </w:pPr>
      <w:r>
        <w:rPr>
          <w:rFonts w:ascii="宋体" w:hAnsi="宋体"/>
          <w:sz w:val="24"/>
          <w:szCs w:val="24"/>
        </w:rPr>
        <w:t>发包人应将合同价款支付至合同协议书中约定的承包人账户。</w:t>
      </w:r>
    </w:p>
    <w:p w:rsidR="00DA2D40" w:rsidRDefault="00ED59C2">
      <w:pPr>
        <w:spacing w:line="360" w:lineRule="auto"/>
        <w:rPr>
          <w:rFonts w:ascii="宋体" w:hAnsi="宋体"/>
          <w:bCs/>
          <w:sz w:val="24"/>
          <w:szCs w:val="24"/>
        </w:rPr>
      </w:pPr>
      <w:bookmarkStart w:id="324" w:name="_Toc351203586"/>
      <w:bookmarkStart w:id="325" w:name="_Toc296346607"/>
      <w:bookmarkStart w:id="326" w:name="_Toc322522574"/>
      <w:bookmarkStart w:id="327" w:name="_Toc296503106"/>
      <w:bookmarkStart w:id="328" w:name="_Toc337558804"/>
      <w:r>
        <w:rPr>
          <w:rFonts w:ascii="宋体" w:hAnsi="宋体"/>
          <w:bCs/>
          <w:sz w:val="24"/>
          <w:szCs w:val="24"/>
        </w:rPr>
        <w:t xml:space="preserve">13. </w:t>
      </w:r>
      <w:r>
        <w:rPr>
          <w:rFonts w:ascii="宋体" w:hAnsi="宋体"/>
          <w:bCs/>
          <w:sz w:val="24"/>
          <w:szCs w:val="24"/>
        </w:rPr>
        <w:t>验收和工程试车</w:t>
      </w:r>
      <w:bookmarkEnd w:id="324"/>
    </w:p>
    <w:p w:rsidR="00DA2D40" w:rsidRDefault="00ED59C2">
      <w:pPr>
        <w:spacing w:line="360" w:lineRule="auto"/>
        <w:rPr>
          <w:rFonts w:ascii="宋体" w:hAnsi="宋体"/>
          <w:bCs/>
          <w:sz w:val="24"/>
          <w:szCs w:val="24"/>
        </w:rPr>
      </w:pPr>
      <w:bookmarkStart w:id="329" w:name="_Toc351203587"/>
      <w:bookmarkStart w:id="330" w:name="_Toc337558805"/>
      <w:bookmarkStart w:id="331" w:name="_Toc296503110"/>
      <w:bookmarkStart w:id="332" w:name="_Toc296346611"/>
      <w:bookmarkEnd w:id="325"/>
      <w:bookmarkEnd w:id="326"/>
      <w:bookmarkEnd w:id="327"/>
      <w:bookmarkEnd w:id="328"/>
      <w:r>
        <w:rPr>
          <w:rFonts w:ascii="宋体" w:hAnsi="宋体"/>
          <w:bCs/>
          <w:sz w:val="24"/>
          <w:szCs w:val="24"/>
        </w:rPr>
        <w:t>13.1</w:t>
      </w:r>
      <w:r>
        <w:rPr>
          <w:rFonts w:ascii="宋体" w:hAnsi="宋体"/>
          <w:bCs/>
          <w:sz w:val="24"/>
          <w:szCs w:val="24"/>
        </w:rPr>
        <w:t>分部分项工程验收</w:t>
      </w:r>
      <w:bookmarkEnd w:id="329"/>
    </w:p>
    <w:bookmarkEnd w:id="330"/>
    <w:p w:rsidR="00DA2D40" w:rsidRDefault="00ED59C2">
      <w:pPr>
        <w:spacing w:line="360" w:lineRule="auto"/>
        <w:rPr>
          <w:rFonts w:ascii="宋体" w:hAnsi="宋体"/>
          <w:sz w:val="24"/>
          <w:szCs w:val="24"/>
        </w:rPr>
      </w:pPr>
      <w:r>
        <w:rPr>
          <w:rFonts w:ascii="宋体" w:hAnsi="宋体"/>
          <w:sz w:val="24"/>
          <w:szCs w:val="24"/>
        </w:rPr>
        <w:t xml:space="preserve">13.1.1 </w:t>
      </w:r>
      <w:r>
        <w:rPr>
          <w:rFonts w:ascii="宋体" w:hAnsi="宋体"/>
          <w:sz w:val="24"/>
          <w:szCs w:val="24"/>
        </w:rPr>
        <w:t>分部分项工程质量应符合国家有关工程施工验收规范、标准及合同约定，承包人应按照施工组织设计的要求完成分部分项工程施工。</w:t>
      </w:r>
    </w:p>
    <w:p w:rsidR="00DA2D40" w:rsidRDefault="00ED59C2">
      <w:pPr>
        <w:spacing w:line="360" w:lineRule="auto"/>
        <w:rPr>
          <w:rFonts w:ascii="宋体" w:hAnsi="宋体"/>
          <w:sz w:val="24"/>
          <w:szCs w:val="24"/>
        </w:rPr>
      </w:pPr>
      <w:r>
        <w:rPr>
          <w:rFonts w:ascii="宋体" w:hAnsi="宋体"/>
          <w:sz w:val="24"/>
          <w:szCs w:val="24"/>
        </w:rPr>
        <w:t xml:space="preserve">13.1.2 </w:t>
      </w:r>
      <w:r>
        <w:rPr>
          <w:rFonts w:ascii="宋体" w:hAnsi="宋体"/>
          <w:sz w:val="24"/>
          <w:szCs w:val="24"/>
        </w:rPr>
        <w:t>除专用合同条款另有约定外，</w:t>
      </w:r>
      <w:r>
        <w:rPr>
          <w:rFonts w:ascii="宋体" w:hAnsi="宋体"/>
          <w:sz w:val="24"/>
          <w:szCs w:val="24"/>
        </w:rPr>
        <w:t>分部分项工程经承包人自检合格并具备验收条件的，承包人应提前</w:t>
      </w:r>
      <w:r>
        <w:rPr>
          <w:rFonts w:ascii="宋体" w:hAnsi="宋体"/>
          <w:sz w:val="24"/>
          <w:szCs w:val="24"/>
        </w:rPr>
        <w:t>48</w:t>
      </w:r>
      <w:r>
        <w:rPr>
          <w:rFonts w:ascii="宋体" w:hAnsi="宋体"/>
          <w:sz w:val="24"/>
          <w:szCs w:val="24"/>
        </w:rPr>
        <w:t>小时通知监理人进行验收。监理人不能按时进行验收的，应在验收前</w:t>
      </w:r>
      <w:r>
        <w:rPr>
          <w:rFonts w:ascii="宋体" w:hAnsi="宋体"/>
          <w:sz w:val="24"/>
          <w:szCs w:val="24"/>
        </w:rPr>
        <w:t>24</w:t>
      </w:r>
      <w:r>
        <w:rPr>
          <w:rFonts w:ascii="宋体" w:hAnsi="宋体"/>
          <w:sz w:val="24"/>
          <w:szCs w:val="24"/>
        </w:rPr>
        <w:t>小时向承包人提交书面延期要求，但延期不能超过</w:t>
      </w:r>
      <w:r>
        <w:rPr>
          <w:rFonts w:ascii="宋体" w:hAnsi="宋体"/>
          <w:sz w:val="24"/>
          <w:szCs w:val="24"/>
        </w:rPr>
        <w:t>48</w:t>
      </w:r>
      <w:r>
        <w:rPr>
          <w:rFonts w:ascii="宋体" w:hAnsi="宋体"/>
          <w:sz w:val="24"/>
          <w:szCs w:val="24"/>
        </w:rPr>
        <w:t>小时。监理人未按时进行</w:t>
      </w:r>
      <w:r>
        <w:rPr>
          <w:rFonts w:ascii="宋体" w:hAnsi="宋体"/>
          <w:sz w:val="24"/>
          <w:szCs w:val="24"/>
        </w:rPr>
        <w:lastRenderedPageBreak/>
        <w:t>验收，也未提出延期要求的，承包人有权自行验收，监理人应认可验收结果。分部分项工程未经验收的，不得进入下一道工序施工。</w:t>
      </w:r>
    </w:p>
    <w:p w:rsidR="00DA2D40" w:rsidRDefault="00ED59C2">
      <w:pPr>
        <w:spacing w:line="360" w:lineRule="auto"/>
        <w:rPr>
          <w:rFonts w:ascii="宋体" w:hAnsi="宋体"/>
          <w:sz w:val="24"/>
          <w:szCs w:val="24"/>
        </w:rPr>
      </w:pPr>
      <w:r>
        <w:rPr>
          <w:rFonts w:ascii="宋体" w:hAnsi="宋体"/>
          <w:sz w:val="24"/>
          <w:szCs w:val="24"/>
        </w:rPr>
        <w:t>分部分项工程的验收资料应当作为竣工资料的组成部分。</w:t>
      </w:r>
    </w:p>
    <w:p w:rsidR="00DA2D40" w:rsidRDefault="00ED59C2">
      <w:pPr>
        <w:spacing w:line="360" w:lineRule="auto"/>
        <w:rPr>
          <w:rFonts w:ascii="宋体" w:hAnsi="宋体"/>
          <w:bCs/>
          <w:sz w:val="24"/>
          <w:szCs w:val="24"/>
        </w:rPr>
      </w:pPr>
      <w:bookmarkStart w:id="333" w:name="_Toc351203588"/>
      <w:bookmarkStart w:id="334" w:name="_Toc337558806"/>
      <w:r>
        <w:rPr>
          <w:rFonts w:ascii="宋体" w:hAnsi="宋体"/>
          <w:bCs/>
          <w:sz w:val="24"/>
          <w:szCs w:val="24"/>
        </w:rPr>
        <w:t>13.2</w:t>
      </w:r>
      <w:r>
        <w:rPr>
          <w:rFonts w:ascii="宋体" w:hAnsi="宋体"/>
          <w:bCs/>
          <w:sz w:val="24"/>
          <w:szCs w:val="24"/>
        </w:rPr>
        <w:t>竣工验收</w:t>
      </w:r>
      <w:bookmarkEnd w:id="333"/>
    </w:p>
    <w:bookmarkEnd w:id="331"/>
    <w:bookmarkEnd w:id="332"/>
    <w:bookmarkEnd w:id="334"/>
    <w:p w:rsidR="00DA2D40" w:rsidRDefault="00ED59C2">
      <w:pPr>
        <w:spacing w:line="360" w:lineRule="auto"/>
        <w:rPr>
          <w:rFonts w:ascii="宋体" w:hAnsi="宋体"/>
          <w:sz w:val="24"/>
          <w:szCs w:val="24"/>
        </w:rPr>
      </w:pPr>
      <w:r>
        <w:rPr>
          <w:rFonts w:ascii="宋体" w:hAnsi="宋体"/>
          <w:sz w:val="24"/>
          <w:szCs w:val="24"/>
        </w:rPr>
        <w:t>13.2.1</w:t>
      </w:r>
      <w:r>
        <w:rPr>
          <w:rFonts w:ascii="宋体" w:hAnsi="宋体"/>
          <w:sz w:val="24"/>
          <w:szCs w:val="24"/>
        </w:rPr>
        <w:t>竣工验收条件</w:t>
      </w:r>
    </w:p>
    <w:p w:rsidR="00DA2D40" w:rsidRDefault="00ED59C2">
      <w:pPr>
        <w:spacing w:line="360" w:lineRule="auto"/>
        <w:rPr>
          <w:rFonts w:ascii="宋体" w:hAnsi="宋体"/>
          <w:sz w:val="24"/>
          <w:szCs w:val="24"/>
        </w:rPr>
      </w:pPr>
      <w:r>
        <w:rPr>
          <w:rFonts w:ascii="宋体" w:hAnsi="宋体"/>
          <w:sz w:val="24"/>
          <w:szCs w:val="24"/>
        </w:rPr>
        <w:t>工程具备以下条件的，承包人可以申请竣工验收：</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）除发包人同意的甩项</w:t>
      </w:r>
      <w:r>
        <w:rPr>
          <w:rFonts w:ascii="宋体" w:hAnsi="宋体" w:hint="eastAsia"/>
          <w:sz w:val="24"/>
          <w:szCs w:val="24"/>
        </w:rPr>
        <w:t>工作</w:t>
      </w:r>
      <w:r>
        <w:rPr>
          <w:rFonts w:ascii="宋体" w:hAnsi="宋体"/>
          <w:sz w:val="24"/>
          <w:szCs w:val="24"/>
        </w:rPr>
        <w:t>和缺陷修补工作外，合同范围内</w:t>
      </w:r>
      <w:r>
        <w:rPr>
          <w:rFonts w:ascii="宋体" w:hAnsi="宋体"/>
          <w:sz w:val="24"/>
          <w:szCs w:val="24"/>
        </w:rPr>
        <w:t>的全部工程以及有关工作，包括合同要求的试验、试运行以及检验均已完成，并符合合同要求；</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）已按合同约定编制了甩项</w:t>
      </w:r>
      <w:r>
        <w:rPr>
          <w:rFonts w:ascii="宋体" w:hAnsi="宋体" w:hint="eastAsia"/>
          <w:sz w:val="24"/>
          <w:szCs w:val="24"/>
        </w:rPr>
        <w:t>工作</w:t>
      </w:r>
      <w:r>
        <w:rPr>
          <w:rFonts w:ascii="宋体" w:hAnsi="宋体"/>
          <w:sz w:val="24"/>
          <w:szCs w:val="24"/>
        </w:rPr>
        <w:t>和缺陷修补工作清单以及相应的施工计划；</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）已按合同约定的内容和份数备齐竣工资料。</w:t>
      </w:r>
    </w:p>
    <w:p w:rsidR="00DA2D40" w:rsidRDefault="00ED59C2">
      <w:pPr>
        <w:spacing w:line="360" w:lineRule="auto"/>
        <w:rPr>
          <w:rFonts w:ascii="宋体" w:hAnsi="宋体"/>
          <w:sz w:val="24"/>
          <w:szCs w:val="24"/>
        </w:rPr>
      </w:pPr>
      <w:r>
        <w:rPr>
          <w:rFonts w:ascii="宋体" w:hAnsi="宋体"/>
          <w:sz w:val="24"/>
          <w:szCs w:val="24"/>
        </w:rPr>
        <w:t>13.2.2</w:t>
      </w:r>
      <w:r>
        <w:rPr>
          <w:rFonts w:ascii="宋体" w:hAnsi="宋体"/>
          <w:sz w:val="24"/>
          <w:szCs w:val="24"/>
        </w:rPr>
        <w:t>竣工验收程序</w:t>
      </w:r>
    </w:p>
    <w:p w:rsidR="00DA2D40" w:rsidRDefault="00ED59C2">
      <w:pPr>
        <w:spacing w:line="360" w:lineRule="auto"/>
        <w:rPr>
          <w:rFonts w:ascii="宋体" w:hAnsi="宋体"/>
          <w:sz w:val="24"/>
          <w:szCs w:val="24"/>
        </w:rPr>
      </w:pPr>
      <w:r>
        <w:rPr>
          <w:rFonts w:ascii="宋体" w:hAnsi="宋体"/>
          <w:sz w:val="24"/>
          <w:szCs w:val="24"/>
        </w:rPr>
        <w:t>除专用合同条款另有约定外，承包人申请竣工验收的，应当按照以下程序进行：</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）承包人向监理人报送竣工验收申请报告，监理人应在收到竣工验收申请报告后</w:t>
      </w:r>
      <w:r>
        <w:rPr>
          <w:rFonts w:ascii="宋体" w:hAnsi="宋体"/>
          <w:sz w:val="24"/>
          <w:szCs w:val="24"/>
        </w:rPr>
        <w:t>14</w:t>
      </w:r>
      <w:r>
        <w:rPr>
          <w:rFonts w:ascii="宋体" w:hAnsi="宋体"/>
          <w:sz w:val="24"/>
          <w:szCs w:val="24"/>
        </w:rPr>
        <w:t>天内完成审查并报送发包人。监理人审查后认为尚不具备验收条件的，应通知承包人在竣工验收前承包人还需完成的工作内容，承包人应在完成监理人</w:t>
      </w:r>
      <w:r>
        <w:rPr>
          <w:rFonts w:ascii="宋体" w:hAnsi="宋体"/>
          <w:sz w:val="24"/>
          <w:szCs w:val="24"/>
        </w:rPr>
        <w:t>通知的全部工作内容后，再次提交竣工验收申请报告。</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）监理人审查后认为已具备竣工验收条件的，应将竣工验收申请报告提交发包人，发包人应在收到</w:t>
      </w:r>
      <w:r>
        <w:rPr>
          <w:rFonts w:ascii="宋体" w:hAnsi="宋体" w:hint="eastAsia"/>
          <w:sz w:val="24"/>
          <w:szCs w:val="24"/>
        </w:rPr>
        <w:t>经</w:t>
      </w:r>
      <w:r>
        <w:rPr>
          <w:rFonts w:ascii="宋体" w:hAnsi="宋体"/>
          <w:sz w:val="24"/>
          <w:szCs w:val="24"/>
        </w:rPr>
        <w:t>监理人审核的竣工验收申请报告后</w:t>
      </w:r>
      <w:r>
        <w:rPr>
          <w:rFonts w:ascii="宋体" w:hAnsi="宋体"/>
          <w:sz w:val="24"/>
          <w:szCs w:val="24"/>
        </w:rPr>
        <w:t>28</w:t>
      </w:r>
      <w:r>
        <w:rPr>
          <w:rFonts w:ascii="宋体" w:hAnsi="宋体"/>
          <w:sz w:val="24"/>
          <w:szCs w:val="24"/>
        </w:rPr>
        <w:t>天内</w:t>
      </w:r>
      <w:r>
        <w:rPr>
          <w:rFonts w:ascii="宋体" w:hAnsi="宋体" w:hint="eastAsia"/>
          <w:sz w:val="24"/>
          <w:szCs w:val="24"/>
        </w:rPr>
        <w:t>审批</w:t>
      </w:r>
      <w:r>
        <w:rPr>
          <w:rFonts w:ascii="宋体" w:hAnsi="宋体"/>
          <w:sz w:val="24"/>
          <w:szCs w:val="24"/>
        </w:rPr>
        <w:t>完毕并组织监理人、承包人、设计人等相关单位完成竣工验收。</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）竣工验收合格的，发包人应在验收合格后</w:t>
      </w:r>
      <w:r>
        <w:rPr>
          <w:rFonts w:ascii="宋体" w:hAnsi="宋体"/>
          <w:sz w:val="24"/>
          <w:szCs w:val="24"/>
        </w:rPr>
        <w:t>14</w:t>
      </w:r>
      <w:r>
        <w:rPr>
          <w:rFonts w:ascii="宋体" w:hAnsi="宋体"/>
          <w:sz w:val="24"/>
          <w:szCs w:val="24"/>
        </w:rPr>
        <w:t>天内向承包人签发工程接收证书。发包人无正当理由逾期不颁发工程接收证书的，自验收合格后第</w:t>
      </w:r>
      <w:r>
        <w:rPr>
          <w:rFonts w:ascii="宋体" w:hAnsi="宋体"/>
          <w:sz w:val="24"/>
          <w:szCs w:val="24"/>
        </w:rPr>
        <w:t>15</w:t>
      </w:r>
      <w:r>
        <w:rPr>
          <w:rFonts w:ascii="宋体" w:hAnsi="宋体"/>
          <w:sz w:val="24"/>
          <w:szCs w:val="24"/>
        </w:rPr>
        <w:t>天起视为已颁发工程接收证书。</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）竣工验收不合格的，监理人应按照验收意见发出指示，要求承包人对不合格工程返工、修复或采取其他补救措施</w:t>
      </w:r>
      <w:r>
        <w:rPr>
          <w:rFonts w:ascii="宋体" w:hAnsi="宋体"/>
          <w:sz w:val="24"/>
          <w:szCs w:val="24"/>
        </w:rPr>
        <w:t>，由此增加的费用和（或）延误的工期由承包人承担。承包人在完成不合格工程的返工、修复或采取其他补救措施后，应重新提交竣工验收申请报告，并按本项约定的程序重新进行验收。</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5</w:t>
      </w:r>
      <w:r>
        <w:rPr>
          <w:rFonts w:ascii="宋体" w:hAnsi="宋体"/>
          <w:sz w:val="24"/>
          <w:szCs w:val="24"/>
        </w:rPr>
        <w:t>）工程未经验收或验收不合格，发包人擅自使用的，应在转移占有工程后</w:t>
      </w:r>
      <w:r>
        <w:rPr>
          <w:rFonts w:ascii="宋体" w:hAnsi="宋体"/>
          <w:sz w:val="24"/>
          <w:szCs w:val="24"/>
        </w:rPr>
        <w:t>7</w:t>
      </w:r>
      <w:r>
        <w:rPr>
          <w:rFonts w:ascii="宋体" w:hAnsi="宋体"/>
          <w:sz w:val="24"/>
          <w:szCs w:val="24"/>
        </w:rPr>
        <w:t>天内向承包人颁发工程接收证书；发包人无正当理由逾期不颁发工程接收证书的，自转移占有后第</w:t>
      </w:r>
      <w:r>
        <w:rPr>
          <w:rFonts w:ascii="宋体" w:hAnsi="宋体"/>
          <w:sz w:val="24"/>
          <w:szCs w:val="24"/>
        </w:rPr>
        <w:t>15</w:t>
      </w:r>
      <w:r>
        <w:rPr>
          <w:rFonts w:ascii="宋体" w:hAnsi="宋体"/>
          <w:sz w:val="24"/>
          <w:szCs w:val="24"/>
        </w:rPr>
        <w:t>天起视为已颁发工程接收证书。</w:t>
      </w:r>
    </w:p>
    <w:p w:rsidR="00DA2D40" w:rsidRDefault="00ED59C2">
      <w:pPr>
        <w:spacing w:line="360" w:lineRule="auto"/>
        <w:rPr>
          <w:rFonts w:ascii="宋体" w:hAnsi="宋体"/>
          <w:sz w:val="24"/>
          <w:szCs w:val="24"/>
        </w:rPr>
      </w:pPr>
      <w:r>
        <w:rPr>
          <w:rFonts w:ascii="宋体" w:hAnsi="宋体"/>
          <w:sz w:val="24"/>
          <w:szCs w:val="24"/>
        </w:rPr>
        <w:t>除专用合同条款另有约定外，发包人不按照本项约定组织竣工验收、颁发工程接收证书的，每逾期一天，应以签约合同价为基数，按照中国人民银行发布的同期同类贷款基准</w:t>
      </w:r>
      <w:r>
        <w:rPr>
          <w:rFonts w:ascii="宋体" w:hAnsi="宋体"/>
          <w:sz w:val="24"/>
          <w:szCs w:val="24"/>
        </w:rPr>
        <w:lastRenderedPageBreak/>
        <w:t>利率</w:t>
      </w:r>
      <w:r>
        <w:rPr>
          <w:rFonts w:ascii="宋体" w:hAnsi="宋体"/>
          <w:sz w:val="24"/>
          <w:szCs w:val="24"/>
        </w:rPr>
        <w:t>支付违约金。</w:t>
      </w:r>
    </w:p>
    <w:p w:rsidR="00DA2D40" w:rsidRDefault="00ED59C2">
      <w:pPr>
        <w:spacing w:line="360" w:lineRule="auto"/>
        <w:rPr>
          <w:rFonts w:ascii="宋体" w:hAnsi="宋体"/>
          <w:sz w:val="24"/>
          <w:szCs w:val="24"/>
        </w:rPr>
      </w:pPr>
      <w:r>
        <w:rPr>
          <w:rFonts w:ascii="宋体" w:hAnsi="宋体"/>
          <w:sz w:val="24"/>
          <w:szCs w:val="24"/>
        </w:rPr>
        <w:t>13.2.3</w:t>
      </w:r>
      <w:r>
        <w:rPr>
          <w:rFonts w:ascii="宋体" w:hAnsi="宋体"/>
          <w:sz w:val="24"/>
          <w:szCs w:val="24"/>
        </w:rPr>
        <w:t>竣工日期</w:t>
      </w:r>
    </w:p>
    <w:p w:rsidR="00DA2D40" w:rsidRDefault="00ED59C2">
      <w:pPr>
        <w:spacing w:line="360" w:lineRule="auto"/>
        <w:rPr>
          <w:rFonts w:ascii="宋体" w:hAnsi="宋体"/>
          <w:sz w:val="24"/>
          <w:szCs w:val="24"/>
        </w:rPr>
      </w:pPr>
      <w:r>
        <w:rPr>
          <w:rFonts w:ascii="宋体" w:hAnsi="宋体"/>
          <w:sz w:val="24"/>
          <w:szCs w:val="24"/>
        </w:rPr>
        <w:t>工程经竣工验收合格的，以承包人提交竣工验收申请报告之日为实际竣工日期，并在工程接收证书中载明；因发包人原因，未在监理人收到承包人提交的竣工验收申请报告</w:t>
      </w:r>
      <w:r>
        <w:rPr>
          <w:rFonts w:ascii="宋体" w:hAnsi="宋体"/>
          <w:sz w:val="24"/>
          <w:szCs w:val="24"/>
        </w:rPr>
        <w:t>42</w:t>
      </w:r>
      <w:r>
        <w:rPr>
          <w:rFonts w:ascii="宋体" w:hAnsi="宋体"/>
          <w:sz w:val="24"/>
          <w:szCs w:val="24"/>
        </w:rPr>
        <w:t>天内完成</w:t>
      </w:r>
      <w:r>
        <w:rPr>
          <w:rFonts w:ascii="宋体" w:hAnsi="宋体" w:hint="eastAsia"/>
          <w:sz w:val="24"/>
          <w:szCs w:val="24"/>
        </w:rPr>
        <w:t>竣工</w:t>
      </w:r>
      <w:r>
        <w:rPr>
          <w:rFonts w:ascii="宋体" w:hAnsi="宋体"/>
          <w:sz w:val="24"/>
          <w:szCs w:val="24"/>
        </w:rPr>
        <w:t>验收</w:t>
      </w:r>
      <w:r>
        <w:rPr>
          <w:rFonts w:ascii="宋体" w:hAnsi="宋体" w:hint="eastAsia"/>
          <w:sz w:val="24"/>
          <w:szCs w:val="24"/>
        </w:rPr>
        <w:t>，或完成竣工验收不予签发工程接收证书</w:t>
      </w:r>
      <w:r>
        <w:rPr>
          <w:rFonts w:ascii="宋体" w:hAnsi="宋体"/>
          <w:sz w:val="24"/>
          <w:szCs w:val="24"/>
        </w:rPr>
        <w:t>的，以提交竣工验</w:t>
      </w:r>
      <w:bookmarkStart w:id="335" w:name="#go14"/>
      <w:bookmarkEnd w:id="335"/>
      <w:r>
        <w:rPr>
          <w:rFonts w:ascii="宋体" w:hAnsi="宋体"/>
          <w:sz w:val="24"/>
          <w:szCs w:val="24"/>
        </w:rPr>
        <w:t>收申请报告的日期为实际竣工日期；工程未经竣工验收，发包人擅自使用的，以转移占有工程之日为实际竣工日期。</w:t>
      </w:r>
    </w:p>
    <w:p w:rsidR="00DA2D40" w:rsidRDefault="00ED59C2">
      <w:pPr>
        <w:spacing w:line="360" w:lineRule="auto"/>
        <w:rPr>
          <w:rFonts w:ascii="宋体" w:hAnsi="宋体"/>
          <w:sz w:val="24"/>
          <w:szCs w:val="24"/>
        </w:rPr>
      </w:pPr>
      <w:r>
        <w:rPr>
          <w:rFonts w:ascii="宋体" w:hAnsi="宋体"/>
          <w:sz w:val="24"/>
          <w:szCs w:val="24"/>
        </w:rPr>
        <w:t xml:space="preserve">13.2.4 </w:t>
      </w:r>
      <w:r>
        <w:rPr>
          <w:rFonts w:ascii="宋体" w:hAnsi="宋体"/>
          <w:sz w:val="24"/>
          <w:szCs w:val="24"/>
        </w:rPr>
        <w:t>拒绝接收全部或部分工程</w:t>
      </w:r>
    </w:p>
    <w:p w:rsidR="00DA2D40" w:rsidRDefault="00ED59C2">
      <w:pPr>
        <w:spacing w:line="360" w:lineRule="auto"/>
        <w:rPr>
          <w:rFonts w:ascii="宋体" w:hAnsi="宋体"/>
          <w:sz w:val="24"/>
          <w:szCs w:val="24"/>
        </w:rPr>
      </w:pPr>
      <w:r>
        <w:rPr>
          <w:rFonts w:ascii="宋体" w:hAnsi="宋体"/>
          <w:sz w:val="24"/>
          <w:szCs w:val="24"/>
        </w:rPr>
        <w:t>对于竣工验收不合格的工程，承包人完成整改后，</w:t>
      </w:r>
      <w:r>
        <w:rPr>
          <w:rFonts w:ascii="宋体" w:hAnsi="宋体" w:hint="eastAsia"/>
          <w:sz w:val="24"/>
          <w:szCs w:val="24"/>
        </w:rPr>
        <w:t>应当</w:t>
      </w:r>
      <w:r>
        <w:rPr>
          <w:rFonts w:ascii="宋体" w:hAnsi="宋体"/>
          <w:sz w:val="24"/>
          <w:szCs w:val="24"/>
        </w:rPr>
        <w:t>重新进行竣工验收，经重新组织验收仍不合格的且无法采取措施补救的，则发包人可以拒绝接收不合格工程，因不合格工程导致其他工程不能正常使用的，承包人应采取措施确保相关工程的正常使用，由此增加的费用和（或）延误的工期由承包人承担。</w:t>
      </w:r>
    </w:p>
    <w:p w:rsidR="00DA2D40" w:rsidRDefault="00ED59C2">
      <w:pPr>
        <w:spacing w:line="360" w:lineRule="auto"/>
        <w:rPr>
          <w:rFonts w:ascii="宋体" w:hAnsi="宋体"/>
          <w:sz w:val="24"/>
          <w:szCs w:val="24"/>
        </w:rPr>
      </w:pPr>
      <w:r>
        <w:rPr>
          <w:rFonts w:ascii="宋体" w:hAnsi="宋体"/>
          <w:sz w:val="24"/>
          <w:szCs w:val="24"/>
        </w:rPr>
        <w:t xml:space="preserve">13.2.5 </w:t>
      </w:r>
      <w:r>
        <w:rPr>
          <w:rFonts w:ascii="宋体" w:hAnsi="宋体"/>
          <w:sz w:val="24"/>
          <w:szCs w:val="24"/>
        </w:rPr>
        <w:t>移交、接收全部与部分工程</w:t>
      </w:r>
    </w:p>
    <w:p w:rsidR="00DA2D40" w:rsidRDefault="00ED59C2">
      <w:pPr>
        <w:spacing w:line="360" w:lineRule="auto"/>
        <w:rPr>
          <w:rFonts w:ascii="宋体" w:hAnsi="宋体"/>
          <w:sz w:val="24"/>
          <w:szCs w:val="24"/>
        </w:rPr>
      </w:pPr>
      <w:r>
        <w:rPr>
          <w:rFonts w:ascii="宋体" w:hAnsi="宋体" w:hint="eastAsia"/>
          <w:sz w:val="24"/>
          <w:szCs w:val="24"/>
        </w:rPr>
        <w:t>除专用合同条款另有约定外，</w:t>
      </w:r>
      <w:r>
        <w:rPr>
          <w:rFonts w:ascii="宋体" w:hAnsi="宋体"/>
          <w:sz w:val="24"/>
          <w:szCs w:val="24"/>
        </w:rPr>
        <w:t>合同当事人应当在颁发工程接收证书</w:t>
      </w:r>
      <w:r>
        <w:rPr>
          <w:rFonts w:ascii="宋体" w:hAnsi="宋体" w:hint="eastAsia"/>
          <w:sz w:val="24"/>
          <w:szCs w:val="24"/>
        </w:rPr>
        <w:t>后</w:t>
      </w:r>
      <w:r>
        <w:rPr>
          <w:rFonts w:ascii="宋体" w:hAnsi="宋体" w:hint="eastAsia"/>
          <w:sz w:val="24"/>
          <w:szCs w:val="24"/>
        </w:rPr>
        <w:t>7</w:t>
      </w:r>
      <w:r>
        <w:rPr>
          <w:rFonts w:ascii="宋体" w:hAnsi="宋体" w:hint="eastAsia"/>
          <w:sz w:val="24"/>
          <w:szCs w:val="24"/>
        </w:rPr>
        <w:t>天内</w:t>
      </w:r>
      <w:r>
        <w:rPr>
          <w:rFonts w:ascii="宋体" w:hAnsi="宋体"/>
          <w:sz w:val="24"/>
          <w:szCs w:val="24"/>
        </w:rPr>
        <w:t>完成工程的移交。</w:t>
      </w:r>
    </w:p>
    <w:p w:rsidR="00DA2D40" w:rsidRDefault="00ED59C2">
      <w:pPr>
        <w:spacing w:line="360" w:lineRule="auto"/>
        <w:rPr>
          <w:rFonts w:ascii="宋体" w:hAnsi="宋体"/>
          <w:sz w:val="24"/>
          <w:szCs w:val="24"/>
        </w:rPr>
      </w:pPr>
      <w:r>
        <w:rPr>
          <w:rFonts w:ascii="宋体" w:hAnsi="宋体"/>
          <w:sz w:val="24"/>
          <w:szCs w:val="24"/>
        </w:rPr>
        <w:t>发包人无正当理由不接收工程的，发包人自</w:t>
      </w:r>
      <w:r>
        <w:rPr>
          <w:rFonts w:ascii="宋体" w:hAnsi="宋体" w:hint="eastAsia"/>
          <w:sz w:val="24"/>
          <w:szCs w:val="24"/>
        </w:rPr>
        <w:t>应当接收工程</w:t>
      </w:r>
      <w:r>
        <w:rPr>
          <w:rFonts w:ascii="宋体" w:hAnsi="宋体"/>
          <w:sz w:val="24"/>
          <w:szCs w:val="24"/>
        </w:rPr>
        <w:t>之日起，承担工程照管、成品保护、保管等与工程有关的各项费用</w:t>
      </w:r>
      <w:r>
        <w:rPr>
          <w:rFonts w:ascii="宋体" w:hAnsi="宋体" w:hint="eastAsia"/>
          <w:sz w:val="24"/>
          <w:szCs w:val="24"/>
        </w:rPr>
        <w:t>，合同当事人可以在专用合同条款中另行约定发包人逾期接收工</w:t>
      </w:r>
      <w:r>
        <w:rPr>
          <w:rFonts w:ascii="宋体" w:hAnsi="宋体" w:hint="eastAsia"/>
          <w:sz w:val="24"/>
          <w:szCs w:val="24"/>
        </w:rPr>
        <w:t>程的违约责任</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承包人无正当理由不移交工程的，</w:t>
      </w:r>
      <w:r>
        <w:rPr>
          <w:rFonts w:ascii="宋体" w:hAnsi="宋体" w:hint="eastAsia"/>
          <w:sz w:val="24"/>
          <w:szCs w:val="24"/>
        </w:rPr>
        <w:t>承包人应承担</w:t>
      </w:r>
      <w:r>
        <w:rPr>
          <w:rFonts w:ascii="宋体" w:hAnsi="宋体"/>
          <w:sz w:val="24"/>
          <w:szCs w:val="24"/>
        </w:rPr>
        <w:t>工程照管、成品保护、保管等与工程有关的各项费用</w:t>
      </w:r>
      <w:r>
        <w:rPr>
          <w:rFonts w:ascii="宋体" w:hAnsi="宋体" w:hint="eastAsia"/>
          <w:sz w:val="24"/>
          <w:szCs w:val="24"/>
        </w:rPr>
        <w:t>，合同当事人可以在专用合同条款中另行约定承包人无正当理由不移交工程的违约责任</w:t>
      </w:r>
      <w:r>
        <w:rPr>
          <w:rFonts w:ascii="宋体" w:hAnsi="宋体"/>
          <w:sz w:val="24"/>
          <w:szCs w:val="24"/>
        </w:rPr>
        <w:t>。</w:t>
      </w:r>
    </w:p>
    <w:p w:rsidR="00DA2D40" w:rsidRDefault="00ED59C2">
      <w:pPr>
        <w:spacing w:line="360" w:lineRule="auto"/>
        <w:rPr>
          <w:rFonts w:ascii="宋体" w:hAnsi="宋体"/>
          <w:bCs/>
          <w:sz w:val="24"/>
          <w:szCs w:val="24"/>
        </w:rPr>
      </w:pPr>
      <w:bookmarkStart w:id="336" w:name="_Toc351203589"/>
      <w:bookmarkStart w:id="337" w:name="_Toc337558807"/>
      <w:bookmarkStart w:id="338" w:name="_Toc296503111"/>
      <w:bookmarkStart w:id="339" w:name="_Toc296346612"/>
      <w:r>
        <w:rPr>
          <w:rFonts w:ascii="宋体" w:hAnsi="宋体"/>
          <w:bCs/>
          <w:sz w:val="24"/>
          <w:szCs w:val="24"/>
        </w:rPr>
        <w:t>13.3</w:t>
      </w:r>
      <w:r>
        <w:rPr>
          <w:rFonts w:ascii="宋体" w:hAnsi="宋体"/>
          <w:bCs/>
          <w:sz w:val="24"/>
          <w:szCs w:val="24"/>
        </w:rPr>
        <w:t>工程试车</w:t>
      </w:r>
      <w:bookmarkEnd w:id="336"/>
    </w:p>
    <w:bookmarkEnd w:id="337"/>
    <w:bookmarkEnd w:id="338"/>
    <w:bookmarkEnd w:id="339"/>
    <w:p w:rsidR="00DA2D40" w:rsidRDefault="00ED59C2">
      <w:pPr>
        <w:spacing w:line="360" w:lineRule="auto"/>
        <w:rPr>
          <w:rFonts w:ascii="宋体" w:hAnsi="宋体"/>
          <w:sz w:val="24"/>
          <w:szCs w:val="24"/>
        </w:rPr>
      </w:pPr>
      <w:r>
        <w:rPr>
          <w:rFonts w:ascii="宋体" w:hAnsi="宋体"/>
          <w:sz w:val="24"/>
          <w:szCs w:val="24"/>
        </w:rPr>
        <w:t>13.3.1</w:t>
      </w:r>
      <w:r>
        <w:rPr>
          <w:rFonts w:ascii="宋体" w:hAnsi="宋体"/>
          <w:sz w:val="24"/>
          <w:szCs w:val="24"/>
        </w:rPr>
        <w:t>试车程序</w:t>
      </w:r>
    </w:p>
    <w:p w:rsidR="00DA2D40" w:rsidRDefault="00ED59C2">
      <w:pPr>
        <w:spacing w:line="360" w:lineRule="auto"/>
        <w:rPr>
          <w:rFonts w:ascii="宋体" w:hAnsi="宋体"/>
          <w:sz w:val="24"/>
          <w:szCs w:val="24"/>
        </w:rPr>
      </w:pPr>
      <w:r>
        <w:rPr>
          <w:rFonts w:ascii="宋体" w:hAnsi="宋体"/>
          <w:sz w:val="24"/>
          <w:szCs w:val="24"/>
        </w:rPr>
        <w:t>工程需要试车的，除专用合同条款另有约定外，试车内容应与承包人承包范围相一致，试车费用由承包人承担。工程试车应按如下程序进行：</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）具备单机无负荷试车条件，承包人组织试车，并在试车前</w:t>
      </w:r>
      <w:r>
        <w:rPr>
          <w:rFonts w:ascii="宋体" w:hAnsi="宋体"/>
          <w:sz w:val="24"/>
          <w:szCs w:val="24"/>
        </w:rPr>
        <w:t>48</w:t>
      </w:r>
      <w:r>
        <w:rPr>
          <w:rFonts w:ascii="宋体" w:hAnsi="宋体"/>
          <w:sz w:val="24"/>
          <w:szCs w:val="24"/>
        </w:rPr>
        <w:t>小时书面通知监理人，通知中应载明试车内容、时间、地点。承包人准备试车记录，发包人根据承包人要求为试车提供必要条件。试车合格的，监理人在试车记录上签字。监理人在试车合格后不在试车记录上签字，自试车结束满</w:t>
      </w:r>
      <w:r>
        <w:rPr>
          <w:rFonts w:ascii="宋体" w:hAnsi="宋体"/>
          <w:sz w:val="24"/>
          <w:szCs w:val="24"/>
        </w:rPr>
        <w:t>24</w:t>
      </w:r>
      <w:r>
        <w:rPr>
          <w:rFonts w:ascii="宋体" w:hAnsi="宋体"/>
          <w:sz w:val="24"/>
          <w:szCs w:val="24"/>
        </w:rPr>
        <w:t>小时后视为监理人已经认可试车记录，承包人可继续施工或办理竣工验收手续。</w:t>
      </w:r>
    </w:p>
    <w:p w:rsidR="00DA2D40" w:rsidRDefault="00ED59C2">
      <w:pPr>
        <w:spacing w:line="360" w:lineRule="auto"/>
        <w:rPr>
          <w:rFonts w:ascii="宋体" w:hAnsi="宋体"/>
          <w:sz w:val="24"/>
          <w:szCs w:val="24"/>
        </w:rPr>
      </w:pPr>
      <w:r>
        <w:rPr>
          <w:rFonts w:ascii="宋体" w:hAnsi="宋体"/>
          <w:sz w:val="24"/>
          <w:szCs w:val="24"/>
        </w:rPr>
        <w:t>监理人不能按时参加试车，应在试车前</w:t>
      </w:r>
      <w:r>
        <w:rPr>
          <w:rFonts w:ascii="宋体" w:hAnsi="宋体"/>
          <w:sz w:val="24"/>
          <w:szCs w:val="24"/>
        </w:rPr>
        <w:t>24</w:t>
      </w:r>
      <w:r>
        <w:rPr>
          <w:rFonts w:ascii="宋体" w:hAnsi="宋体"/>
          <w:sz w:val="24"/>
          <w:szCs w:val="24"/>
        </w:rPr>
        <w:t>小时以书面形式向承包人提出延期要求，但</w:t>
      </w:r>
      <w:r>
        <w:rPr>
          <w:rFonts w:ascii="宋体" w:hAnsi="宋体"/>
          <w:sz w:val="24"/>
          <w:szCs w:val="24"/>
        </w:rPr>
        <w:lastRenderedPageBreak/>
        <w:t>延期不能超过</w:t>
      </w:r>
      <w:r>
        <w:rPr>
          <w:rFonts w:ascii="宋体" w:hAnsi="宋体"/>
          <w:sz w:val="24"/>
          <w:szCs w:val="24"/>
        </w:rPr>
        <w:t>48</w:t>
      </w:r>
      <w:r>
        <w:rPr>
          <w:rFonts w:ascii="宋体" w:hAnsi="宋体"/>
          <w:sz w:val="24"/>
          <w:szCs w:val="24"/>
        </w:rPr>
        <w:t>小时，由此导致工期延误的，工期应予以顺延。监理人未能在前述期限内提出延期要求，又不参</w:t>
      </w:r>
      <w:r>
        <w:rPr>
          <w:rFonts w:ascii="宋体" w:hAnsi="宋体"/>
          <w:sz w:val="24"/>
          <w:szCs w:val="24"/>
        </w:rPr>
        <w:t>加试车的，视为认可试车记录。</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）具备无负荷联动试车条件，发包人组织试车，并在试车前</w:t>
      </w:r>
      <w:r>
        <w:rPr>
          <w:rFonts w:ascii="宋体" w:hAnsi="宋体"/>
          <w:sz w:val="24"/>
          <w:szCs w:val="24"/>
        </w:rPr>
        <w:t>48</w:t>
      </w:r>
      <w:r>
        <w:rPr>
          <w:rFonts w:ascii="宋体" w:hAnsi="宋体"/>
          <w:sz w:val="24"/>
          <w:szCs w:val="24"/>
        </w:rPr>
        <w:t>小时以书面形式通知承包人。通知中应载明试车内容、时间、地点和对承包人的要求，承包人按要求做好准备工作。试车合格，合同当事人在试车记录上签字。承包人无正当理由不参加试车的，视为认可试车记录。</w:t>
      </w:r>
    </w:p>
    <w:p w:rsidR="00DA2D40" w:rsidRDefault="00ED59C2">
      <w:pPr>
        <w:spacing w:line="360" w:lineRule="auto"/>
        <w:rPr>
          <w:rFonts w:ascii="宋体" w:hAnsi="宋体"/>
          <w:sz w:val="24"/>
          <w:szCs w:val="24"/>
        </w:rPr>
      </w:pPr>
      <w:r>
        <w:rPr>
          <w:rFonts w:ascii="宋体" w:hAnsi="宋体"/>
          <w:sz w:val="24"/>
          <w:szCs w:val="24"/>
        </w:rPr>
        <w:t xml:space="preserve">13.3.2 </w:t>
      </w:r>
      <w:r>
        <w:rPr>
          <w:rFonts w:ascii="宋体" w:hAnsi="宋体"/>
          <w:sz w:val="24"/>
          <w:szCs w:val="24"/>
        </w:rPr>
        <w:t>试车中的责任</w:t>
      </w:r>
    </w:p>
    <w:p w:rsidR="00DA2D40" w:rsidRDefault="00ED59C2">
      <w:pPr>
        <w:spacing w:line="360" w:lineRule="auto"/>
        <w:rPr>
          <w:rFonts w:ascii="宋体" w:hAnsi="宋体"/>
          <w:sz w:val="24"/>
          <w:szCs w:val="24"/>
        </w:rPr>
      </w:pPr>
      <w:r>
        <w:rPr>
          <w:rFonts w:ascii="宋体" w:hAnsi="宋体"/>
          <w:sz w:val="24"/>
          <w:szCs w:val="24"/>
        </w:rPr>
        <w:t>因设计原因导致试车达不到验收要求，发包人应要求设计人修改设计，承包人按修改后的设计重新安装。发包人承担修改设计、拆除及重新安装的全部费用，工期相应顺延。因承包人原因导致试车达不到验收要求，承包人按监理人要</w:t>
      </w:r>
      <w:r>
        <w:rPr>
          <w:rFonts w:ascii="宋体" w:hAnsi="宋体"/>
          <w:sz w:val="24"/>
          <w:szCs w:val="24"/>
        </w:rPr>
        <w:t>求重新安装和试车，并承担重新安装和试车的费用，工期不予顺延。</w:t>
      </w:r>
    </w:p>
    <w:p w:rsidR="00DA2D40" w:rsidRDefault="00ED59C2">
      <w:pPr>
        <w:spacing w:line="360" w:lineRule="auto"/>
        <w:rPr>
          <w:rFonts w:ascii="宋体" w:hAnsi="宋体"/>
          <w:sz w:val="24"/>
          <w:szCs w:val="24"/>
        </w:rPr>
      </w:pPr>
      <w:r>
        <w:rPr>
          <w:rFonts w:ascii="宋体" w:hAnsi="宋体"/>
          <w:sz w:val="24"/>
          <w:szCs w:val="24"/>
        </w:rPr>
        <w:t>因工程设备制造原因导致试车达不到验收要求的，由采购该工程设备的合同当事人负责重新购置或修理，承包人负责拆除和重新安装，由此增加的修理、重新购置、拆除及重新安装的费用及延误的工期由采购该工程设备的合同当事人承担。</w:t>
      </w:r>
    </w:p>
    <w:p w:rsidR="00DA2D40" w:rsidRDefault="00ED59C2">
      <w:pPr>
        <w:spacing w:line="360" w:lineRule="auto"/>
        <w:rPr>
          <w:rFonts w:ascii="宋体" w:hAnsi="宋体"/>
          <w:sz w:val="24"/>
          <w:szCs w:val="24"/>
        </w:rPr>
      </w:pPr>
      <w:r>
        <w:rPr>
          <w:rFonts w:ascii="宋体" w:hAnsi="宋体"/>
          <w:sz w:val="24"/>
          <w:szCs w:val="24"/>
        </w:rPr>
        <w:t xml:space="preserve">13.3.3 </w:t>
      </w:r>
      <w:r>
        <w:rPr>
          <w:rFonts w:ascii="宋体" w:hAnsi="宋体"/>
          <w:sz w:val="24"/>
          <w:szCs w:val="24"/>
        </w:rPr>
        <w:t>投料试车</w:t>
      </w:r>
    </w:p>
    <w:p w:rsidR="00DA2D40" w:rsidRDefault="00ED59C2">
      <w:pPr>
        <w:spacing w:line="360" w:lineRule="auto"/>
        <w:rPr>
          <w:rFonts w:ascii="宋体" w:hAnsi="宋体"/>
          <w:sz w:val="24"/>
          <w:szCs w:val="24"/>
        </w:rPr>
      </w:pPr>
      <w:r>
        <w:rPr>
          <w:rFonts w:ascii="宋体" w:hAnsi="宋体" w:hint="eastAsia"/>
          <w:sz w:val="24"/>
          <w:szCs w:val="24"/>
        </w:rPr>
        <w:t>如需进行投料试车的，</w:t>
      </w:r>
      <w:r>
        <w:rPr>
          <w:rFonts w:ascii="宋体" w:hAnsi="宋体"/>
          <w:sz w:val="24"/>
          <w:szCs w:val="24"/>
        </w:rPr>
        <w:t>发包人</w:t>
      </w:r>
      <w:r>
        <w:rPr>
          <w:rFonts w:ascii="宋体" w:hAnsi="宋体" w:hint="eastAsia"/>
          <w:sz w:val="24"/>
          <w:szCs w:val="24"/>
        </w:rPr>
        <w:t>应在</w:t>
      </w:r>
      <w:r>
        <w:rPr>
          <w:rFonts w:ascii="宋体" w:hAnsi="宋体"/>
          <w:sz w:val="24"/>
          <w:szCs w:val="24"/>
        </w:rPr>
        <w:t>工程竣工验收后</w:t>
      </w:r>
      <w:r>
        <w:rPr>
          <w:rFonts w:ascii="宋体" w:hAnsi="宋体" w:hint="eastAsia"/>
          <w:sz w:val="24"/>
          <w:szCs w:val="24"/>
        </w:rPr>
        <w:t>组织</w:t>
      </w:r>
      <w:r>
        <w:rPr>
          <w:rFonts w:ascii="宋体" w:hAnsi="宋体"/>
          <w:sz w:val="24"/>
          <w:szCs w:val="24"/>
        </w:rPr>
        <w:t>投料试车</w:t>
      </w:r>
      <w:r>
        <w:rPr>
          <w:rFonts w:ascii="宋体" w:hAnsi="宋体" w:hint="eastAsia"/>
          <w:sz w:val="24"/>
          <w:szCs w:val="24"/>
        </w:rPr>
        <w:t>。</w:t>
      </w:r>
      <w:r>
        <w:rPr>
          <w:rFonts w:ascii="宋体" w:hAnsi="宋体"/>
          <w:sz w:val="24"/>
          <w:szCs w:val="24"/>
        </w:rPr>
        <w:t>发包人要求在工程竣工验收前进行或需要承包人配合时，应征得承包人同意</w:t>
      </w:r>
      <w:r>
        <w:rPr>
          <w:rFonts w:ascii="宋体" w:hAnsi="宋体" w:hint="eastAsia"/>
          <w:sz w:val="24"/>
          <w:szCs w:val="24"/>
        </w:rPr>
        <w:t>，并在专用合同条款中约定有关事项</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投料试车合格的，费用由发包人承担；因承包人原因造成投料</w:t>
      </w:r>
      <w:r>
        <w:rPr>
          <w:rFonts w:ascii="宋体" w:hAnsi="宋体"/>
          <w:sz w:val="24"/>
          <w:szCs w:val="24"/>
        </w:rPr>
        <w:t>试车不合格的，承包人应按照发包人要求进行整改，由此产生的整改费用由承包人承担；非因承包人原因导致投料试车不合格的，</w:t>
      </w:r>
      <w:r>
        <w:rPr>
          <w:rFonts w:ascii="宋体" w:hAnsi="宋体" w:hint="eastAsia"/>
          <w:sz w:val="24"/>
          <w:szCs w:val="24"/>
        </w:rPr>
        <w:t>如</w:t>
      </w:r>
      <w:r>
        <w:rPr>
          <w:rFonts w:ascii="宋体" w:hAnsi="宋体"/>
          <w:sz w:val="24"/>
          <w:szCs w:val="24"/>
        </w:rPr>
        <w:t>发包人要求承包人进行整改</w:t>
      </w:r>
      <w:r>
        <w:rPr>
          <w:rFonts w:ascii="宋体" w:hAnsi="宋体" w:hint="eastAsia"/>
          <w:sz w:val="24"/>
          <w:szCs w:val="24"/>
        </w:rPr>
        <w:t>的</w:t>
      </w:r>
      <w:r>
        <w:rPr>
          <w:rFonts w:ascii="宋体" w:hAnsi="宋体"/>
          <w:sz w:val="24"/>
          <w:szCs w:val="24"/>
        </w:rPr>
        <w:t>，由此产生的费用由发包人承担。</w:t>
      </w:r>
    </w:p>
    <w:p w:rsidR="00DA2D40" w:rsidRDefault="00ED59C2">
      <w:pPr>
        <w:spacing w:line="360" w:lineRule="auto"/>
        <w:rPr>
          <w:rFonts w:ascii="宋体" w:hAnsi="宋体"/>
          <w:bCs/>
          <w:sz w:val="24"/>
          <w:szCs w:val="24"/>
        </w:rPr>
      </w:pPr>
      <w:bookmarkStart w:id="340" w:name="_Toc337558808"/>
      <w:r>
        <w:rPr>
          <w:rFonts w:ascii="宋体" w:hAnsi="宋体"/>
          <w:bCs/>
          <w:sz w:val="24"/>
          <w:szCs w:val="24"/>
        </w:rPr>
        <w:t xml:space="preserve">    </w:t>
      </w:r>
      <w:bookmarkStart w:id="341" w:name="_Toc351203590"/>
      <w:r>
        <w:rPr>
          <w:rFonts w:ascii="宋体" w:hAnsi="宋体"/>
          <w:bCs/>
          <w:sz w:val="24"/>
          <w:szCs w:val="24"/>
        </w:rPr>
        <w:t>13.4</w:t>
      </w:r>
      <w:r>
        <w:rPr>
          <w:rFonts w:ascii="宋体" w:hAnsi="宋体"/>
          <w:bCs/>
          <w:sz w:val="24"/>
          <w:szCs w:val="24"/>
        </w:rPr>
        <w:t>提前交付单位工程的验收</w:t>
      </w:r>
      <w:bookmarkEnd w:id="341"/>
    </w:p>
    <w:bookmarkEnd w:id="340"/>
    <w:p w:rsidR="00DA2D40" w:rsidRDefault="00ED59C2">
      <w:pPr>
        <w:spacing w:line="360" w:lineRule="auto"/>
        <w:rPr>
          <w:rFonts w:ascii="宋体" w:hAnsi="宋体"/>
          <w:sz w:val="24"/>
          <w:szCs w:val="24"/>
        </w:rPr>
      </w:pPr>
      <w:r>
        <w:rPr>
          <w:rFonts w:ascii="宋体" w:hAnsi="宋体"/>
          <w:sz w:val="24"/>
          <w:szCs w:val="24"/>
        </w:rPr>
        <w:t xml:space="preserve">13.4.1 </w:t>
      </w:r>
      <w:r>
        <w:rPr>
          <w:rFonts w:ascii="宋体" w:hAnsi="宋体"/>
          <w:sz w:val="24"/>
          <w:szCs w:val="24"/>
        </w:rPr>
        <w:t>发包人需要在工程竣工前使用单位工程的，或承包人提出提前交付已经竣工的单位工程且经发包人同意的，可进行单位工程验收，验收的程序按照第</w:t>
      </w:r>
      <w:r>
        <w:rPr>
          <w:rFonts w:ascii="宋体" w:hAnsi="宋体"/>
          <w:sz w:val="24"/>
          <w:szCs w:val="24"/>
        </w:rPr>
        <w:t>13.2</w:t>
      </w:r>
      <w:r>
        <w:rPr>
          <w:rFonts w:ascii="宋体" w:hAnsi="宋体"/>
          <w:sz w:val="24"/>
          <w:szCs w:val="24"/>
        </w:rPr>
        <w:t>款</w:t>
      </w:r>
      <w:r>
        <w:rPr>
          <w:rFonts w:ascii="宋体" w:hAnsi="宋体" w:hint="eastAsia"/>
          <w:sz w:val="24"/>
          <w:szCs w:val="24"/>
        </w:rPr>
        <w:t>〔</w:t>
      </w:r>
      <w:r>
        <w:rPr>
          <w:rFonts w:ascii="宋体" w:hAnsi="宋体"/>
          <w:sz w:val="24"/>
          <w:szCs w:val="24"/>
        </w:rPr>
        <w:t>竣工验收</w:t>
      </w:r>
      <w:r>
        <w:rPr>
          <w:rFonts w:ascii="宋体" w:hAnsi="宋体" w:hint="eastAsia"/>
          <w:sz w:val="24"/>
          <w:szCs w:val="24"/>
        </w:rPr>
        <w:t>〕</w:t>
      </w:r>
      <w:r>
        <w:rPr>
          <w:rFonts w:ascii="宋体" w:hAnsi="宋体"/>
          <w:sz w:val="24"/>
          <w:szCs w:val="24"/>
        </w:rPr>
        <w:t>的约定进行。</w:t>
      </w:r>
    </w:p>
    <w:p w:rsidR="00DA2D40" w:rsidRDefault="00ED59C2">
      <w:pPr>
        <w:spacing w:line="360" w:lineRule="auto"/>
        <w:rPr>
          <w:rFonts w:ascii="宋体" w:hAnsi="宋体"/>
          <w:sz w:val="24"/>
          <w:szCs w:val="24"/>
        </w:rPr>
      </w:pPr>
      <w:r>
        <w:rPr>
          <w:rFonts w:ascii="宋体" w:hAnsi="宋体"/>
          <w:sz w:val="24"/>
          <w:szCs w:val="24"/>
        </w:rPr>
        <w:t>验收合格后，由监理人向承包人出具经发包人签认的单位工程接收证书。已签发单位工程接收证书的单位工程由发包人负责照管。单位</w:t>
      </w:r>
      <w:r>
        <w:rPr>
          <w:rFonts w:ascii="宋体" w:hAnsi="宋体"/>
          <w:sz w:val="24"/>
          <w:szCs w:val="24"/>
        </w:rPr>
        <w:t>工程的验收成果和结论作为整体工程竣工验收申请报告的附件。</w:t>
      </w:r>
    </w:p>
    <w:p w:rsidR="00DA2D40" w:rsidRDefault="00ED59C2">
      <w:pPr>
        <w:spacing w:line="360" w:lineRule="auto"/>
        <w:rPr>
          <w:rFonts w:ascii="宋体" w:hAnsi="宋体"/>
          <w:sz w:val="24"/>
          <w:szCs w:val="24"/>
        </w:rPr>
      </w:pPr>
      <w:r>
        <w:rPr>
          <w:rFonts w:ascii="宋体" w:hAnsi="宋体"/>
          <w:sz w:val="24"/>
          <w:szCs w:val="24"/>
        </w:rPr>
        <w:t xml:space="preserve">13.4.2 </w:t>
      </w:r>
      <w:r>
        <w:rPr>
          <w:rFonts w:ascii="宋体" w:hAnsi="宋体"/>
          <w:sz w:val="24"/>
          <w:szCs w:val="24"/>
        </w:rPr>
        <w:t>发包人要求在工程竣工前交付单位工程，由此导致承包人费用增加和（或）工期延误的，由发包人承担由此增加的费用和（或）延误的工期，并支付承包人合理的利润。</w:t>
      </w:r>
    </w:p>
    <w:p w:rsidR="00DA2D40" w:rsidRDefault="00ED59C2">
      <w:pPr>
        <w:spacing w:line="360" w:lineRule="auto"/>
        <w:rPr>
          <w:rFonts w:ascii="宋体" w:hAnsi="宋体"/>
          <w:bCs/>
          <w:sz w:val="24"/>
          <w:szCs w:val="24"/>
        </w:rPr>
      </w:pPr>
      <w:bookmarkStart w:id="342" w:name="_Toc351203591"/>
      <w:r>
        <w:rPr>
          <w:rFonts w:ascii="宋体" w:hAnsi="宋体"/>
          <w:bCs/>
          <w:sz w:val="24"/>
          <w:szCs w:val="24"/>
        </w:rPr>
        <w:lastRenderedPageBreak/>
        <w:t xml:space="preserve">13.5 </w:t>
      </w:r>
      <w:r>
        <w:rPr>
          <w:rFonts w:ascii="宋体" w:hAnsi="宋体"/>
          <w:bCs/>
          <w:sz w:val="24"/>
          <w:szCs w:val="24"/>
        </w:rPr>
        <w:t>施工期运行</w:t>
      </w:r>
      <w:bookmarkEnd w:id="342"/>
    </w:p>
    <w:p w:rsidR="00DA2D40" w:rsidRDefault="00ED59C2">
      <w:pPr>
        <w:spacing w:line="360" w:lineRule="auto"/>
        <w:rPr>
          <w:rFonts w:ascii="宋体" w:hAnsi="宋体"/>
          <w:sz w:val="24"/>
          <w:szCs w:val="24"/>
        </w:rPr>
      </w:pPr>
      <w:r>
        <w:rPr>
          <w:rFonts w:ascii="宋体" w:hAnsi="宋体"/>
          <w:sz w:val="24"/>
          <w:szCs w:val="24"/>
        </w:rPr>
        <w:t xml:space="preserve">13.5.1 </w:t>
      </w:r>
      <w:r>
        <w:rPr>
          <w:rFonts w:ascii="宋体" w:hAnsi="宋体"/>
          <w:sz w:val="24"/>
          <w:szCs w:val="24"/>
        </w:rPr>
        <w:t>施工期运行是指合同工程尚未全部竣工，其中某项或某几项单位工程或工程设备安装已竣工，根据专用合同条款约定，需要投入施工期运行的，经发包人按第</w:t>
      </w:r>
      <w:r>
        <w:rPr>
          <w:rFonts w:ascii="宋体" w:hAnsi="宋体"/>
          <w:sz w:val="24"/>
          <w:szCs w:val="24"/>
        </w:rPr>
        <w:t>13.4</w:t>
      </w:r>
      <w:r>
        <w:rPr>
          <w:rFonts w:ascii="宋体" w:hAnsi="宋体"/>
          <w:sz w:val="24"/>
          <w:szCs w:val="24"/>
        </w:rPr>
        <w:t>款</w:t>
      </w:r>
      <w:r>
        <w:rPr>
          <w:rFonts w:ascii="宋体" w:hAnsi="宋体" w:hint="eastAsia"/>
          <w:sz w:val="24"/>
          <w:szCs w:val="24"/>
        </w:rPr>
        <w:t>〔</w:t>
      </w:r>
      <w:r>
        <w:rPr>
          <w:rFonts w:ascii="宋体" w:hAnsi="宋体"/>
          <w:sz w:val="24"/>
          <w:szCs w:val="24"/>
        </w:rPr>
        <w:t>提前交付单位工程的验收</w:t>
      </w:r>
      <w:r>
        <w:rPr>
          <w:rFonts w:ascii="宋体" w:hAnsi="宋体" w:hint="eastAsia"/>
          <w:sz w:val="24"/>
          <w:szCs w:val="24"/>
        </w:rPr>
        <w:t>〕</w:t>
      </w:r>
      <w:r>
        <w:rPr>
          <w:rFonts w:ascii="宋体" w:hAnsi="宋体"/>
          <w:sz w:val="24"/>
          <w:szCs w:val="24"/>
        </w:rPr>
        <w:t>的约定验收合格，证明能确保安全后，才能在施工期投入运行。</w:t>
      </w:r>
    </w:p>
    <w:p w:rsidR="00DA2D40" w:rsidRDefault="00ED59C2">
      <w:pPr>
        <w:spacing w:line="360" w:lineRule="auto"/>
        <w:rPr>
          <w:rFonts w:ascii="宋体" w:hAnsi="宋体"/>
          <w:sz w:val="24"/>
          <w:szCs w:val="24"/>
        </w:rPr>
      </w:pPr>
      <w:r>
        <w:rPr>
          <w:rFonts w:ascii="宋体" w:hAnsi="宋体"/>
          <w:sz w:val="24"/>
          <w:szCs w:val="24"/>
        </w:rPr>
        <w:t xml:space="preserve">13.5.2 </w:t>
      </w:r>
      <w:r>
        <w:rPr>
          <w:rFonts w:ascii="宋体" w:hAnsi="宋体"/>
          <w:sz w:val="24"/>
          <w:szCs w:val="24"/>
        </w:rPr>
        <w:t>在施工期运行中发现工程或工程设备损坏或存在缺陷的，由承包人按第</w:t>
      </w:r>
      <w:r>
        <w:rPr>
          <w:rFonts w:ascii="宋体" w:hAnsi="宋体"/>
          <w:sz w:val="24"/>
          <w:szCs w:val="24"/>
        </w:rPr>
        <w:t>15.2</w:t>
      </w:r>
      <w:r>
        <w:rPr>
          <w:rFonts w:ascii="宋体" w:hAnsi="宋体"/>
          <w:sz w:val="24"/>
          <w:szCs w:val="24"/>
        </w:rPr>
        <w:t>款</w:t>
      </w:r>
      <w:r>
        <w:rPr>
          <w:rFonts w:ascii="宋体" w:hAnsi="宋体" w:hint="eastAsia"/>
          <w:sz w:val="24"/>
          <w:szCs w:val="24"/>
        </w:rPr>
        <w:t>〔</w:t>
      </w:r>
      <w:r>
        <w:rPr>
          <w:rFonts w:ascii="宋体" w:hAnsi="宋体"/>
          <w:sz w:val="24"/>
          <w:szCs w:val="24"/>
        </w:rPr>
        <w:t>缺陷责任期</w:t>
      </w:r>
      <w:r>
        <w:rPr>
          <w:rFonts w:ascii="宋体" w:hAnsi="宋体" w:hint="eastAsia"/>
          <w:sz w:val="24"/>
          <w:szCs w:val="24"/>
        </w:rPr>
        <w:t>〕</w:t>
      </w:r>
      <w:r>
        <w:rPr>
          <w:rFonts w:ascii="宋体" w:hAnsi="宋体"/>
          <w:sz w:val="24"/>
          <w:szCs w:val="24"/>
        </w:rPr>
        <w:t>约定进行修复。</w:t>
      </w:r>
    </w:p>
    <w:p w:rsidR="00DA2D40" w:rsidRDefault="00ED59C2">
      <w:pPr>
        <w:spacing w:line="360" w:lineRule="auto"/>
        <w:rPr>
          <w:rFonts w:ascii="宋体" w:hAnsi="宋体"/>
          <w:bCs/>
          <w:sz w:val="24"/>
          <w:szCs w:val="24"/>
        </w:rPr>
      </w:pPr>
      <w:bookmarkStart w:id="343" w:name="_Toc296346613"/>
      <w:bookmarkStart w:id="344" w:name="_Toc296503112"/>
      <w:bookmarkStart w:id="345" w:name="_Toc351203592"/>
      <w:bookmarkStart w:id="346" w:name="_Toc337558809"/>
      <w:r>
        <w:rPr>
          <w:rFonts w:ascii="宋体" w:hAnsi="宋体"/>
          <w:bCs/>
          <w:sz w:val="24"/>
          <w:szCs w:val="24"/>
        </w:rPr>
        <w:t xml:space="preserve">13.6 </w:t>
      </w:r>
      <w:r>
        <w:rPr>
          <w:rFonts w:ascii="宋体" w:hAnsi="宋体"/>
          <w:bCs/>
          <w:sz w:val="24"/>
          <w:szCs w:val="24"/>
        </w:rPr>
        <w:t>竣工退</w:t>
      </w:r>
      <w:bookmarkEnd w:id="343"/>
      <w:bookmarkEnd w:id="344"/>
      <w:r>
        <w:rPr>
          <w:rFonts w:ascii="宋体" w:hAnsi="宋体"/>
          <w:bCs/>
          <w:sz w:val="24"/>
          <w:szCs w:val="24"/>
        </w:rPr>
        <w:t>场</w:t>
      </w:r>
      <w:bookmarkEnd w:id="345"/>
    </w:p>
    <w:bookmarkEnd w:id="346"/>
    <w:p w:rsidR="00DA2D40" w:rsidRDefault="00ED59C2">
      <w:pPr>
        <w:spacing w:line="360" w:lineRule="auto"/>
        <w:rPr>
          <w:rFonts w:ascii="宋体" w:hAnsi="宋体"/>
          <w:sz w:val="24"/>
          <w:szCs w:val="24"/>
        </w:rPr>
      </w:pPr>
      <w:r>
        <w:rPr>
          <w:rFonts w:ascii="宋体" w:hAnsi="宋体"/>
          <w:sz w:val="24"/>
          <w:szCs w:val="24"/>
        </w:rPr>
        <w:t xml:space="preserve">13.6.1 </w:t>
      </w:r>
      <w:r>
        <w:rPr>
          <w:rFonts w:ascii="宋体" w:hAnsi="宋体"/>
          <w:sz w:val="24"/>
          <w:szCs w:val="24"/>
        </w:rPr>
        <w:t>竣工退场</w:t>
      </w:r>
    </w:p>
    <w:p w:rsidR="00DA2D40" w:rsidRDefault="00ED59C2">
      <w:pPr>
        <w:spacing w:line="360" w:lineRule="auto"/>
        <w:rPr>
          <w:rFonts w:ascii="宋体" w:hAnsi="宋体"/>
          <w:sz w:val="24"/>
          <w:szCs w:val="24"/>
        </w:rPr>
      </w:pPr>
      <w:r>
        <w:rPr>
          <w:rFonts w:ascii="宋体" w:hAnsi="宋体"/>
          <w:sz w:val="24"/>
          <w:szCs w:val="24"/>
        </w:rPr>
        <w:t>颁发工程接收证书后，承包人应按以下要求对施工现场进行清理：</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）施工现场内残留的垃圾已全部清除出场；</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）临时工程已拆除，场地已进行清理、平整或复原；</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）按合同约定应撤离的人员、承包人施工设备和剩余的材料，包括废弃的施工设备和材料，已按计划撤离施工现场；</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）施工现场周边及其附近道路、河道的施工堆积物，已全部清理；</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5</w:t>
      </w:r>
      <w:r>
        <w:rPr>
          <w:rFonts w:ascii="宋体" w:hAnsi="宋体"/>
          <w:sz w:val="24"/>
          <w:szCs w:val="24"/>
        </w:rPr>
        <w:t>）施工现场其他场地清理工作已全部完</w:t>
      </w:r>
      <w:r>
        <w:rPr>
          <w:rFonts w:ascii="宋体" w:hAnsi="宋体"/>
          <w:sz w:val="24"/>
          <w:szCs w:val="24"/>
        </w:rPr>
        <w:t>成。</w:t>
      </w:r>
    </w:p>
    <w:p w:rsidR="00DA2D40" w:rsidRDefault="00ED59C2">
      <w:pPr>
        <w:spacing w:line="360" w:lineRule="auto"/>
        <w:rPr>
          <w:rFonts w:ascii="宋体" w:hAnsi="宋体"/>
          <w:sz w:val="24"/>
          <w:szCs w:val="24"/>
        </w:rPr>
      </w:pPr>
      <w:r>
        <w:rPr>
          <w:rFonts w:ascii="宋体" w:hAnsi="宋体"/>
          <w:sz w:val="24"/>
          <w:szCs w:val="24"/>
        </w:rPr>
        <w:t>施工现场的竣工退场费用由承包人承担。承包人应在专用合同条款约定的期限内完成竣工退场，逾期未完成的，发包人有权出售或另行处理承包人遗留的物品，由此支出的费用由承包人承担，发包人出售承包人遗留物品所得款项在扣除必要费用后应返还承包人。</w:t>
      </w:r>
    </w:p>
    <w:p w:rsidR="00DA2D40" w:rsidRDefault="00ED59C2">
      <w:pPr>
        <w:spacing w:line="360" w:lineRule="auto"/>
        <w:rPr>
          <w:rFonts w:ascii="宋体" w:hAnsi="宋体"/>
          <w:sz w:val="24"/>
          <w:szCs w:val="24"/>
        </w:rPr>
      </w:pPr>
      <w:r>
        <w:rPr>
          <w:rFonts w:ascii="宋体" w:hAnsi="宋体"/>
          <w:sz w:val="24"/>
          <w:szCs w:val="24"/>
        </w:rPr>
        <w:t xml:space="preserve">13.6.2 </w:t>
      </w:r>
      <w:r>
        <w:rPr>
          <w:rFonts w:ascii="宋体" w:hAnsi="宋体"/>
          <w:sz w:val="24"/>
          <w:szCs w:val="24"/>
        </w:rPr>
        <w:t>地表还原</w:t>
      </w:r>
    </w:p>
    <w:p w:rsidR="00DA2D40" w:rsidRDefault="00ED59C2">
      <w:pPr>
        <w:spacing w:line="360" w:lineRule="auto"/>
        <w:rPr>
          <w:rFonts w:ascii="宋体" w:hAnsi="宋体"/>
          <w:sz w:val="24"/>
          <w:szCs w:val="24"/>
        </w:rPr>
      </w:pPr>
      <w:r>
        <w:rPr>
          <w:rFonts w:ascii="宋体" w:hAnsi="宋体"/>
          <w:sz w:val="24"/>
          <w:szCs w:val="24"/>
        </w:rPr>
        <w:t>承包人应按发包人要求恢复临时占地及清理场地，承包人未按发包人的要求恢复临时占地，或者场地清理未达到合同约定要求的，发包人有权委托其他人恢复或清理，所发生的费用由承包人承担。</w:t>
      </w:r>
    </w:p>
    <w:p w:rsidR="00DA2D40" w:rsidRDefault="00ED59C2">
      <w:pPr>
        <w:spacing w:line="360" w:lineRule="auto"/>
        <w:rPr>
          <w:rFonts w:ascii="宋体" w:hAnsi="宋体"/>
          <w:bCs/>
          <w:sz w:val="24"/>
          <w:szCs w:val="24"/>
        </w:rPr>
      </w:pPr>
      <w:bookmarkStart w:id="347" w:name="_Toc351203593"/>
      <w:bookmarkStart w:id="348" w:name="_Toc337558810"/>
      <w:bookmarkStart w:id="349" w:name="_Toc296503113"/>
      <w:bookmarkStart w:id="350" w:name="_Toc296346614"/>
      <w:r>
        <w:rPr>
          <w:rFonts w:ascii="宋体" w:hAnsi="宋体"/>
          <w:bCs/>
          <w:sz w:val="24"/>
          <w:szCs w:val="24"/>
        </w:rPr>
        <w:t xml:space="preserve">14. </w:t>
      </w:r>
      <w:r>
        <w:rPr>
          <w:rFonts w:ascii="宋体" w:hAnsi="宋体"/>
          <w:bCs/>
          <w:sz w:val="24"/>
          <w:szCs w:val="24"/>
        </w:rPr>
        <w:t>竣工结算</w:t>
      </w:r>
      <w:bookmarkEnd w:id="347"/>
    </w:p>
    <w:p w:rsidR="00DA2D40" w:rsidRDefault="00ED59C2">
      <w:pPr>
        <w:spacing w:line="360" w:lineRule="auto"/>
        <w:rPr>
          <w:rFonts w:ascii="宋体" w:hAnsi="宋体"/>
          <w:bCs/>
          <w:sz w:val="24"/>
          <w:szCs w:val="24"/>
        </w:rPr>
      </w:pPr>
      <w:bookmarkStart w:id="351" w:name="_Toc351203594"/>
      <w:bookmarkStart w:id="352" w:name="_Toc337558811"/>
      <w:bookmarkEnd w:id="348"/>
      <w:r>
        <w:rPr>
          <w:rFonts w:ascii="宋体" w:hAnsi="宋体"/>
          <w:bCs/>
          <w:sz w:val="24"/>
          <w:szCs w:val="24"/>
        </w:rPr>
        <w:t xml:space="preserve">14.1 </w:t>
      </w:r>
      <w:r>
        <w:rPr>
          <w:rFonts w:ascii="宋体" w:hAnsi="宋体"/>
          <w:bCs/>
          <w:sz w:val="24"/>
          <w:szCs w:val="24"/>
        </w:rPr>
        <w:t>竣工结算申请</w:t>
      </w:r>
      <w:bookmarkEnd w:id="351"/>
    </w:p>
    <w:bookmarkEnd w:id="352"/>
    <w:p w:rsidR="00DA2D40" w:rsidRDefault="00ED59C2">
      <w:pPr>
        <w:spacing w:line="360" w:lineRule="auto"/>
        <w:rPr>
          <w:rFonts w:ascii="宋体" w:hAnsi="宋体"/>
          <w:sz w:val="24"/>
          <w:szCs w:val="24"/>
        </w:rPr>
      </w:pPr>
      <w:r>
        <w:rPr>
          <w:rFonts w:ascii="宋体" w:hAnsi="宋体"/>
          <w:sz w:val="24"/>
          <w:szCs w:val="24"/>
        </w:rPr>
        <w:t>除专用合同条款另有约定外，承包人应在工程竣工验收合格后</w:t>
      </w:r>
      <w:r>
        <w:rPr>
          <w:rFonts w:ascii="宋体" w:hAnsi="宋体"/>
          <w:sz w:val="24"/>
          <w:szCs w:val="24"/>
        </w:rPr>
        <w:t>28</w:t>
      </w:r>
      <w:r>
        <w:rPr>
          <w:rFonts w:ascii="宋体" w:hAnsi="宋体"/>
          <w:sz w:val="24"/>
          <w:szCs w:val="24"/>
        </w:rPr>
        <w:t>天内向发包人和监理人提交竣工结算申请单，并提交完整的结算资料，</w:t>
      </w:r>
      <w:r>
        <w:rPr>
          <w:rFonts w:ascii="宋体" w:hAnsi="宋体" w:hint="eastAsia"/>
          <w:sz w:val="24"/>
          <w:szCs w:val="24"/>
        </w:rPr>
        <w:t>有关</w:t>
      </w:r>
      <w:r>
        <w:rPr>
          <w:rFonts w:ascii="宋体" w:hAnsi="宋体"/>
          <w:sz w:val="24"/>
          <w:szCs w:val="24"/>
        </w:rPr>
        <w:t>竣工结算申请单</w:t>
      </w:r>
      <w:r>
        <w:rPr>
          <w:rFonts w:ascii="宋体" w:hAnsi="宋体" w:hint="eastAsia"/>
          <w:sz w:val="24"/>
          <w:szCs w:val="24"/>
        </w:rPr>
        <w:t>的资料清单和</w:t>
      </w:r>
      <w:r>
        <w:rPr>
          <w:rFonts w:ascii="宋体" w:hAnsi="宋体"/>
          <w:sz w:val="24"/>
          <w:szCs w:val="24"/>
        </w:rPr>
        <w:t>份数</w:t>
      </w:r>
      <w:r>
        <w:rPr>
          <w:rFonts w:ascii="宋体" w:hAnsi="宋体" w:hint="eastAsia"/>
          <w:sz w:val="24"/>
          <w:szCs w:val="24"/>
        </w:rPr>
        <w:t>等要求</w:t>
      </w:r>
      <w:r>
        <w:rPr>
          <w:rFonts w:ascii="宋体" w:hAnsi="宋体"/>
          <w:sz w:val="24"/>
          <w:szCs w:val="24"/>
        </w:rPr>
        <w:t>由合同当事人在专用合同条款中约定。</w:t>
      </w:r>
    </w:p>
    <w:p w:rsidR="00DA2D40" w:rsidRDefault="00ED59C2">
      <w:pPr>
        <w:spacing w:line="360" w:lineRule="auto"/>
        <w:rPr>
          <w:rFonts w:ascii="宋体" w:hAnsi="宋体"/>
          <w:sz w:val="24"/>
          <w:szCs w:val="24"/>
        </w:rPr>
      </w:pPr>
      <w:r>
        <w:rPr>
          <w:rFonts w:ascii="宋体" w:hAnsi="宋体"/>
          <w:sz w:val="24"/>
          <w:szCs w:val="24"/>
        </w:rPr>
        <w:t>除专用合同条款另有约定外，竣工结算申请单应包括以下内容：</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）竣工结算合同价格；</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）发包人已支付承包人的款项；</w:t>
      </w:r>
    </w:p>
    <w:p w:rsidR="00DA2D40" w:rsidRDefault="00ED59C2">
      <w:pPr>
        <w:spacing w:line="360" w:lineRule="auto"/>
        <w:rPr>
          <w:rFonts w:ascii="宋体" w:hAnsi="宋体"/>
          <w:sz w:val="24"/>
          <w:szCs w:val="24"/>
        </w:rPr>
      </w:pPr>
      <w:r>
        <w:rPr>
          <w:rFonts w:ascii="宋体" w:hAnsi="宋体"/>
          <w:sz w:val="24"/>
          <w:szCs w:val="24"/>
        </w:rPr>
        <w:lastRenderedPageBreak/>
        <w:t>（</w:t>
      </w:r>
      <w:r>
        <w:rPr>
          <w:rFonts w:ascii="宋体" w:hAnsi="宋体"/>
          <w:sz w:val="24"/>
          <w:szCs w:val="24"/>
        </w:rPr>
        <w:t>3</w:t>
      </w:r>
      <w:r>
        <w:rPr>
          <w:rFonts w:ascii="宋体" w:hAnsi="宋体"/>
          <w:sz w:val="24"/>
          <w:szCs w:val="24"/>
        </w:rPr>
        <w:t>）应扣留的质量保证金</w:t>
      </w:r>
      <w:r>
        <w:rPr>
          <w:rFonts w:ascii="宋体" w:hAnsi="宋体" w:hint="eastAsia"/>
          <w:sz w:val="24"/>
          <w:szCs w:val="24"/>
        </w:rPr>
        <w:t>。已缴纳履约保证金的或提供其他工程质量担保方式的除外</w:t>
      </w:r>
      <w:r>
        <w:rPr>
          <w:rFonts w:ascii="宋体" w:hAnsi="宋体"/>
          <w:sz w:val="24"/>
          <w:szCs w:val="24"/>
        </w:rPr>
        <w:t>；</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）发包人应支付承包人的合同价款。</w:t>
      </w:r>
    </w:p>
    <w:p w:rsidR="00DA2D40" w:rsidRDefault="00ED59C2">
      <w:pPr>
        <w:spacing w:line="360" w:lineRule="auto"/>
        <w:rPr>
          <w:rFonts w:ascii="宋体" w:hAnsi="宋体"/>
          <w:bCs/>
          <w:sz w:val="24"/>
          <w:szCs w:val="24"/>
        </w:rPr>
      </w:pPr>
      <w:bookmarkStart w:id="353" w:name="_Toc351203595"/>
      <w:bookmarkStart w:id="354" w:name="_Toc337558812"/>
      <w:r>
        <w:rPr>
          <w:rFonts w:ascii="宋体" w:hAnsi="宋体"/>
          <w:bCs/>
          <w:sz w:val="24"/>
          <w:szCs w:val="24"/>
        </w:rPr>
        <w:t xml:space="preserve">14.2 </w:t>
      </w:r>
      <w:r>
        <w:rPr>
          <w:rFonts w:ascii="宋体" w:hAnsi="宋体"/>
          <w:bCs/>
          <w:sz w:val="24"/>
          <w:szCs w:val="24"/>
        </w:rPr>
        <w:t>竣工结算审核</w:t>
      </w:r>
      <w:bookmarkEnd w:id="353"/>
    </w:p>
    <w:bookmarkEnd w:id="354"/>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）除专用合同条款另有约定外，监理人应在收到竣工结算</w:t>
      </w:r>
      <w:r>
        <w:rPr>
          <w:rFonts w:ascii="宋体" w:hAnsi="宋体"/>
          <w:sz w:val="24"/>
          <w:szCs w:val="24"/>
        </w:rPr>
        <w:t>申请单后</w:t>
      </w:r>
      <w:r>
        <w:rPr>
          <w:rFonts w:ascii="宋体" w:hAnsi="宋体"/>
          <w:sz w:val="24"/>
          <w:szCs w:val="24"/>
        </w:rPr>
        <w:t>14</w:t>
      </w:r>
      <w:r>
        <w:rPr>
          <w:rFonts w:ascii="宋体" w:hAnsi="宋体"/>
          <w:sz w:val="24"/>
          <w:szCs w:val="24"/>
        </w:rPr>
        <w:t>天内完成核查并报送发包人。发包人应在收到监理人提交的经审核的竣工结算申请单后</w:t>
      </w:r>
      <w:r>
        <w:rPr>
          <w:rFonts w:ascii="宋体" w:hAnsi="宋体"/>
          <w:sz w:val="24"/>
          <w:szCs w:val="24"/>
        </w:rPr>
        <w:t>14</w:t>
      </w:r>
      <w:r>
        <w:rPr>
          <w:rFonts w:ascii="宋体" w:hAnsi="宋体"/>
          <w:sz w:val="24"/>
          <w:szCs w:val="24"/>
        </w:rPr>
        <w:t>天内完成</w:t>
      </w:r>
      <w:r>
        <w:rPr>
          <w:rFonts w:ascii="宋体" w:hAnsi="宋体" w:hint="eastAsia"/>
          <w:sz w:val="24"/>
          <w:szCs w:val="24"/>
        </w:rPr>
        <w:t>审批</w:t>
      </w:r>
      <w:r>
        <w:rPr>
          <w:rFonts w:ascii="宋体" w:hAnsi="宋体"/>
          <w:sz w:val="24"/>
          <w:szCs w:val="24"/>
        </w:rPr>
        <w:t>，并由监理人向承包人签发经发包人签认的竣工付款证书。监理人或发包人对竣工结算申请单有异议的，有权要求承包人进行修正和提供补充资料，承包人应提交修正后的竣工结算申请单。</w:t>
      </w:r>
    </w:p>
    <w:p w:rsidR="00DA2D40" w:rsidRDefault="00ED59C2">
      <w:pPr>
        <w:spacing w:line="360" w:lineRule="auto"/>
        <w:rPr>
          <w:rFonts w:ascii="宋体" w:hAnsi="宋体"/>
          <w:sz w:val="24"/>
          <w:szCs w:val="24"/>
        </w:rPr>
      </w:pPr>
      <w:r>
        <w:rPr>
          <w:rFonts w:ascii="宋体" w:hAnsi="宋体"/>
          <w:sz w:val="24"/>
          <w:szCs w:val="24"/>
        </w:rPr>
        <w:t>发包人在收到承包人提交竣工结算申请书后</w:t>
      </w:r>
      <w:r>
        <w:rPr>
          <w:rFonts w:ascii="宋体" w:hAnsi="宋体"/>
          <w:sz w:val="24"/>
          <w:szCs w:val="24"/>
        </w:rPr>
        <w:t>28</w:t>
      </w:r>
      <w:r>
        <w:rPr>
          <w:rFonts w:ascii="宋体" w:hAnsi="宋体"/>
          <w:sz w:val="24"/>
          <w:szCs w:val="24"/>
        </w:rPr>
        <w:t>天</w:t>
      </w:r>
      <w:r>
        <w:rPr>
          <w:rFonts w:ascii="宋体" w:hAnsi="宋体" w:hint="eastAsia"/>
          <w:sz w:val="24"/>
          <w:szCs w:val="24"/>
        </w:rPr>
        <w:t>内</w:t>
      </w:r>
      <w:r>
        <w:rPr>
          <w:rFonts w:ascii="宋体" w:hAnsi="宋体"/>
          <w:sz w:val="24"/>
          <w:szCs w:val="24"/>
        </w:rPr>
        <w:t>未完成</w:t>
      </w:r>
      <w:r>
        <w:rPr>
          <w:rFonts w:ascii="宋体" w:hAnsi="宋体" w:hint="eastAsia"/>
          <w:sz w:val="24"/>
          <w:szCs w:val="24"/>
        </w:rPr>
        <w:t>审批</w:t>
      </w:r>
      <w:r>
        <w:rPr>
          <w:rFonts w:ascii="宋体" w:hAnsi="宋体"/>
          <w:sz w:val="24"/>
          <w:szCs w:val="24"/>
        </w:rPr>
        <w:t>且未提出异议的，视为发包人认可承包人提交的竣工结算申请单，并自发包人收到承包人提交的竣工结算申请单后第</w:t>
      </w:r>
      <w:r>
        <w:rPr>
          <w:rFonts w:ascii="宋体" w:hAnsi="宋体"/>
          <w:sz w:val="24"/>
          <w:szCs w:val="24"/>
        </w:rPr>
        <w:t>29</w:t>
      </w:r>
      <w:r>
        <w:rPr>
          <w:rFonts w:ascii="宋体" w:hAnsi="宋体"/>
          <w:sz w:val="24"/>
          <w:szCs w:val="24"/>
        </w:rPr>
        <w:t>天起视为已签发竣工付款证书。</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）除专用合同条款另有约定外，发包人应在签发竣</w:t>
      </w:r>
      <w:r>
        <w:rPr>
          <w:rFonts w:ascii="宋体" w:hAnsi="宋体"/>
          <w:sz w:val="24"/>
          <w:szCs w:val="24"/>
        </w:rPr>
        <w:t>工付款证书后的</w:t>
      </w:r>
      <w:r>
        <w:rPr>
          <w:rFonts w:ascii="宋体" w:hAnsi="宋体"/>
          <w:sz w:val="24"/>
          <w:szCs w:val="24"/>
        </w:rPr>
        <w:t xml:space="preserve">14 </w:t>
      </w:r>
      <w:r>
        <w:rPr>
          <w:rFonts w:ascii="宋体" w:hAnsi="宋体"/>
          <w:sz w:val="24"/>
          <w:szCs w:val="24"/>
        </w:rPr>
        <w:t>天内，完成对承包人的竣工付款。发包人逾期支付的，按照中国人民银行发布的同期同类贷款基准利率支付违约金；逾期支付超过</w:t>
      </w:r>
      <w:r>
        <w:rPr>
          <w:rFonts w:ascii="宋体" w:hAnsi="宋体"/>
          <w:sz w:val="24"/>
          <w:szCs w:val="24"/>
        </w:rPr>
        <w:t>56</w:t>
      </w:r>
      <w:r>
        <w:rPr>
          <w:rFonts w:ascii="宋体" w:hAnsi="宋体"/>
          <w:sz w:val="24"/>
          <w:szCs w:val="24"/>
        </w:rPr>
        <w:t>天的，按照中国人民银行发布的同期同类贷款基准利率的两倍支付违约金。</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）承包人对发包人签认的竣工付款证书有异议的，对于有异议部分应在收到发包人签认的竣工付款证书后</w:t>
      </w:r>
      <w:r>
        <w:rPr>
          <w:rFonts w:ascii="宋体" w:hAnsi="宋体"/>
          <w:sz w:val="24"/>
          <w:szCs w:val="24"/>
        </w:rPr>
        <w:t>7</w:t>
      </w:r>
      <w:r>
        <w:rPr>
          <w:rFonts w:ascii="宋体" w:hAnsi="宋体"/>
          <w:sz w:val="24"/>
          <w:szCs w:val="24"/>
        </w:rPr>
        <w:t>天内提出异议，并由合同当事人按照专用合同条款约定</w:t>
      </w:r>
      <w:r>
        <w:rPr>
          <w:rFonts w:ascii="宋体" w:hAnsi="宋体" w:hint="eastAsia"/>
          <w:sz w:val="24"/>
          <w:szCs w:val="24"/>
        </w:rPr>
        <w:t>的方式和程序</w:t>
      </w:r>
      <w:r>
        <w:rPr>
          <w:rFonts w:ascii="宋体" w:hAnsi="宋体"/>
          <w:sz w:val="24"/>
          <w:szCs w:val="24"/>
        </w:rPr>
        <w:t>进行复核，或按照第</w:t>
      </w:r>
      <w:r>
        <w:rPr>
          <w:rFonts w:ascii="宋体" w:hAnsi="宋体"/>
          <w:sz w:val="24"/>
          <w:szCs w:val="24"/>
        </w:rPr>
        <w:t>20</w:t>
      </w:r>
      <w:r>
        <w:rPr>
          <w:rFonts w:ascii="宋体" w:hAnsi="宋体"/>
          <w:sz w:val="24"/>
          <w:szCs w:val="24"/>
        </w:rPr>
        <w:t>条</w:t>
      </w:r>
      <w:r>
        <w:rPr>
          <w:rFonts w:ascii="宋体" w:hAnsi="宋体" w:hint="eastAsia"/>
          <w:sz w:val="24"/>
          <w:szCs w:val="24"/>
        </w:rPr>
        <w:t>〔</w:t>
      </w:r>
      <w:r>
        <w:rPr>
          <w:rFonts w:ascii="宋体" w:hAnsi="宋体"/>
          <w:sz w:val="24"/>
          <w:szCs w:val="24"/>
        </w:rPr>
        <w:t>争议解决</w:t>
      </w:r>
      <w:r>
        <w:rPr>
          <w:rFonts w:ascii="宋体" w:hAnsi="宋体" w:hint="eastAsia"/>
          <w:sz w:val="24"/>
          <w:szCs w:val="24"/>
        </w:rPr>
        <w:t>〕</w:t>
      </w:r>
      <w:r>
        <w:rPr>
          <w:rFonts w:ascii="宋体" w:hAnsi="宋体"/>
          <w:sz w:val="24"/>
          <w:szCs w:val="24"/>
        </w:rPr>
        <w:t>约定处理。对于无异议部分，发包人应签发临时竣工付款证书，并按本款第（</w:t>
      </w:r>
      <w:r>
        <w:rPr>
          <w:rFonts w:ascii="宋体" w:hAnsi="宋体"/>
          <w:sz w:val="24"/>
          <w:szCs w:val="24"/>
        </w:rPr>
        <w:t>2</w:t>
      </w:r>
      <w:r>
        <w:rPr>
          <w:rFonts w:ascii="宋体" w:hAnsi="宋体"/>
          <w:sz w:val="24"/>
          <w:szCs w:val="24"/>
        </w:rPr>
        <w:t>）项完成付款</w:t>
      </w:r>
      <w:r>
        <w:rPr>
          <w:rFonts w:ascii="宋体" w:hAnsi="宋体" w:hint="eastAsia"/>
          <w:sz w:val="24"/>
          <w:szCs w:val="24"/>
        </w:rPr>
        <w:t>。</w:t>
      </w:r>
      <w:r>
        <w:rPr>
          <w:rFonts w:ascii="宋体" w:hAnsi="宋体"/>
          <w:sz w:val="24"/>
          <w:szCs w:val="24"/>
        </w:rPr>
        <w:t>承包人逾期未提出异议的，视为认可发包人的</w:t>
      </w:r>
      <w:r>
        <w:rPr>
          <w:rFonts w:ascii="宋体" w:hAnsi="宋体" w:hint="eastAsia"/>
          <w:sz w:val="24"/>
          <w:szCs w:val="24"/>
        </w:rPr>
        <w:t>审批</w:t>
      </w:r>
      <w:r>
        <w:rPr>
          <w:rFonts w:ascii="宋体" w:hAnsi="宋体"/>
          <w:sz w:val="24"/>
          <w:szCs w:val="24"/>
        </w:rPr>
        <w:t>结果。</w:t>
      </w:r>
    </w:p>
    <w:p w:rsidR="00DA2D40" w:rsidRDefault="00ED59C2">
      <w:pPr>
        <w:spacing w:line="360" w:lineRule="auto"/>
        <w:rPr>
          <w:rFonts w:ascii="宋体" w:hAnsi="宋体"/>
          <w:bCs/>
          <w:sz w:val="24"/>
          <w:szCs w:val="24"/>
        </w:rPr>
      </w:pPr>
      <w:bookmarkStart w:id="355" w:name="_Toc351203596"/>
      <w:bookmarkStart w:id="356" w:name="_Toc337558813"/>
      <w:r>
        <w:rPr>
          <w:rFonts w:ascii="宋体" w:hAnsi="宋体"/>
          <w:bCs/>
          <w:sz w:val="24"/>
          <w:szCs w:val="24"/>
        </w:rPr>
        <w:t xml:space="preserve">14.3 </w:t>
      </w:r>
      <w:r>
        <w:rPr>
          <w:rFonts w:ascii="宋体" w:hAnsi="宋体"/>
          <w:bCs/>
          <w:sz w:val="24"/>
          <w:szCs w:val="24"/>
        </w:rPr>
        <w:t>甩项竣工协议</w:t>
      </w:r>
      <w:bookmarkEnd w:id="355"/>
    </w:p>
    <w:bookmarkEnd w:id="356"/>
    <w:p w:rsidR="00DA2D40" w:rsidRDefault="00ED59C2">
      <w:pPr>
        <w:spacing w:line="360" w:lineRule="auto"/>
        <w:rPr>
          <w:rFonts w:ascii="宋体" w:hAnsi="宋体"/>
          <w:sz w:val="24"/>
          <w:szCs w:val="24"/>
        </w:rPr>
      </w:pPr>
      <w:r>
        <w:rPr>
          <w:rFonts w:ascii="宋体" w:hAnsi="宋体"/>
          <w:sz w:val="24"/>
          <w:szCs w:val="24"/>
        </w:rPr>
        <w:t>发包人要求甩项竣工的，合同当事人应签订甩项竣工协议。在甩项竣工协议中应明确，合同当事人按照第</w:t>
      </w:r>
      <w:r>
        <w:rPr>
          <w:rFonts w:ascii="宋体" w:hAnsi="宋体"/>
          <w:sz w:val="24"/>
          <w:szCs w:val="24"/>
        </w:rPr>
        <w:t>14.1</w:t>
      </w:r>
      <w:r>
        <w:rPr>
          <w:rFonts w:ascii="宋体" w:hAnsi="宋体"/>
          <w:sz w:val="24"/>
          <w:szCs w:val="24"/>
        </w:rPr>
        <w:t>款</w:t>
      </w:r>
      <w:r>
        <w:rPr>
          <w:rFonts w:ascii="宋体" w:hAnsi="宋体" w:hint="eastAsia"/>
          <w:sz w:val="24"/>
          <w:szCs w:val="24"/>
        </w:rPr>
        <w:t>〔</w:t>
      </w:r>
      <w:r>
        <w:rPr>
          <w:rFonts w:ascii="宋体" w:hAnsi="宋体"/>
          <w:sz w:val="24"/>
          <w:szCs w:val="24"/>
        </w:rPr>
        <w:t>竣工</w:t>
      </w:r>
      <w:r>
        <w:rPr>
          <w:rFonts w:ascii="宋体" w:hAnsi="宋体" w:hint="eastAsia"/>
          <w:sz w:val="24"/>
          <w:szCs w:val="24"/>
        </w:rPr>
        <w:t>结算</w:t>
      </w:r>
      <w:r>
        <w:rPr>
          <w:rFonts w:ascii="宋体" w:hAnsi="宋体"/>
          <w:sz w:val="24"/>
          <w:szCs w:val="24"/>
        </w:rPr>
        <w:t>申请</w:t>
      </w:r>
      <w:r>
        <w:rPr>
          <w:rFonts w:ascii="宋体" w:hAnsi="宋体" w:hint="eastAsia"/>
          <w:sz w:val="24"/>
          <w:szCs w:val="24"/>
        </w:rPr>
        <w:t>〕</w:t>
      </w:r>
      <w:r>
        <w:rPr>
          <w:rFonts w:ascii="宋体" w:hAnsi="宋体"/>
          <w:sz w:val="24"/>
          <w:szCs w:val="24"/>
        </w:rPr>
        <w:t>及</w:t>
      </w:r>
      <w:r>
        <w:rPr>
          <w:rFonts w:ascii="宋体" w:hAnsi="宋体"/>
          <w:sz w:val="24"/>
          <w:szCs w:val="24"/>
        </w:rPr>
        <w:t>14.2</w:t>
      </w:r>
      <w:r>
        <w:rPr>
          <w:rFonts w:ascii="宋体" w:hAnsi="宋体"/>
          <w:sz w:val="24"/>
          <w:szCs w:val="24"/>
        </w:rPr>
        <w:t>款</w:t>
      </w:r>
      <w:r>
        <w:rPr>
          <w:rFonts w:ascii="宋体" w:hAnsi="宋体" w:hint="eastAsia"/>
          <w:sz w:val="24"/>
          <w:szCs w:val="24"/>
        </w:rPr>
        <w:t>〔</w:t>
      </w:r>
      <w:r>
        <w:rPr>
          <w:rFonts w:ascii="宋体" w:hAnsi="宋体"/>
          <w:sz w:val="24"/>
          <w:szCs w:val="24"/>
        </w:rPr>
        <w:t>竣工结算审核</w:t>
      </w:r>
      <w:r>
        <w:rPr>
          <w:rFonts w:ascii="宋体" w:hAnsi="宋体" w:hint="eastAsia"/>
          <w:sz w:val="24"/>
          <w:szCs w:val="24"/>
        </w:rPr>
        <w:t>〕</w:t>
      </w:r>
      <w:r>
        <w:rPr>
          <w:rFonts w:ascii="宋体" w:hAnsi="宋体"/>
          <w:sz w:val="24"/>
          <w:szCs w:val="24"/>
        </w:rPr>
        <w:t>的约定，</w:t>
      </w:r>
      <w:r>
        <w:rPr>
          <w:rFonts w:ascii="宋体" w:hAnsi="宋体" w:hint="eastAsia"/>
          <w:sz w:val="24"/>
          <w:szCs w:val="24"/>
        </w:rPr>
        <w:t>对已</w:t>
      </w:r>
      <w:r>
        <w:rPr>
          <w:rFonts w:ascii="宋体" w:hAnsi="宋体"/>
          <w:sz w:val="24"/>
          <w:szCs w:val="24"/>
        </w:rPr>
        <w:t>完合格工程</w:t>
      </w:r>
      <w:r>
        <w:rPr>
          <w:rFonts w:ascii="宋体" w:hAnsi="宋体" w:hint="eastAsia"/>
          <w:sz w:val="24"/>
          <w:szCs w:val="24"/>
        </w:rPr>
        <w:t>进行</w:t>
      </w:r>
      <w:r>
        <w:rPr>
          <w:rFonts w:ascii="宋体" w:hAnsi="宋体"/>
          <w:sz w:val="24"/>
          <w:szCs w:val="24"/>
        </w:rPr>
        <w:t>结算，并支付相应</w:t>
      </w:r>
      <w:r>
        <w:rPr>
          <w:rFonts w:ascii="宋体" w:hAnsi="宋体" w:hint="eastAsia"/>
          <w:sz w:val="24"/>
          <w:szCs w:val="24"/>
        </w:rPr>
        <w:t>合同</w:t>
      </w:r>
      <w:r>
        <w:rPr>
          <w:rFonts w:ascii="宋体" w:hAnsi="宋体"/>
          <w:sz w:val="24"/>
          <w:szCs w:val="24"/>
        </w:rPr>
        <w:t>价款。</w:t>
      </w:r>
    </w:p>
    <w:p w:rsidR="00DA2D40" w:rsidRDefault="00ED59C2">
      <w:pPr>
        <w:spacing w:line="360" w:lineRule="auto"/>
        <w:rPr>
          <w:rFonts w:ascii="宋体" w:hAnsi="宋体"/>
          <w:bCs/>
          <w:sz w:val="24"/>
          <w:szCs w:val="24"/>
        </w:rPr>
      </w:pPr>
      <w:bookmarkStart w:id="357" w:name="_Toc351203597"/>
      <w:bookmarkStart w:id="358" w:name="_Toc337558814"/>
      <w:r>
        <w:rPr>
          <w:rFonts w:ascii="宋体" w:hAnsi="宋体"/>
          <w:bCs/>
          <w:sz w:val="24"/>
          <w:szCs w:val="24"/>
        </w:rPr>
        <w:t xml:space="preserve">14.4 </w:t>
      </w:r>
      <w:r>
        <w:rPr>
          <w:rFonts w:ascii="宋体" w:hAnsi="宋体"/>
          <w:bCs/>
          <w:sz w:val="24"/>
          <w:szCs w:val="24"/>
        </w:rPr>
        <w:t>最终结清</w:t>
      </w:r>
      <w:bookmarkEnd w:id="357"/>
    </w:p>
    <w:bookmarkEnd w:id="358"/>
    <w:p w:rsidR="00DA2D40" w:rsidRDefault="00ED59C2">
      <w:pPr>
        <w:spacing w:line="360" w:lineRule="auto"/>
        <w:rPr>
          <w:rFonts w:ascii="宋体" w:hAnsi="宋体"/>
          <w:sz w:val="24"/>
          <w:szCs w:val="24"/>
        </w:rPr>
      </w:pPr>
      <w:r>
        <w:rPr>
          <w:rFonts w:ascii="宋体" w:hAnsi="宋体"/>
          <w:sz w:val="24"/>
          <w:szCs w:val="24"/>
        </w:rPr>
        <w:t xml:space="preserve">14.4.1 </w:t>
      </w:r>
      <w:r>
        <w:rPr>
          <w:rFonts w:ascii="宋体" w:hAnsi="宋体"/>
          <w:sz w:val="24"/>
          <w:szCs w:val="24"/>
        </w:rPr>
        <w:t>最终结清申请单</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）除专用合同条款另有约定外，承包人应在缺陷责任期终止证书颁发后</w:t>
      </w:r>
      <w:r>
        <w:rPr>
          <w:rFonts w:ascii="宋体" w:hAnsi="宋体"/>
          <w:sz w:val="24"/>
          <w:szCs w:val="24"/>
        </w:rPr>
        <w:t>7</w:t>
      </w:r>
      <w:r>
        <w:rPr>
          <w:rFonts w:ascii="宋体" w:hAnsi="宋体"/>
          <w:sz w:val="24"/>
          <w:szCs w:val="24"/>
        </w:rPr>
        <w:t>天内，按专用合同条款约定的份数向发包人提交最终结清申请单，并提供相关证明材料。</w:t>
      </w:r>
    </w:p>
    <w:p w:rsidR="00DA2D40" w:rsidRDefault="00ED59C2">
      <w:pPr>
        <w:spacing w:line="360" w:lineRule="auto"/>
        <w:rPr>
          <w:rFonts w:ascii="宋体" w:hAnsi="宋体"/>
          <w:sz w:val="24"/>
          <w:szCs w:val="24"/>
        </w:rPr>
      </w:pPr>
      <w:r>
        <w:rPr>
          <w:rFonts w:ascii="宋体" w:hAnsi="宋体"/>
          <w:sz w:val="24"/>
          <w:szCs w:val="24"/>
        </w:rPr>
        <w:t>除专用合同条款另有约定外，最终结清申请</w:t>
      </w:r>
      <w:r>
        <w:rPr>
          <w:rFonts w:ascii="宋体" w:hAnsi="宋体"/>
          <w:sz w:val="24"/>
          <w:szCs w:val="24"/>
        </w:rPr>
        <w:t>单应列明质量保证金、应扣除的质量保证金、缺陷责任期内发生的增减费用。</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）发包人对最终结清申请单内容有异议的，有权要求承包人进行修正和提供补充资</w:t>
      </w:r>
      <w:r>
        <w:rPr>
          <w:rFonts w:ascii="宋体" w:hAnsi="宋体"/>
          <w:sz w:val="24"/>
          <w:szCs w:val="24"/>
        </w:rPr>
        <w:lastRenderedPageBreak/>
        <w:t>料，承包人应向发包人提交修正后的最终结清申请单。</w:t>
      </w:r>
    </w:p>
    <w:p w:rsidR="00DA2D40" w:rsidRDefault="00ED59C2">
      <w:pPr>
        <w:spacing w:line="360" w:lineRule="auto"/>
        <w:rPr>
          <w:rFonts w:ascii="宋体" w:hAnsi="宋体"/>
          <w:sz w:val="24"/>
          <w:szCs w:val="24"/>
        </w:rPr>
      </w:pPr>
      <w:r>
        <w:rPr>
          <w:rFonts w:ascii="宋体" w:hAnsi="宋体"/>
          <w:sz w:val="24"/>
          <w:szCs w:val="24"/>
        </w:rPr>
        <w:t xml:space="preserve">14.4.2 </w:t>
      </w:r>
      <w:r>
        <w:rPr>
          <w:rFonts w:ascii="宋体" w:hAnsi="宋体"/>
          <w:sz w:val="24"/>
          <w:szCs w:val="24"/>
        </w:rPr>
        <w:t>最终结清证书和支付</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）除专用合同条款另有约定外，发包人应在收到承包人提交的最终结清申请单后</w:t>
      </w:r>
      <w:r>
        <w:rPr>
          <w:rFonts w:ascii="宋体" w:hAnsi="宋体"/>
          <w:sz w:val="24"/>
          <w:szCs w:val="24"/>
        </w:rPr>
        <w:t>14</w:t>
      </w:r>
      <w:r>
        <w:rPr>
          <w:rFonts w:ascii="宋体" w:hAnsi="宋体"/>
          <w:sz w:val="24"/>
          <w:szCs w:val="24"/>
        </w:rPr>
        <w:t>天内完成审批并向承包人颁发最终结清证书。发包人逾期未完成</w:t>
      </w:r>
      <w:r>
        <w:rPr>
          <w:rFonts w:ascii="宋体" w:hAnsi="宋体" w:hint="eastAsia"/>
          <w:sz w:val="24"/>
          <w:szCs w:val="24"/>
        </w:rPr>
        <w:t>审批</w:t>
      </w:r>
      <w:r>
        <w:rPr>
          <w:rFonts w:ascii="宋体" w:hAnsi="宋体"/>
          <w:sz w:val="24"/>
          <w:szCs w:val="24"/>
        </w:rPr>
        <w:t>，又未提出修改意见的，视为发包人同意承包人提交的最终结清申请单，且自发包人收到承包人提交的最终结清申请单后</w:t>
      </w:r>
      <w:r>
        <w:rPr>
          <w:rFonts w:ascii="宋体" w:hAnsi="宋体"/>
          <w:sz w:val="24"/>
          <w:szCs w:val="24"/>
        </w:rPr>
        <w:t>15</w:t>
      </w:r>
      <w:r>
        <w:rPr>
          <w:rFonts w:ascii="宋体" w:hAnsi="宋体"/>
          <w:sz w:val="24"/>
          <w:szCs w:val="24"/>
        </w:rPr>
        <w:t>天起视为已颁发最终结清证书。</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）除专用合同条款另有约定外，发包人应在颁发最终结清证书后</w:t>
      </w:r>
      <w:r>
        <w:rPr>
          <w:rFonts w:ascii="宋体" w:hAnsi="宋体"/>
          <w:sz w:val="24"/>
          <w:szCs w:val="24"/>
        </w:rPr>
        <w:t>7</w:t>
      </w:r>
      <w:r>
        <w:rPr>
          <w:rFonts w:ascii="宋体" w:hAnsi="宋体"/>
          <w:sz w:val="24"/>
          <w:szCs w:val="24"/>
        </w:rPr>
        <w:t>天内完成支付。发包人逾期支付的，按照中国人民银行发布的同期同类贷款基准利率支付违约金；逾期支付超过</w:t>
      </w:r>
      <w:r>
        <w:rPr>
          <w:rFonts w:ascii="宋体" w:hAnsi="宋体"/>
          <w:sz w:val="24"/>
          <w:szCs w:val="24"/>
        </w:rPr>
        <w:t>56</w:t>
      </w:r>
      <w:r>
        <w:rPr>
          <w:rFonts w:ascii="宋体" w:hAnsi="宋体"/>
          <w:sz w:val="24"/>
          <w:szCs w:val="24"/>
        </w:rPr>
        <w:t>天的，按照中国人民银行发布的同期同类贷款基准利率的两倍支付违约金。</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）承包人对发包人颁发的最终结清证书有异议的，按第</w:t>
      </w:r>
      <w:r>
        <w:rPr>
          <w:rFonts w:ascii="宋体" w:hAnsi="宋体"/>
          <w:sz w:val="24"/>
          <w:szCs w:val="24"/>
        </w:rPr>
        <w:t>20</w:t>
      </w:r>
      <w:r>
        <w:rPr>
          <w:rFonts w:ascii="宋体" w:hAnsi="宋体"/>
          <w:sz w:val="24"/>
          <w:szCs w:val="24"/>
        </w:rPr>
        <w:t>条</w:t>
      </w:r>
      <w:r>
        <w:rPr>
          <w:rFonts w:ascii="宋体" w:hAnsi="宋体" w:hint="eastAsia"/>
          <w:sz w:val="24"/>
          <w:szCs w:val="24"/>
        </w:rPr>
        <w:t>〔</w:t>
      </w:r>
      <w:r>
        <w:rPr>
          <w:rFonts w:ascii="宋体" w:hAnsi="宋体"/>
          <w:sz w:val="24"/>
          <w:szCs w:val="24"/>
        </w:rPr>
        <w:t>争议解决</w:t>
      </w:r>
      <w:r>
        <w:rPr>
          <w:rFonts w:ascii="宋体" w:hAnsi="宋体" w:hint="eastAsia"/>
          <w:sz w:val="24"/>
          <w:szCs w:val="24"/>
        </w:rPr>
        <w:t>〕</w:t>
      </w:r>
      <w:r>
        <w:rPr>
          <w:rFonts w:ascii="宋体" w:hAnsi="宋体"/>
          <w:sz w:val="24"/>
          <w:szCs w:val="24"/>
        </w:rPr>
        <w:t>的约定办理。</w:t>
      </w:r>
    </w:p>
    <w:p w:rsidR="00DA2D40" w:rsidRDefault="00ED59C2">
      <w:pPr>
        <w:spacing w:line="360" w:lineRule="auto"/>
        <w:rPr>
          <w:rFonts w:ascii="宋体" w:hAnsi="宋体"/>
          <w:bCs/>
          <w:sz w:val="24"/>
          <w:szCs w:val="24"/>
        </w:rPr>
      </w:pPr>
      <w:bookmarkStart w:id="359" w:name="_Toc351203598"/>
      <w:bookmarkStart w:id="360" w:name="_Toc337558815"/>
      <w:r>
        <w:rPr>
          <w:rFonts w:ascii="宋体" w:hAnsi="宋体"/>
          <w:bCs/>
          <w:sz w:val="24"/>
          <w:szCs w:val="24"/>
        </w:rPr>
        <w:t xml:space="preserve">15. </w:t>
      </w:r>
      <w:r>
        <w:rPr>
          <w:rFonts w:ascii="宋体" w:hAnsi="宋体"/>
          <w:bCs/>
          <w:sz w:val="24"/>
          <w:szCs w:val="24"/>
        </w:rPr>
        <w:t>缺陷责任与保修</w:t>
      </w:r>
      <w:bookmarkEnd w:id="359"/>
    </w:p>
    <w:p w:rsidR="00DA2D40" w:rsidRDefault="00ED59C2">
      <w:pPr>
        <w:spacing w:line="360" w:lineRule="auto"/>
        <w:rPr>
          <w:rFonts w:ascii="宋体" w:hAnsi="宋体"/>
          <w:bCs/>
          <w:sz w:val="24"/>
          <w:szCs w:val="24"/>
        </w:rPr>
      </w:pPr>
      <w:bookmarkStart w:id="361" w:name="_Toc351203599"/>
      <w:bookmarkStart w:id="362" w:name="_Toc337558816"/>
      <w:bookmarkStart w:id="363" w:name="_Toc296346615"/>
      <w:bookmarkStart w:id="364" w:name="_Toc296503114"/>
      <w:bookmarkEnd w:id="349"/>
      <w:bookmarkEnd w:id="350"/>
      <w:bookmarkEnd w:id="360"/>
      <w:r>
        <w:rPr>
          <w:rFonts w:ascii="宋体" w:hAnsi="宋体"/>
          <w:bCs/>
          <w:sz w:val="24"/>
          <w:szCs w:val="24"/>
        </w:rPr>
        <w:t xml:space="preserve">15.1 </w:t>
      </w:r>
      <w:r>
        <w:rPr>
          <w:rFonts w:ascii="宋体" w:hAnsi="宋体"/>
          <w:bCs/>
          <w:sz w:val="24"/>
          <w:szCs w:val="24"/>
        </w:rPr>
        <w:t>工程保修的原则</w:t>
      </w:r>
      <w:bookmarkEnd w:id="361"/>
    </w:p>
    <w:bookmarkEnd w:id="362"/>
    <w:p w:rsidR="00DA2D40" w:rsidRDefault="00ED59C2">
      <w:pPr>
        <w:spacing w:line="360" w:lineRule="auto"/>
        <w:rPr>
          <w:rFonts w:ascii="宋体" w:hAnsi="宋体"/>
          <w:sz w:val="24"/>
          <w:szCs w:val="24"/>
        </w:rPr>
      </w:pPr>
      <w:r>
        <w:rPr>
          <w:rFonts w:ascii="宋体" w:hAnsi="宋体"/>
          <w:sz w:val="24"/>
          <w:szCs w:val="24"/>
        </w:rPr>
        <w:t>在工程移交发包人后，因承包人原因产生的质量缺陷，承包人应承担质量缺陷责任和保修义务。缺陷责任期届满，承包人仍应按合同约定的工程各部位保修年限承担保修义</w:t>
      </w:r>
      <w:r>
        <w:rPr>
          <w:rFonts w:ascii="宋体" w:hAnsi="宋体"/>
          <w:sz w:val="24"/>
          <w:szCs w:val="24"/>
        </w:rPr>
        <w:t>务。</w:t>
      </w:r>
    </w:p>
    <w:p w:rsidR="00DA2D40" w:rsidRDefault="00ED59C2">
      <w:pPr>
        <w:spacing w:line="360" w:lineRule="auto"/>
        <w:rPr>
          <w:rFonts w:ascii="宋体" w:hAnsi="宋体"/>
          <w:bCs/>
          <w:sz w:val="24"/>
          <w:szCs w:val="24"/>
        </w:rPr>
      </w:pPr>
      <w:bookmarkStart w:id="365" w:name="_Toc351203600"/>
      <w:bookmarkStart w:id="366" w:name="_Toc337558817"/>
      <w:r>
        <w:rPr>
          <w:rFonts w:ascii="宋体" w:hAnsi="宋体"/>
          <w:bCs/>
          <w:sz w:val="24"/>
          <w:szCs w:val="24"/>
        </w:rPr>
        <w:t xml:space="preserve">15.2 </w:t>
      </w:r>
      <w:r>
        <w:rPr>
          <w:rFonts w:ascii="宋体" w:hAnsi="宋体"/>
          <w:bCs/>
          <w:sz w:val="24"/>
          <w:szCs w:val="24"/>
        </w:rPr>
        <w:t>缺陷责任期</w:t>
      </w:r>
      <w:bookmarkEnd w:id="363"/>
      <w:bookmarkEnd w:id="364"/>
      <w:bookmarkEnd w:id="365"/>
    </w:p>
    <w:bookmarkEnd w:id="366"/>
    <w:p w:rsidR="00DA2D40" w:rsidRDefault="00ED59C2">
      <w:pPr>
        <w:spacing w:line="360" w:lineRule="auto"/>
        <w:rPr>
          <w:rFonts w:ascii="宋体" w:hAnsi="宋体"/>
          <w:sz w:val="24"/>
          <w:szCs w:val="24"/>
        </w:rPr>
      </w:pPr>
      <w:r>
        <w:rPr>
          <w:rFonts w:ascii="宋体" w:hAnsi="宋体"/>
          <w:sz w:val="24"/>
          <w:szCs w:val="24"/>
        </w:rPr>
        <w:t xml:space="preserve">15.2.1 </w:t>
      </w:r>
      <w:r>
        <w:rPr>
          <w:rFonts w:ascii="宋体" w:hAnsi="宋体"/>
          <w:sz w:val="24"/>
          <w:szCs w:val="24"/>
        </w:rPr>
        <w:t>缺陷责任期</w:t>
      </w:r>
      <w:r>
        <w:rPr>
          <w:rFonts w:ascii="宋体" w:hAnsi="宋体" w:hint="eastAsia"/>
          <w:sz w:val="24"/>
          <w:szCs w:val="24"/>
        </w:rPr>
        <w:t>从工程通过竣工验收之日</w:t>
      </w:r>
      <w:r>
        <w:rPr>
          <w:rFonts w:ascii="宋体" w:hAnsi="宋体"/>
          <w:sz w:val="24"/>
          <w:szCs w:val="24"/>
        </w:rPr>
        <w:t>起计算，合同当事人应在专用合同条款约定缺陷责任期的具体期限，但该期限最长不超过</w:t>
      </w:r>
      <w:r>
        <w:rPr>
          <w:rFonts w:ascii="宋体" w:hAnsi="宋体"/>
          <w:sz w:val="24"/>
          <w:szCs w:val="24"/>
        </w:rPr>
        <w:t>24</w:t>
      </w:r>
      <w:r>
        <w:rPr>
          <w:rFonts w:ascii="宋体" w:hAnsi="宋体"/>
          <w:sz w:val="24"/>
          <w:szCs w:val="24"/>
        </w:rPr>
        <w:t>个月。</w:t>
      </w:r>
    </w:p>
    <w:p w:rsidR="00DA2D40" w:rsidRDefault="00ED59C2">
      <w:pPr>
        <w:spacing w:line="360" w:lineRule="auto"/>
        <w:rPr>
          <w:rFonts w:ascii="宋体" w:hAnsi="宋体"/>
          <w:sz w:val="24"/>
          <w:szCs w:val="24"/>
        </w:rPr>
      </w:pPr>
      <w:r>
        <w:rPr>
          <w:rFonts w:ascii="宋体" w:hAnsi="宋体"/>
          <w:sz w:val="24"/>
          <w:szCs w:val="24"/>
        </w:rPr>
        <w:t>单位工程先于全部工程进行验收，经验收合格并交付使用的，该单位工程缺陷责任期自单位工程验收合格之日起算。</w:t>
      </w:r>
      <w:r>
        <w:rPr>
          <w:rFonts w:ascii="宋体" w:hAnsi="宋体" w:hint="eastAsia"/>
          <w:sz w:val="24"/>
          <w:szCs w:val="24"/>
        </w:rPr>
        <w:t>因承包人原因导致工程无法按合同约定期限进行竣工验收的，缺陷责任期从实际通过竣工验收之日起计算。</w:t>
      </w:r>
      <w:r>
        <w:rPr>
          <w:rFonts w:ascii="宋体" w:hAnsi="宋体"/>
          <w:sz w:val="24"/>
          <w:szCs w:val="24"/>
        </w:rPr>
        <w:t>因发包人原因导致工程无法按合同约定期限进行竣工验收的，</w:t>
      </w:r>
      <w:r>
        <w:rPr>
          <w:rFonts w:ascii="宋体" w:hAnsi="宋体" w:hint="eastAsia"/>
          <w:sz w:val="24"/>
          <w:szCs w:val="24"/>
        </w:rPr>
        <w:t>在承包人提交竣工验收报告</w:t>
      </w:r>
      <w:r>
        <w:rPr>
          <w:rFonts w:ascii="宋体" w:hAnsi="宋体" w:hint="eastAsia"/>
          <w:sz w:val="24"/>
          <w:szCs w:val="24"/>
        </w:rPr>
        <w:t>90</w:t>
      </w:r>
      <w:r>
        <w:rPr>
          <w:rFonts w:ascii="宋体" w:hAnsi="宋体" w:hint="eastAsia"/>
          <w:sz w:val="24"/>
          <w:szCs w:val="24"/>
        </w:rPr>
        <w:t>天后，工程自动进入缺陷责任期</w:t>
      </w:r>
      <w:r>
        <w:rPr>
          <w:rFonts w:ascii="宋体" w:hAnsi="宋体"/>
          <w:sz w:val="24"/>
          <w:szCs w:val="24"/>
        </w:rPr>
        <w:t>；发包人未经竣工验收擅自使用工程的，缺陷责任期自工程转移占有之日起开始计算。</w:t>
      </w:r>
    </w:p>
    <w:p w:rsidR="00DA2D40" w:rsidRDefault="00ED59C2">
      <w:pPr>
        <w:spacing w:line="360" w:lineRule="auto"/>
        <w:rPr>
          <w:rFonts w:ascii="宋体" w:hAnsi="宋体"/>
          <w:sz w:val="24"/>
          <w:szCs w:val="24"/>
        </w:rPr>
      </w:pPr>
      <w:r>
        <w:rPr>
          <w:rFonts w:ascii="宋体" w:hAnsi="宋体"/>
          <w:sz w:val="24"/>
          <w:szCs w:val="24"/>
        </w:rPr>
        <w:t>15.2.2</w:t>
      </w:r>
      <w:r>
        <w:rPr>
          <w:rFonts w:ascii="宋体" w:hAnsi="宋体" w:hint="eastAsia"/>
          <w:sz w:val="24"/>
          <w:szCs w:val="24"/>
        </w:rPr>
        <w:t>缺陷责任期内，由承包人原因造成的缺陷，承包人应负责维修，并承担鉴定及维修费用。如承包人不维修也不承担费用，发包人可按合同约定从保证金或银行保函中扣除，费用超出保证金额的，发包人可按合同约定向承包人进行索赔。承包人维修并承担相应费用后，不免除对工程的损失赔偿责任。</w:t>
      </w:r>
      <w:r>
        <w:rPr>
          <w:rFonts w:ascii="宋体" w:hAnsi="宋体"/>
          <w:sz w:val="24"/>
          <w:szCs w:val="24"/>
        </w:rPr>
        <w:t>发包人有权要求承</w:t>
      </w:r>
      <w:r>
        <w:rPr>
          <w:rFonts w:ascii="宋体" w:hAnsi="宋体"/>
          <w:bCs/>
          <w:sz w:val="24"/>
          <w:szCs w:val="24"/>
        </w:rPr>
        <w:t>包人延长缺陷责任期，</w:t>
      </w:r>
      <w:r>
        <w:rPr>
          <w:rFonts w:ascii="宋体" w:hAnsi="宋体"/>
          <w:sz w:val="24"/>
          <w:szCs w:val="24"/>
        </w:rPr>
        <w:t>并应在原缺陷责任期届满前发出延长通知</w:t>
      </w:r>
      <w:r>
        <w:rPr>
          <w:rFonts w:ascii="宋体" w:hAnsi="宋体" w:hint="eastAsia"/>
          <w:sz w:val="24"/>
          <w:szCs w:val="24"/>
        </w:rPr>
        <w:t>。</w:t>
      </w:r>
      <w:r>
        <w:rPr>
          <w:rFonts w:ascii="宋体" w:hAnsi="宋体"/>
          <w:bCs/>
          <w:sz w:val="24"/>
          <w:szCs w:val="24"/>
        </w:rPr>
        <w:t>但缺陷责任期</w:t>
      </w:r>
      <w:r>
        <w:rPr>
          <w:rFonts w:ascii="宋体" w:hAnsi="宋体" w:hint="eastAsia"/>
          <w:bCs/>
          <w:sz w:val="24"/>
          <w:szCs w:val="24"/>
        </w:rPr>
        <w:t>（含延长部分）</w:t>
      </w:r>
      <w:r>
        <w:rPr>
          <w:rFonts w:ascii="宋体" w:hAnsi="宋体"/>
          <w:bCs/>
          <w:sz w:val="24"/>
          <w:szCs w:val="24"/>
        </w:rPr>
        <w:t>最长</w:t>
      </w:r>
      <w:r>
        <w:rPr>
          <w:rFonts w:ascii="宋体" w:hAnsi="宋体"/>
          <w:sz w:val="24"/>
          <w:szCs w:val="24"/>
        </w:rPr>
        <w:t>不能超过</w:t>
      </w:r>
      <w:r>
        <w:rPr>
          <w:rFonts w:ascii="宋体" w:hAnsi="宋体"/>
          <w:sz w:val="24"/>
          <w:szCs w:val="24"/>
        </w:rPr>
        <w:t>24</w:t>
      </w:r>
      <w:r>
        <w:rPr>
          <w:rFonts w:ascii="宋体" w:hAnsi="宋体"/>
          <w:sz w:val="24"/>
          <w:szCs w:val="24"/>
        </w:rPr>
        <w:t>个月。</w:t>
      </w:r>
    </w:p>
    <w:p w:rsidR="00DA2D40" w:rsidRDefault="00ED59C2">
      <w:pPr>
        <w:spacing w:line="360" w:lineRule="auto"/>
        <w:rPr>
          <w:rFonts w:ascii="宋体" w:hAnsi="宋体"/>
          <w:sz w:val="24"/>
          <w:szCs w:val="24"/>
        </w:rPr>
      </w:pPr>
      <w:r>
        <w:rPr>
          <w:rFonts w:ascii="宋体" w:hAnsi="宋体" w:hint="eastAsia"/>
          <w:sz w:val="24"/>
          <w:szCs w:val="24"/>
        </w:rPr>
        <w:t>由他人原因造成的缺陷，发包人负责组织维修，承包人不承担费用，且发包人不得从保证金中扣除费用。</w:t>
      </w:r>
    </w:p>
    <w:p w:rsidR="00DA2D40" w:rsidRDefault="00ED59C2">
      <w:pPr>
        <w:spacing w:line="360" w:lineRule="auto"/>
        <w:rPr>
          <w:rFonts w:ascii="宋体" w:hAnsi="宋体"/>
          <w:sz w:val="24"/>
          <w:szCs w:val="24"/>
        </w:rPr>
      </w:pPr>
      <w:r>
        <w:rPr>
          <w:rFonts w:ascii="宋体" w:hAnsi="宋体"/>
          <w:sz w:val="24"/>
          <w:szCs w:val="24"/>
        </w:rPr>
        <w:lastRenderedPageBreak/>
        <w:t xml:space="preserve">15.2.3 </w:t>
      </w:r>
      <w:r>
        <w:rPr>
          <w:rFonts w:ascii="宋体" w:hAnsi="宋体"/>
          <w:sz w:val="24"/>
          <w:szCs w:val="24"/>
        </w:rPr>
        <w:t>任何一项缺陷或损坏修复后，经检查证明其影响了工程或工程设备的使用性能，承包人应重新进行合同约定的试验和试运行，试验和试运行的全部费用应由责任方承担。</w:t>
      </w:r>
    </w:p>
    <w:p w:rsidR="00DA2D40" w:rsidRDefault="00ED59C2">
      <w:pPr>
        <w:spacing w:line="360" w:lineRule="auto"/>
        <w:rPr>
          <w:rFonts w:ascii="宋体" w:hAnsi="宋体"/>
          <w:sz w:val="24"/>
          <w:szCs w:val="24"/>
        </w:rPr>
      </w:pPr>
      <w:r>
        <w:rPr>
          <w:rFonts w:ascii="宋体" w:hAnsi="宋体"/>
          <w:sz w:val="24"/>
          <w:szCs w:val="24"/>
        </w:rPr>
        <w:t>15.2.4</w:t>
      </w:r>
      <w:r>
        <w:rPr>
          <w:rFonts w:ascii="宋体" w:hAnsi="宋体" w:hint="eastAsia"/>
          <w:sz w:val="24"/>
          <w:szCs w:val="24"/>
        </w:rPr>
        <w:t xml:space="preserve"> </w:t>
      </w:r>
      <w:r>
        <w:rPr>
          <w:rFonts w:ascii="宋体" w:hAnsi="宋体"/>
          <w:sz w:val="24"/>
          <w:szCs w:val="24"/>
        </w:rPr>
        <w:t>除专用合同条款另有约定外，承包人应于缺陷责任期届满后</w:t>
      </w:r>
      <w:r>
        <w:rPr>
          <w:rFonts w:ascii="宋体" w:hAnsi="宋体"/>
          <w:sz w:val="24"/>
          <w:szCs w:val="24"/>
        </w:rPr>
        <w:t>7</w:t>
      </w:r>
      <w:r>
        <w:rPr>
          <w:rFonts w:ascii="宋体" w:hAnsi="宋体"/>
          <w:sz w:val="24"/>
          <w:szCs w:val="24"/>
        </w:rPr>
        <w:t>天内向发包人发出缺陷责任期</w:t>
      </w:r>
      <w:r>
        <w:rPr>
          <w:rFonts w:ascii="宋体" w:hAnsi="宋体" w:hint="eastAsia"/>
          <w:sz w:val="24"/>
          <w:szCs w:val="24"/>
        </w:rPr>
        <w:t>届</w:t>
      </w:r>
      <w:r>
        <w:rPr>
          <w:rFonts w:ascii="宋体" w:hAnsi="宋体"/>
          <w:sz w:val="24"/>
          <w:szCs w:val="24"/>
        </w:rPr>
        <w:t>满通知，发包人应在</w:t>
      </w:r>
      <w:r>
        <w:rPr>
          <w:rFonts w:ascii="宋体" w:hAnsi="宋体" w:hint="eastAsia"/>
          <w:sz w:val="24"/>
          <w:szCs w:val="24"/>
        </w:rPr>
        <w:t>收</w:t>
      </w:r>
      <w:r>
        <w:rPr>
          <w:rFonts w:ascii="宋体" w:hAnsi="宋体"/>
          <w:sz w:val="24"/>
          <w:szCs w:val="24"/>
        </w:rPr>
        <w:t>到缺陷责任期满通知后</w:t>
      </w:r>
      <w:r>
        <w:rPr>
          <w:rFonts w:ascii="宋体" w:hAnsi="宋体"/>
          <w:sz w:val="24"/>
          <w:szCs w:val="24"/>
        </w:rPr>
        <w:t>14</w:t>
      </w:r>
      <w:r>
        <w:rPr>
          <w:rFonts w:ascii="宋体" w:hAnsi="宋体"/>
          <w:sz w:val="24"/>
          <w:szCs w:val="24"/>
        </w:rPr>
        <w:t>天内核实承包人是否履行缺陷</w:t>
      </w:r>
      <w:r>
        <w:rPr>
          <w:rFonts w:ascii="宋体" w:hAnsi="宋体" w:hint="eastAsia"/>
          <w:sz w:val="24"/>
          <w:szCs w:val="24"/>
        </w:rPr>
        <w:t>修复</w:t>
      </w:r>
      <w:r>
        <w:rPr>
          <w:rFonts w:ascii="宋体" w:hAnsi="宋体"/>
          <w:sz w:val="24"/>
          <w:szCs w:val="24"/>
        </w:rPr>
        <w:t>义务，承包人未能履行缺陷</w:t>
      </w:r>
      <w:r>
        <w:rPr>
          <w:rFonts w:ascii="宋体" w:hAnsi="宋体" w:hint="eastAsia"/>
          <w:sz w:val="24"/>
          <w:szCs w:val="24"/>
        </w:rPr>
        <w:t>修复</w:t>
      </w:r>
      <w:r>
        <w:rPr>
          <w:rFonts w:ascii="宋体" w:hAnsi="宋体"/>
          <w:sz w:val="24"/>
          <w:szCs w:val="24"/>
        </w:rPr>
        <w:t>义务的，发包人有权扣除相应金额的维修费用。发包人应在</w:t>
      </w:r>
      <w:r>
        <w:rPr>
          <w:rFonts w:ascii="宋体" w:hAnsi="宋体" w:hint="eastAsia"/>
          <w:sz w:val="24"/>
          <w:szCs w:val="24"/>
        </w:rPr>
        <w:t>收到</w:t>
      </w:r>
      <w:r>
        <w:rPr>
          <w:rFonts w:ascii="宋体" w:hAnsi="宋体"/>
          <w:sz w:val="24"/>
          <w:szCs w:val="24"/>
        </w:rPr>
        <w:t>缺陷责任期</w:t>
      </w:r>
      <w:r>
        <w:rPr>
          <w:rFonts w:ascii="宋体" w:hAnsi="宋体" w:hint="eastAsia"/>
          <w:sz w:val="24"/>
          <w:szCs w:val="24"/>
        </w:rPr>
        <w:t>届</w:t>
      </w:r>
      <w:r>
        <w:rPr>
          <w:rFonts w:ascii="宋体" w:hAnsi="宋体"/>
          <w:sz w:val="24"/>
          <w:szCs w:val="24"/>
        </w:rPr>
        <w:t>满</w:t>
      </w:r>
      <w:r>
        <w:rPr>
          <w:rFonts w:ascii="宋体" w:hAnsi="宋体" w:hint="eastAsia"/>
          <w:sz w:val="24"/>
          <w:szCs w:val="24"/>
        </w:rPr>
        <w:t>通知后</w:t>
      </w:r>
      <w:r>
        <w:rPr>
          <w:rFonts w:ascii="宋体" w:hAnsi="宋体"/>
          <w:sz w:val="24"/>
          <w:szCs w:val="24"/>
        </w:rPr>
        <w:t>14</w:t>
      </w:r>
      <w:r>
        <w:rPr>
          <w:rFonts w:ascii="宋体" w:hAnsi="宋体"/>
          <w:sz w:val="24"/>
          <w:szCs w:val="24"/>
        </w:rPr>
        <w:t>天内，向承包人颁发缺陷责任期终止证</w:t>
      </w:r>
      <w:r>
        <w:rPr>
          <w:rFonts w:ascii="宋体" w:hAnsi="宋体" w:hint="eastAsia"/>
          <w:sz w:val="24"/>
          <w:szCs w:val="24"/>
        </w:rPr>
        <w:t>书</w:t>
      </w:r>
      <w:r>
        <w:rPr>
          <w:rFonts w:ascii="宋体" w:hAnsi="宋体"/>
          <w:sz w:val="24"/>
          <w:szCs w:val="24"/>
        </w:rPr>
        <w:t>。</w:t>
      </w:r>
    </w:p>
    <w:p w:rsidR="00DA2D40" w:rsidRDefault="00ED59C2">
      <w:pPr>
        <w:spacing w:line="360" w:lineRule="auto"/>
        <w:rPr>
          <w:rFonts w:ascii="宋体" w:hAnsi="宋体"/>
          <w:bCs/>
          <w:sz w:val="24"/>
          <w:szCs w:val="24"/>
        </w:rPr>
      </w:pPr>
      <w:bookmarkStart w:id="367" w:name="_Toc351203601"/>
      <w:bookmarkStart w:id="368" w:name="_Toc337558818"/>
      <w:bookmarkStart w:id="369" w:name="_Toc296503115"/>
      <w:bookmarkStart w:id="370" w:name="_Toc296346616"/>
      <w:r>
        <w:rPr>
          <w:rFonts w:ascii="宋体" w:hAnsi="宋体"/>
          <w:bCs/>
          <w:sz w:val="24"/>
          <w:szCs w:val="24"/>
        </w:rPr>
        <w:t xml:space="preserve">15.3 </w:t>
      </w:r>
      <w:r>
        <w:rPr>
          <w:rFonts w:ascii="宋体" w:hAnsi="宋体"/>
          <w:bCs/>
          <w:sz w:val="24"/>
          <w:szCs w:val="24"/>
        </w:rPr>
        <w:t>质量保证金</w:t>
      </w:r>
      <w:bookmarkEnd w:id="367"/>
    </w:p>
    <w:bookmarkEnd w:id="368"/>
    <w:p w:rsidR="00DA2D40" w:rsidRDefault="00ED59C2">
      <w:pPr>
        <w:spacing w:line="360" w:lineRule="auto"/>
        <w:rPr>
          <w:rFonts w:ascii="宋体" w:hAnsi="宋体"/>
          <w:sz w:val="24"/>
          <w:szCs w:val="24"/>
        </w:rPr>
      </w:pPr>
      <w:r>
        <w:rPr>
          <w:rFonts w:ascii="宋体" w:hAnsi="宋体" w:hint="eastAsia"/>
          <w:sz w:val="24"/>
          <w:szCs w:val="24"/>
        </w:rPr>
        <w:t>经合同当事人协商一致扣留质量保证金的，应在专用合同条款中予以明确。</w:t>
      </w:r>
    </w:p>
    <w:p w:rsidR="00DA2D40" w:rsidRDefault="00ED59C2">
      <w:pPr>
        <w:spacing w:line="360" w:lineRule="auto"/>
        <w:rPr>
          <w:rFonts w:ascii="宋体" w:hAnsi="宋体"/>
          <w:sz w:val="24"/>
          <w:szCs w:val="24"/>
        </w:rPr>
      </w:pPr>
      <w:r>
        <w:rPr>
          <w:rFonts w:ascii="宋体" w:hAnsi="宋体" w:hint="eastAsia"/>
          <w:sz w:val="24"/>
          <w:szCs w:val="24"/>
        </w:rPr>
        <w:t>在工程项目竣工前，承包人已经提供履约担保的，发包人不得同时预留工程质量保证金。</w:t>
      </w:r>
    </w:p>
    <w:p w:rsidR="00DA2D40" w:rsidRDefault="00DA2D40">
      <w:pPr>
        <w:spacing w:line="360" w:lineRule="auto"/>
        <w:rPr>
          <w:rFonts w:ascii="宋体" w:hAnsi="宋体"/>
          <w:sz w:val="24"/>
          <w:szCs w:val="24"/>
        </w:rPr>
      </w:pPr>
    </w:p>
    <w:p w:rsidR="00DA2D40" w:rsidRDefault="00ED59C2">
      <w:pPr>
        <w:spacing w:line="360" w:lineRule="auto"/>
        <w:rPr>
          <w:rFonts w:ascii="宋体" w:hAnsi="宋体"/>
          <w:sz w:val="24"/>
          <w:szCs w:val="24"/>
        </w:rPr>
      </w:pPr>
      <w:r>
        <w:rPr>
          <w:rFonts w:ascii="宋体" w:hAnsi="宋体"/>
          <w:sz w:val="24"/>
          <w:szCs w:val="24"/>
        </w:rPr>
        <w:t xml:space="preserve">15.3.1 </w:t>
      </w:r>
      <w:r>
        <w:rPr>
          <w:rFonts w:ascii="宋体" w:hAnsi="宋体" w:hint="eastAsia"/>
          <w:sz w:val="24"/>
          <w:szCs w:val="24"/>
        </w:rPr>
        <w:t>承包人提供</w:t>
      </w:r>
      <w:r>
        <w:rPr>
          <w:rFonts w:ascii="宋体" w:hAnsi="宋体"/>
          <w:sz w:val="24"/>
          <w:szCs w:val="24"/>
        </w:rPr>
        <w:t>质量保证金的</w:t>
      </w:r>
      <w:r>
        <w:rPr>
          <w:rFonts w:ascii="宋体" w:hAnsi="宋体" w:hint="eastAsia"/>
          <w:sz w:val="24"/>
          <w:szCs w:val="24"/>
        </w:rPr>
        <w:t>方</w:t>
      </w:r>
      <w:r>
        <w:rPr>
          <w:rFonts w:ascii="宋体" w:hAnsi="宋体"/>
          <w:sz w:val="24"/>
          <w:szCs w:val="24"/>
        </w:rPr>
        <w:t>式</w:t>
      </w:r>
    </w:p>
    <w:p w:rsidR="00DA2D40" w:rsidRDefault="00ED59C2">
      <w:pPr>
        <w:spacing w:line="360" w:lineRule="auto"/>
        <w:rPr>
          <w:rFonts w:ascii="宋体" w:hAnsi="宋体"/>
          <w:sz w:val="24"/>
          <w:szCs w:val="24"/>
        </w:rPr>
      </w:pPr>
      <w:r>
        <w:rPr>
          <w:rFonts w:ascii="宋体" w:hAnsi="宋体" w:hint="eastAsia"/>
          <w:sz w:val="24"/>
          <w:szCs w:val="24"/>
        </w:rPr>
        <w:t>承包人提供</w:t>
      </w:r>
      <w:r>
        <w:rPr>
          <w:rFonts w:ascii="宋体" w:hAnsi="宋体"/>
          <w:sz w:val="24"/>
          <w:szCs w:val="24"/>
        </w:rPr>
        <w:t>质量保证金</w:t>
      </w:r>
      <w:r>
        <w:rPr>
          <w:rFonts w:ascii="宋体" w:hAnsi="宋体" w:hint="eastAsia"/>
          <w:sz w:val="24"/>
          <w:szCs w:val="24"/>
        </w:rPr>
        <w:t>有</w:t>
      </w:r>
      <w:r>
        <w:rPr>
          <w:rFonts w:ascii="宋体" w:hAnsi="宋体"/>
          <w:sz w:val="24"/>
          <w:szCs w:val="24"/>
        </w:rPr>
        <w:t>以下</w:t>
      </w:r>
      <w:r>
        <w:rPr>
          <w:rFonts w:ascii="宋体" w:hAnsi="宋体" w:hint="eastAsia"/>
          <w:sz w:val="24"/>
          <w:szCs w:val="24"/>
        </w:rPr>
        <w:t>三种方</w:t>
      </w:r>
      <w:r>
        <w:rPr>
          <w:rFonts w:ascii="宋体" w:hAnsi="宋体"/>
          <w:sz w:val="24"/>
          <w:szCs w:val="24"/>
        </w:rPr>
        <w:t>式：</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）质量保证金保函；</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hint="eastAsia"/>
          <w:sz w:val="24"/>
          <w:szCs w:val="24"/>
        </w:rPr>
        <w:t>（</w:t>
      </w:r>
      <w:r>
        <w:rPr>
          <w:rFonts w:ascii="宋体" w:hAnsi="宋体"/>
          <w:sz w:val="24"/>
          <w:szCs w:val="24"/>
        </w:rPr>
        <w:t>2</w:t>
      </w:r>
      <w:r>
        <w:rPr>
          <w:rFonts w:ascii="宋体" w:hAnsi="宋体"/>
          <w:sz w:val="24"/>
          <w:szCs w:val="24"/>
        </w:rPr>
        <w:t>）相应比例的工程款；</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）双方约定的其他</w:t>
      </w:r>
      <w:r>
        <w:rPr>
          <w:rFonts w:ascii="宋体" w:hAnsi="宋体" w:hint="eastAsia"/>
          <w:sz w:val="24"/>
          <w:szCs w:val="24"/>
        </w:rPr>
        <w:t>方</w:t>
      </w:r>
      <w:r>
        <w:rPr>
          <w:rFonts w:ascii="宋体" w:hAnsi="宋体"/>
          <w:sz w:val="24"/>
          <w:szCs w:val="24"/>
        </w:rPr>
        <w:t>式。</w:t>
      </w:r>
    </w:p>
    <w:p w:rsidR="00DA2D40" w:rsidRDefault="00ED59C2">
      <w:pPr>
        <w:spacing w:line="360" w:lineRule="auto"/>
        <w:rPr>
          <w:rFonts w:ascii="宋体" w:hAnsi="宋体"/>
          <w:sz w:val="24"/>
          <w:szCs w:val="24"/>
        </w:rPr>
      </w:pPr>
      <w:r>
        <w:rPr>
          <w:rFonts w:ascii="宋体" w:hAnsi="宋体"/>
          <w:sz w:val="24"/>
          <w:szCs w:val="24"/>
        </w:rPr>
        <w:t>除专用合同条款另有约定外，质量保证金</w:t>
      </w:r>
      <w:r>
        <w:rPr>
          <w:rFonts w:ascii="宋体" w:hAnsi="宋体" w:hint="eastAsia"/>
          <w:sz w:val="24"/>
          <w:szCs w:val="24"/>
        </w:rPr>
        <w:t>原则上</w:t>
      </w:r>
      <w:r>
        <w:rPr>
          <w:rFonts w:ascii="宋体" w:hAnsi="宋体"/>
          <w:sz w:val="24"/>
          <w:szCs w:val="24"/>
        </w:rPr>
        <w:t>采</w:t>
      </w:r>
      <w:r>
        <w:rPr>
          <w:rFonts w:ascii="宋体" w:hAnsi="宋体" w:hint="eastAsia"/>
          <w:sz w:val="24"/>
          <w:szCs w:val="24"/>
        </w:rPr>
        <w:t>用上述</w:t>
      </w:r>
      <w:r>
        <w:rPr>
          <w:rFonts w:ascii="宋体" w:hAnsi="宋体"/>
          <w:sz w:val="24"/>
          <w:szCs w:val="24"/>
        </w:rPr>
        <w:t>第（</w:t>
      </w:r>
      <w:r>
        <w:rPr>
          <w:rFonts w:ascii="宋体" w:hAnsi="宋体"/>
          <w:sz w:val="24"/>
          <w:szCs w:val="24"/>
        </w:rPr>
        <w:t>1</w:t>
      </w:r>
      <w:r>
        <w:rPr>
          <w:rFonts w:ascii="宋体" w:hAnsi="宋体"/>
          <w:sz w:val="24"/>
          <w:szCs w:val="24"/>
        </w:rPr>
        <w:t>）种</w:t>
      </w:r>
      <w:r>
        <w:rPr>
          <w:rFonts w:ascii="宋体" w:hAnsi="宋体" w:hint="eastAsia"/>
          <w:sz w:val="24"/>
          <w:szCs w:val="24"/>
        </w:rPr>
        <w:t>方式。</w:t>
      </w:r>
    </w:p>
    <w:p w:rsidR="00DA2D40" w:rsidRDefault="00ED59C2">
      <w:pPr>
        <w:spacing w:line="360" w:lineRule="auto"/>
        <w:rPr>
          <w:rFonts w:ascii="宋体" w:hAnsi="宋体"/>
          <w:sz w:val="24"/>
          <w:szCs w:val="24"/>
        </w:rPr>
      </w:pPr>
      <w:r>
        <w:rPr>
          <w:rFonts w:ascii="宋体" w:hAnsi="宋体"/>
          <w:sz w:val="24"/>
          <w:szCs w:val="24"/>
        </w:rPr>
        <w:t xml:space="preserve">15.3.2 </w:t>
      </w:r>
      <w:r>
        <w:rPr>
          <w:rFonts w:ascii="宋体" w:hAnsi="宋体"/>
          <w:sz w:val="24"/>
          <w:szCs w:val="24"/>
        </w:rPr>
        <w:t>质量保证金的扣留</w:t>
      </w:r>
    </w:p>
    <w:p w:rsidR="00DA2D40" w:rsidRDefault="00ED59C2">
      <w:pPr>
        <w:spacing w:line="360" w:lineRule="auto"/>
        <w:rPr>
          <w:rFonts w:ascii="宋体" w:hAnsi="宋体"/>
          <w:sz w:val="24"/>
          <w:szCs w:val="24"/>
        </w:rPr>
      </w:pPr>
      <w:r>
        <w:rPr>
          <w:rFonts w:ascii="宋体" w:hAnsi="宋体"/>
          <w:sz w:val="24"/>
          <w:szCs w:val="24"/>
        </w:rPr>
        <w:t>质量保证金</w:t>
      </w:r>
      <w:r>
        <w:rPr>
          <w:rFonts w:ascii="宋体" w:hAnsi="宋体" w:hint="eastAsia"/>
          <w:sz w:val="24"/>
          <w:szCs w:val="24"/>
        </w:rPr>
        <w:t>的</w:t>
      </w:r>
      <w:r>
        <w:rPr>
          <w:rFonts w:ascii="宋体" w:hAnsi="宋体"/>
          <w:sz w:val="24"/>
          <w:szCs w:val="24"/>
        </w:rPr>
        <w:t>扣留</w:t>
      </w:r>
      <w:r>
        <w:rPr>
          <w:rFonts w:ascii="宋体" w:hAnsi="宋体" w:hint="eastAsia"/>
          <w:sz w:val="24"/>
          <w:szCs w:val="24"/>
        </w:rPr>
        <w:t>有</w:t>
      </w:r>
      <w:r>
        <w:rPr>
          <w:rFonts w:ascii="宋体" w:hAnsi="宋体"/>
          <w:sz w:val="24"/>
          <w:szCs w:val="24"/>
        </w:rPr>
        <w:t>以下</w:t>
      </w:r>
      <w:r>
        <w:rPr>
          <w:rFonts w:ascii="宋体" w:hAnsi="宋体" w:hint="eastAsia"/>
          <w:sz w:val="24"/>
          <w:szCs w:val="24"/>
        </w:rPr>
        <w:t>三</w:t>
      </w:r>
      <w:r>
        <w:rPr>
          <w:rFonts w:ascii="宋体" w:hAnsi="宋体"/>
          <w:sz w:val="24"/>
          <w:szCs w:val="24"/>
        </w:rPr>
        <w:t>种</w:t>
      </w:r>
      <w:r>
        <w:rPr>
          <w:rFonts w:ascii="宋体" w:hAnsi="宋体" w:hint="eastAsia"/>
          <w:sz w:val="24"/>
          <w:szCs w:val="24"/>
        </w:rPr>
        <w:t>方式</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）在支付工程进度款时逐次扣留，在此情形下，质量保证金的计算基数不包括预付款的支付、扣回以及价格调整的金额；</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）工</w:t>
      </w:r>
      <w:bookmarkStart w:id="371" w:name="#go6"/>
      <w:bookmarkEnd w:id="371"/>
      <w:r>
        <w:rPr>
          <w:rFonts w:ascii="宋体" w:hAnsi="宋体"/>
          <w:sz w:val="24"/>
          <w:szCs w:val="24"/>
        </w:rPr>
        <w:t>程竣工结算时一次性扣留质量保证金；</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）双方约定的其他扣留方式。</w:t>
      </w:r>
    </w:p>
    <w:p w:rsidR="00DA2D40" w:rsidRDefault="00ED59C2">
      <w:pPr>
        <w:spacing w:line="360" w:lineRule="auto"/>
        <w:rPr>
          <w:rFonts w:ascii="宋体" w:hAnsi="宋体"/>
          <w:sz w:val="24"/>
          <w:szCs w:val="24"/>
        </w:rPr>
      </w:pPr>
      <w:r>
        <w:rPr>
          <w:rFonts w:ascii="宋体" w:hAnsi="宋体"/>
          <w:sz w:val="24"/>
          <w:szCs w:val="24"/>
        </w:rPr>
        <w:t>除专用合同条款另有约定外，质量保证金</w:t>
      </w:r>
      <w:r>
        <w:rPr>
          <w:rFonts w:ascii="宋体" w:hAnsi="宋体" w:hint="eastAsia"/>
          <w:sz w:val="24"/>
          <w:szCs w:val="24"/>
        </w:rPr>
        <w:t>的</w:t>
      </w:r>
      <w:r>
        <w:rPr>
          <w:rFonts w:ascii="宋体" w:hAnsi="宋体"/>
          <w:sz w:val="24"/>
          <w:szCs w:val="24"/>
        </w:rPr>
        <w:t>扣留</w:t>
      </w:r>
      <w:r>
        <w:rPr>
          <w:rFonts w:ascii="宋体" w:hAnsi="宋体" w:hint="eastAsia"/>
          <w:sz w:val="24"/>
          <w:szCs w:val="24"/>
        </w:rPr>
        <w:t>原则上</w:t>
      </w:r>
      <w:r>
        <w:rPr>
          <w:rFonts w:ascii="宋体" w:hAnsi="宋体"/>
          <w:sz w:val="24"/>
          <w:szCs w:val="24"/>
        </w:rPr>
        <w:t>采</w:t>
      </w:r>
      <w:r>
        <w:rPr>
          <w:rFonts w:ascii="宋体" w:hAnsi="宋体" w:hint="eastAsia"/>
          <w:sz w:val="24"/>
          <w:szCs w:val="24"/>
        </w:rPr>
        <w:t>用上述</w:t>
      </w:r>
      <w:r>
        <w:rPr>
          <w:rFonts w:ascii="宋体" w:hAnsi="宋体"/>
          <w:sz w:val="24"/>
          <w:szCs w:val="24"/>
        </w:rPr>
        <w:t>第（</w:t>
      </w:r>
      <w:r>
        <w:rPr>
          <w:rFonts w:ascii="宋体" w:hAnsi="宋体"/>
          <w:sz w:val="24"/>
          <w:szCs w:val="24"/>
        </w:rPr>
        <w:t>1</w:t>
      </w:r>
      <w:r>
        <w:rPr>
          <w:rFonts w:ascii="宋体" w:hAnsi="宋体"/>
          <w:sz w:val="24"/>
          <w:szCs w:val="24"/>
        </w:rPr>
        <w:t>）种方式</w:t>
      </w:r>
      <w:r>
        <w:rPr>
          <w:rFonts w:ascii="宋体" w:hAnsi="宋体" w:hint="eastAsia"/>
          <w:sz w:val="24"/>
          <w:szCs w:val="24"/>
        </w:rPr>
        <w:t>。</w:t>
      </w:r>
    </w:p>
    <w:p w:rsidR="00DA2D40" w:rsidRDefault="00ED59C2">
      <w:pPr>
        <w:spacing w:line="360" w:lineRule="auto"/>
        <w:rPr>
          <w:rFonts w:ascii="宋体" w:hAnsi="宋体"/>
          <w:sz w:val="24"/>
          <w:szCs w:val="24"/>
        </w:rPr>
      </w:pPr>
      <w:r>
        <w:rPr>
          <w:rFonts w:ascii="宋体" w:hAnsi="宋体"/>
          <w:sz w:val="24"/>
          <w:szCs w:val="24"/>
        </w:rPr>
        <w:t>发</w:t>
      </w:r>
      <w:bookmarkStart w:id="372" w:name="#go4"/>
      <w:bookmarkEnd w:id="372"/>
      <w:r>
        <w:rPr>
          <w:rFonts w:ascii="宋体" w:hAnsi="宋体"/>
          <w:sz w:val="24"/>
          <w:szCs w:val="24"/>
        </w:rPr>
        <w:t>包人累计扣留的质量保证金不得超过</w:t>
      </w:r>
      <w:r>
        <w:rPr>
          <w:rFonts w:ascii="宋体" w:hAnsi="宋体" w:hint="eastAsia"/>
          <w:sz w:val="24"/>
          <w:szCs w:val="24"/>
        </w:rPr>
        <w:t>工程价款结算总额</w:t>
      </w:r>
      <w:r>
        <w:rPr>
          <w:rFonts w:ascii="宋体" w:hAnsi="宋体"/>
          <w:sz w:val="24"/>
          <w:szCs w:val="24"/>
        </w:rPr>
        <w:t>的</w:t>
      </w:r>
      <w:r>
        <w:rPr>
          <w:rFonts w:ascii="宋体" w:hAnsi="宋体"/>
          <w:sz w:val="24"/>
          <w:szCs w:val="24"/>
        </w:rPr>
        <w:t>3%</w:t>
      </w:r>
      <w:r>
        <w:rPr>
          <w:rFonts w:ascii="宋体" w:hAnsi="宋体" w:hint="eastAsia"/>
          <w:sz w:val="24"/>
          <w:szCs w:val="24"/>
        </w:rPr>
        <w:t>。如</w:t>
      </w:r>
      <w:r>
        <w:rPr>
          <w:rFonts w:ascii="宋体" w:hAnsi="宋体"/>
          <w:sz w:val="24"/>
          <w:szCs w:val="24"/>
        </w:rPr>
        <w:t>承包人在发包人签发竣工付款证书后</w:t>
      </w:r>
      <w:r>
        <w:rPr>
          <w:rFonts w:ascii="宋体" w:hAnsi="宋体"/>
          <w:sz w:val="24"/>
          <w:szCs w:val="24"/>
        </w:rPr>
        <w:t>28</w:t>
      </w:r>
      <w:r>
        <w:rPr>
          <w:rFonts w:ascii="宋体" w:hAnsi="宋体"/>
          <w:sz w:val="24"/>
          <w:szCs w:val="24"/>
        </w:rPr>
        <w:t>天内提交质量保证金保函，发包人应同时退还扣留的作为质量保证金的工程价款</w:t>
      </w:r>
      <w:r>
        <w:rPr>
          <w:rFonts w:ascii="宋体" w:hAnsi="宋体" w:hint="eastAsia"/>
          <w:sz w:val="24"/>
          <w:szCs w:val="24"/>
        </w:rPr>
        <w:t>；保函金额不得超过工程价款结算总额的</w:t>
      </w:r>
      <w:r>
        <w:rPr>
          <w:rFonts w:ascii="宋体" w:hAnsi="宋体" w:hint="eastAsia"/>
          <w:sz w:val="24"/>
          <w:szCs w:val="24"/>
        </w:rPr>
        <w:t>3%</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hint="eastAsia"/>
          <w:sz w:val="24"/>
          <w:szCs w:val="24"/>
        </w:rPr>
        <w:t>发包人在退还质量保证金的同时</w:t>
      </w:r>
      <w:r>
        <w:rPr>
          <w:rFonts w:ascii="宋体" w:hAnsi="宋体"/>
          <w:sz w:val="24"/>
          <w:szCs w:val="24"/>
        </w:rPr>
        <w:t>按照中国人民银行发布的同期同类贷款基准利率支付</w:t>
      </w:r>
      <w:r>
        <w:rPr>
          <w:rFonts w:ascii="宋体" w:hAnsi="宋体" w:hint="eastAsia"/>
          <w:sz w:val="24"/>
          <w:szCs w:val="24"/>
        </w:rPr>
        <w:t>利息。</w:t>
      </w:r>
    </w:p>
    <w:p w:rsidR="00DA2D40" w:rsidRDefault="00ED59C2">
      <w:pPr>
        <w:spacing w:line="360" w:lineRule="auto"/>
        <w:rPr>
          <w:rFonts w:ascii="宋体" w:hAnsi="宋体"/>
          <w:sz w:val="24"/>
          <w:szCs w:val="24"/>
        </w:rPr>
      </w:pPr>
      <w:r>
        <w:rPr>
          <w:rFonts w:ascii="宋体" w:hAnsi="宋体"/>
          <w:sz w:val="24"/>
          <w:szCs w:val="24"/>
        </w:rPr>
        <w:t xml:space="preserve">15.3.3 </w:t>
      </w:r>
      <w:r>
        <w:rPr>
          <w:rFonts w:ascii="宋体" w:hAnsi="宋体"/>
          <w:sz w:val="24"/>
          <w:szCs w:val="24"/>
        </w:rPr>
        <w:t>质量保证金的退还</w:t>
      </w:r>
    </w:p>
    <w:p w:rsidR="00DA2D40" w:rsidRDefault="00ED59C2">
      <w:pPr>
        <w:spacing w:line="360" w:lineRule="auto"/>
        <w:rPr>
          <w:rFonts w:ascii="宋体" w:hAnsi="宋体"/>
          <w:sz w:val="24"/>
          <w:szCs w:val="24"/>
        </w:rPr>
      </w:pPr>
      <w:r>
        <w:rPr>
          <w:rFonts w:ascii="宋体" w:hAnsi="宋体" w:hint="eastAsia"/>
          <w:sz w:val="24"/>
          <w:szCs w:val="24"/>
        </w:rPr>
        <w:t>缺陷责任期内，承包人认真履行合同约定的责任，到期后，承包人可向发包人申请返还</w:t>
      </w:r>
      <w:r>
        <w:rPr>
          <w:rFonts w:ascii="宋体" w:hAnsi="宋体" w:hint="eastAsia"/>
          <w:sz w:val="24"/>
          <w:szCs w:val="24"/>
        </w:rPr>
        <w:lastRenderedPageBreak/>
        <w:t>保证金。</w:t>
      </w:r>
    </w:p>
    <w:p w:rsidR="00DA2D40" w:rsidRDefault="00ED59C2">
      <w:pPr>
        <w:spacing w:line="360" w:lineRule="auto"/>
        <w:rPr>
          <w:rFonts w:ascii="宋体" w:hAnsi="宋体"/>
          <w:sz w:val="24"/>
          <w:szCs w:val="24"/>
        </w:rPr>
      </w:pPr>
      <w:r>
        <w:rPr>
          <w:rFonts w:ascii="宋体" w:hAnsi="宋体" w:hint="eastAsia"/>
          <w:sz w:val="24"/>
          <w:szCs w:val="24"/>
        </w:rPr>
        <w:t>发包人在接到承包人返还保证金申请后，应于</w:t>
      </w:r>
      <w:r>
        <w:rPr>
          <w:rFonts w:ascii="宋体" w:hAnsi="宋体" w:hint="eastAsia"/>
          <w:sz w:val="24"/>
          <w:szCs w:val="24"/>
        </w:rPr>
        <w:t>14</w:t>
      </w:r>
      <w:r>
        <w:rPr>
          <w:rFonts w:ascii="宋体" w:hAnsi="宋体" w:hint="eastAsia"/>
          <w:sz w:val="24"/>
          <w:szCs w:val="24"/>
        </w:rPr>
        <w:t>天内会同承包人按照合同约定的内容进行核实。如无异议，发包人应当按照约定将保证金返还给承包人。对返还期限没有约定或者约定不明确的，发包人应当在核实后</w:t>
      </w:r>
      <w:r>
        <w:rPr>
          <w:rFonts w:ascii="宋体" w:hAnsi="宋体" w:hint="eastAsia"/>
          <w:sz w:val="24"/>
          <w:szCs w:val="24"/>
        </w:rPr>
        <w:t>14</w:t>
      </w:r>
      <w:r>
        <w:rPr>
          <w:rFonts w:ascii="宋体" w:hAnsi="宋体" w:hint="eastAsia"/>
          <w:sz w:val="24"/>
          <w:szCs w:val="24"/>
        </w:rPr>
        <w:t>天内将保证金返还承包人，逾期未返还的，依法承担违约责任。发包人在接到承包人返还保证金申请后</w:t>
      </w:r>
      <w:r>
        <w:rPr>
          <w:rFonts w:ascii="宋体" w:hAnsi="宋体" w:hint="eastAsia"/>
          <w:sz w:val="24"/>
          <w:szCs w:val="24"/>
        </w:rPr>
        <w:t>14</w:t>
      </w:r>
      <w:r>
        <w:rPr>
          <w:rFonts w:ascii="宋体" w:hAnsi="宋体" w:hint="eastAsia"/>
          <w:sz w:val="24"/>
          <w:szCs w:val="24"/>
        </w:rPr>
        <w:t>天内不予答复，经催告后</w:t>
      </w:r>
      <w:r>
        <w:rPr>
          <w:rFonts w:ascii="宋体" w:hAnsi="宋体" w:hint="eastAsia"/>
          <w:sz w:val="24"/>
          <w:szCs w:val="24"/>
        </w:rPr>
        <w:t>1</w:t>
      </w:r>
      <w:r>
        <w:rPr>
          <w:rFonts w:ascii="宋体" w:hAnsi="宋体" w:hint="eastAsia"/>
          <w:sz w:val="24"/>
          <w:szCs w:val="24"/>
        </w:rPr>
        <w:t>4</w:t>
      </w:r>
      <w:r>
        <w:rPr>
          <w:rFonts w:ascii="宋体" w:hAnsi="宋体" w:hint="eastAsia"/>
          <w:sz w:val="24"/>
          <w:szCs w:val="24"/>
        </w:rPr>
        <w:t>天内仍不予答复，视同认可承包人的返还保证金申请。</w:t>
      </w:r>
    </w:p>
    <w:p w:rsidR="00DA2D40" w:rsidRDefault="00ED59C2">
      <w:pPr>
        <w:spacing w:line="360" w:lineRule="auto"/>
        <w:rPr>
          <w:rFonts w:ascii="宋体" w:hAnsi="宋体"/>
          <w:sz w:val="24"/>
          <w:szCs w:val="24"/>
        </w:rPr>
      </w:pPr>
      <w:r>
        <w:rPr>
          <w:rFonts w:ascii="宋体" w:hAnsi="宋体" w:hint="eastAsia"/>
          <w:sz w:val="24"/>
          <w:szCs w:val="24"/>
        </w:rPr>
        <w:t>发包人和承包人对保证金预留、返还以及工程维修质量、费用有争议的，按本合同第</w:t>
      </w:r>
      <w:r>
        <w:rPr>
          <w:rFonts w:ascii="宋体" w:hAnsi="宋体" w:hint="eastAsia"/>
          <w:sz w:val="24"/>
          <w:szCs w:val="24"/>
        </w:rPr>
        <w:t>20</w:t>
      </w:r>
      <w:r>
        <w:rPr>
          <w:rFonts w:ascii="宋体" w:hAnsi="宋体" w:hint="eastAsia"/>
          <w:sz w:val="24"/>
          <w:szCs w:val="24"/>
        </w:rPr>
        <w:t>条约定的争议和纠纷解决程序处理</w:t>
      </w:r>
      <w:r>
        <w:rPr>
          <w:rFonts w:ascii="宋体" w:hAnsi="宋体"/>
          <w:sz w:val="24"/>
          <w:szCs w:val="24"/>
        </w:rPr>
        <w:t>。</w:t>
      </w:r>
    </w:p>
    <w:p w:rsidR="00DA2D40" w:rsidRDefault="00ED59C2">
      <w:pPr>
        <w:spacing w:line="360" w:lineRule="auto"/>
        <w:rPr>
          <w:rFonts w:ascii="宋体" w:hAnsi="宋体"/>
          <w:bCs/>
          <w:sz w:val="24"/>
          <w:szCs w:val="24"/>
        </w:rPr>
      </w:pPr>
      <w:bookmarkStart w:id="373" w:name="_Toc351203602"/>
      <w:bookmarkStart w:id="374" w:name="_Toc337558819"/>
      <w:r>
        <w:rPr>
          <w:rFonts w:ascii="宋体" w:hAnsi="宋体"/>
          <w:bCs/>
          <w:sz w:val="24"/>
          <w:szCs w:val="24"/>
        </w:rPr>
        <w:t xml:space="preserve">15.4 </w:t>
      </w:r>
      <w:r>
        <w:rPr>
          <w:rFonts w:ascii="宋体" w:hAnsi="宋体"/>
          <w:bCs/>
          <w:sz w:val="24"/>
          <w:szCs w:val="24"/>
        </w:rPr>
        <w:t>保修</w:t>
      </w:r>
      <w:bookmarkEnd w:id="373"/>
    </w:p>
    <w:bookmarkEnd w:id="369"/>
    <w:bookmarkEnd w:id="370"/>
    <w:bookmarkEnd w:id="374"/>
    <w:p w:rsidR="00DA2D40" w:rsidRDefault="00ED59C2">
      <w:pPr>
        <w:spacing w:line="360" w:lineRule="auto"/>
        <w:rPr>
          <w:rFonts w:ascii="宋体" w:hAnsi="宋体"/>
          <w:sz w:val="24"/>
          <w:szCs w:val="24"/>
        </w:rPr>
      </w:pPr>
      <w:r>
        <w:rPr>
          <w:rFonts w:ascii="宋体" w:hAnsi="宋体"/>
          <w:sz w:val="24"/>
          <w:szCs w:val="24"/>
        </w:rPr>
        <w:t>15.4.1</w:t>
      </w:r>
      <w:r>
        <w:rPr>
          <w:rFonts w:ascii="宋体" w:hAnsi="宋体"/>
          <w:sz w:val="24"/>
          <w:szCs w:val="24"/>
        </w:rPr>
        <w:t>保修责任</w:t>
      </w:r>
    </w:p>
    <w:p w:rsidR="00DA2D40" w:rsidRDefault="00ED59C2">
      <w:pPr>
        <w:spacing w:line="360" w:lineRule="auto"/>
        <w:rPr>
          <w:rFonts w:ascii="宋体" w:hAnsi="宋体"/>
          <w:sz w:val="24"/>
          <w:szCs w:val="24"/>
        </w:rPr>
      </w:pPr>
      <w:r>
        <w:rPr>
          <w:rFonts w:ascii="宋体" w:hAnsi="宋体"/>
          <w:sz w:val="24"/>
          <w:szCs w:val="24"/>
        </w:rPr>
        <w:t>工程保修期从工程竣工验收合格之日起算，具体分部分项工程的保修期由合同当事人在专用合同条款中约定，但不得低于法定最低保修年限。在工程保修期内，承包人应当根据有关法律规定以及合同约定承担保修责任。</w:t>
      </w:r>
    </w:p>
    <w:p w:rsidR="00DA2D40" w:rsidRDefault="00ED59C2">
      <w:pPr>
        <w:spacing w:line="360" w:lineRule="auto"/>
        <w:rPr>
          <w:rFonts w:ascii="宋体" w:hAnsi="宋体"/>
          <w:sz w:val="24"/>
          <w:szCs w:val="24"/>
        </w:rPr>
      </w:pPr>
      <w:r>
        <w:rPr>
          <w:rFonts w:ascii="宋体" w:hAnsi="宋体"/>
          <w:sz w:val="24"/>
          <w:szCs w:val="24"/>
        </w:rPr>
        <w:t>发包人未经竣工验收擅自使用工程的，保修期自转移占有之日起算。</w:t>
      </w:r>
    </w:p>
    <w:p w:rsidR="00DA2D40" w:rsidRDefault="00ED59C2">
      <w:pPr>
        <w:spacing w:line="360" w:lineRule="auto"/>
        <w:rPr>
          <w:rFonts w:ascii="宋体" w:hAnsi="宋体"/>
          <w:sz w:val="24"/>
          <w:szCs w:val="24"/>
        </w:rPr>
      </w:pPr>
      <w:r>
        <w:rPr>
          <w:rFonts w:ascii="宋体" w:hAnsi="宋体"/>
          <w:sz w:val="24"/>
          <w:szCs w:val="24"/>
        </w:rPr>
        <w:t xml:space="preserve">15.4.2 </w:t>
      </w:r>
      <w:r>
        <w:rPr>
          <w:rFonts w:ascii="宋体" w:hAnsi="宋体"/>
          <w:sz w:val="24"/>
          <w:szCs w:val="24"/>
        </w:rPr>
        <w:t>修复费用</w:t>
      </w:r>
    </w:p>
    <w:p w:rsidR="00DA2D40" w:rsidRDefault="00ED59C2">
      <w:pPr>
        <w:spacing w:line="360" w:lineRule="auto"/>
        <w:rPr>
          <w:rFonts w:ascii="宋体" w:hAnsi="宋体"/>
          <w:sz w:val="24"/>
          <w:szCs w:val="24"/>
        </w:rPr>
      </w:pPr>
      <w:r>
        <w:rPr>
          <w:rFonts w:ascii="宋体" w:hAnsi="宋体"/>
          <w:sz w:val="24"/>
          <w:szCs w:val="24"/>
        </w:rPr>
        <w:t>保修期内，修复的费用按照以下约定处理：</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）保修期内，因承包人原因造成工程的缺陷、损坏，承包人应负责修复，并承担修复的费用以及因工程的缺陷、损坏造成的人身伤害和财产损失；</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）保修期内，因发包人使用不当造成工程的缺陷、损坏，可以委托承包人修复，但发包人应承担修复的费用，并支付承包人合理利润；</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）因其他原因造成工程的缺陷、损坏，可以委托承包人修复，发包人应承担修复的费用，并支付承包人合理的利润，因工程的缺陷、损坏造成的人身伤害和财产损失由责任方承担。</w:t>
      </w:r>
    </w:p>
    <w:p w:rsidR="00DA2D40" w:rsidRDefault="00ED59C2">
      <w:pPr>
        <w:spacing w:line="360" w:lineRule="auto"/>
        <w:rPr>
          <w:rFonts w:ascii="宋体" w:hAnsi="宋体"/>
          <w:sz w:val="24"/>
          <w:szCs w:val="24"/>
        </w:rPr>
      </w:pPr>
      <w:r>
        <w:rPr>
          <w:rFonts w:ascii="宋体" w:hAnsi="宋体"/>
          <w:sz w:val="24"/>
          <w:szCs w:val="24"/>
        </w:rPr>
        <w:t xml:space="preserve">15.4.3 </w:t>
      </w:r>
      <w:r>
        <w:rPr>
          <w:rFonts w:ascii="宋体" w:hAnsi="宋体"/>
          <w:sz w:val="24"/>
          <w:szCs w:val="24"/>
        </w:rPr>
        <w:t>修复通知</w:t>
      </w:r>
    </w:p>
    <w:p w:rsidR="00DA2D40" w:rsidRDefault="00ED59C2">
      <w:pPr>
        <w:spacing w:line="360" w:lineRule="auto"/>
        <w:rPr>
          <w:rFonts w:ascii="宋体" w:hAnsi="宋体"/>
          <w:sz w:val="24"/>
          <w:szCs w:val="24"/>
        </w:rPr>
      </w:pPr>
      <w:r>
        <w:rPr>
          <w:rFonts w:ascii="宋体" w:hAnsi="宋体"/>
          <w:sz w:val="24"/>
          <w:szCs w:val="24"/>
        </w:rPr>
        <w:t>在保修期内，发包人在使用过</w:t>
      </w:r>
      <w:r>
        <w:rPr>
          <w:rFonts w:ascii="宋体" w:hAnsi="宋体"/>
          <w:sz w:val="24"/>
          <w:szCs w:val="24"/>
        </w:rPr>
        <w:t>程中，发现已接收的工程存在缺陷或损坏的，应书面通知承包人予以修复，但情况紧急必须立即修复缺陷或损坏的，发包人可以口头通知承包人并在口头通知后</w:t>
      </w:r>
      <w:r>
        <w:rPr>
          <w:rFonts w:ascii="宋体" w:hAnsi="宋体"/>
          <w:sz w:val="24"/>
          <w:szCs w:val="24"/>
        </w:rPr>
        <w:t>48</w:t>
      </w:r>
      <w:r>
        <w:rPr>
          <w:rFonts w:ascii="宋体" w:hAnsi="宋体"/>
          <w:sz w:val="24"/>
          <w:szCs w:val="24"/>
        </w:rPr>
        <w:t>小时内书面确认，承包人应在专用合同条款约定的合理期限内到达工程现场并修复缺陷或损坏。</w:t>
      </w:r>
    </w:p>
    <w:p w:rsidR="00DA2D40" w:rsidRDefault="00ED59C2">
      <w:pPr>
        <w:spacing w:line="360" w:lineRule="auto"/>
        <w:rPr>
          <w:rFonts w:ascii="宋体" w:hAnsi="宋体"/>
          <w:sz w:val="24"/>
          <w:szCs w:val="24"/>
        </w:rPr>
      </w:pPr>
      <w:r>
        <w:rPr>
          <w:rFonts w:ascii="宋体" w:hAnsi="宋体"/>
          <w:sz w:val="24"/>
          <w:szCs w:val="24"/>
        </w:rPr>
        <w:t xml:space="preserve">15.4.4 </w:t>
      </w:r>
      <w:r>
        <w:rPr>
          <w:rFonts w:ascii="宋体" w:hAnsi="宋体"/>
          <w:sz w:val="24"/>
          <w:szCs w:val="24"/>
        </w:rPr>
        <w:t>未能修复</w:t>
      </w:r>
    </w:p>
    <w:p w:rsidR="00DA2D40" w:rsidRDefault="00ED59C2">
      <w:pPr>
        <w:spacing w:line="360" w:lineRule="auto"/>
        <w:rPr>
          <w:rFonts w:ascii="宋体" w:hAnsi="宋体"/>
          <w:sz w:val="24"/>
          <w:szCs w:val="24"/>
        </w:rPr>
      </w:pPr>
      <w:r>
        <w:rPr>
          <w:rFonts w:ascii="宋体" w:hAnsi="宋体"/>
          <w:sz w:val="24"/>
          <w:szCs w:val="24"/>
        </w:rPr>
        <w:t>因承包人原因造成工程的缺陷或损坏，承包人拒绝维修或未能在合理期限内修复缺陷或损坏，且经发包人书面催告后仍未修复的，发包人有权自行修复或委托第三方修复，所</w:t>
      </w:r>
      <w:r>
        <w:rPr>
          <w:rFonts w:ascii="宋体" w:hAnsi="宋体"/>
          <w:sz w:val="24"/>
          <w:szCs w:val="24"/>
        </w:rPr>
        <w:lastRenderedPageBreak/>
        <w:t>需费用由承包人承担。</w:t>
      </w:r>
      <w:r>
        <w:rPr>
          <w:rFonts w:ascii="宋体" w:hAnsi="宋体" w:hint="eastAsia"/>
          <w:sz w:val="24"/>
          <w:szCs w:val="24"/>
        </w:rPr>
        <w:t>但修复范围超出缺陷或损坏范围的，超出范围部分的修复费用由发包人承担。</w:t>
      </w:r>
    </w:p>
    <w:p w:rsidR="00DA2D40" w:rsidRDefault="00ED59C2">
      <w:pPr>
        <w:spacing w:line="360" w:lineRule="auto"/>
        <w:rPr>
          <w:rFonts w:ascii="宋体" w:hAnsi="宋体"/>
          <w:sz w:val="24"/>
          <w:szCs w:val="24"/>
        </w:rPr>
      </w:pPr>
      <w:r>
        <w:rPr>
          <w:rFonts w:ascii="宋体" w:hAnsi="宋体"/>
          <w:sz w:val="24"/>
          <w:szCs w:val="24"/>
        </w:rPr>
        <w:t xml:space="preserve">15.4.5 </w:t>
      </w:r>
      <w:r>
        <w:rPr>
          <w:rFonts w:ascii="宋体" w:hAnsi="宋体"/>
          <w:sz w:val="24"/>
          <w:szCs w:val="24"/>
        </w:rPr>
        <w:t>承</w:t>
      </w:r>
      <w:r>
        <w:rPr>
          <w:rFonts w:ascii="宋体" w:hAnsi="宋体"/>
          <w:sz w:val="24"/>
          <w:szCs w:val="24"/>
        </w:rPr>
        <w:t>包人出入权</w:t>
      </w:r>
    </w:p>
    <w:p w:rsidR="00DA2D40" w:rsidRDefault="00ED59C2">
      <w:pPr>
        <w:spacing w:line="360" w:lineRule="auto"/>
        <w:rPr>
          <w:rFonts w:ascii="宋体" w:hAnsi="宋体"/>
          <w:sz w:val="24"/>
          <w:szCs w:val="24"/>
        </w:rPr>
      </w:pPr>
      <w:r>
        <w:rPr>
          <w:rFonts w:ascii="宋体" w:hAnsi="宋体"/>
          <w:sz w:val="24"/>
          <w:szCs w:val="24"/>
        </w:rPr>
        <w:t>在保修期内，为了修复缺陷或损坏，承包人有权出入工程现场，除情况紧急必须立即修复缺陷或损坏外，承包人应提前</w:t>
      </w:r>
      <w:r>
        <w:rPr>
          <w:rFonts w:ascii="宋体" w:hAnsi="宋体"/>
          <w:sz w:val="24"/>
          <w:szCs w:val="24"/>
        </w:rPr>
        <w:t>24</w:t>
      </w:r>
      <w:r>
        <w:rPr>
          <w:rFonts w:ascii="宋体" w:hAnsi="宋体"/>
          <w:sz w:val="24"/>
          <w:szCs w:val="24"/>
        </w:rPr>
        <w:t>小时通知发包人进场修复的时间。承包人进入工程现场前应获得发包人同意，且不应影响发包人正常的生产经营，并应遵守发包人有关保安和保密等规定。</w:t>
      </w:r>
    </w:p>
    <w:p w:rsidR="00DA2D40" w:rsidRDefault="00ED59C2">
      <w:pPr>
        <w:spacing w:line="360" w:lineRule="auto"/>
        <w:rPr>
          <w:rFonts w:ascii="宋体" w:hAnsi="宋体"/>
          <w:bCs/>
          <w:sz w:val="24"/>
          <w:szCs w:val="24"/>
        </w:rPr>
      </w:pPr>
      <w:bookmarkStart w:id="375" w:name="_Toc351203603"/>
      <w:bookmarkStart w:id="376" w:name="_Toc337558820"/>
      <w:r>
        <w:rPr>
          <w:rFonts w:ascii="宋体" w:hAnsi="宋体"/>
          <w:bCs/>
          <w:sz w:val="24"/>
          <w:szCs w:val="24"/>
        </w:rPr>
        <w:t xml:space="preserve">16. </w:t>
      </w:r>
      <w:r>
        <w:rPr>
          <w:rFonts w:ascii="宋体" w:hAnsi="宋体"/>
          <w:bCs/>
          <w:sz w:val="24"/>
          <w:szCs w:val="24"/>
        </w:rPr>
        <w:t>违约</w:t>
      </w:r>
      <w:bookmarkEnd w:id="375"/>
    </w:p>
    <w:p w:rsidR="00DA2D40" w:rsidRDefault="00ED59C2">
      <w:pPr>
        <w:spacing w:line="360" w:lineRule="auto"/>
        <w:rPr>
          <w:rFonts w:ascii="宋体" w:hAnsi="宋体"/>
          <w:bCs/>
          <w:sz w:val="24"/>
          <w:szCs w:val="24"/>
        </w:rPr>
      </w:pPr>
      <w:bookmarkStart w:id="377" w:name="_Toc296503129"/>
      <w:bookmarkStart w:id="378" w:name="_Toc296346630"/>
      <w:bookmarkStart w:id="379" w:name="_Toc351203604"/>
      <w:bookmarkStart w:id="380" w:name="_Toc337558821"/>
      <w:bookmarkEnd w:id="376"/>
      <w:r>
        <w:rPr>
          <w:rFonts w:ascii="宋体" w:hAnsi="宋体"/>
          <w:bCs/>
          <w:sz w:val="24"/>
          <w:szCs w:val="24"/>
        </w:rPr>
        <w:t xml:space="preserve">16.1 </w:t>
      </w:r>
      <w:r>
        <w:rPr>
          <w:rFonts w:ascii="宋体" w:hAnsi="宋体"/>
          <w:bCs/>
          <w:sz w:val="24"/>
          <w:szCs w:val="24"/>
        </w:rPr>
        <w:t>发</w:t>
      </w:r>
      <w:bookmarkEnd w:id="377"/>
      <w:bookmarkEnd w:id="378"/>
      <w:r>
        <w:rPr>
          <w:rFonts w:ascii="宋体" w:hAnsi="宋体"/>
          <w:bCs/>
          <w:sz w:val="24"/>
          <w:szCs w:val="24"/>
        </w:rPr>
        <w:t>包人违约</w:t>
      </w:r>
      <w:bookmarkEnd w:id="379"/>
    </w:p>
    <w:bookmarkEnd w:id="380"/>
    <w:p w:rsidR="00DA2D40" w:rsidRDefault="00ED59C2">
      <w:pPr>
        <w:spacing w:line="360" w:lineRule="auto"/>
        <w:rPr>
          <w:rFonts w:ascii="宋体" w:hAnsi="宋体"/>
          <w:sz w:val="24"/>
          <w:szCs w:val="24"/>
        </w:rPr>
      </w:pPr>
      <w:r>
        <w:rPr>
          <w:rFonts w:ascii="宋体" w:hAnsi="宋体"/>
          <w:sz w:val="24"/>
          <w:szCs w:val="24"/>
        </w:rPr>
        <w:t xml:space="preserve">16.1.1 </w:t>
      </w:r>
      <w:r>
        <w:rPr>
          <w:rFonts w:ascii="宋体" w:hAnsi="宋体"/>
          <w:sz w:val="24"/>
          <w:szCs w:val="24"/>
        </w:rPr>
        <w:t>发包人违约的情形</w:t>
      </w:r>
    </w:p>
    <w:p w:rsidR="00DA2D40" w:rsidRDefault="00ED59C2">
      <w:pPr>
        <w:spacing w:line="360" w:lineRule="auto"/>
        <w:rPr>
          <w:rFonts w:ascii="宋体" w:hAnsi="宋体"/>
          <w:sz w:val="24"/>
          <w:szCs w:val="24"/>
        </w:rPr>
      </w:pPr>
      <w:r>
        <w:rPr>
          <w:rFonts w:ascii="宋体" w:hAnsi="宋体"/>
          <w:sz w:val="24"/>
          <w:szCs w:val="24"/>
        </w:rPr>
        <w:t>在合同履行过程中发生的下列情形，属于发包人违约：</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）因发包人原因未能在计划开工日期前</w:t>
      </w:r>
      <w:r>
        <w:rPr>
          <w:rFonts w:ascii="宋体" w:hAnsi="宋体"/>
          <w:sz w:val="24"/>
          <w:szCs w:val="24"/>
        </w:rPr>
        <w:t>7</w:t>
      </w:r>
      <w:r>
        <w:rPr>
          <w:rFonts w:ascii="宋体" w:hAnsi="宋体"/>
          <w:sz w:val="24"/>
          <w:szCs w:val="24"/>
        </w:rPr>
        <w:t>天内下达开工通知的；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）因发包人原因未能按合同约定支付合同价款的；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）发包人违反第</w:t>
      </w:r>
      <w:r>
        <w:rPr>
          <w:rFonts w:ascii="宋体" w:hAnsi="宋体"/>
          <w:sz w:val="24"/>
          <w:szCs w:val="24"/>
        </w:rPr>
        <w:t>10.1</w:t>
      </w:r>
      <w:r>
        <w:rPr>
          <w:rFonts w:ascii="宋体" w:hAnsi="宋体"/>
          <w:sz w:val="24"/>
          <w:szCs w:val="24"/>
        </w:rPr>
        <w:t>款</w:t>
      </w:r>
      <w:r>
        <w:rPr>
          <w:rFonts w:ascii="宋体" w:hAnsi="宋体" w:hint="eastAsia"/>
          <w:sz w:val="24"/>
          <w:szCs w:val="24"/>
        </w:rPr>
        <w:t>〔</w:t>
      </w:r>
      <w:r>
        <w:rPr>
          <w:rFonts w:ascii="宋体" w:hAnsi="宋体"/>
          <w:sz w:val="24"/>
          <w:szCs w:val="24"/>
        </w:rPr>
        <w:t>变更的范围</w:t>
      </w:r>
      <w:r>
        <w:rPr>
          <w:rFonts w:ascii="宋体" w:hAnsi="宋体" w:hint="eastAsia"/>
          <w:sz w:val="24"/>
          <w:szCs w:val="24"/>
        </w:rPr>
        <w:t>〕</w:t>
      </w:r>
      <w:r>
        <w:rPr>
          <w:rFonts w:ascii="宋体" w:hAnsi="宋体"/>
          <w:sz w:val="24"/>
          <w:szCs w:val="24"/>
        </w:rPr>
        <w:t>第（</w:t>
      </w:r>
      <w:r>
        <w:rPr>
          <w:rFonts w:ascii="宋体" w:hAnsi="宋体"/>
          <w:sz w:val="24"/>
          <w:szCs w:val="24"/>
        </w:rPr>
        <w:t>2</w:t>
      </w:r>
      <w:r>
        <w:rPr>
          <w:rFonts w:ascii="宋体" w:hAnsi="宋体"/>
          <w:sz w:val="24"/>
          <w:szCs w:val="24"/>
        </w:rPr>
        <w:t>）项约定，自行实施被取消的工作或转由他人实施的；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）发包人提供的材料、工程设备的规格、数量或质量不符合合同约定，或因发包人原因导致交货日期延误或交货地点变更等情况的；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5</w:t>
      </w:r>
      <w:r>
        <w:rPr>
          <w:rFonts w:ascii="宋体" w:hAnsi="宋体"/>
          <w:sz w:val="24"/>
          <w:szCs w:val="24"/>
        </w:rPr>
        <w:t>）因发包人违反合同约定造成暂停施工的；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6</w:t>
      </w:r>
      <w:r>
        <w:rPr>
          <w:rFonts w:ascii="宋体" w:hAnsi="宋体"/>
          <w:sz w:val="24"/>
          <w:szCs w:val="24"/>
        </w:rPr>
        <w:t>）发包人无正当理由没有在约定期限内发出复工指示，导致承包人无法复工的；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7</w:t>
      </w:r>
      <w:r>
        <w:rPr>
          <w:rFonts w:ascii="宋体" w:hAnsi="宋体"/>
          <w:sz w:val="24"/>
          <w:szCs w:val="24"/>
        </w:rPr>
        <w:t>）发包人明确表示或者以其行为表明不履行合同主要义务的；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8</w:t>
      </w:r>
      <w:r>
        <w:rPr>
          <w:rFonts w:ascii="宋体" w:hAnsi="宋体"/>
          <w:sz w:val="24"/>
          <w:szCs w:val="24"/>
        </w:rPr>
        <w:t>）发包人未能按照合同约定履行其他义务的。</w:t>
      </w:r>
    </w:p>
    <w:p w:rsidR="00DA2D40" w:rsidRDefault="00ED59C2">
      <w:pPr>
        <w:spacing w:line="360" w:lineRule="auto"/>
        <w:rPr>
          <w:rFonts w:ascii="宋体" w:hAnsi="宋体"/>
          <w:sz w:val="24"/>
          <w:szCs w:val="24"/>
        </w:rPr>
      </w:pPr>
      <w:r>
        <w:rPr>
          <w:rFonts w:ascii="宋体" w:hAnsi="宋体"/>
          <w:sz w:val="24"/>
          <w:szCs w:val="24"/>
        </w:rPr>
        <w:t>发包人发生除本项第（</w:t>
      </w:r>
      <w:r>
        <w:rPr>
          <w:rFonts w:ascii="宋体" w:hAnsi="宋体"/>
          <w:sz w:val="24"/>
          <w:szCs w:val="24"/>
        </w:rPr>
        <w:t>7</w:t>
      </w:r>
      <w:r>
        <w:rPr>
          <w:rFonts w:ascii="宋体" w:hAnsi="宋体"/>
          <w:sz w:val="24"/>
          <w:szCs w:val="24"/>
        </w:rPr>
        <w:t>）目以外的违约情况时，承包人可向发包人发出通</w:t>
      </w:r>
      <w:r>
        <w:rPr>
          <w:rFonts w:ascii="宋体" w:hAnsi="宋体"/>
          <w:sz w:val="24"/>
          <w:szCs w:val="24"/>
        </w:rPr>
        <w:t>知，要求发包人采取有效措施纠正违约行为。发包人收到承包人通知后</w:t>
      </w:r>
      <w:r>
        <w:rPr>
          <w:rFonts w:ascii="宋体" w:hAnsi="宋体"/>
          <w:sz w:val="24"/>
          <w:szCs w:val="24"/>
        </w:rPr>
        <w:t>28</w:t>
      </w:r>
      <w:r>
        <w:rPr>
          <w:rFonts w:ascii="宋体" w:hAnsi="宋体"/>
          <w:sz w:val="24"/>
          <w:szCs w:val="24"/>
        </w:rPr>
        <w:t>天内仍不纠正违约行为的，承包人有权暂停相应部位工程施工，并通知监理人。</w:t>
      </w:r>
    </w:p>
    <w:p w:rsidR="00DA2D40" w:rsidRDefault="00ED59C2">
      <w:pPr>
        <w:spacing w:line="360" w:lineRule="auto"/>
        <w:rPr>
          <w:rFonts w:ascii="宋体" w:hAnsi="宋体"/>
          <w:sz w:val="24"/>
          <w:szCs w:val="24"/>
        </w:rPr>
      </w:pPr>
      <w:r>
        <w:rPr>
          <w:rFonts w:ascii="宋体" w:hAnsi="宋体"/>
          <w:sz w:val="24"/>
          <w:szCs w:val="24"/>
        </w:rPr>
        <w:t xml:space="preserve">16.1.2 </w:t>
      </w:r>
      <w:r>
        <w:rPr>
          <w:rFonts w:ascii="宋体" w:hAnsi="宋体"/>
          <w:sz w:val="24"/>
          <w:szCs w:val="24"/>
        </w:rPr>
        <w:t>发包人违约的责任</w:t>
      </w:r>
    </w:p>
    <w:p w:rsidR="00DA2D40" w:rsidRDefault="00ED59C2">
      <w:pPr>
        <w:spacing w:line="360" w:lineRule="auto"/>
        <w:rPr>
          <w:rFonts w:ascii="宋体" w:hAnsi="宋体"/>
          <w:sz w:val="24"/>
          <w:szCs w:val="24"/>
        </w:rPr>
      </w:pPr>
      <w:r>
        <w:rPr>
          <w:rFonts w:ascii="宋体" w:hAnsi="宋体"/>
          <w:sz w:val="24"/>
          <w:szCs w:val="24"/>
        </w:rPr>
        <w:t>发包人应承担因其违约给承包人增加的费用和（或）延误的工期，并支付承包人合理的利润。此外，合同当事人可在专用合同条款中另行约定发包人违约责任的承担方式和计算方法。</w:t>
      </w:r>
    </w:p>
    <w:p w:rsidR="00DA2D40" w:rsidRDefault="00ED59C2">
      <w:pPr>
        <w:spacing w:line="360" w:lineRule="auto"/>
        <w:rPr>
          <w:rFonts w:ascii="宋体" w:hAnsi="宋体"/>
          <w:sz w:val="24"/>
          <w:szCs w:val="24"/>
        </w:rPr>
      </w:pPr>
      <w:r>
        <w:rPr>
          <w:rFonts w:ascii="宋体" w:hAnsi="宋体"/>
          <w:sz w:val="24"/>
          <w:szCs w:val="24"/>
        </w:rPr>
        <w:t xml:space="preserve">16.1.3 </w:t>
      </w:r>
      <w:r>
        <w:rPr>
          <w:rFonts w:ascii="宋体" w:hAnsi="宋体"/>
          <w:sz w:val="24"/>
          <w:szCs w:val="24"/>
        </w:rPr>
        <w:t>因发包人违约解除合同</w:t>
      </w:r>
    </w:p>
    <w:p w:rsidR="00DA2D40" w:rsidRDefault="00ED59C2">
      <w:pPr>
        <w:spacing w:line="360" w:lineRule="auto"/>
        <w:rPr>
          <w:rFonts w:ascii="宋体" w:hAnsi="宋体"/>
          <w:sz w:val="24"/>
          <w:szCs w:val="24"/>
        </w:rPr>
      </w:pPr>
      <w:r>
        <w:rPr>
          <w:rFonts w:ascii="宋体" w:hAnsi="宋体"/>
          <w:sz w:val="24"/>
          <w:szCs w:val="24"/>
        </w:rPr>
        <w:t>除专用合同条款另有约定外，承包人按第</w:t>
      </w:r>
      <w:r>
        <w:rPr>
          <w:rFonts w:ascii="宋体" w:hAnsi="宋体"/>
          <w:sz w:val="24"/>
          <w:szCs w:val="24"/>
        </w:rPr>
        <w:t>16.1.1</w:t>
      </w:r>
      <w:r>
        <w:rPr>
          <w:rFonts w:ascii="宋体" w:hAnsi="宋体"/>
          <w:sz w:val="24"/>
          <w:szCs w:val="24"/>
        </w:rPr>
        <w:t>项</w:t>
      </w:r>
      <w:r>
        <w:rPr>
          <w:rFonts w:ascii="宋体" w:hAnsi="宋体" w:hint="eastAsia"/>
          <w:sz w:val="24"/>
          <w:szCs w:val="24"/>
        </w:rPr>
        <w:t>〔</w:t>
      </w:r>
      <w:r>
        <w:rPr>
          <w:rFonts w:ascii="宋体" w:hAnsi="宋体"/>
          <w:sz w:val="24"/>
          <w:szCs w:val="24"/>
        </w:rPr>
        <w:t>发包人违约的情形</w:t>
      </w:r>
      <w:r>
        <w:rPr>
          <w:rFonts w:ascii="宋体" w:hAnsi="宋体" w:hint="eastAsia"/>
          <w:sz w:val="24"/>
          <w:szCs w:val="24"/>
        </w:rPr>
        <w:t>〕</w:t>
      </w:r>
      <w:r>
        <w:rPr>
          <w:rFonts w:ascii="宋体" w:hAnsi="宋体"/>
          <w:sz w:val="24"/>
          <w:szCs w:val="24"/>
        </w:rPr>
        <w:t>约定暂停施工满</w:t>
      </w:r>
      <w:r>
        <w:rPr>
          <w:rFonts w:ascii="宋体" w:hAnsi="宋体"/>
          <w:sz w:val="24"/>
          <w:szCs w:val="24"/>
        </w:rPr>
        <w:t>28</w:t>
      </w:r>
      <w:r>
        <w:rPr>
          <w:rFonts w:ascii="宋体" w:hAnsi="宋体"/>
          <w:sz w:val="24"/>
          <w:szCs w:val="24"/>
        </w:rPr>
        <w:t>天后</w:t>
      </w:r>
      <w:r>
        <w:rPr>
          <w:rFonts w:ascii="宋体" w:hAnsi="宋体" w:hint="eastAsia"/>
          <w:sz w:val="24"/>
          <w:szCs w:val="24"/>
        </w:rPr>
        <w:t>，</w:t>
      </w:r>
      <w:r>
        <w:rPr>
          <w:rFonts w:ascii="宋体" w:hAnsi="宋体"/>
          <w:sz w:val="24"/>
          <w:szCs w:val="24"/>
        </w:rPr>
        <w:t>发包人仍不纠正其违约行为并致使合同目的不能实现的，</w:t>
      </w:r>
      <w:r>
        <w:rPr>
          <w:rFonts w:ascii="宋体" w:hAnsi="宋体" w:hint="eastAsia"/>
          <w:sz w:val="24"/>
          <w:szCs w:val="24"/>
        </w:rPr>
        <w:t>或</w:t>
      </w:r>
      <w:r>
        <w:rPr>
          <w:rFonts w:ascii="宋体" w:hAnsi="宋体"/>
          <w:sz w:val="24"/>
          <w:szCs w:val="24"/>
        </w:rPr>
        <w:t>出现第</w:t>
      </w:r>
      <w:r>
        <w:rPr>
          <w:rFonts w:ascii="宋体" w:hAnsi="宋体"/>
          <w:sz w:val="24"/>
          <w:szCs w:val="24"/>
        </w:rPr>
        <w:t>16.1.1</w:t>
      </w:r>
      <w:r>
        <w:rPr>
          <w:rFonts w:ascii="宋体" w:hAnsi="宋体"/>
          <w:sz w:val="24"/>
          <w:szCs w:val="24"/>
        </w:rPr>
        <w:lastRenderedPageBreak/>
        <w:t>项</w:t>
      </w:r>
      <w:r>
        <w:rPr>
          <w:rFonts w:ascii="宋体" w:hAnsi="宋体" w:hint="eastAsia"/>
          <w:sz w:val="24"/>
          <w:szCs w:val="24"/>
        </w:rPr>
        <w:t>〔</w:t>
      </w:r>
      <w:r>
        <w:rPr>
          <w:rFonts w:ascii="宋体" w:hAnsi="宋体"/>
          <w:sz w:val="24"/>
          <w:szCs w:val="24"/>
        </w:rPr>
        <w:t>发包人违约的情形</w:t>
      </w:r>
      <w:r>
        <w:rPr>
          <w:rFonts w:ascii="宋体" w:hAnsi="宋体" w:hint="eastAsia"/>
          <w:sz w:val="24"/>
          <w:szCs w:val="24"/>
        </w:rPr>
        <w:t>〕</w:t>
      </w:r>
      <w:r>
        <w:rPr>
          <w:rFonts w:ascii="宋体" w:hAnsi="宋体"/>
          <w:sz w:val="24"/>
          <w:szCs w:val="24"/>
        </w:rPr>
        <w:t>第（</w:t>
      </w:r>
      <w:r>
        <w:rPr>
          <w:rFonts w:ascii="宋体" w:hAnsi="宋体"/>
          <w:sz w:val="24"/>
          <w:szCs w:val="24"/>
        </w:rPr>
        <w:t>7</w:t>
      </w:r>
      <w:r>
        <w:rPr>
          <w:rFonts w:ascii="宋体" w:hAnsi="宋体"/>
          <w:sz w:val="24"/>
          <w:szCs w:val="24"/>
        </w:rPr>
        <w:t>）目约定的违约情况，承包人有权解除合同，发包人应承担由此增加的费用，并支付承包人合理的利润。</w:t>
      </w:r>
    </w:p>
    <w:p w:rsidR="00DA2D40" w:rsidRDefault="00ED59C2">
      <w:pPr>
        <w:spacing w:line="360" w:lineRule="auto"/>
        <w:rPr>
          <w:rFonts w:ascii="宋体" w:hAnsi="宋体"/>
          <w:sz w:val="24"/>
          <w:szCs w:val="24"/>
        </w:rPr>
      </w:pPr>
      <w:r>
        <w:rPr>
          <w:rFonts w:ascii="宋体" w:hAnsi="宋体"/>
          <w:sz w:val="24"/>
          <w:szCs w:val="24"/>
        </w:rPr>
        <w:t xml:space="preserve">16.1.4 </w:t>
      </w:r>
      <w:r>
        <w:rPr>
          <w:rFonts w:ascii="宋体" w:hAnsi="宋体"/>
          <w:sz w:val="24"/>
          <w:szCs w:val="24"/>
        </w:rPr>
        <w:t>因发包人违约解除合同后的付款</w:t>
      </w:r>
    </w:p>
    <w:p w:rsidR="00DA2D40" w:rsidRDefault="00ED59C2">
      <w:pPr>
        <w:spacing w:line="360" w:lineRule="auto"/>
        <w:rPr>
          <w:rFonts w:ascii="宋体" w:hAnsi="宋体"/>
          <w:sz w:val="24"/>
          <w:szCs w:val="24"/>
        </w:rPr>
      </w:pPr>
      <w:r>
        <w:rPr>
          <w:rFonts w:ascii="宋体" w:hAnsi="宋体"/>
          <w:sz w:val="24"/>
          <w:szCs w:val="24"/>
        </w:rPr>
        <w:t>承包人按照本款约定解除合同的，发包人应在解除合同后</w:t>
      </w:r>
      <w:r>
        <w:rPr>
          <w:rFonts w:ascii="宋体" w:hAnsi="宋体"/>
          <w:sz w:val="24"/>
          <w:szCs w:val="24"/>
        </w:rPr>
        <w:t>28</w:t>
      </w:r>
      <w:r>
        <w:rPr>
          <w:rFonts w:ascii="宋体" w:hAnsi="宋体"/>
          <w:sz w:val="24"/>
          <w:szCs w:val="24"/>
        </w:rPr>
        <w:t>天内支付下列款项，并解除履约担保：</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）合同解除前所完成工作的价款；</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）承包人为工程施工订购并已付款的材料、工程设备和其他物品的价款；</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）承包人撤离施工现场以及遣散承包人人员的款项；</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）按照合同约定在合同解除前应支付的违约金；</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5</w:t>
      </w:r>
      <w:r>
        <w:rPr>
          <w:rFonts w:ascii="宋体" w:hAnsi="宋体"/>
          <w:sz w:val="24"/>
          <w:szCs w:val="24"/>
        </w:rPr>
        <w:t>）按照合同约定应当支付给承</w:t>
      </w:r>
      <w:r>
        <w:rPr>
          <w:rFonts w:ascii="宋体" w:hAnsi="宋体"/>
          <w:sz w:val="24"/>
          <w:szCs w:val="24"/>
        </w:rPr>
        <w:t>包人的其他款项；</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6</w:t>
      </w:r>
      <w:r>
        <w:rPr>
          <w:rFonts w:ascii="宋体" w:hAnsi="宋体"/>
          <w:sz w:val="24"/>
          <w:szCs w:val="24"/>
        </w:rPr>
        <w:t>）按照合同约定应退还的质量保证金；</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7</w:t>
      </w:r>
      <w:r>
        <w:rPr>
          <w:rFonts w:ascii="宋体" w:hAnsi="宋体"/>
          <w:sz w:val="24"/>
          <w:szCs w:val="24"/>
        </w:rPr>
        <w:t>）因解除合同给承包人造成的损失。</w:t>
      </w:r>
    </w:p>
    <w:p w:rsidR="00DA2D40" w:rsidRDefault="00ED59C2">
      <w:pPr>
        <w:spacing w:line="360" w:lineRule="auto"/>
        <w:rPr>
          <w:rFonts w:ascii="宋体" w:hAnsi="宋体"/>
          <w:sz w:val="24"/>
          <w:szCs w:val="24"/>
        </w:rPr>
      </w:pPr>
      <w:r>
        <w:rPr>
          <w:rFonts w:ascii="宋体" w:hAnsi="宋体"/>
          <w:sz w:val="24"/>
          <w:szCs w:val="24"/>
        </w:rPr>
        <w:t>合同当事人未能就解除合同后的结清达成一致的，按照第</w:t>
      </w:r>
      <w:r>
        <w:rPr>
          <w:rFonts w:ascii="宋体" w:hAnsi="宋体"/>
          <w:sz w:val="24"/>
          <w:szCs w:val="24"/>
        </w:rPr>
        <w:t>20</w:t>
      </w:r>
      <w:r>
        <w:rPr>
          <w:rFonts w:ascii="宋体" w:hAnsi="宋体"/>
          <w:sz w:val="24"/>
          <w:szCs w:val="24"/>
        </w:rPr>
        <w:t>条</w:t>
      </w:r>
      <w:r>
        <w:rPr>
          <w:rFonts w:ascii="宋体" w:hAnsi="宋体" w:hint="eastAsia"/>
          <w:sz w:val="24"/>
          <w:szCs w:val="24"/>
        </w:rPr>
        <w:t>〔</w:t>
      </w:r>
      <w:r>
        <w:rPr>
          <w:rFonts w:ascii="宋体" w:hAnsi="宋体"/>
          <w:sz w:val="24"/>
          <w:szCs w:val="24"/>
        </w:rPr>
        <w:t>争议解决</w:t>
      </w:r>
      <w:r>
        <w:rPr>
          <w:rFonts w:ascii="宋体" w:hAnsi="宋体" w:hint="eastAsia"/>
          <w:sz w:val="24"/>
          <w:szCs w:val="24"/>
        </w:rPr>
        <w:t>〕</w:t>
      </w:r>
      <w:r>
        <w:rPr>
          <w:rFonts w:ascii="宋体" w:hAnsi="宋体"/>
          <w:sz w:val="24"/>
          <w:szCs w:val="24"/>
        </w:rPr>
        <w:t>的约定处理。</w:t>
      </w:r>
    </w:p>
    <w:p w:rsidR="00DA2D40" w:rsidRDefault="00ED59C2">
      <w:pPr>
        <w:spacing w:line="360" w:lineRule="auto"/>
        <w:rPr>
          <w:rFonts w:ascii="宋体" w:hAnsi="宋体"/>
          <w:sz w:val="24"/>
          <w:szCs w:val="24"/>
        </w:rPr>
      </w:pPr>
      <w:r>
        <w:rPr>
          <w:rFonts w:ascii="宋体" w:hAnsi="宋体"/>
          <w:sz w:val="24"/>
          <w:szCs w:val="24"/>
        </w:rPr>
        <w:t>承包人应妥善做好已完工程和与工程有关的已购材料、工程设备的保护和移交工作，并将施工设备和人员撤出施工现场，发包人应为承包人撤出提供必要条件。</w:t>
      </w:r>
    </w:p>
    <w:p w:rsidR="00DA2D40" w:rsidRDefault="00ED59C2">
      <w:pPr>
        <w:spacing w:line="360" w:lineRule="auto"/>
        <w:rPr>
          <w:rFonts w:ascii="宋体" w:hAnsi="宋体"/>
          <w:bCs/>
          <w:sz w:val="24"/>
          <w:szCs w:val="24"/>
        </w:rPr>
      </w:pPr>
      <w:bookmarkStart w:id="381" w:name="_Toc351203605"/>
      <w:bookmarkStart w:id="382" w:name="_Toc296503131"/>
      <w:bookmarkStart w:id="383" w:name="_Toc296346632"/>
      <w:bookmarkStart w:id="384" w:name="_Toc337558822"/>
      <w:r>
        <w:rPr>
          <w:rFonts w:ascii="宋体" w:hAnsi="宋体"/>
          <w:bCs/>
          <w:sz w:val="24"/>
          <w:szCs w:val="24"/>
        </w:rPr>
        <w:t xml:space="preserve">16.2 </w:t>
      </w:r>
      <w:r>
        <w:rPr>
          <w:rFonts w:ascii="宋体" w:hAnsi="宋体"/>
          <w:bCs/>
          <w:sz w:val="24"/>
          <w:szCs w:val="24"/>
        </w:rPr>
        <w:t>承包人违约</w:t>
      </w:r>
      <w:bookmarkEnd w:id="381"/>
    </w:p>
    <w:bookmarkEnd w:id="382"/>
    <w:bookmarkEnd w:id="383"/>
    <w:bookmarkEnd w:id="384"/>
    <w:p w:rsidR="00DA2D40" w:rsidRDefault="00ED59C2">
      <w:pPr>
        <w:spacing w:line="360" w:lineRule="auto"/>
        <w:rPr>
          <w:rFonts w:ascii="宋体" w:hAnsi="宋体"/>
          <w:sz w:val="24"/>
          <w:szCs w:val="24"/>
        </w:rPr>
      </w:pPr>
      <w:r>
        <w:rPr>
          <w:rFonts w:ascii="宋体" w:hAnsi="宋体"/>
          <w:sz w:val="24"/>
          <w:szCs w:val="24"/>
        </w:rPr>
        <w:t xml:space="preserve">16.2.1 </w:t>
      </w:r>
      <w:r>
        <w:rPr>
          <w:rFonts w:ascii="宋体" w:hAnsi="宋体"/>
          <w:sz w:val="24"/>
          <w:szCs w:val="24"/>
        </w:rPr>
        <w:t>承包人违约的情形</w:t>
      </w:r>
    </w:p>
    <w:p w:rsidR="00DA2D40" w:rsidRDefault="00ED59C2">
      <w:pPr>
        <w:spacing w:line="360" w:lineRule="auto"/>
        <w:rPr>
          <w:rFonts w:ascii="宋体" w:hAnsi="宋体"/>
          <w:sz w:val="24"/>
          <w:szCs w:val="24"/>
        </w:rPr>
      </w:pPr>
      <w:r>
        <w:rPr>
          <w:rFonts w:ascii="宋体" w:hAnsi="宋体"/>
          <w:sz w:val="24"/>
          <w:szCs w:val="24"/>
        </w:rPr>
        <w:t>在合同履行过程中发生的下列情形，属于承包人违约：</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）承包人违反合同约定进行转包或违法分包的；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）承包人违反合同约定采购和使用不合格的材料和工程设备的；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）因承包人原因导致工程质量不符合合同要求的；</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）承包人违反第</w:t>
      </w:r>
      <w:r>
        <w:rPr>
          <w:rFonts w:ascii="宋体" w:hAnsi="宋体"/>
          <w:sz w:val="24"/>
          <w:szCs w:val="24"/>
        </w:rPr>
        <w:t>8.9</w:t>
      </w:r>
      <w:r>
        <w:rPr>
          <w:rFonts w:ascii="宋体" w:hAnsi="宋体"/>
          <w:sz w:val="24"/>
          <w:szCs w:val="24"/>
        </w:rPr>
        <w:t>款</w:t>
      </w:r>
      <w:r>
        <w:rPr>
          <w:rFonts w:ascii="宋体" w:hAnsi="宋体" w:hint="eastAsia"/>
          <w:sz w:val="24"/>
          <w:szCs w:val="24"/>
        </w:rPr>
        <w:t>〔</w:t>
      </w:r>
      <w:r>
        <w:rPr>
          <w:rFonts w:ascii="宋体" w:hAnsi="宋体"/>
          <w:sz w:val="24"/>
          <w:szCs w:val="24"/>
        </w:rPr>
        <w:t>材料与设备专用</w:t>
      </w:r>
      <w:r>
        <w:rPr>
          <w:rFonts w:ascii="宋体" w:hAnsi="宋体" w:hint="eastAsia"/>
          <w:sz w:val="24"/>
          <w:szCs w:val="24"/>
        </w:rPr>
        <w:t>要求〕</w:t>
      </w:r>
      <w:r>
        <w:rPr>
          <w:rFonts w:ascii="宋体" w:hAnsi="宋体"/>
          <w:sz w:val="24"/>
          <w:szCs w:val="24"/>
        </w:rPr>
        <w:t>的约定，未经批准，私自将已按照合同约定进入施工现场的材料或设备撤离施工现场的；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5</w:t>
      </w:r>
      <w:r>
        <w:rPr>
          <w:rFonts w:ascii="宋体" w:hAnsi="宋体"/>
          <w:sz w:val="24"/>
          <w:szCs w:val="24"/>
        </w:rPr>
        <w:t>）承包人未能按施工进度计划及时完成合同约定的工作，造成工期延误的；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6</w:t>
      </w:r>
      <w:r>
        <w:rPr>
          <w:rFonts w:ascii="宋体" w:hAnsi="宋体"/>
          <w:sz w:val="24"/>
          <w:szCs w:val="24"/>
        </w:rPr>
        <w:t>）承包人在缺陷责任期及保修期内，未能在合理期限对工程缺陷进行修复，或拒绝按发包人要求进行修复的；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7</w:t>
      </w:r>
      <w:r>
        <w:rPr>
          <w:rFonts w:ascii="宋体" w:hAnsi="宋体"/>
          <w:sz w:val="24"/>
          <w:szCs w:val="24"/>
        </w:rPr>
        <w:t>）承包人明确表示或者以其行为表明不履行合同主要义务的；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8</w:t>
      </w:r>
      <w:r>
        <w:rPr>
          <w:rFonts w:ascii="宋体" w:hAnsi="宋体"/>
          <w:sz w:val="24"/>
          <w:szCs w:val="24"/>
        </w:rPr>
        <w:t>）承包人未能按照合同约定履行其他</w:t>
      </w:r>
      <w:r>
        <w:rPr>
          <w:rFonts w:ascii="宋体" w:hAnsi="宋体"/>
          <w:sz w:val="24"/>
          <w:szCs w:val="24"/>
        </w:rPr>
        <w:t>义务的。</w:t>
      </w:r>
    </w:p>
    <w:p w:rsidR="00DA2D40" w:rsidRDefault="00ED59C2">
      <w:pPr>
        <w:spacing w:line="360" w:lineRule="auto"/>
        <w:rPr>
          <w:rFonts w:ascii="宋体" w:hAnsi="宋体"/>
          <w:sz w:val="24"/>
          <w:szCs w:val="24"/>
        </w:rPr>
      </w:pPr>
      <w:r>
        <w:rPr>
          <w:rFonts w:ascii="宋体" w:hAnsi="宋体"/>
          <w:sz w:val="24"/>
          <w:szCs w:val="24"/>
        </w:rPr>
        <w:t>承包人发生除本项第（</w:t>
      </w:r>
      <w:r>
        <w:rPr>
          <w:rFonts w:ascii="宋体" w:hAnsi="宋体"/>
          <w:sz w:val="24"/>
          <w:szCs w:val="24"/>
        </w:rPr>
        <w:t>7</w:t>
      </w:r>
      <w:r>
        <w:rPr>
          <w:rFonts w:ascii="宋体" w:hAnsi="宋体"/>
          <w:sz w:val="24"/>
          <w:szCs w:val="24"/>
        </w:rPr>
        <w:t>）目约定以外的其他违约情况时，监理人可向承包人发出整改通知，要求其在指定的期限内改正。</w:t>
      </w:r>
    </w:p>
    <w:p w:rsidR="00DA2D40" w:rsidRDefault="00ED59C2">
      <w:pPr>
        <w:spacing w:line="360" w:lineRule="auto"/>
        <w:rPr>
          <w:rFonts w:ascii="宋体" w:hAnsi="宋体"/>
          <w:sz w:val="24"/>
          <w:szCs w:val="24"/>
        </w:rPr>
      </w:pPr>
      <w:r>
        <w:rPr>
          <w:rFonts w:ascii="宋体" w:hAnsi="宋体"/>
          <w:sz w:val="24"/>
          <w:szCs w:val="24"/>
        </w:rPr>
        <w:lastRenderedPageBreak/>
        <w:t xml:space="preserve">16.2.2 </w:t>
      </w:r>
      <w:r>
        <w:rPr>
          <w:rFonts w:ascii="宋体" w:hAnsi="宋体"/>
          <w:sz w:val="24"/>
          <w:szCs w:val="24"/>
        </w:rPr>
        <w:t>承包人违约的责任</w:t>
      </w:r>
    </w:p>
    <w:p w:rsidR="00DA2D40" w:rsidRDefault="00ED59C2">
      <w:pPr>
        <w:spacing w:line="360" w:lineRule="auto"/>
        <w:rPr>
          <w:rFonts w:ascii="宋体" w:hAnsi="宋体"/>
          <w:sz w:val="24"/>
          <w:szCs w:val="24"/>
        </w:rPr>
      </w:pPr>
      <w:r>
        <w:rPr>
          <w:rFonts w:ascii="宋体" w:hAnsi="宋体"/>
          <w:sz w:val="24"/>
          <w:szCs w:val="24"/>
        </w:rPr>
        <w:t>承包人应承担因其违约行为而增加的费用</w:t>
      </w:r>
      <w:r>
        <w:rPr>
          <w:rFonts w:ascii="宋体" w:hAnsi="宋体" w:hint="eastAsia"/>
          <w:sz w:val="24"/>
          <w:szCs w:val="24"/>
        </w:rPr>
        <w:t>和（或）延误的</w:t>
      </w:r>
      <w:r>
        <w:rPr>
          <w:rFonts w:ascii="宋体" w:hAnsi="宋体"/>
          <w:sz w:val="24"/>
          <w:szCs w:val="24"/>
        </w:rPr>
        <w:t>工期。此外，合同当事人可在专用合同条款中另行约定承包人违约责任的承担方式和计算方法。</w:t>
      </w:r>
    </w:p>
    <w:p w:rsidR="00DA2D40" w:rsidRDefault="00ED59C2">
      <w:pPr>
        <w:spacing w:line="360" w:lineRule="auto"/>
        <w:rPr>
          <w:rFonts w:ascii="宋体" w:hAnsi="宋体"/>
          <w:sz w:val="24"/>
          <w:szCs w:val="24"/>
        </w:rPr>
      </w:pPr>
      <w:r>
        <w:rPr>
          <w:rFonts w:ascii="宋体" w:hAnsi="宋体"/>
          <w:sz w:val="24"/>
          <w:szCs w:val="24"/>
        </w:rPr>
        <w:t xml:space="preserve">16.2.3 </w:t>
      </w:r>
      <w:r>
        <w:rPr>
          <w:rFonts w:ascii="宋体" w:hAnsi="宋体"/>
          <w:sz w:val="24"/>
          <w:szCs w:val="24"/>
        </w:rPr>
        <w:t>因承包人违约解除合同</w:t>
      </w:r>
    </w:p>
    <w:p w:rsidR="00DA2D40" w:rsidRDefault="00ED59C2">
      <w:pPr>
        <w:spacing w:line="360" w:lineRule="auto"/>
        <w:rPr>
          <w:rFonts w:ascii="宋体" w:hAnsi="宋体"/>
          <w:sz w:val="24"/>
          <w:szCs w:val="24"/>
        </w:rPr>
      </w:pPr>
      <w:r>
        <w:rPr>
          <w:rFonts w:ascii="宋体" w:hAnsi="宋体"/>
          <w:sz w:val="24"/>
          <w:szCs w:val="24"/>
        </w:rPr>
        <w:t>除专用合同条款另有约定外，出现第</w:t>
      </w:r>
      <w:r>
        <w:rPr>
          <w:rFonts w:ascii="宋体" w:hAnsi="宋体"/>
          <w:sz w:val="24"/>
          <w:szCs w:val="24"/>
        </w:rPr>
        <w:t>16.2.1</w:t>
      </w:r>
      <w:r>
        <w:rPr>
          <w:rFonts w:ascii="宋体" w:hAnsi="宋体"/>
          <w:sz w:val="24"/>
          <w:szCs w:val="24"/>
        </w:rPr>
        <w:t>项</w:t>
      </w:r>
      <w:r>
        <w:rPr>
          <w:rFonts w:ascii="宋体" w:hAnsi="宋体" w:hint="eastAsia"/>
          <w:sz w:val="24"/>
          <w:szCs w:val="24"/>
        </w:rPr>
        <w:t>〔</w:t>
      </w:r>
      <w:r>
        <w:rPr>
          <w:rFonts w:ascii="宋体" w:hAnsi="宋体"/>
          <w:sz w:val="24"/>
          <w:szCs w:val="24"/>
        </w:rPr>
        <w:t>承包人违约的情形</w:t>
      </w:r>
      <w:r>
        <w:rPr>
          <w:rFonts w:ascii="宋体" w:hAnsi="宋体" w:hint="eastAsia"/>
          <w:sz w:val="24"/>
          <w:szCs w:val="24"/>
        </w:rPr>
        <w:t>〕</w:t>
      </w:r>
      <w:r>
        <w:rPr>
          <w:rFonts w:ascii="宋体" w:hAnsi="宋体"/>
          <w:sz w:val="24"/>
          <w:szCs w:val="24"/>
        </w:rPr>
        <w:t>第（</w:t>
      </w:r>
      <w:r>
        <w:rPr>
          <w:rFonts w:ascii="宋体" w:hAnsi="宋体"/>
          <w:sz w:val="24"/>
          <w:szCs w:val="24"/>
        </w:rPr>
        <w:t>7</w:t>
      </w:r>
      <w:r>
        <w:rPr>
          <w:rFonts w:ascii="宋体" w:hAnsi="宋体"/>
          <w:sz w:val="24"/>
          <w:szCs w:val="24"/>
        </w:rPr>
        <w:t>）目约定的违约情况时，或监理人发出整改通知后，承包人在指定的合理期限内仍不纠正违约行为并致使合同目的不能实现的，发包人有权解除合同。合同解除后，因继续完成工程的需要，发包人有权使用承包人在施工现场的材料、设备、临时工程、承包人文件和由承包人或以其名义编制的其他文件，</w:t>
      </w:r>
      <w:r>
        <w:rPr>
          <w:rFonts w:ascii="宋体" w:hAnsi="宋体" w:hint="eastAsia"/>
          <w:sz w:val="24"/>
          <w:szCs w:val="24"/>
        </w:rPr>
        <w:t>合同当事人应在专用合同条款约定相应费用的承担方式。</w:t>
      </w:r>
      <w:r>
        <w:rPr>
          <w:rFonts w:ascii="宋体" w:hAnsi="宋体"/>
          <w:sz w:val="24"/>
          <w:szCs w:val="24"/>
        </w:rPr>
        <w:t>发包人</w:t>
      </w:r>
      <w:r>
        <w:rPr>
          <w:rFonts w:ascii="宋体" w:hAnsi="宋体" w:hint="eastAsia"/>
          <w:sz w:val="24"/>
          <w:szCs w:val="24"/>
        </w:rPr>
        <w:t>继续使用的</w:t>
      </w:r>
      <w:r>
        <w:rPr>
          <w:rFonts w:ascii="宋体" w:hAnsi="宋体"/>
          <w:sz w:val="24"/>
          <w:szCs w:val="24"/>
        </w:rPr>
        <w:t>行为不免除或减轻承包人应承担的违约责任。</w:t>
      </w:r>
    </w:p>
    <w:p w:rsidR="00DA2D40" w:rsidRDefault="00ED59C2">
      <w:pPr>
        <w:spacing w:line="360" w:lineRule="auto"/>
        <w:rPr>
          <w:rFonts w:ascii="宋体" w:hAnsi="宋体"/>
          <w:sz w:val="24"/>
          <w:szCs w:val="24"/>
        </w:rPr>
      </w:pPr>
      <w:r>
        <w:rPr>
          <w:rFonts w:ascii="宋体" w:hAnsi="宋体"/>
          <w:sz w:val="24"/>
          <w:szCs w:val="24"/>
        </w:rPr>
        <w:t>16.2.4</w:t>
      </w:r>
      <w:r>
        <w:rPr>
          <w:rFonts w:ascii="宋体" w:hAnsi="宋体"/>
          <w:sz w:val="24"/>
          <w:szCs w:val="24"/>
        </w:rPr>
        <w:t>因承包人违约解除合同后的处理</w:t>
      </w:r>
    </w:p>
    <w:p w:rsidR="00DA2D40" w:rsidRDefault="00ED59C2">
      <w:pPr>
        <w:spacing w:line="360" w:lineRule="auto"/>
        <w:rPr>
          <w:rFonts w:ascii="宋体" w:hAnsi="宋体"/>
          <w:sz w:val="24"/>
          <w:szCs w:val="24"/>
        </w:rPr>
      </w:pPr>
      <w:r>
        <w:rPr>
          <w:rFonts w:ascii="宋体" w:hAnsi="宋体"/>
          <w:sz w:val="24"/>
          <w:szCs w:val="24"/>
        </w:rPr>
        <w:t>因承包人原因导致合同解除的，则合同当事人应在合同解除后</w:t>
      </w:r>
      <w:r>
        <w:rPr>
          <w:rFonts w:ascii="宋体" w:hAnsi="宋体"/>
          <w:sz w:val="24"/>
          <w:szCs w:val="24"/>
        </w:rPr>
        <w:t>28</w:t>
      </w:r>
      <w:r>
        <w:rPr>
          <w:rFonts w:ascii="宋体" w:hAnsi="宋体"/>
          <w:sz w:val="24"/>
          <w:szCs w:val="24"/>
        </w:rPr>
        <w:t>天内完成估价、付款和清算，并按以</w:t>
      </w:r>
      <w:r>
        <w:rPr>
          <w:rFonts w:ascii="宋体" w:hAnsi="宋体"/>
          <w:sz w:val="24"/>
          <w:szCs w:val="24"/>
        </w:rPr>
        <w:t>下约定执行：</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）合同解除后，按第</w:t>
      </w:r>
      <w:r>
        <w:rPr>
          <w:rFonts w:ascii="宋体" w:hAnsi="宋体"/>
          <w:sz w:val="24"/>
          <w:szCs w:val="24"/>
        </w:rPr>
        <w:t>4.4</w:t>
      </w:r>
      <w:r>
        <w:rPr>
          <w:rFonts w:ascii="宋体" w:hAnsi="宋体"/>
          <w:sz w:val="24"/>
          <w:szCs w:val="24"/>
        </w:rPr>
        <w:t>款</w:t>
      </w:r>
      <w:r>
        <w:rPr>
          <w:rFonts w:ascii="宋体" w:hAnsi="宋体" w:hint="eastAsia"/>
          <w:sz w:val="24"/>
          <w:szCs w:val="24"/>
        </w:rPr>
        <w:t>〔</w:t>
      </w:r>
      <w:r>
        <w:rPr>
          <w:rFonts w:ascii="宋体" w:hAnsi="宋体"/>
          <w:sz w:val="24"/>
          <w:szCs w:val="24"/>
        </w:rPr>
        <w:t>商定或确定</w:t>
      </w:r>
      <w:r>
        <w:rPr>
          <w:rFonts w:ascii="宋体" w:hAnsi="宋体" w:hint="eastAsia"/>
          <w:sz w:val="24"/>
          <w:szCs w:val="24"/>
        </w:rPr>
        <w:t>〕</w:t>
      </w:r>
      <w:r>
        <w:rPr>
          <w:rFonts w:ascii="宋体" w:hAnsi="宋体"/>
          <w:sz w:val="24"/>
          <w:szCs w:val="24"/>
        </w:rPr>
        <w:t>商定或确定承包人实际完成工作对应的合同价款，以及承包人已提供的材料、工程设备、施工设备和临时工程等的价值；</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）合同解除后，承包人应支付的违约金；</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）合同解除后，因解除合同给发包人造成的损失；</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）合同解除后，承包人应按照发包人要求和监理人的指示完成现场的清理和撤离；</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5</w:t>
      </w:r>
      <w:r>
        <w:rPr>
          <w:rFonts w:ascii="宋体" w:hAnsi="宋体"/>
          <w:sz w:val="24"/>
          <w:szCs w:val="24"/>
        </w:rPr>
        <w:t>）发包人和承包人应在合同解除后进行清算，出具最终结清付款证书，结清全部款项。</w:t>
      </w:r>
    </w:p>
    <w:p w:rsidR="00DA2D40" w:rsidRDefault="00ED59C2">
      <w:pPr>
        <w:spacing w:line="360" w:lineRule="auto"/>
        <w:rPr>
          <w:rFonts w:ascii="宋体" w:hAnsi="宋体"/>
          <w:sz w:val="24"/>
          <w:szCs w:val="24"/>
        </w:rPr>
      </w:pPr>
      <w:r>
        <w:rPr>
          <w:rFonts w:ascii="宋体" w:hAnsi="宋体" w:hint="eastAsia"/>
          <w:sz w:val="24"/>
          <w:szCs w:val="24"/>
        </w:rPr>
        <w:t>因承包人违约解除合同的，</w:t>
      </w:r>
      <w:r>
        <w:rPr>
          <w:rFonts w:ascii="宋体" w:hAnsi="宋体"/>
          <w:sz w:val="24"/>
          <w:szCs w:val="24"/>
        </w:rPr>
        <w:t>发包人有权暂停对承包人的付款，查清各项付款和已扣款项。发包人和承包人未</w:t>
      </w:r>
      <w:r>
        <w:rPr>
          <w:rFonts w:ascii="宋体" w:hAnsi="宋体"/>
          <w:sz w:val="24"/>
          <w:szCs w:val="24"/>
        </w:rPr>
        <w:t>能就合同解除后的清算和款项支付达成一致的，按照第</w:t>
      </w:r>
      <w:r>
        <w:rPr>
          <w:rFonts w:ascii="宋体" w:hAnsi="宋体"/>
          <w:sz w:val="24"/>
          <w:szCs w:val="24"/>
        </w:rPr>
        <w:t>20</w:t>
      </w:r>
      <w:r>
        <w:rPr>
          <w:rFonts w:ascii="宋体" w:hAnsi="宋体"/>
          <w:sz w:val="24"/>
          <w:szCs w:val="24"/>
        </w:rPr>
        <w:t>条</w:t>
      </w:r>
      <w:r>
        <w:rPr>
          <w:rFonts w:ascii="宋体" w:hAnsi="宋体" w:hint="eastAsia"/>
          <w:sz w:val="24"/>
          <w:szCs w:val="24"/>
        </w:rPr>
        <w:t>〔</w:t>
      </w:r>
      <w:r>
        <w:rPr>
          <w:rFonts w:ascii="宋体" w:hAnsi="宋体"/>
          <w:sz w:val="24"/>
          <w:szCs w:val="24"/>
        </w:rPr>
        <w:t>争议解决</w:t>
      </w:r>
      <w:r>
        <w:rPr>
          <w:rFonts w:ascii="宋体" w:hAnsi="宋体" w:hint="eastAsia"/>
          <w:sz w:val="24"/>
          <w:szCs w:val="24"/>
        </w:rPr>
        <w:t>〕</w:t>
      </w:r>
      <w:r>
        <w:rPr>
          <w:rFonts w:ascii="宋体" w:hAnsi="宋体"/>
          <w:sz w:val="24"/>
          <w:szCs w:val="24"/>
        </w:rPr>
        <w:t>的约定处理。</w:t>
      </w:r>
    </w:p>
    <w:p w:rsidR="00DA2D40" w:rsidRDefault="00ED59C2">
      <w:pPr>
        <w:spacing w:line="360" w:lineRule="auto"/>
        <w:rPr>
          <w:rFonts w:ascii="宋体" w:hAnsi="宋体"/>
          <w:sz w:val="24"/>
          <w:szCs w:val="24"/>
        </w:rPr>
      </w:pPr>
      <w:r>
        <w:rPr>
          <w:rFonts w:ascii="宋体" w:hAnsi="宋体"/>
          <w:sz w:val="24"/>
          <w:szCs w:val="24"/>
        </w:rPr>
        <w:t>16.2.5</w:t>
      </w:r>
      <w:r>
        <w:rPr>
          <w:rFonts w:ascii="宋体" w:hAnsi="宋体"/>
          <w:sz w:val="24"/>
          <w:szCs w:val="24"/>
        </w:rPr>
        <w:t>采购合同权益转让</w:t>
      </w:r>
    </w:p>
    <w:p w:rsidR="00DA2D40" w:rsidRDefault="00ED59C2">
      <w:pPr>
        <w:spacing w:line="360" w:lineRule="auto"/>
        <w:rPr>
          <w:rFonts w:ascii="宋体" w:hAnsi="宋体"/>
          <w:sz w:val="24"/>
          <w:szCs w:val="24"/>
        </w:rPr>
      </w:pPr>
      <w:r>
        <w:rPr>
          <w:rFonts w:ascii="宋体" w:hAnsi="宋体"/>
          <w:sz w:val="24"/>
          <w:szCs w:val="24"/>
        </w:rPr>
        <w:t>因承包人违约解除合同的，发包人有权要求承包人将其为实施合同而签订的材料和设备的采购合同的权益转让给发包人，承包人应在收到解除合同通知后</w:t>
      </w:r>
      <w:r>
        <w:rPr>
          <w:rFonts w:ascii="宋体" w:hAnsi="宋体"/>
          <w:sz w:val="24"/>
          <w:szCs w:val="24"/>
        </w:rPr>
        <w:t>14</w:t>
      </w:r>
      <w:r>
        <w:rPr>
          <w:rFonts w:ascii="宋体" w:hAnsi="宋体"/>
          <w:sz w:val="24"/>
          <w:szCs w:val="24"/>
        </w:rPr>
        <w:t>天内，协助发包人与采购合同的供应商达成相关的转让协议。</w:t>
      </w:r>
    </w:p>
    <w:p w:rsidR="00DA2D40" w:rsidRDefault="00ED59C2">
      <w:pPr>
        <w:spacing w:line="360" w:lineRule="auto"/>
        <w:rPr>
          <w:rFonts w:ascii="宋体" w:hAnsi="宋体"/>
          <w:bCs/>
          <w:sz w:val="24"/>
          <w:szCs w:val="24"/>
        </w:rPr>
      </w:pPr>
      <w:bookmarkStart w:id="385" w:name="_Toc351203606"/>
      <w:r>
        <w:rPr>
          <w:rFonts w:ascii="宋体" w:hAnsi="宋体"/>
          <w:bCs/>
          <w:sz w:val="24"/>
          <w:szCs w:val="24"/>
        </w:rPr>
        <w:t xml:space="preserve">16.3 </w:t>
      </w:r>
      <w:r>
        <w:rPr>
          <w:rFonts w:ascii="宋体" w:hAnsi="宋体"/>
          <w:bCs/>
          <w:sz w:val="24"/>
          <w:szCs w:val="24"/>
        </w:rPr>
        <w:t>第三人造成的违约</w:t>
      </w:r>
      <w:bookmarkEnd w:id="385"/>
    </w:p>
    <w:p w:rsidR="00DA2D40" w:rsidRDefault="00ED59C2">
      <w:pPr>
        <w:spacing w:line="360" w:lineRule="auto"/>
        <w:rPr>
          <w:rFonts w:ascii="宋体" w:hAnsi="宋体"/>
          <w:sz w:val="24"/>
          <w:szCs w:val="24"/>
        </w:rPr>
      </w:pPr>
      <w:r>
        <w:rPr>
          <w:rFonts w:ascii="宋体" w:hAnsi="宋体"/>
          <w:sz w:val="24"/>
          <w:szCs w:val="24"/>
        </w:rPr>
        <w:t>在履行合同过程中，一方当事人因第三人的原因造成违约的，应当向对方当事人承担违约责任。一方当事人和第三人之间的纠纷，依照法律规定或者按照约定解决。</w:t>
      </w:r>
    </w:p>
    <w:p w:rsidR="00DA2D40" w:rsidRDefault="00ED59C2">
      <w:pPr>
        <w:spacing w:line="360" w:lineRule="auto"/>
        <w:rPr>
          <w:rFonts w:ascii="宋体" w:hAnsi="宋体"/>
          <w:bCs/>
          <w:sz w:val="24"/>
          <w:szCs w:val="24"/>
        </w:rPr>
      </w:pPr>
      <w:bookmarkStart w:id="386" w:name="_Toc351203607"/>
      <w:bookmarkStart w:id="387" w:name="_Toc337558823"/>
      <w:bookmarkStart w:id="388" w:name="_Toc296503116"/>
      <w:bookmarkStart w:id="389" w:name="_Toc296346617"/>
      <w:r>
        <w:rPr>
          <w:rFonts w:ascii="宋体" w:hAnsi="宋体"/>
          <w:bCs/>
          <w:sz w:val="24"/>
          <w:szCs w:val="24"/>
        </w:rPr>
        <w:t xml:space="preserve">17. </w:t>
      </w:r>
      <w:r>
        <w:rPr>
          <w:rFonts w:ascii="宋体" w:hAnsi="宋体"/>
          <w:bCs/>
          <w:sz w:val="24"/>
          <w:szCs w:val="24"/>
        </w:rPr>
        <w:t>不可抗力</w:t>
      </w:r>
      <w:bookmarkEnd w:id="386"/>
      <w:r>
        <w:rPr>
          <w:rFonts w:ascii="宋体" w:hAnsi="宋体"/>
          <w:bCs/>
          <w:sz w:val="24"/>
          <w:szCs w:val="24"/>
        </w:rPr>
        <w:t xml:space="preserve"> </w:t>
      </w:r>
      <w:bookmarkEnd w:id="387"/>
      <w:bookmarkEnd w:id="388"/>
      <w:bookmarkEnd w:id="389"/>
    </w:p>
    <w:p w:rsidR="00DA2D40" w:rsidRDefault="00ED59C2">
      <w:pPr>
        <w:spacing w:line="360" w:lineRule="auto"/>
        <w:rPr>
          <w:rFonts w:ascii="宋体" w:hAnsi="宋体"/>
          <w:bCs/>
          <w:sz w:val="24"/>
          <w:szCs w:val="24"/>
        </w:rPr>
      </w:pPr>
      <w:bookmarkStart w:id="390" w:name="_Toc351203608"/>
      <w:bookmarkStart w:id="391" w:name="_Toc296346618"/>
      <w:bookmarkStart w:id="392" w:name="_Toc337558824"/>
      <w:bookmarkStart w:id="393" w:name="_Toc296503117"/>
      <w:r>
        <w:rPr>
          <w:rFonts w:ascii="宋体" w:hAnsi="宋体"/>
          <w:bCs/>
          <w:sz w:val="24"/>
          <w:szCs w:val="24"/>
        </w:rPr>
        <w:lastRenderedPageBreak/>
        <w:t xml:space="preserve">17.1 </w:t>
      </w:r>
      <w:r>
        <w:rPr>
          <w:rFonts w:ascii="宋体" w:hAnsi="宋体"/>
          <w:bCs/>
          <w:sz w:val="24"/>
          <w:szCs w:val="24"/>
        </w:rPr>
        <w:t>不可</w:t>
      </w:r>
      <w:r>
        <w:rPr>
          <w:rFonts w:ascii="宋体" w:hAnsi="宋体"/>
          <w:bCs/>
          <w:sz w:val="24"/>
          <w:szCs w:val="24"/>
        </w:rPr>
        <w:t>抗力的确认</w:t>
      </w:r>
      <w:bookmarkEnd w:id="390"/>
    </w:p>
    <w:bookmarkEnd w:id="391"/>
    <w:bookmarkEnd w:id="392"/>
    <w:bookmarkEnd w:id="393"/>
    <w:p w:rsidR="00DA2D40" w:rsidRDefault="00ED59C2">
      <w:pPr>
        <w:spacing w:line="360" w:lineRule="auto"/>
        <w:rPr>
          <w:rFonts w:ascii="宋体" w:hAnsi="宋体"/>
          <w:sz w:val="24"/>
          <w:szCs w:val="24"/>
        </w:rPr>
      </w:pPr>
      <w:r>
        <w:rPr>
          <w:rFonts w:ascii="宋体" w:hAnsi="宋体"/>
          <w:sz w:val="24"/>
          <w:szCs w:val="24"/>
        </w:rPr>
        <w:t>不可抗力是指合同当事人在签订合同时不可预见，在合同履行过程中不可避免且不能克服的自然灾害和社会性突发事件，如地震、海啸、瘟疫、骚乱、戒严、暴动、战争和专用合同条款中约定的其他情形。</w:t>
      </w:r>
    </w:p>
    <w:p w:rsidR="00DA2D40" w:rsidRDefault="00ED59C2">
      <w:pPr>
        <w:spacing w:line="360" w:lineRule="auto"/>
        <w:rPr>
          <w:rFonts w:ascii="宋体" w:hAnsi="宋体"/>
          <w:sz w:val="24"/>
          <w:szCs w:val="24"/>
        </w:rPr>
      </w:pPr>
      <w:r>
        <w:rPr>
          <w:rFonts w:ascii="宋体" w:hAnsi="宋体"/>
          <w:sz w:val="24"/>
          <w:szCs w:val="24"/>
        </w:rPr>
        <w:t>不可抗力发生后，发包人和承包人应收集证明不可抗力发生及不可抗力造成损失的证据，并及时认真统计所造成的损失。合同当事人对是否属于不可抗力或其损失的意见不一致的，由监理人按第</w:t>
      </w:r>
      <w:r>
        <w:rPr>
          <w:rFonts w:ascii="宋体" w:hAnsi="宋体"/>
          <w:sz w:val="24"/>
          <w:szCs w:val="24"/>
        </w:rPr>
        <w:t>4.4</w:t>
      </w:r>
      <w:r>
        <w:rPr>
          <w:rFonts w:ascii="宋体" w:hAnsi="宋体"/>
          <w:sz w:val="24"/>
          <w:szCs w:val="24"/>
        </w:rPr>
        <w:t>款</w:t>
      </w:r>
      <w:r>
        <w:rPr>
          <w:rFonts w:ascii="宋体" w:hAnsi="宋体" w:hint="eastAsia"/>
          <w:sz w:val="24"/>
          <w:szCs w:val="24"/>
        </w:rPr>
        <w:t>〔</w:t>
      </w:r>
      <w:r>
        <w:rPr>
          <w:rFonts w:ascii="宋体" w:hAnsi="宋体"/>
          <w:sz w:val="24"/>
          <w:szCs w:val="24"/>
        </w:rPr>
        <w:t>商定或确定</w:t>
      </w:r>
      <w:r>
        <w:rPr>
          <w:rFonts w:ascii="宋体" w:hAnsi="宋体" w:hint="eastAsia"/>
          <w:sz w:val="24"/>
          <w:szCs w:val="24"/>
        </w:rPr>
        <w:t>〕</w:t>
      </w:r>
      <w:r>
        <w:rPr>
          <w:rFonts w:ascii="宋体" w:hAnsi="宋体"/>
          <w:sz w:val="24"/>
          <w:szCs w:val="24"/>
        </w:rPr>
        <w:t>的约定处理。发生争议时，按第</w:t>
      </w:r>
      <w:r>
        <w:rPr>
          <w:rFonts w:ascii="宋体" w:hAnsi="宋体"/>
          <w:sz w:val="24"/>
          <w:szCs w:val="24"/>
        </w:rPr>
        <w:t>20</w:t>
      </w:r>
      <w:r>
        <w:rPr>
          <w:rFonts w:ascii="宋体" w:hAnsi="宋体"/>
          <w:sz w:val="24"/>
          <w:szCs w:val="24"/>
        </w:rPr>
        <w:t>条</w:t>
      </w:r>
      <w:r>
        <w:rPr>
          <w:rFonts w:ascii="宋体" w:hAnsi="宋体" w:hint="eastAsia"/>
          <w:sz w:val="24"/>
          <w:szCs w:val="24"/>
        </w:rPr>
        <w:t>〔</w:t>
      </w:r>
      <w:r>
        <w:rPr>
          <w:rFonts w:ascii="宋体" w:hAnsi="宋体"/>
          <w:sz w:val="24"/>
          <w:szCs w:val="24"/>
        </w:rPr>
        <w:t>争议解决</w:t>
      </w:r>
      <w:r>
        <w:rPr>
          <w:rFonts w:ascii="宋体" w:hAnsi="宋体" w:hint="eastAsia"/>
          <w:sz w:val="24"/>
          <w:szCs w:val="24"/>
        </w:rPr>
        <w:t>〕</w:t>
      </w:r>
      <w:r>
        <w:rPr>
          <w:rFonts w:ascii="宋体" w:hAnsi="宋体"/>
          <w:sz w:val="24"/>
          <w:szCs w:val="24"/>
        </w:rPr>
        <w:t>的约定处理。</w:t>
      </w:r>
    </w:p>
    <w:p w:rsidR="00DA2D40" w:rsidRDefault="00ED59C2">
      <w:pPr>
        <w:spacing w:line="360" w:lineRule="auto"/>
        <w:rPr>
          <w:rFonts w:ascii="宋体" w:hAnsi="宋体"/>
          <w:bCs/>
          <w:sz w:val="24"/>
          <w:szCs w:val="24"/>
        </w:rPr>
      </w:pPr>
      <w:bookmarkStart w:id="394" w:name="_Toc351203609"/>
      <w:bookmarkStart w:id="395" w:name="_Toc337558825"/>
      <w:bookmarkStart w:id="396" w:name="_Toc296346619"/>
      <w:bookmarkStart w:id="397" w:name="_Toc296503118"/>
      <w:r>
        <w:rPr>
          <w:rFonts w:ascii="宋体" w:hAnsi="宋体"/>
          <w:bCs/>
          <w:sz w:val="24"/>
          <w:szCs w:val="24"/>
        </w:rPr>
        <w:t xml:space="preserve">17.2 </w:t>
      </w:r>
      <w:r>
        <w:rPr>
          <w:rFonts w:ascii="宋体" w:hAnsi="宋体"/>
          <w:bCs/>
          <w:sz w:val="24"/>
          <w:szCs w:val="24"/>
        </w:rPr>
        <w:t>不可抗力的通知</w:t>
      </w:r>
      <w:bookmarkEnd w:id="394"/>
    </w:p>
    <w:bookmarkEnd w:id="395"/>
    <w:bookmarkEnd w:id="396"/>
    <w:bookmarkEnd w:id="397"/>
    <w:p w:rsidR="00DA2D40" w:rsidRDefault="00ED59C2">
      <w:pPr>
        <w:spacing w:line="360" w:lineRule="auto"/>
        <w:rPr>
          <w:rFonts w:ascii="宋体" w:hAnsi="宋体"/>
          <w:sz w:val="24"/>
          <w:szCs w:val="24"/>
        </w:rPr>
      </w:pPr>
      <w:r>
        <w:rPr>
          <w:rFonts w:ascii="宋体" w:hAnsi="宋体" w:hint="eastAsia"/>
          <w:sz w:val="24"/>
          <w:szCs w:val="24"/>
        </w:rPr>
        <w:t>合同</w:t>
      </w:r>
      <w:r>
        <w:rPr>
          <w:rFonts w:ascii="宋体" w:hAnsi="宋体"/>
          <w:sz w:val="24"/>
          <w:szCs w:val="24"/>
        </w:rPr>
        <w:t>一方当事人遇到不可抗力事件，使其履行合同义务受到阻碍时，应立即通知合同另一方当事人和监理人，书面说明不可抗力和受阻碍的详细情况，并提供必要的证明。</w:t>
      </w:r>
    </w:p>
    <w:p w:rsidR="00DA2D40" w:rsidRDefault="00ED59C2">
      <w:pPr>
        <w:spacing w:line="360" w:lineRule="auto"/>
        <w:rPr>
          <w:rFonts w:ascii="宋体" w:hAnsi="宋体"/>
          <w:sz w:val="24"/>
          <w:szCs w:val="24"/>
        </w:rPr>
      </w:pPr>
      <w:r>
        <w:rPr>
          <w:rFonts w:ascii="宋体" w:hAnsi="宋体"/>
          <w:sz w:val="24"/>
          <w:szCs w:val="24"/>
        </w:rPr>
        <w:t>不可抗力持续发生的，合同一方当事人应及时向合同另一方当事人和监理人提交中间报告，说明不可抗力和履行合同受阻的情况，并于不可抗力事件结束后</w:t>
      </w:r>
      <w:r>
        <w:rPr>
          <w:rFonts w:ascii="宋体" w:hAnsi="宋体"/>
          <w:sz w:val="24"/>
          <w:szCs w:val="24"/>
        </w:rPr>
        <w:t>28</w:t>
      </w:r>
      <w:r>
        <w:rPr>
          <w:rFonts w:ascii="宋体" w:hAnsi="宋体"/>
          <w:sz w:val="24"/>
          <w:szCs w:val="24"/>
        </w:rPr>
        <w:t>天内提交最终报告及有关资料。</w:t>
      </w:r>
    </w:p>
    <w:p w:rsidR="00DA2D40" w:rsidRDefault="00ED59C2">
      <w:pPr>
        <w:spacing w:line="360" w:lineRule="auto"/>
        <w:rPr>
          <w:rFonts w:ascii="宋体" w:hAnsi="宋体"/>
          <w:bCs/>
          <w:sz w:val="24"/>
          <w:szCs w:val="24"/>
        </w:rPr>
      </w:pPr>
      <w:bookmarkStart w:id="398" w:name="_Toc351203610"/>
      <w:bookmarkStart w:id="399" w:name="_Toc337558826"/>
      <w:bookmarkStart w:id="400" w:name="_Toc296503119"/>
      <w:bookmarkStart w:id="401" w:name="_Toc296346620"/>
      <w:r>
        <w:rPr>
          <w:rFonts w:ascii="宋体" w:hAnsi="宋体"/>
          <w:bCs/>
          <w:sz w:val="24"/>
          <w:szCs w:val="24"/>
        </w:rPr>
        <w:t xml:space="preserve">17.3 </w:t>
      </w:r>
      <w:r>
        <w:rPr>
          <w:rFonts w:ascii="宋体" w:hAnsi="宋体"/>
          <w:bCs/>
          <w:sz w:val="24"/>
          <w:szCs w:val="24"/>
        </w:rPr>
        <w:t>不可抗力后果的承担</w:t>
      </w:r>
      <w:bookmarkEnd w:id="398"/>
    </w:p>
    <w:bookmarkEnd w:id="399"/>
    <w:bookmarkEnd w:id="400"/>
    <w:bookmarkEnd w:id="401"/>
    <w:p w:rsidR="00DA2D40" w:rsidRDefault="00ED59C2">
      <w:pPr>
        <w:spacing w:line="360" w:lineRule="auto"/>
        <w:rPr>
          <w:rFonts w:ascii="宋体" w:hAnsi="宋体"/>
          <w:sz w:val="24"/>
          <w:szCs w:val="24"/>
        </w:rPr>
      </w:pPr>
      <w:r>
        <w:rPr>
          <w:rFonts w:ascii="宋体" w:hAnsi="宋体"/>
          <w:sz w:val="24"/>
          <w:szCs w:val="24"/>
        </w:rPr>
        <w:t xml:space="preserve">17.3.1 </w:t>
      </w:r>
      <w:r>
        <w:rPr>
          <w:rFonts w:ascii="宋体" w:hAnsi="宋体" w:hint="eastAsia"/>
          <w:sz w:val="24"/>
          <w:szCs w:val="24"/>
        </w:rPr>
        <w:t>不可抗力引起的后果及造成的损失由合同当事人按照法律规定及合同约定各自承担。</w:t>
      </w:r>
      <w:r>
        <w:rPr>
          <w:rFonts w:ascii="宋体" w:hAnsi="宋体"/>
          <w:sz w:val="24"/>
          <w:szCs w:val="24"/>
        </w:rPr>
        <w:t>不可抗力发生前已完</w:t>
      </w:r>
      <w:r>
        <w:rPr>
          <w:rFonts w:ascii="宋体" w:hAnsi="宋体" w:hint="eastAsia"/>
          <w:sz w:val="24"/>
          <w:szCs w:val="24"/>
        </w:rPr>
        <w:t>成的</w:t>
      </w:r>
      <w:r>
        <w:rPr>
          <w:rFonts w:ascii="宋体" w:hAnsi="宋体"/>
          <w:sz w:val="24"/>
          <w:szCs w:val="24"/>
        </w:rPr>
        <w:t>工程应当按照合同约定进行计量</w:t>
      </w:r>
      <w:r>
        <w:rPr>
          <w:rFonts w:ascii="宋体" w:hAnsi="宋体" w:hint="eastAsia"/>
          <w:sz w:val="24"/>
          <w:szCs w:val="24"/>
        </w:rPr>
        <w:t>支付</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17.3.2 </w:t>
      </w:r>
      <w:r>
        <w:rPr>
          <w:rFonts w:ascii="宋体" w:hAnsi="宋体"/>
          <w:sz w:val="24"/>
          <w:szCs w:val="24"/>
        </w:rPr>
        <w:t>不可</w:t>
      </w:r>
      <w:r>
        <w:rPr>
          <w:rFonts w:ascii="宋体" w:hAnsi="宋体"/>
          <w:sz w:val="24"/>
          <w:szCs w:val="24"/>
        </w:rPr>
        <w:t>抗力导致的人员伤亡、财产损失、费用增加和（或）工期延误等后果，由合同当事人按以下原则承担：</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）永久工程、已运至施工现场的材料和工程设备的损坏，以及因工程损坏造成的第三人人员伤亡和财产损失由发包人承担；</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）承包人施工设备的损坏由承包人承担；</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）发包人和承包人承担各自人员伤亡和财产的损失；</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）因不可抗力影响承包人履行合同约定的义务，已经引起或将引起工期延误的，应当顺延工期，由此导致承包人停工的费用损失由发包人和承包人合理分担，停工期间必须支付的工人工资由发包人承担；</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5</w:t>
      </w:r>
      <w:r>
        <w:rPr>
          <w:rFonts w:ascii="宋体" w:hAnsi="宋体"/>
          <w:sz w:val="24"/>
          <w:szCs w:val="24"/>
        </w:rPr>
        <w:t>）因不可抗力引起或将引起</w:t>
      </w:r>
      <w:r>
        <w:rPr>
          <w:rFonts w:ascii="宋体" w:hAnsi="宋体"/>
          <w:sz w:val="24"/>
          <w:szCs w:val="24"/>
        </w:rPr>
        <w:t>工期延误，发包人要求赶工的，由此增加的赶工费用由发包人承担；</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6</w:t>
      </w:r>
      <w:r>
        <w:rPr>
          <w:rFonts w:ascii="宋体" w:hAnsi="宋体"/>
          <w:sz w:val="24"/>
          <w:szCs w:val="24"/>
        </w:rPr>
        <w:t>）承包人在停工期间按照发包人要求照管、清理和修复工程的费用由发包人承担。</w:t>
      </w:r>
    </w:p>
    <w:p w:rsidR="00DA2D40" w:rsidRDefault="00ED59C2">
      <w:pPr>
        <w:spacing w:line="360" w:lineRule="auto"/>
        <w:rPr>
          <w:rFonts w:ascii="宋体" w:hAnsi="宋体"/>
          <w:sz w:val="24"/>
          <w:szCs w:val="24"/>
        </w:rPr>
      </w:pPr>
      <w:r>
        <w:rPr>
          <w:rFonts w:ascii="宋体" w:hAnsi="宋体"/>
          <w:sz w:val="24"/>
          <w:szCs w:val="24"/>
        </w:rPr>
        <w:t>不可抗力发生后，合同当事人均应采取措施尽量避免和减少损失的扩大，任何一方当事人没有采取有效措施导致损失扩大的，应对扩大的损失承担责任。</w:t>
      </w:r>
    </w:p>
    <w:p w:rsidR="00DA2D40" w:rsidRDefault="00ED59C2">
      <w:pPr>
        <w:spacing w:line="360" w:lineRule="auto"/>
        <w:rPr>
          <w:rFonts w:ascii="宋体" w:hAnsi="宋体"/>
          <w:sz w:val="24"/>
          <w:szCs w:val="24"/>
        </w:rPr>
      </w:pPr>
      <w:r>
        <w:rPr>
          <w:rFonts w:ascii="宋体" w:hAnsi="宋体"/>
          <w:sz w:val="24"/>
          <w:szCs w:val="24"/>
        </w:rPr>
        <w:lastRenderedPageBreak/>
        <w:t>因合同一方迟延履行合同义务，在迟延履行期间遭遇不可抗力的，不免除其违约责任。</w:t>
      </w:r>
    </w:p>
    <w:p w:rsidR="00DA2D40" w:rsidRDefault="00ED59C2">
      <w:pPr>
        <w:spacing w:line="360" w:lineRule="auto"/>
        <w:rPr>
          <w:rFonts w:ascii="宋体" w:hAnsi="宋体"/>
          <w:bCs/>
          <w:sz w:val="24"/>
          <w:szCs w:val="24"/>
        </w:rPr>
      </w:pPr>
      <w:bookmarkStart w:id="402" w:name="_Toc351203611"/>
      <w:bookmarkStart w:id="403" w:name="_Toc337558827"/>
      <w:r>
        <w:rPr>
          <w:rFonts w:ascii="宋体" w:hAnsi="宋体"/>
          <w:bCs/>
          <w:sz w:val="24"/>
          <w:szCs w:val="24"/>
        </w:rPr>
        <w:t xml:space="preserve">17.4 </w:t>
      </w:r>
      <w:r>
        <w:rPr>
          <w:rFonts w:ascii="宋体" w:hAnsi="宋体"/>
          <w:bCs/>
          <w:sz w:val="24"/>
          <w:szCs w:val="24"/>
        </w:rPr>
        <w:t>因不可抗力解除合同</w:t>
      </w:r>
      <w:bookmarkEnd w:id="402"/>
    </w:p>
    <w:bookmarkEnd w:id="403"/>
    <w:p w:rsidR="00DA2D40" w:rsidRDefault="00ED59C2">
      <w:pPr>
        <w:spacing w:line="360" w:lineRule="auto"/>
        <w:rPr>
          <w:rFonts w:ascii="宋体" w:hAnsi="宋体"/>
          <w:sz w:val="24"/>
          <w:szCs w:val="24"/>
        </w:rPr>
      </w:pPr>
      <w:r>
        <w:rPr>
          <w:rFonts w:ascii="宋体" w:hAnsi="宋体"/>
          <w:sz w:val="24"/>
          <w:szCs w:val="24"/>
        </w:rPr>
        <w:t>因不可抗力导致合同无法履行连续超过</w:t>
      </w:r>
      <w:r>
        <w:rPr>
          <w:rFonts w:ascii="宋体" w:hAnsi="宋体"/>
          <w:sz w:val="24"/>
          <w:szCs w:val="24"/>
        </w:rPr>
        <w:t>84</w:t>
      </w:r>
      <w:r>
        <w:rPr>
          <w:rFonts w:ascii="宋体" w:hAnsi="宋体"/>
          <w:sz w:val="24"/>
          <w:szCs w:val="24"/>
        </w:rPr>
        <w:t>天或累计超过</w:t>
      </w:r>
      <w:r>
        <w:rPr>
          <w:rFonts w:ascii="宋体" w:hAnsi="宋体"/>
          <w:sz w:val="24"/>
          <w:szCs w:val="24"/>
        </w:rPr>
        <w:t>140</w:t>
      </w:r>
      <w:r>
        <w:rPr>
          <w:rFonts w:ascii="宋体" w:hAnsi="宋体"/>
          <w:sz w:val="24"/>
          <w:szCs w:val="24"/>
        </w:rPr>
        <w:t>天的，发包人和承包人均有权解除合同。合同解除后，由双方当事人按照第</w:t>
      </w:r>
      <w:r>
        <w:rPr>
          <w:rFonts w:ascii="宋体" w:hAnsi="宋体"/>
          <w:sz w:val="24"/>
          <w:szCs w:val="24"/>
        </w:rPr>
        <w:t>4.4</w:t>
      </w:r>
      <w:r>
        <w:rPr>
          <w:rFonts w:ascii="宋体" w:hAnsi="宋体"/>
          <w:sz w:val="24"/>
          <w:szCs w:val="24"/>
        </w:rPr>
        <w:t>款</w:t>
      </w:r>
      <w:r>
        <w:rPr>
          <w:rFonts w:ascii="宋体" w:hAnsi="宋体" w:hint="eastAsia"/>
          <w:sz w:val="24"/>
          <w:szCs w:val="24"/>
        </w:rPr>
        <w:t>〔</w:t>
      </w:r>
      <w:r>
        <w:rPr>
          <w:rFonts w:ascii="宋体" w:hAnsi="宋体"/>
          <w:sz w:val="24"/>
          <w:szCs w:val="24"/>
        </w:rPr>
        <w:t>商定或确定</w:t>
      </w:r>
      <w:r>
        <w:rPr>
          <w:rFonts w:ascii="宋体" w:hAnsi="宋体" w:hint="eastAsia"/>
          <w:sz w:val="24"/>
          <w:szCs w:val="24"/>
        </w:rPr>
        <w:t>〕</w:t>
      </w:r>
      <w:r>
        <w:rPr>
          <w:rFonts w:ascii="宋体" w:hAnsi="宋体"/>
          <w:sz w:val="24"/>
          <w:szCs w:val="24"/>
        </w:rPr>
        <w:t>商定或确定发包人应支付的款项，该款项包括：</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）合同解除前承包人已完成工作的价款；</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）承包人为工程订购的并已交付给承包人，或承包人有责任接受交付的材料、工程设备和其他物品的价款；</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）发包人要求承包人退货或解除订货合同而产生的费用，或因不能退货或解除合同而产生的损失；</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）承包人撤离施工现场以及遣散承包人人员的费用；</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5</w:t>
      </w:r>
      <w:r>
        <w:rPr>
          <w:rFonts w:ascii="宋体" w:hAnsi="宋体"/>
          <w:sz w:val="24"/>
          <w:szCs w:val="24"/>
        </w:rPr>
        <w:t>）按照合同约定在合同解除前应支付给</w:t>
      </w:r>
      <w:r>
        <w:rPr>
          <w:rFonts w:ascii="宋体" w:hAnsi="宋体"/>
          <w:sz w:val="24"/>
          <w:szCs w:val="24"/>
        </w:rPr>
        <w:t>承包人的其他款项；</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6</w:t>
      </w:r>
      <w:r>
        <w:rPr>
          <w:rFonts w:ascii="宋体" w:hAnsi="宋体"/>
          <w:sz w:val="24"/>
          <w:szCs w:val="24"/>
        </w:rPr>
        <w:t>）扣减承包人按照合同约定应向发包人支付的款项；</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7</w:t>
      </w:r>
      <w:r>
        <w:rPr>
          <w:rFonts w:ascii="宋体" w:hAnsi="宋体"/>
          <w:sz w:val="24"/>
          <w:szCs w:val="24"/>
        </w:rPr>
        <w:t>）双方商定或确定的其他款项。</w:t>
      </w:r>
    </w:p>
    <w:p w:rsidR="00DA2D40" w:rsidRDefault="00ED59C2">
      <w:pPr>
        <w:spacing w:line="360" w:lineRule="auto"/>
        <w:rPr>
          <w:rFonts w:ascii="宋体" w:hAnsi="宋体"/>
          <w:sz w:val="24"/>
          <w:szCs w:val="24"/>
        </w:rPr>
      </w:pPr>
      <w:r>
        <w:rPr>
          <w:rFonts w:ascii="宋体" w:hAnsi="宋体"/>
          <w:sz w:val="24"/>
          <w:szCs w:val="24"/>
        </w:rPr>
        <w:t>除专用合同条款另有约定外，合同解除后，发包人应在商定或确定上述款项后</w:t>
      </w:r>
      <w:r>
        <w:rPr>
          <w:rFonts w:ascii="宋体" w:hAnsi="宋体"/>
          <w:sz w:val="24"/>
          <w:szCs w:val="24"/>
        </w:rPr>
        <w:t>28</w:t>
      </w:r>
      <w:r>
        <w:rPr>
          <w:rFonts w:ascii="宋体" w:hAnsi="宋体"/>
          <w:sz w:val="24"/>
          <w:szCs w:val="24"/>
        </w:rPr>
        <w:t>天内完成上述款项的支付。</w:t>
      </w:r>
    </w:p>
    <w:p w:rsidR="00DA2D40" w:rsidRDefault="00ED59C2">
      <w:pPr>
        <w:spacing w:line="360" w:lineRule="auto"/>
        <w:rPr>
          <w:rFonts w:ascii="宋体" w:hAnsi="宋体"/>
          <w:bCs/>
          <w:sz w:val="24"/>
          <w:szCs w:val="24"/>
        </w:rPr>
      </w:pPr>
      <w:bookmarkStart w:id="404" w:name="_Toc351203612"/>
      <w:bookmarkStart w:id="405" w:name="_Toc337558828"/>
      <w:bookmarkStart w:id="406" w:name="_Toc296346621"/>
      <w:bookmarkStart w:id="407" w:name="_Toc296503120"/>
      <w:r>
        <w:rPr>
          <w:rFonts w:ascii="宋体" w:hAnsi="宋体"/>
          <w:bCs/>
          <w:sz w:val="24"/>
          <w:szCs w:val="24"/>
        </w:rPr>
        <w:t xml:space="preserve">18. </w:t>
      </w:r>
      <w:r>
        <w:rPr>
          <w:rFonts w:ascii="宋体" w:hAnsi="宋体"/>
          <w:bCs/>
          <w:sz w:val="24"/>
          <w:szCs w:val="24"/>
        </w:rPr>
        <w:t>保险</w:t>
      </w:r>
      <w:bookmarkEnd w:id="404"/>
    </w:p>
    <w:p w:rsidR="00DA2D40" w:rsidRDefault="00ED59C2">
      <w:pPr>
        <w:spacing w:line="360" w:lineRule="auto"/>
        <w:rPr>
          <w:rFonts w:ascii="宋体" w:hAnsi="宋体"/>
          <w:bCs/>
          <w:sz w:val="24"/>
          <w:szCs w:val="24"/>
        </w:rPr>
      </w:pPr>
      <w:bookmarkStart w:id="408" w:name="_Toc351203613"/>
      <w:bookmarkStart w:id="409" w:name="_Toc337558829"/>
      <w:bookmarkStart w:id="410" w:name="_Toc296503121"/>
      <w:bookmarkStart w:id="411" w:name="_Toc296346622"/>
      <w:bookmarkEnd w:id="405"/>
      <w:bookmarkEnd w:id="406"/>
      <w:bookmarkEnd w:id="407"/>
      <w:r>
        <w:rPr>
          <w:rFonts w:ascii="宋体" w:hAnsi="宋体"/>
          <w:bCs/>
          <w:sz w:val="24"/>
          <w:szCs w:val="24"/>
        </w:rPr>
        <w:t xml:space="preserve">18.1 </w:t>
      </w:r>
      <w:r>
        <w:rPr>
          <w:rFonts w:ascii="宋体" w:hAnsi="宋体"/>
          <w:bCs/>
          <w:sz w:val="24"/>
          <w:szCs w:val="24"/>
        </w:rPr>
        <w:t>工程保险</w:t>
      </w:r>
      <w:bookmarkEnd w:id="408"/>
    </w:p>
    <w:bookmarkEnd w:id="409"/>
    <w:bookmarkEnd w:id="410"/>
    <w:bookmarkEnd w:id="411"/>
    <w:p w:rsidR="00DA2D40" w:rsidRDefault="00ED59C2">
      <w:pPr>
        <w:spacing w:line="360" w:lineRule="auto"/>
        <w:rPr>
          <w:rFonts w:ascii="宋体" w:hAnsi="宋体"/>
          <w:sz w:val="24"/>
          <w:szCs w:val="24"/>
        </w:rPr>
      </w:pPr>
      <w:r>
        <w:rPr>
          <w:rFonts w:ascii="宋体" w:hAnsi="宋体"/>
          <w:sz w:val="24"/>
          <w:szCs w:val="24"/>
        </w:rPr>
        <w:t>除专用合同条款另有约定外，发包人应投保建筑工程一切险或安装工程一切险；发包人委托承包人投保的，因投保产生的保险费和其他相关费用由发包人承担。</w:t>
      </w:r>
    </w:p>
    <w:p w:rsidR="00DA2D40" w:rsidRDefault="00ED59C2">
      <w:pPr>
        <w:spacing w:line="360" w:lineRule="auto"/>
        <w:rPr>
          <w:rFonts w:ascii="宋体" w:hAnsi="宋体"/>
          <w:bCs/>
          <w:sz w:val="24"/>
          <w:szCs w:val="24"/>
        </w:rPr>
      </w:pPr>
      <w:bookmarkStart w:id="412" w:name="_Toc351203614"/>
      <w:bookmarkStart w:id="413" w:name="_Toc296346623"/>
      <w:bookmarkStart w:id="414" w:name="_Toc337558830"/>
      <w:bookmarkStart w:id="415" w:name="_Toc296503122"/>
      <w:r>
        <w:rPr>
          <w:rFonts w:ascii="宋体" w:hAnsi="宋体"/>
          <w:bCs/>
          <w:sz w:val="24"/>
          <w:szCs w:val="24"/>
        </w:rPr>
        <w:t xml:space="preserve">18.2 </w:t>
      </w:r>
      <w:r>
        <w:rPr>
          <w:rFonts w:ascii="宋体" w:hAnsi="宋体"/>
          <w:bCs/>
          <w:sz w:val="24"/>
          <w:szCs w:val="24"/>
        </w:rPr>
        <w:t>工伤保险</w:t>
      </w:r>
      <w:bookmarkEnd w:id="412"/>
    </w:p>
    <w:bookmarkEnd w:id="413"/>
    <w:bookmarkEnd w:id="414"/>
    <w:bookmarkEnd w:id="415"/>
    <w:p w:rsidR="00DA2D40" w:rsidRDefault="00ED59C2">
      <w:pPr>
        <w:spacing w:line="360" w:lineRule="auto"/>
        <w:rPr>
          <w:rFonts w:ascii="宋体" w:hAnsi="宋体"/>
          <w:sz w:val="24"/>
          <w:szCs w:val="24"/>
        </w:rPr>
      </w:pPr>
      <w:r>
        <w:rPr>
          <w:rFonts w:ascii="宋体" w:hAnsi="宋体"/>
          <w:sz w:val="24"/>
          <w:szCs w:val="24"/>
        </w:rPr>
        <w:t xml:space="preserve">18.2.1 </w:t>
      </w:r>
      <w:r>
        <w:rPr>
          <w:rFonts w:ascii="宋体" w:hAnsi="宋体"/>
          <w:sz w:val="24"/>
          <w:szCs w:val="24"/>
        </w:rPr>
        <w:t>发包人应依照法律规定参加工伤保险，并为在施工现场的全部员工办理工伤保险，缴纳工伤保险费，并要求监理</w:t>
      </w:r>
      <w:r>
        <w:rPr>
          <w:rFonts w:ascii="宋体" w:hAnsi="宋体"/>
          <w:sz w:val="24"/>
          <w:szCs w:val="24"/>
        </w:rPr>
        <w:t>人及由发包人为履行合同聘请的第三方依法参加工伤保险。</w:t>
      </w:r>
    </w:p>
    <w:p w:rsidR="00DA2D40" w:rsidRDefault="00ED59C2">
      <w:pPr>
        <w:spacing w:line="360" w:lineRule="auto"/>
        <w:rPr>
          <w:rFonts w:ascii="宋体" w:hAnsi="宋体"/>
          <w:sz w:val="24"/>
          <w:szCs w:val="24"/>
        </w:rPr>
      </w:pPr>
      <w:r>
        <w:rPr>
          <w:rFonts w:ascii="宋体" w:hAnsi="宋体"/>
          <w:sz w:val="24"/>
          <w:szCs w:val="24"/>
        </w:rPr>
        <w:t xml:space="preserve">18.2.2 </w:t>
      </w:r>
      <w:r>
        <w:rPr>
          <w:rFonts w:ascii="宋体" w:hAnsi="宋体"/>
          <w:sz w:val="24"/>
          <w:szCs w:val="24"/>
        </w:rPr>
        <w:t>承包人应依照法律规定参加工伤保险，并为其履行合同的全部员工办理工伤保险，缴纳工伤保险费，并要求分包人及由承包人为履行合同聘请的第三方依法参加工伤保险。</w:t>
      </w:r>
    </w:p>
    <w:p w:rsidR="00DA2D40" w:rsidRDefault="00ED59C2">
      <w:pPr>
        <w:spacing w:line="360" w:lineRule="auto"/>
        <w:rPr>
          <w:rFonts w:ascii="宋体" w:hAnsi="宋体"/>
          <w:bCs/>
          <w:sz w:val="24"/>
          <w:szCs w:val="24"/>
        </w:rPr>
      </w:pPr>
      <w:bookmarkStart w:id="416" w:name="_Toc351203615"/>
      <w:bookmarkStart w:id="417" w:name="_Toc337558831"/>
      <w:bookmarkStart w:id="418" w:name="_Toc296503125"/>
      <w:bookmarkStart w:id="419" w:name="_Toc296346626"/>
      <w:r>
        <w:rPr>
          <w:rFonts w:ascii="宋体" w:hAnsi="宋体"/>
          <w:bCs/>
          <w:sz w:val="24"/>
          <w:szCs w:val="24"/>
        </w:rPr>
        <w:t>18.3</w:t>
      </w:r>
      <w:r>
        <w:rPr>
          <w:rFonts w:ascii="宋体" w:hAnsi="宋体"/>
          <w:bCs/>
          <w:sz w:val="24"/>
          <w:szCs w:val="24"/>
        </w:rPr>
        <w:t>其他保险</w:t>
      </w:r>
      <w:bookmarkEnd w:id="416"/>
    </w:p>
    <w:bookmarkEnd w:id="417"/>
    <w:bookmarkEnd w:id="418"/>
    <w:bookmarkEnd w:id="419"/>
    <w:p w:rsidR="00DA2D40" w:rsidRDefault="00ED59C2">
      <w:pPr>
        <w:spacing w:line="360" w:lineRule="auto"/>
        <w:rPr>
          <w:rFonts w:ascii="宋体" w:hAnsi="宋体"/>
          <w:sz w:val="24"/>
          <w:szCs w:val="24"/>
        </w:rPr>
      </w:pPr>
      <w:r>
        <w:rPr>
          <w:rFonts w:ascii="宋体" w:hAnsi="宋体"/>
          <w:sz w:val="24"/>
          <w:szCs w:val="24"/>
        </w:rPr>
        <w:t>发包人和承包人可以为其施工现场的全部人员办理意外伤害保险并支付保险费，包括其员工及为履行合同聘请的第三方的人员，具体事项由合同当事人在专用合同条款约定。</w:t>
      </w:r>
    </w:p>
    <w:p w:rsidR="00DA2D40" w:rsidRDefault="00ED59C2">
      <w:pPr>
        <w:spacing w:line="360" w:lineRule="auto"/>
        <w:rPr>
          <w:rFonts w:ascii="宋体" w:hAnsi="宋体"/>
          <w:sz w:val="24"/>
          <w:szCs w:val="24"/>
        </w:rPr>
      </w:pPr>
      <w:r>
        <w:rPr>
          <w:rFonts w:ascii="宋体" w:hAnsi="宋体"/>
          <w:sz w:val="24"/>
          <w:szCs w:val="24"/>
        </w:rPr>
        <w:t>除专用合同条款另有约定外，承包人应为其施工设备等办理财产保险。</w:t>
      </w:r>
    </w:p>
    <w:p w:rsidR="00DA2D40" w:rsidRDefault="00ED59C2">
      <w:pPr>
        <w:spacing w:line="360" w:lineRule="auto"/>
        <w:rPr>
          <w:rFonts w:ascii="宋体" w:hAnsi="宋体"/>
          <w:bCs/>
          <w:sz w:val="24"/>
          <w:szCs w:val="24"/>
        </w:rPr>
      </w:pPr>
      <w:bookmarkStart w:id="420" w:name="_Toc351203616"/>
      <w:r>
        <w:rPr>
          <w:rFonts w:ascii="宋体" w:hAnsi="宋体"/>
          <w:bCs/>
          <w:sz w:val="24"/>
          <w:szCs w:val="24"/>
        </w:rPr>
        <w:lastRenderedPageBreak/>
        <w:t>18.4</w:t>
      </w:r>
      <w:r>
        <w:rPr>
          <w:rFonts w:ascii="宋体" w:hAnsi="宋体"/>
          <w:bCs/>
          <w:sz w:val="24"/>
          <w:szCs w:val="24"/>
        </w:rPr>
        <w:t>持续保险</w:t>
      </w:r>
      <w:bookmarkEnd w:id="420"/>
    </w:p>
    <w:p w:rsidR="00DA2D40" w:rsidRDefault="00ED59C2">
      <w:pPr>
        <w:spacing w:line="360" w:lineRule="auto"/>
        <w:rPr>
          <w:rFonts w:ascii="宋体" w:hAnsi="宋体"/>
          <w:sz w:val="24"/>
          <w:szCs w:val="24"/>
        </w:rPr>
      </w:pPr>
      <w:r>
        <w:rPr>
          <w:rFonts w:ascii="宋体" w:hAnsi="宋体"/>
          <w:sz w:val="24"/>
          <w:szCs w:val="24"/>
        </w:rPr>
        <w:t>合同当事人应与保险人保持联系，使保险人能够随时了解工程实施中的变动，并确保按保险合同条款要求持续保险。</w:t>
      </w:r>
    </w:p>
    <w:p w:rsidR="00DA2D40" w:rsidRDefault="00ED59C2">
      <w:pPr>
        <w:spacing w:line="360" w:lineRule="auto"/>
        <w:rPr>
          <w:rFonts w:ascii="宋体" w:hAnsi="宋体"/>
          <w:bCs/>
          <w:sz w:val="24"/>
          <w:szCs w:val="24"/>
        </w:rPr>
      </w:pPr>
      <w:bookmarkStart w:id="421" w:name="_Toc351203617"/>
      <w:bookmarkStart w:id="422" w:name="_Toc337558832"/>
      <w:bookmarkStart w:id="423" w:name="_Toc296503126"/>
      <w:bookmarkStart w:id="424" w:name="_Toc296346627"/>
      <w:r>
        <w:rPr>
          <w:rFonts w:ascii="宋体" w:hAnsi="宋体"/>
          <w:bCs/>
          <w:sz w:val="24"/>
          <w:szCs w:val="24"/>
        </w:rPr>
        <w:t xml:space="preserve">18.5 </w:t>
      </w:r>
      <w:r>
        <w:rPr>
          <w:rFonts w:ascii="宋体" w:hAnsi="宋体"/>
          <w:bCs/>
          <w:sz w:val="24"/>
          <w:szCs w:val="24"/>
        </w:rPr>
        <w:t>保险凭证</w:t>
      </w:r>
      <w:bookmarkEnd w:id="421"/>
    </w:p>
    <w:bookmarkEnd w:id="422"/>
    <w:bookmarkEnd w:id="423"/>
    <w:bookmarkEnd w:id="424"/>
    <w:p w:rsidR="00DA2D40" w:rsidRDefault="00ED59C2">
      <w:pPr>
        <w:spacing w:line="360" w:lineRule="auto"/>
        <w:rPr>
          <w:rFonts w:ascii="宋体" w:hAnsi="宋体"/>
          <w:sz w:val="24"/>
          <w:szCs w:val="24"/>
        </w:rPr>
      </w:pPr>
      <w:r>
        <w:rPr>
          <w:rFonts w:ascii="宋体" w:hAnsi="宋体"/>
          <w:sz w:val="24"/>
          <w:szCs w:val="24"/>
        </w:rPr>
        <w:t>合同当事人应及时向另一方当事人提交其已投保的各项保险的凭证和保险单复印件。</w:t>
      </w:r>
    </w:p>
    <w:p w:rsidR="00DA2D40" w:rsidRDefault="00ED59C2">
      <w:pPr>
        <w:spacing w:line="360" w:lineRule="auto"/>
        <w:rPr>
          <w:rFonts w:ascii="宋体" w:hAnsi="宋体"/>
          <w:bCs/>
          <w:sz w:val="24"/>
          <w:szCs w:val="24"/>
        </w:rPr>
      </w:pPr>
      <w:bookmarkStart w:id="425" w:name="_Toc351203618"/>
      <w:bookmarkStart w:id="426" w:name="_Toc296503127"/>
      <w:bookmarkStart w:id="427" w:name="_Toc296346628"/>
      <w:bookmarkStart w:id="428" w:name="_Toc337558833"/>
      <w:r>
        <w:rPr>
          <w:rFonts w:ascii="宋体" w:hAnsi="宋体"/>
          <w:bCs/>
          <w:sz w:val="24"/>
          <w:szCs w:val="24"/>
        </w:rPr>
        <w:t xml:space="preserve">18.6 </w:t>
      </w:r>
      <w:r>
        <w:rPr>
          <w:rFonts w:ascii="宋体" w:hAnsi="宋体"/>
          <w:bCs/>
          <w:sz w:val="24"/>
          <w:szCs w:val="24"/>
        </w:rPr>
        <w:t>未按约定投保的补救</w:t>
      </w:r>
      <w:bookmarkEnd w:id="425"/>
    </w:p>
    <w:bookmarkEnd w:id="426"/>
    <w:bookmarkEnd w:id="427"/>
    <w:bookmarkEnd w:id="428"/>
    <w:p w:rsidR="00DA2D40" w:rsidRDefault="00ED59C2">
      <w:pPr>
        <w:spacing w:line="360" w:lineRule="auto"/>
        <w:rPr>
          <w:rFonts w:ascii="宋体" w:hAnsi="宋体"/>
          <w:sz w:val="24"/>
          <w:szCs w:val="24"/>
        </w:rPr>
      </w:pPr>
      <w:r>
        <w:rPr>
          <w:rFonts w:ascii="宋体" w:hAnsi="宋体"/>
          <w:sz w:val="24"/>
          <w:szCs w:val="24"/>
        </w:rPr>
        <w:t>18.6.1</w:t>
      </w:r>
      <w:r>
        <w:rPr>
          <w:rFonts w:ascii="宋体" w:hAnsi="宋体"/>
          <w:sz w:val="24"/>
          <w:szCs w:val="24"/>
        </w:rPr>
        <w:t>发包人未按合同约定办理保险，或未能使保险持续有效的，则承包人可代为办理，所需费用由发包人承担。发包人未按合同约定办理保险，导致未能得到足额赔偿的，由发包人负责补足。</w:t>
      </w:r>
    </w:p>
    <w:p w:rsidR="00DA2D40" w:rsidRDefault="00ED59C2">
      <w:pPr>
        <w:spacing w:line="360" w:lineRule="auto"/>
        <w:rPr>
          <w:rFonts w:ascii="宋体" w:hAnsi="宋体"/>
          <w:sz w:val="24"/>
          <w:szCs w:val="24"/>
        </w:rPr>
      </w:pPr>
      <w:r>
        <w:rPr>
          <w:rFonts w:ascii="宋体" w:hAnsi="宋体"/>
          <w:sz w:val="24"/>
          <w:szCs w:val="24"/>
        </w:rPr>
        <w:t>18.6.2</w:t>
      </w:r>
      <w:r>
        <w:rPr>
          <w:rFonts w:ascii="宋体" w:hAnsi="宋体"/>
          <w:sz w:val="24"/>
          <w:szCs w:val="24"/>
        </w:rPr>
        <w:t>承包人未按合同约定办理保险，或未能使保险持续有效的，则发包人可代为办理，所需费用由承包人承担</w:t>
      </w:r>
      <w:r>
        <w:rPr>
          <w:rFonts w:ascii="宋体" w:hAnsi="宋体"/>
          <w:sz w:val="24"/>
          <w:szCs w:val="24"/>
        </w:rPr>
        <w:t>。承包人未按合同约定办理保险，导致未能得到足额赔偿的，由承包人负责补足。</w:t>
      </w:r>
    </w:p>
    <w:p w:rsidR="00DA2D40" w:rsidRDefault="00ED59C2">
      <w:pPr>
        <w:spacing w:line="360" w:lineRule="auto"/>
        <w:rPr>
          <w:rFonts w:ascii="宋体" w:hAnsi="宋体"/>
          <w:bCs/>
          <w:sz w:val="24"/>
          <w:szCs w:val="24"/>
        </w:rPr>
      </w:pPr>
      <w:bookmarkStart w:id="429" w:name="_Toc351203619"/>
      <w:bookmarkStart w:id="430" w:name="_Toc337558834"/>
      <w:r>
        <w:rPr>
          <w:rFonts w:ascii="宋体" w:hAnsi="宋体"/>
          <w:bCs/>
          <w:sz w:val="24"/>
          <w:szCs w:val="24"/>
        </w:rPr>
        <w:t xml:space="preserve">18.7 </w:t>
      </w:r>
      <w:r>
        <w:rPr>
          <w:rFonts w:ascii="宋体" w:hAnsi="宋体"/>
          <w:bCs/>
          <w:sz w:val="24"/>
          <w:szCs w:val="24"/>
        </w:rPr>
        <w:t>通知义务</w:t>
      </w:r>
      <w:bookmarkEnd w:id="429"/>
    </w:p>
    <w:bookmarkEnd w:id="430"/>
    <w:p w:rsidR="00DA2D40" w:rsidRDefault="00ED59C2">
      <w:pPr>
        <w:spacing w:line="360" w:lineRule="auto"/>
        <w:rPr>
          <w:rFonts w:ascii="宋体" w:hAnsi="宋体"/>
          <w:sz w:val="24"/>
          <w:szCs w:val="24"/>
        </w:rPr>
      </w:pPr>
      <w:r>
        <w:rPr>
          <w:rFonts w:ascii="宋体" w:hAnsi="宋体"/>
          <w:sz w:val="24"/>
          <w:szCs w:val="24"/>
        </w:rPr>
        <w:t>除专用合同条款另有约定外，发包人变更除工伤保险之外的保险合同时，应事先征得承包人同意，并通知监理人；承包人变更除工伤保险之外的保险合同时，应事先征得发包人同意，并通知监理人。</w:t>
      </w:r>
    </w:p>
    <w:p w:rsidR="00DA2D40" w:rsidRDefault="00ED59C2">
      <w:pPr>
        <w:spacing w:line="360" w:lineRule="auto"/>
        <w:rPr>
          <w:rFonts w:ascii="宋体" w:hAnsi="宋体"/>
          <w:sz w:val="24"/>
          <w:szCs w:val="24"/>
        </w:rPr>
      </w:pPr>
      <w:r>
        <w:rPr>
          <w:rFonts w:ascii="宋体" w:hAnsi="宋体"/>
          <w:sz w:val="24"/>
          <w:szCs w:val="24"/>
        </w:rPr>
        <w:t>保险事故发生时，投保人应按照保险合同规定的条件和期限及时向保险人报告。发包人和承包人应当在知道保险事故发生后及时通知对方。</w:t>
      </w:r>
    </w:p>
    <w:p w:rsidR="00DA2D40" w:rsidRDefault="00ED59C2">
      <w:pPr>
        <w:spacing w:line="360" w:lineRule="auto"/>
        <w:rPr>
          <w:rFonts w:ascii="宋体" w:hAnsi="宋体"/>
          <w:bCs/>
          <w:sz w:val="24"/>
          <w:szCs w:val="24"/>
        </w:rPr>
      </w:pPr>
      <w:bookmarkStart w:id="431" w:name="_Toc351203620"/>
      <w:bookmarkStart w:id="432" w:name="_Toc296503140"/>
      <w:bookmarkStart w:id="433" w:name="_Toc337558835"/>
      <w:bookmarkStart w:id="434" w:name="_Toc296346641"/>
      <w:r>
        <w:rPr>
          <w:rFonts w:ascii="宋体" w:hAnsi="宋体"/>
          <w:bCs/>
          <w:sz w:val="24"/>
          <w:szCs w:val="24"/>
        </w:rPr>
        <w:t xml:space="preserve">19. </w:t>
      </w:r>
      <w:r>
        <w:rPr>
          <w:rFonts w:ascii="宋体" w:hAnsi="宋体"/>
          <w:bCs/>
          <w:sz w:val="24"/>
          <w:szCs w:val="24"/>
        </w:rPr>
        <w:t>索赔</w:t>
      </w:r>
      <w:bookmarkEnd w:id="431"/>
    </w:p>
    <w:p w:rsidR="00DA2D40" w:rsidRDefault="00ED59C2">
      <w:pPr>
        <w:spacing w:line="360" w:lineRule="auto"/>
        <w:rPr>
          <w:rFonts w:ascii="宋体" w:hAnsi="宋体"/>
          <w:bCs/>
          <w:sz w:val="24"/>
          <w:szCs w:val="24"/>
        </w:rPr>
      </w:pPr>
      <w:bookmarkStart w:id="435" w:name="_Toc351203621"/>
      <w:bookmarkStart w:id="436" w:name="_Toc337558836"/>
      <w:bookmarkStart w:id="437" w:name="_Toc296346642"/>
      <w:bookmarkStart w:id="438" w:name="_Toc296503141"/>
      <w:bookmarkEnd w:id="432"/>
      <w:bookmarkEnd w:id="433"/>
      <w:bookmarkEnd w:id="434"/>
      <w:r>
        <w:rPr>
          <w:rFonts w:ascii="宋体" w:hAnsi="宋体"/>
          <w:bCs/>
          <w:sz w:val="24"/>
          <w:szCs w:val="24"/>
        </w:rPr>
        <w:t>19.1</w:t>
      </w:r>
      <w:r>
        <w:rPr>
          <w:rFonts w:ascii="宋体" w:hAnsi="宋体"/>
          <w:bCs/>
          <w:sz w:val="24"/>
          <w:szCs w:val="24"/>
        </w:rPr>
        <w:t>承包人的索赔</w:t>
      </w:r>
      <w:bookmarkEnd w:id="435"/>
    </w:p>
    <w:bookmarkEnd w:id="436"/>
    <w:bookmarkEnd w:id="437"/>
    <w:bookmarkEnd w:id="438"/>
    <w:p w:rsidR="00DA2D40" w:rsidRDefault="00ED59C2">
      <w:pPr>
        <w:spacing w:line="360" w:lineRule="auto"/>
        <w:rPr>
          <w:rFonts w:ascii="宋体" w:hAnsi="宋体"/>
          <w:sz w:val="24"/>
          <w:szCs w:val="24"/>
        </w:rPr>
      </w:pPr>
      <w:r>
        <w:rPr>
          <w:rFonts w:ascii="宋体" w:hAnsi="宋体"/>
          <w:sz w:val="24"/>
          <w:szCs w:val="24"/>
        </w:rPr>
        <w:t>根据合同约定，承包人认为有权得到追加付款和（或）延长工期的，应按以下程序向</w:t>
      </w:r>
      <w:r>
        <w:rPr>
          <w:rFonts w:ascii="宋体" w:hAnsi="宋体" w:hint="eastAsia"/>
          <w:sz w:val="24"/>
          <w:szCs w:val="24"/>
        </w:rPr>
        <w:t>发包</w:t>
      </w:r>
      <w:r>
        <w:rPr>
          <w:rFonts w:ascii="宋体" w:hAnsi="宋体"/>
          <w:sz w:val="24"/>
          <w:szCs w:val="24"/>
        </w:rPr>
        <w:t>人提出索赔：</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）承包人应在知道或应当知道索赔事件发生后</w:t>
      </w:r>
      <w:r>
        <w:rPr>
          <w:rFonts w:ascii="宋体" w:hAnsi="宋体"/>
          <w:sz w:val="24"/>
          <w:szCs w:val="24"/>
        </w:rPr>
        <w:t>28</w:t>
      </w:r>
      <w:r>
        <w:rPr>
          <w:rFonts w:ascii="宋体" w:hAnsi="宋体"/>
          <w:sz w:val="24"/>
          <w:szCs w:val="24"/>
        </w:rPr>
        <w:t>天内，向监理人递交索赔意向通知书，并说明发生索赔事件的事由；承包人未在前述</w:t>
      </w:r>
      <w:r>
        <w:rPr>
          <w:rFonts w:ascii="宋体" w:hAnsi="宋体"/>
          <w:sz w:val="24"/>
          <w:szCs w:val="24"/>
        </w:rPr>
        <w:t>28</w:t>
      </w:r>
      <w:r>
        <w:rPr>
          <w:rFonts w:ascii="宋体" w:hAnsi="宋体"/>
          <w:sz w:val="24"/>
          <w:szCs w:val="24"/>
        </w:rPr>
        <w:t>天内发出索赔意向通知书的，丧失要求追加付款和（或）延长工期的权利；</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）承包人应在发出索赔意向通知书后</w:t>
      </w:r>
      <w:r>
        <w:rPr>
          <w:rFonts w:ascii="宋体" w:hAnsi="宋体"/>
          <w:sz w:val="24"/>
          <w:szCs w:val="24"/>
        </w:rPr>
        <w:t>28</w:t>
      </w:r>
      <w:r>
        <w:rPr>
          <w:rFonts w:ascii="宋体" w:hAnsi="宋体"/>
          <w:sz w:val="24"/>
          <w:szCs w:val="24"/>
        </w:rPr>
        <w:t>天内，向监理人正式递交索赔报告；索赔报告应详细说明索赔理由以及要求追加的付款金额和（或）延长的工期，并附必要的记录和证明材料；</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）索赔事件具有持续影响的，承包人应按合理时间间隔继续递交延续索赔通知，说明持续影响的实际情况和记录，列出累计的追加付款金额和（或）工</w:t>
      </w:r>
      <w:r>
        <w:rPr>
          <w:rFonts w:ascii="宋体" w:hAnsi="宋体"/>
          <w:sz w:val="24"/>
          <w:szCs w:val="24"/>
        </w:rPr>
        <w:t>期延长天数；</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）在索赔事件影响结束后</w:t>
      </w:r>
      <w:r>
        <w:rPr>
          <w:rFonts w:ascii="宋体" w:hAnsi="宋体"/>
          <w:sz w:val="24"/>
          <w:szCs w:val="24"/>
        </w:rPr>
        <w:t>28</w:t>
      </w:r>
      <w:r>
        <w:rPr>
          <w:rFonts w:ascii="宋体" w:hAnsi="宋体"/>
          <w:sz w:val="24"/>
          <w:szCs w:val="24"/>
        </w:rPr>
        <w:t>天内，承包人应向监理人递交最终索赔报告，说明最终</w:t>
      </w:r>
      <w:r>
        <w:rPr>
          <w:rFonts w:ascii="宋体" w:hAnsi="宋体"/>
          <w:sz w:val="24"/>
          <w:szCs w:val="24"/>
        </w:rPr>
        <w:lastRenderedPageBreak/>
        <w:t>要求索赔的追加付款金额和（或）延长的工期，并附必要的记录和证明材料。</w:t>
      </w:r>
    </w:p>
    <w:p w:rsidR="00DA2D40" w:rsidRDefault="00ED59C2">
      <w:pPr>
        <w:spacing w:line="360" w:lineRule="auto"/>
        <w:rPr>
          <w:rFonts w:ascii="宋体" w:hAnsi="宋体"/>
          <w:bCs/>
          <w:sz w:val="24"/>
          <w:szCs w:val="24"/>
        </w:rPr>
      </w:pPr>
      <w:bookmarkStart w:id="439" w:name="_Toc351203622"/>
      <w:bookmarkStart w:id="440" w:name="_Toc296346643"/>
      <w:bookmarkStart w:id="441" w:name="_Toc337558837"/>
      <w:bookmarkStart w:id="442" w:name="_Toc296503142"/>
      <w:r>
        <w:rPr>
          <w:rFonts w:ascii="宋体" w:hAnsi="宋体"/>
          <w:bCs/>
          <w:sz w:val="24"/>
          <w:szCs w:val="24"/>
        </w:rPr>
        <w:t xml:space="preserve">19.2 </w:t>
      </w:r>
      <w:r>
        <w:rPr>
          <w:rFonts w:ascii="宋体" w:hAnsi="宋体"/>
          <w:bCs/>
          <w:sz w:val="24"/>
          <w:szCs w:val="24"/>
        </w:rPr>
        <w:t>对承包人索赔的处理</w:t>
      </w:r>
      <w:bookmarkEnd w:id="439"/>
    </w:p>
    <w:bookmarkEnd w:id="440"/>
    <w:bookmarkEnd w:id="441"/>
    <w:bookmarkEnd w:id="442"/>
    <w:p w:rsidR="00DA2D40" w:rsidRDefault="00ED59C2">
      <w:pPr>
        <w:spacing w:line="360" w:lineRule="auto"/>
        <w:rPr>
          <w:rFonts w:ascii="宋体" w:hAnsi="宋体"/>
          <w:sz w:val="24"/>
          <w:szCs w:val="24"/>
        </w:rPr>
      </w:pPr>
      <w:r>
        <w:rPr>
          <w:rFonts w:ascii="宋体" w:hAnsi="宋体"/>
          <w:sz w:val="24"/>
          <w:szCs w:val="24"/>
        </w:rPr>
        <w:t>对承包人索赔的处理如下：</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）监理人应在收到索赔报告后</w:t>
      </w:r>
      <w:r>
        <w:rPr>
          <w:rFonts w:ascii="宋体" w:hAnsi="宋体"/>
          <w:sz w:val="24"/>
          <w:szCs w:val="24"/>
        </w:rPr>
        <w:t>14</w:t>
      </w:r>
      <w:r>
        <w:rPr>
          <w:rFonts w:ascii="宋体" w:hAnsi="宋体"/>
          <w:sz w:val="24"/>
          <w:szCs w:val="24"/>
        </w:rPr>
        <w:t>天内完成审查并报送发包人。监理人对索赔报告存在异议的，有权要求承包人提交全部原始记录副本；</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）发包人应在监理人收到索赔报告或有关索赔的进一步证明材料后的</w:t>
      </w:r>
      <w:r>
        <w:rPr>
          <w:rFonts w:ascii="宋体" w:hAnsi="宋体"/>
          <w:sz w:val="24"/>
          <w:szCs w:val="24"/>
        </w:rPr>
        <w:t>28</w:t>
      </w:r>
      <w:r>
        <w:rPr>
          <w:rFonts w:ascii="宋体" w:hAnsi="宋体"/>
          <w:sz w:val="24"/>
          <w:szCs w:val="24"/>
        </w:rPr>
        <w:t>天内，由监理人向承包人出具经发包人签认的索赔处理结果。发包人逾期答复的，则视为认可承包人的索赔要求；</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）承包人接受索赔处理结果的，索赔款项在当期进度款中进行支付；承包人不接受索赔处理结果的，按照第</w:t>
      </w:r>
      <w:r>
        <w:rPr>
          <w:rFonts w:ascii="宋体" w:hAnsi="宋体"/>
          <w:sz w:val="24"/>
          <w:szCs w:val="24"/>
        </w:rPr>
        <w:t>20</w:t>
      </w:r>
      <w:r>
        <w:rPr>
          <w:rFonts w:ascii="宋体" w:hAnsi="宋体"/>
          <w:sz w:val="24"/>
          <w:szCs w:val="24"/>
        </w:rPr>
        <w:t>条</w:t>
      </w:r>
      <w:r>
        <w:rPr>
          <w:rFonts w:ascii="宋体" w:hAnsi="宋体" w:hint="eastAsia"/>
          <w:sz w:val="24"/>
          <w:szCs w:val="24"/>
        </w:rPr>
        <w:t>〔</w:t>
      </w:r>
      <w:r>
        <w:rPr>
          <w:rFonts w:ascii="宋体" w:hAnsi="宋体"/>
          <w:sz w:val="24"/>
          <w:szCs w:val="24"/>
        </w:rPr>
        <w:t>争议解决</w:t>
      </w:r>
      <w:r>
        <w:rPr>
          <w:rFonts w:ascii="宋体" w:hAnsi="宋体" w:hint="eastAsia"/>
          <w:sz w:val="24"/>
          <w:szCs w:val="24"/>
        </w:rPr>
        <w:t>〕</w:t>
      </w:r>
      <w:r>
        <w:rPr>
          <w:rFonts w:ascii="宋体" w:hAnsi="宋体"/>
          <w:sz w:val="24"/>
          <w:szCs w:val="24"/>
        </w:rPr>
        <w:t>约定处理。</w:t>
      </w:r>
    </w:p>
    <w:p w:rsidR="00DA2D40" w:rsidRDefault="00ED59C2">
      <w:pPr>
        <w:spacing w:line="360" w:lineRule="auto"/>
        <w:rPr>
          <w:rFonts w:ascii="宋体" w:hAnsi="宋体"/>
          <w:bCs/>
          <w:sz w:val="24"/>
          <w:szCs w:val="24"/>
        </w:rPr>
      </w:pPr>
      <w:bookmarkStart w:id="443" w:name="_Toc351203623"/>
      <w:bookmarkStart w:id="444" w:name="_Toc337558838"/>
      <w:bookmarkStart w:id="445" w:name="_Toc296503143"/>
      <w:bookmarkStart w:id="446" w:name="_Toc296346644"/>
      <w:r>
        <w:rPr>
          <w:rFonts w:ascii="宋体" w:hAnsi="宋体"/>
          <w:bCs/>
          <w:sz w:val="24"/>
          <w:szCs w:val="24"/>
        </w:rPr>
        <w:t>19.3</w:t>
      </w:r>
      <w:r>
        <w:rPr>
          <w:rFonts w:ascii="宋体" w:hAnsi="宋体"/>
          <w:bCs/>
          <w:sz w:val="24"/>
          <w:szCs w:val="24"/>
        </w:rPr>
        <w:t>发包人的索赔</w:t>
      </w:r>
      <w:bookmarkEnd w:id="443"/>
    </w:p>
    <w:bookmarkEnd w:id="444"/>
    <w:bookmarkEnd w:id="445"/>
    <w:bookmarkEnd w:id="446"/>
    <w:p w:rsidR="00DA2D40" w:rsidRDefault="00ED59C2">
      <w:pPr>
        <w:spacing w:line="360" w:lineRule="auto"/>
        <w:rPr>
          <w:rFonts w:ascii="宋体" w:hAnsi="宋体"/>
          <w:sz w:val="24"/>
          <w:szCs w:val="24"/>
        </w:rPr>
      </w:pPr>
      <w:r>
        <w:rPr>
          <w:rFonts w:ascii="宋体" w:hAnsi="宋体"/>
          <w:sz w:val="24"/>
          <w:szCs w:val="24"/>
        </w:rPr>
        <w:t>根据合同约定，发包人认为有权得到赔付金额和（或）延长缺陷责任期的，监理人应向承包人发出通知并附有详细的证明。</w:t>
      </w:r>
    </w:p>
    <w:p w:rsidR="00DA2D40" w:rsidRDefault="00ED59C2">
      <w:pPr>
        <w:spacing w:line="360" w:lineRule="auto"/>
        <w:rPr>
          <w:rFonts w:ascii="宋体" w:hAnsi="宋体"/>
          <w:sz w:val="24"/>
          <w:szCs w:val="24"/>
        </w:rPr>
      </w:pPr>
      <w:r>
        <w:rPr>
          <w:rFonts w:ascii="宋体" w:hAnsi="宋体"/>
          <w:sz w:val="24"/>
          <w:szCs w:val="24"/>
        </w:rPr>
        <w:t>发包人应在知道或应当知道索赔事件发生后</w:t>
      </w:r>
      <w:r>
        <w:rPr>
          <w:rFonts w:ascii="宋体" w:hAnsi="宋体"/>
          <w:sz w:val="24"/>
          <w:szCs w:val="24"/>
        </w:rPr>
        <w:t>28</w:t>
      </w:r>
      <w:r>
        <w:rPr>
          <w:rFonts w:ascii="宋体" w:hAnsi="宋体"/>
          <w:sz w:val="24"/>
          <w:szCs w:val="24"/>
        </w:rPr>
        <w:t>天内通过监理人向承包人提出索赔意向通知书，发包人未在前述</w:t>
      </w:r>
      <w:r>
        <w:rPr>
          <w:rFonts w:ascii="宋体" w:hAnsi="宋体"/>
          <w:sz w:val="24"/>
          <w:szCs w:val="24"/>
        </w:rPr>
        <w:t>28</w:t>
      </w:r>
      <w:r>
        <w:rPr>
          <w:rFonts w:ascii="宋体" w:hAnsi="宋体"/>
          <w:sz w:val="24"/>
          <w:szCs w:val="24"/>
        </w:rPr>
        <w:t>天内发出索赔意向通知书的，丧失要求赔付金额和（或）延长缺陷责任期的权利。发包人应在发出索赔意向通知书后</w:t>
      </w:r>
      <w:r>
        <w:rPr>
          <w:rFonts w:ascii="宋体" w:hAnsi="宋体"/>
          <w:sz w:val="24"/>
          <w:szCs w:val="24"/>
        </w:rPr>
        <w:t>28</w:t>
      </w:r>
      <w:r>
        <w:rPr>
          <w:rFonts w:ascii="宋体" w:hAnsi="宋体"/>
          <w:sz w:val="24"/>
          <w:szCs w:val="24"/>
        </w:rPr>
        <w:t>天内，通过监理人向承包人正式递交索赔报告。</w:t>
      </w:r>
    </w:p>
    <w:p w:rsidR="00DA2D40" w:rsidRDefault="00ED59C2">
      <w:pPr>
        <w:spacing w:line="360" w:lineRule="auto"/>
        <w:rPr>
          <w:rFonts w:ascii="宋体" w:hAnsi="宋体"/>
          <w:bCs/>
          <w:sz w:val="24"/>
          <w:szCs w:val="24"/>
        </w:rPr>
      </w:pPr>
      <w:bookmarkStart w:id="447" w:name="_Toc351203624"/>
      <w:bookmarkStart w:id="448" w:name="_Toc296346645"/>
      <w:bookmarkStart w:id="449" w:name="_Toc337558839"/>
      <w:bookmarkStart w:id="450" w:name="_Toc296503144"/>
      <w:r>
        <w:rPr>
          <w:rFonts w:ascii="宋体" w:hAnsi="宋体"/>
          <w:bCs/>
          <w:sz w:val="24"/>
          <w:szCs w:val="24"/>
        </w:rPr>
        <w:t xml:space="preserve">19.4 </w:t>
      </w:r>
      <w:r>
        <w:rPr>
          <w:rFonts w:ascii="宋体" w:hAnsi="宋体"/>
          <w:bCs/>
          <w:sz w:val="24"/>
          <w:szCs w:val="24"/>
        </w:rPr>
        <w:t>对发包人索赔的处理</w:t>
      </w:r>
      <w:bookmarkEnd w:id="447"/>
    </w:p>
    <w:bookmarkEnd w:id="448"/>
    <w:bookmarkEnd w:id="449"/>
    <w:bookmarkEnd w:id="450"/>
    <w:p w:rsidR="00DA2D40" w:rsidRDefault="00ED59C2">
      <w:pPr>
        <w:spacing w:line="360" w:lineRule="auto"/>
        <w:rPr>
          <w:rFonts w:ascii="宋体" w:hAnsi="宋体"/>
          <w:sz w:val="24"/>
          <w:szCs w:val="24"/>
        </w:rPr>
      </w:pPr>
      <w:r>
        <w:rPr>
          <w:rFonts w:ascii="宋体" w:hAnsi="宋体"/>
          <w:sz w:val="24"/>
          <w:szCs w:val="24"/>
        </w:rPr>
        <w:t>对发包人索赔的处理如下：</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）承包人收到发包人提交的索赔报告后，应及时审查索赔报告的内容、查验发包人证明材料；</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）承包人应在收到索赔报告或有关索赔的进一步证明材料后</w:t>
      </w:r>
      <w:r>
        <w:rPr>
          <w:rFonts w:ascii="宋体" w:hAnsi="宋体"/>
          <w:sz w:val="24"/>
          <w:szCs w:val="24"/>
        </w:rPr>
        <w:t>28</w:t>
      </w:r>
      <w:r>
        <w:rPr>
          <w:rFonts w:ascii="宋体" w:hAnsi="宋体"/>
          <w:sz w:val="24"/>
          <w:szCs w:val="24"/>
        </w:rPr>
        <w:t>天内，将索赔处理结果答复发包人。如果承包人未在上述期限内作出答复的，则视为对发包人索赔要求的认可；</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）承包人接受索赔处理结果的，发包人可从应支付给承包人的合同价款中扣除赔付的金额或延长缺陷责任期；发包人不接受索赔处理结果的，按第</w:t>
      </w:r>
      <w:r>
        <w:rPr>
          <w:rFonts w:ascii="宋体" w:hAnsi="宋体"/>
          <w:sz w:val="24"/>
          <w:szCs w:val="24"/>
        </w:rPr>
        <w:t>20</w:t>
      </w:r>
      <w:r>
        <w:rPr>
          <w:rFonts w:ascii="宋体" w:hAnsi="宋体"/>
          <w:sz w:val="24"/>
          <w:szCs w:val="24"/>
        </w:rPr>
        <w:t>条</w:t>
      </w:r>
      <w:r>
        <w:rPr>
          <w:rFonts w:ascii="宋体" w:hAnsi="宋体" w:hint="eastAsia"/>
          <w:sz w:val="24"/>
          <w:szCs w:val="24"/>
        </w:rPr>
        <w:t>〔</w:t>
      </w:r>
      <w:r>
        <w:rPr>
          <w:rFonts w:ascii="宋体" w:hAnsi="宋体"/>
          <w:sz w:val="24"/>
          <w:szCs w:val="24"/>
        </w:rPr>
        <w:t>争议解决</w:t>
      </w:r>
      <w:r>
        <w:rPr>
          <w:rFonts w:ascii="宋体" w:hAnsi="宋体" w:hint="eastAsia"/>
          <w:sz w:val="24"/>
          <w:szCs w:val="24"/>
        </w:rPr>
        <w:t>〕</w:t>
      </w:r>
      <w:r>
        <w:rPr>
          <w:rFonts w:ascii="宋体" w:hAnsi="宋体"/>
          <w:sz w:val="24"/>
          <w:szCs w:val="24"/>
        </w:rPr>
        <w:t>约定处理。</w:t>
      </w:r>
    </w:p>
    <w:p w:rsidR="00DA2D40" w:rsidRDefault="00ED59C2">
      <w:pPr>
        <w:spacing w:line="360" w:lineRule="auto"/>
        <w:rPr>
          <w:rFonts w:ascii="宋体" w:hAnsi="宋体"/>
          <w:bCs/>
          <w:sz w:val="24"/>
          <w:szCs w:val="24"/>
        </w:rPr>
      </w:pPr>
      <w:bookmarkStart w:id="451" w:name="_Toc351203625"/>
      <w:r>
        <w:rPr>
          <w:rFonts w:ascii="宋体" w:hAnsi="宋体"/>
          <w:bCs/>
          <w:sz w:val="24"/>
          <w:szCs w:val="24"/>
        </w:rPr>
        <w:t xml:space="preserve">19.5 </w:t>
      </w:r>
      <w:r>
        <w:rPr>
          <w:rFonts w:ascii="宋体" w:hAnsi="宋体"/>
          <w:bCs/>
          <w:sz w:val="24"/>
          <w:szCs w:val="24"/>
        </w:rPr>
        <w:t>提出索赔的期限</w:t>
      </w:r>
      <w:bookmarkEnd w:id="451"/>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）承包人按第</w:t>
      </w:r>
      <w:r>
        <w:rPr>
          <w:rFonts w:ascii="宋体" w:hAnsi="宋体"/>
          <w:sz w:val="24"/>
          <w:szCs w:val="24"/>
        </w:rPr>
        <w:t>14.2</w:t>
      </w:r>
      <w:r>
        <w:rPr>
          <w:rFonts w:ascii="宋体" w:hAnsi="宋体"/>
          <w:sz w:val="24"/>
          <w:szCs w:val="24"/>
        </w:rPr>
        <w:t>款</w:t>
      </w:r>
      <w:r>
        <w:rPr>
          <w:rFonts w:ascii="宋体" w:hAnsi="宋体" w:hint="eastAsia"/>
          <w:sz w:val="24"/>
          <w:szCs w:val="24"/>
        </w:rPr>
        <w:t>〔</w:t>
      </w:r>
      <w:r>
        <w:rPr>
          <w:rFonts w:ascii="宋体" w:hAnsi="宋体"/>
          <w:sz w:val="24"/>
          <w:szCs w:val="24"/>
        </w:rPr>
        <w:t>竣工结算审核</w:t>
      </w:r>
      <w:r>
        <w:rPr>
          <w:rFonts w:ascii="宋体" w:hAnsi="宋体" w:hint="eastAsia"/>
          <w:sz w:val="24"/>
          <w:szCs w:val="24"/>
        </w:rPr>
        <w:t>〕</w:t>
      </w:r>
      <w:r>
        <w:rPr>
          <w:rFonts w:ascii="宋体" w:hAnsi="宋体"/>
          <w:sz w:val="24"/>
          <w:szCs w:val="24"/>
        </w:rPr>
        <w:t>约定接收竣工付款证书后，应被视为已无权再提出在工程接收证书颁发前所发生的任何索赔。</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）承包人按第</w:t>
      </w:r>
      <w:r>
        <w:rPr>
          <w:rFonts w:ascii="宋体" w:hAnsi="宋体"/>
          <w:sz w:val="24"/>
          <w:szCs w:val="24"/>
        </w:rPr>
        <w:t>14.4</w:t>
      </w:r>
      <w:r>
        <w:rPr>
          <w:rFonts w:ascii="宋体" w:hAnsi="宋体"/>
          <w:sz w:val="24"/>
          <w:szCs w:val="24"/>
        </w:rPr>
        <w:t>款</w:t>
      </w:r>
      <w:r>
        <w:rPr>
          <w:rFonts w:ascii="宋体" w:hAnsi="宋体" w:hint="eastAsia"/>
          <w:sz w:val="24"/>
          <w:szCs w:val="24"/>
        </w:rPr>
        <w:t>〔</w:t>
      </w:r>
      <w:r>
        <w:rPr>
          <w:rFonts w:ascii="宋体" w:hAnsi="宋体"/>
          <w:sz w:val="24"/>
          <w:szCs w:val="24"/>
        </w:rPr>
        <w:t>最终结清</w:t>
      </w:r>
      <w:r>
        <w:rPr>
          <w:rFonts w:ascii="宋体" w:hAnsi="宋体" w:hint="eastAsia"/>
          <w:sz w:val="24"/>
          <w:szCs w:val="24"/>
        </w:rPr>
        <w:t>〕</w:t>
      </w:r>
      <w:r>
        <w:rPr>
          <w:rFonts w:ascii="宋体" w:hAnsi="宋体"/>
          <w:sz w:val="24"/>
          <w:szCs w:val="24"/>
        </w:rPr>
        <w:t>提交的最终结清申请单中，只限于提出工程接收</w:t>
      </w:r>
      <w:r>
        <w:rPr>
          <w:rFonts w:ascii="宋体" w:hAnsi="宋体"/>
          <w:sz w:val="24"/>
          <w:szCs w:val="24"/>
        </w:rPr>
        <w:lastRenderedPageBreak/>
        <w:t>证书颁发后发生的索赔。提出索赔的期限自接受最终结清证书时终止。</w:t>
      </w:r>
    </w:p>
    <w:p w:rsidR="00DA2D40" w:rsidRDefault="00ED59C2">
      <w:pPr>
        <w:spacing w:line="360" w:lineRule="auto"/>
        <w:rPr>
          <w:rFonts w:ascii="宋体" w:hAnsi="宋体"/>
          <w:bCs/>
          <w:sz w:val="24"/>
          <w:szCs w:val="24"/>
        </w:rPr>
      </w:pPr>
      <w:bookmarkStart w:id="452" w:name="_Toc351203626"/>
      <w:r>
        <w:rPr>
          <w:rFonts w:ascii="宋体" w:hAnsi="宋体"/>
          <w:bCs/>
          <w:sz w:val="24"/>
          <w:szCs w:val="24"/>
        </w:rPr>
        <w:t>20</w:t>
      </w:r>
      <w:bookmarkStart w:id="453" w:name="_Toc296503146"/>
      <w:bookmarkStart w:id="454" w:name="_Toc296346647"/>
      <w:bookmarkStart w:id="455" w:name="_Toc337558840"/>
      <w:r>
        <w:rPr>
          <w:rFonts w:ascii="宋体" w:hAnsi="宋体"/>
          <w:bCs/>
          <w:sz w:val="24"/>
          <w:szCs w:val="24"/>
        </w:rPr>
        <w:t xml:space="preserve">. </w:t>
      </w:r>
      <w:r>
        <w:rPr>
          <w:rFonts w:ascii="宋体" w:hAnsi="宋体"/>
          <w:bCs/>
          <w:sz w:val="24"/>
          <w:szCs w:val="24"/>
        </w:rPr>
        <w:t>争议解决</w:t>
      </w:r>
      <w:bookmarkEnd w:id="452"/>
    </w:p>
    <w:p w:rsidR="00DA2D40" w:rsidRDefault="00ED59C2">
      <w:pPr>
        <w:spacing w:line="360" w:lineRule="auto"/>
        <w:rPr>
          <w:rFonts w:ascii="宋体" w:hAnsi="宋体"/>
          <w:bCs/>
          <w:sz w:val="24"/>
          <w:szCs w:val="24"/>
        </w:rPr>
      </w:pPr>
      <w:bookmarkStart w:id="456" w:name="_Toc351203627"/>
      <w:bookmarkStart w:id="457" w:name="_Toc296503147"/>
      <w:bookmarkStart w:id="458" w:name="_Toc337558841"/>
      <w:bookmarkStart w:id="459" w:name="_Toc296346648"/>
      <w:bookmarkEnd w:id="453"/>
      <w:bookmarkEnd w:id="454"/>
      <w:bookmarkEnd w:id="455"/>
      <w:r>
        <w:rPr>
          <w:rFonts w:ascii="宋体" w:hAnsi="宋体"/>
          <w:bCs/>
          <w:sz w:val="24"/>
          <w:szCs w:val="24"/>
        </w:rPr>
        <w:t>20.1</w:t>
      </w:r>
      <w:r>
        <w:rPr>
          <w:rFonts w:ascii="宋体" w:hAnsi="宋体"/>
          <w:bCs/>
          <w:sz w:val="24"/>
          <w:szCs w:val="24"/>
        </w:rPr>
        <w:t>和解</w:t>
      </w:r>
      <w:bookmarkEnd w:id="456"/>
    </w:p>
    <w:bookmarkEnd w:id="457"/>
    <w:bookmarkEnd w:id="458"/>
    <w:bookmarkEnd w:id="459"/>
    <w:p w:rsidR="00DA2D40" w:rsidRDefault="00ED59C2">
      <w:pPr>
        <w:spacing w:line="360" w:lineRule="auto"/>
        <w:rPr>
          <w:rFonts w:ascii="宋体" w:hAnsi="宋体"/>
          <w:sz w:val="24"/>
          <w:szCs w:val="24"/>
        </w:rPr>
      </w:pPr>
      <w:r>
        <w:rPr>
          <w:rFonts w:ascii="宋体" w:hAnsi="宋体"/>
          <w:sz w:val="24"/>
          <w:szCs w:val="24"/>
        </w:rPr>
        <w:t>合同当事人可以就争议自行和解，自行和解达成协议的经双方签字并盖章后作为合同补充文件，双方均应遵照执行。</w:t>
      </w:r>
    </w:p>
    <w:p w:rsidR="00DA2D40" w:rsidRDefault="00ED59C2">
      <w:pPr>
        <w:spacing w:line="360" w:lineRule="auto"/>
        <w:rPr>
          <w:rFonts w:ascii="宋体" w:hAnsi="宋体"/>
          <w:bCs/>
          <w:sz w:val="24"/>
          <w:szCs w:val="24"/>
        </w:rPr>
      </w:pPr>
      <w:bookmarkStart w:id="460" w:name="_Toc351203628"/>
      <w:r>
        <w:rPr>
          <w:rFonts w:ascii="宋体" w:hAnsi="宋体"/>
          <w:bCs/>
          <w:sz w:val="24"/>
          <w:szCs w:val="24"/>
        </w:rPr>
        <w:t>20</w:t>
      </w:r>
      <w:bookmarkStart w:id="461" w:name="_Toc337558842"/>
      <w:bookmarkStart w:id="462" w:name="_Toc296346649"/>
      <w:bookmarkStart w:id="463" w:name="_Toc296503148"/>
      <w:r>
        <w:rPr>
          <w:rFonts w:ascii="宋体" w:hAnsi="宋体"/>
          <w:bCs/>
          <w:sz w:val="24"/>
          <w:szCs w:val="24"/>
        </w:rPr>
        <w:t>.2</w:t>
      </w:r>
      <w:r>
        <w:rPr>
          <w:rFonts w:ascii="宋体" w:hAnsi="宋体"/>
          <w:bCs/>
          <w:sz w:val="24"/>
          <w:szCs w:val="24"/>
        </w:rPr>
        <w:t>调解</w:t>
      </w:r>
      <w:bookmarkEnd w:id="460"/>
    </w:p>
    <w:bookmarkEnd w:id="461"/>
    <w:bookmarkEnd w:id="462"/>
    <w:bookmarkEnd w:id="463"/>
    <w:p w:rsidR="00DA2D40" w:rsidRDefault="00ED59C2">
      <w:pPr>
        <w:spacing w:line="360" w:lineRule="auto"/>
        <w:rPr>
          <w:rFonts w:ascii="宋体" w:hAnsi="宋体"/>
          <w:sz w:val="24"/>
          <w:szCs w:val="24"/>
        </w:rPr>
      </w:pPr>
      <w:r>
        <w:rPr>
          <w:rFonts w:ascii="宋体" w:hAnsi="宋体"/>
          <w:sz w:val="24"/>
          <w:szCs w:val="24"/>
        </w:rPr>
        <w:t>合同当事人可以就争议请求建设行政主管部门</w:t>
      </w:r>
      <w:r>
        <w:rPr>
          <w:rFonts w:ascii="宋体" w:hAnsi="宋体" w:hint="eastAsia"/>
          <w:sz w:val="24"/>
          <w:szCs w:val="24"/>
        </w:rPr>
        <w:t>、行业协会</w:t>
      </w:r>
      <w:r>
        <w:rPr>
          <w:rFonts w:ascii="宋体" w:hAnsi="宋体"/>
          <w:sz w:val="24"/>
          <w:szCs w:val="24"/>
        </w:rPr>
        <w:t>或</w:t>
      </w:r>
      <w:r>
        <w:rPr>
          <w:rFonts w:ascii="宋体" w:hAnsi="宋体" w:hint="eastAsia"/>
          <w:sz w:val="24"/>
          <w:szCs w:val="24"/>
        </w:rPr>
        <w:t>其他</w:t>
      </w:r>
      <w:r>
        <w:rPr>
          <w:rFonts w:ascii="宋体" w:hAnsi="宋体"/>
          <w:sz w:val="24"/>
          <w:szCs w:val="24"/>
        </w:rPr>
        <w:t>第三方进行调解，调解达成协议的，经双方签字并盖章后作为合同补充文件，双方均应遵照执行。</w:t>
      </w:r>
    </w:p>
    <w:p w:rsidR="00DA2D40" w:rsidRDefault="00ED59C2">
      <w:pPr>
        <w:spacing w:line="360" w:lineRule="auto"/>
        <w:rPr>
          <w:rFonts w:ascii="宋体" w:hAnsi="宋体"/>
          <w:bCs/>
          <w:sz w:val="24"/>
          <w:szCs w:val="24"/>
        </w:rPr>
      </w:pPr>
      <w:bookmarkStart w:id="464" w:name="_Toc351203629"/>
      <w:bookmarkStart w:id="465" w:name="_Toc296503149"/>
      <w:bookmarkStart w:id="466" w:name="_Toc296346650"/>
      <w:bookmarkStart w:id="467" w:name="_Toc337558843"/>
      <w:r>
        <w:rPr>
          <w:rFonts w:ascii="宋体" w:hAnsi="宋体"/>
          <w:bCs/>
          <w:sz w:val="24"/>
          <w:szCs w:val="24"/>
        </w:rPr>
        <w:t>20.3</w:t>
      </w:r>
      <w:r>
        <w:rPr>
          <w:rFonts w:ascii="宋体" w:hAnsi="宋体"/>
          <w:bCs/>
          <w:sz w:val="24"/>
          <w:szCs w:val="24"/>
        </w:rPr>
        <w:t>争议评审</w:t>
      </w:r>
      <w:bookmarkEnd w:id="464"/>
    </w:p>
    <w:bookmarkEnd w:id="465"/>
    <w:bookmarkEnd w:id="466"/>
    <w:bookmarkEnd w:id="467"/>
    <w:p w:rsidR="00DA2D40" w:rsidRDefault="00ED59C2">
      <w:pPr>
        <w:spacing w:line="360" w:lineRule="auto"/>
        <w:rPr>
          <w:rFonts w:ascii="宋体" w:hAnsi="宋体"/>
          <w:sz w:val="24"/>
          <w:szCs w:val="24"/>
        </w:rPr>
      </w:pPr>
      <w:r>
        <w:rPr>
          <w:rFonts w:ascii="宋体" w:hAnsi="宋体"/>
          <w:sz w:val="24"/>
          <w:szCs w:val="24"/>
        </w:rPr>
        <w:t>合同当事人在专用合同条款中约定采取争议评审方式解决争议</w:t>
      </w:r>
      <w:r>
        <w:rPr>
          <w:rFonts w:ascii="宋体" w:hAnsi="宋体" w:hint="eastAsia"/>
          <w:sz w:val="24"/>
          <w:szCs w:val="24"/>
        </w:rPr>
        <w:t>以及评审规则，并</w:t>
      </w:r>
      <w:r>
        <w:rPr>
          <w:rFonts w:ascii="宋体" w:hAnsi="宋体"/>
          <w:sz w:val="24"/>
          <w:szCs w:val="24"/>
        </w:rPr>
        <w:t>按下列约定执行：</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t xml:space="preserve">20.3.1 </w:t>
      </w:r>
      <w:r>
        <w:rPr>
          <w:rFonts w:ascii="宋体" w:hAnsi="宋体"/>
          <w:sz w:val="24"/>
          <w:szCs w:val="24"/>
        </w:rPr>
        <w:t>争议评审小组的确定</w:t>
      </w:r>
    </w:p>
    <w:p w:rsidR="00DA2D40" w:rsidRDefault="00ED59C2">
      <w:pPr>
        <w:spacing w:line="360" w:lineRule="auto"/>
        <w:rPr>
          <w:rFonts w:ascii="宋体" w:hAnsi="宋体"/>
          <w:sz w:val="24"/>
          <w:szCs w:val="24"/>
        </w:rPr>
      </w:pPr>
      <w:r>
        <w:rPr>
          <w:rFonts w:ascii="宋体" w:hAnsi="宋体"/>
          <w:sz w:val="24"/>
          <w:szCs w:val="24"/>
        </w:rPr>
        <w:t>合同当事人可以共同选择一名或三名争议评审员，组成争议评审小组。除专用合同条款另有约定外，合同当事人应当自合同签订后</w:t>
      </w:r>
      <w:r>
        <w:rPr>
          <w:rFonts w:ascii="宋体" w:hAnsi="宋体"/>
          <w:sz w:val="24"/>
          <w:szCs w:val="24"/>
        </w:rPr>
        <w:t>28</w:t>
      </w:r>
      <w:r>
        <w:rPr>
          <w:rFonts w:ascii="宋体" w:hAnsi="宋体"/>
          <w:sz w:val="24"/>
          <w:szCs w:val="24"/>
        </w:rPr>
        <w:t>天内，或者争议发生后</w:t>
      </w:r>
      <w:r>
        <w:rPr>
          <w:rFonts w:ascii="宋体" w:hAnsi="宋体"/>
          <w:sz w:val="24"/>
          <w:szCs w:val="24"/>
        </w:rPr>
        <w:t>14</w:t>
      </w:r>
      <w:r>
        <w:rPr>
          <w:rFonts w:ascii="宋体" w:hAnsi="宋体"/>
          <w:sz w:val="24"/>
          <w:szCs w:val="24"/>
        </w:rPr>
        <w:t>天内，选定争议评审员。</w:t>
      </w:r>
    </w:p>
    <w:p w:rsidR="00DA2D40" w:rsidRDefault="00ED59C2">
      <w:pPr>
        <w:spacing w:line="360" w:lineRule="auto"/>
        <w:rPr>
          <w:rFonts w:ascii="宋体" w:hAnsi="宋体"/>
          <w:sz w:val="24"/>
          <w:szCs w:val="24"/>
        </w:rPr>
      </w:pPr>
      <w:r>
        <w:rPr>
          <w:rFonts w:ascii="宋体" w:hAnsi="宋体"/>
          <w:sz w:val="24"/>
          <w:szCs w:val="24"/>
        </w:rPr>
        <w:t>选择一名争议评审员的，由合同当事人共同确定；选择三名争议评审员的，各自选定一名，第三名成员为首席争议评审员，由合同当</w:t>
      </w:r>
      <w:r>
        <w:rPr>
          <w:rFonts w:ascii="宋体" w:hAnsi="宋体"/>
          <w:sz w:val="24"/>
          <w:szCs w:val="24"/>
        </w:rPr>
        <w:t>事人共同确定或由合同当事人委托已选定的争议评审员共同确定，或由专用合同条款约定的</w:t>
      </w:r>
      <w:r>
        <w:rPr>
          <w:rFonts w:ascii="宋体" w:hAnsi="宋体" w:hint="eastAsia"/>
          <w:sz w:val="24"/>
          <w:szCs w:val="24"/>
        </w:rPr>
        <w:t>评审</w:t>
      </w:r>
      <w:r>
        <w:rPr>
          <w:rFonts w:ascii="宋体" w:hAnsi="宋体"/>
          <w:sz w:val="24"/>
          <w:szCs w:val="24"/>
        </w:rPr>
        <w:t>机构指定第三名首席争议评审员。</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t>除专用合同条款另有约定外，评审员报酬由发包人和承包人各承担一半。</w:t>
      </w:r>
    </w:p>
    <w:p w:rsidR="00DA2D40" w:rsidRDefault="00ED59C2">
      <w:pPr>
        <w:spacing w:line="360" w:lineRule="auto"/>
        <w:rPr>
          <w:rFonts w:ascii="宋体" w:hAnsi="宋体"/>
          <w:sz w:val="24"/>
          <w:szCs w:val="24"/>
        </w:rPr>
      </w:pPr>
      <w:r>
        <w:rPr>
          <w:rFonts w:ascii="宋体" w:hAnsi="宋体"/>
          <w:sz w:val="24"/>
          <w:szCs w:val="24"/>
        </w:rPr>
        <w:t xml:space="preserve">20.3.2 </w:t>
      </w:r>
      <w:r>
        <w:rPr>
          <w:rFonts w:ascii="宋体" w:hAnsi="宋体"/>
          <w:sz w:val="24"/>
          <w:szCs w:val="24"/>
        </w:rPr>
        <w:t>争议评审小组的决定</w:t>
      </w:r>
    </w:p>
    <w:p w:rsidR="00DA2D40" w:rsidRDefault="00ED59C2">
      <w:pPr>
        <w:spacing w:line="360" w:lineRule="auto"/>
        <w:rPr>
          <w:rFonts w:ascii="宋体" w:hAnsi="宋体"/>
          <w:sz w:val="24"/>
          <w:szCs w:val="24"/>
        </w:rPr>
      </w:pPr>
      <w:r>
        <w:rPr>
          <w:rFonts w:ascii="宋体" w:hAnsi="宋体"/>
          <w:sz w:val="24"/>
          <w:szCs w:val="24"/>
        </w:rPr>
        <w:t>合同当事人可在任何时间将与合同有关的任何争议共同提请争议评审小组进行评审。争议评审小组应秉持客观、公正原则，充分听取合同当事人的意见，依据相关法律、规范、标准、案例经验及商业惯例等，自收到争议评审申请报告后</w:t>
      </w:r>
      <w:r>
        <w:rPr>
          <w:rFonts w:ascii="宋体" w:hAnsi="宋体"/>
          <w:sz w:val="24"/>
          <w:szCs w:val="24"/>
        </w:rPr>
        <w:t>14</w:t>
      </w:r>
      <w:r>
        <w:rPr>
          <w:rFonts w:ascii="宋体" w:hAnsi="宋体"/>
          <w:sz w:val="24"/>
          <w:szCs w:val="24"/>
        </w:rPr>
        <w:t>天内作出书面决定，并说明理由。合同当事人可以在专用合同条款中对本项事项另行约定。</w:t>
      </w:r>
    </w:p>
    <w:p w:rsidR="00DA2D40" w:rsidRDefault="00ED59C2">
      <w:pPr>
        <w:spacing w:line="360" w:lineRule="auto"/>
        <w:rPr>
          <w:rFonts w:ascii="宋体" w:hAnsi="宋体"/>
          <w:sz w:val="24"/>
          <w:szCs w:val="24"/>
        </w:rPr>
      </w:pPr>
      <w:r>
        <w:rPr>
          <w:rFonts w:ascii="宋体" w:hAnsi="宋体"/>
          <w:sz w:val="24"/>
          <w:szCs w:val="24"/>
        </w:rPr>
        <w:t>2</w:t>
      </w:r>
      <w:r>
        <w:rPr>
          <w:rFonts w:ascii="宋体" w:hAnsi="宋体"/>
          <w:sz w:val="24"/>
          <w:szCs w:val="24"/>
        </w:rPr>
        <w:t xml:space="preserve">0.3.3 </w:t>
      </w:r>
      <w:r>
        <w:rPr>
          <w:rFonts w:ascii="宋体" w:hAnsi="宋体"/>
          <w:sz w:val="24"/>
          <w:szCs w:val="24"/>
        </w:rPr>
        <w:t>争议评审小组决定的效力</w:t>
      </w:r>
    </w:p>
    <w:p w:rsidR="00DA2D40" w:rsidRDefault="00ED59C2">
      <w:pPr>
        <w:spacing w:line="360" w:lineRule="auto"/>
        <w:rPr>
          <w:rFonts w:ascii="宋体" w:hAnsi="宋体"/>
          <w:sz w:val="24"/>
          <w:szCs w:val="24"/>
        </w:rPr>
      </w:pPr>
      <w:r>
        <w:rPr>
          <w:rFonts w:ascii="宋体" w:hAnsi="宋体"/>
          <w:sz w:val="24"/>
          <w:szCs w:val="24"/>
        </w:rPr>
        <w:t>争议评审小组作出的书面决定经合同当事人签字确认后，对双方具有约束力，双方应遵照执行。</w:t>
      </w:r>
    </w:p>
    <w:p w:rsidR="00DA2D40" w:rsidRDefault="00ED59C2">
      <w:pPr>
        <w:spacing w:line="360" w:lineRule="auto"/>
        <w:rPr>
          <w:rFonts w:ascii="宋体" w:hAnsi="宋体"/>
          <w:sz w:val="24"/>
          <w:szCs w:val="24"/>
        </w:rPr>
      </w:pPr>
      <w:r>
        <w:rPr>
          <w:rFonts w:ascii="宋体" w:hAnsi="宋体"/>
          <w:sz w:val="24"/>
          <w:szCs w:val="24"/>
        </w:rPr>
        <w:t>任何一方当事人不接受争议评审小组决定</w:t>
      </w:r>
      <w:r>
        <w:rPr>
          <w:rFonts w:ascii="宋体" w:hAnsi="宋体" w:hint="eastAsia"/>
          <w:sz w:val="24"/>
          <w:szCs w:val="24"/>
        </w:rPr>
        <w:t>或不履行争议评审小组决定的</w:t>
      </w:r>
      <w:r>
        <w:rPr>
          <w:rFonts w:ascii="宋体" w:hAnsi="宋体"/>
          <w:sz w:val="24"/>
          <w:szCs w:val="24"/>
        </w:rPr>
        <w:t>，双方可选择采用其他争议解决方式。</w:t>
      </w:r>
    </w:p>
    <w:p w:rsidR="00DA2D40" w:rsidRDefault="00ED59C2">
      <w:pPr>
        <w:spacing w:line="360" w:lineRule="auto"/>
        <w:rPr>
          <w:rFonts w:ascii="宋体" w:hAnsi="宋体"/>
          <w:bCs/>
          <w:sz w:val="24"/>
          <w:szCs w:val="24"/>
        </w:rPr>
      </w:pPr>
      <w:bookmarkStart w:id="468" w:name="_Toc351203630"/>
      <w:bookmarkStart w:id="469" w:name="_Toc296503150"/>
      <w:bookmarkStart w:id="470" w:name="_Toc296346651"/>
      <w:bookmarkStart w:id="471" w:name="_Toc337558844"/>
      <w:r>
        <w:rPr>
          <w:rFonts w:ascii="宋体" w:hAnsi="宋体"/>
          <w:bCs/>
          <w:sz w:val="24"/>
          <w:szCs w:val="24"/>
        </w:rPr>
        <w:t>20.4</w:t>
      </w:r>
      <w:r>
        <w:rPr>
          <w:rFonts w:ascii="宋体" w:hAnsi="宋体"/>
          <w:bCs/>
          <w:sz w:val="24"/>
          <w:szCs w:val="24"/>
        </w:rPr>
        <w:t>仲裁或诉讼</w:t>
      </w:r>
      <w:bookmarkEnd w:id="468"/>
    </w:p>
    <w:bookmarkEnd w:id="469"/>
    <w:bookmarkEnd w:id="470"/>
    <w:bookmarkEnd w:id="471"/>
    <w:p w:rsidR="00DA2D40" w:rsidRDefault="00ED59C2">
      <w:pPr>
        <w:spacing w:line="360" w:lineRule="auto"/>
        <w:rPr>
          <w:rFonts w:ascii="宋体" w:hAnsi="宋体"/>
          <w:sz w:val="24"/>
          <w:szCs w:val="24"/>
        </w:rPr>
      </w:pPr>
      <w:r>
        <w:rPr>
          <w:rFonts w:ascii="宋体" w:hAnsi="宋体"/>
          <w:sz w:val="24"/>
          <w:szCs w:val="24"/>
        </w:rPr>
        <w:t>因合同及合同有关事项产生的争议，合同当事人可以在专用合同条款中约定以下一种方</w:t>
      </w:r>
      <w:r>
        <w:rPr>
          <w:rFonts w:ascii="宋体" w:hAnsi="宋体"/>
          <w:sz w:val="24"/>
          <w:szCs w:val="24"/>
        </w:rPr>
        <w:lastRenderedPageBreak/>
        <w:t>式解决争议：</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）向约定的仲裁委员会申请仲裁；</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）向有管辖权的人民法院起诉。</w:t>
      </w:r>
    </w:p>
    <w:p w:rsidR="00DA2D40" w:rsidRDefault="00ED59C2">
      <w:pPr>
        <w:spacing w:line="360" w:lineRule="auto"/>
        <w:rPr>
          <w:rFonts w:ascii="宋体" w:hAnsi="宋体"/>
          <w:bCs/>
          <w:sz w:val="24"/>
          <w:szCs w:val="24"/>
        </w:rPr>
      </w:pPr>
      <w:bookmarkStart w:id="472" w:name="_Toc351203631"/>
      <w:bookmarkStart w:id="473" w:name="_Toc337558845"/>
      <w:bookmarkStart w:id="474" w:name="_Toc296346653"/>
      <w:bookmarkStart w:id="475" w:name="_Toc296503152"/>
      <w:r>
        <w:rPr>
          <w:rFonts w:ascii="宋体" w:hAnsi="宋体"/>
          <w:bCs/>
          <w:sz w:val="24"/>
          <w:szCs w:val="24"/>
        </w:rPr>
        <w:t>20.5</w:t>
      </w:r>
      <w:r>
        <w:rPr>
          <w:rFonts w:ascii="宋体" w:hAnsi="宋体"/>
          <w:bCs/>
          <w:sz w:val="24"/>
          <w:szCs w:val="24"/>
        </w:rPr>
        <w:t>争议解决条款效力</w:t>
      </w:r>
      <w:bookmarkEnd w:id="472"/>
    </w:p>
    <w:bookmarkEnd w:id="473"/>
    <w:bookmarkEnd w:id="474"/>
    <w:bookmarkEnd w:id="475"/>
    <w:p w:rsidR="00DA2D40" w:rsidRDefault="00ED59C2">
      <w:pPr>
        <w:spacing w:line="360" w:lineRule="auto"/>
        <w:rPr>
          <w:rFonts w:ascii="宋体" w:hAnsi="宋体"/>
          <w:sz w:val="24"/>
          <w:szCs w:val="24"/>
        </w:rPr>
      </w:pPr>
      <w:r>
        <w:rPr>
          <w:rFonts w:ascii="宋体" w:hAnsi="宋体"/>
          <w:sz w:val="24"/>
          <w:szCs w:val="24"/>
        </w:rPr>
        <w:t>合同有关争议解决的条款独立存在，合同的变更、解除、终止、无效或者被撤销均不影响其效力。</w:t>
      </w:r>
    </w:p>
    <w:p w:rsidR="00DA2D40" w:rsidRDefault="00DA2D40">
      <w:pPr>
        <w:spacing w:line="360" w:lineRule="auto"/>
        <w:rPr>
          <w:rFonts w:ascii="宋体" w:hAnsi="宋体"/>
          <w:sz w:val="24"/>
          <w:szCs w:val="24"/>
        </w:rPr>
      </w:pPr>
    </w:p>
    <w:p w:rsidR="00DA2D40" w:rsidRDefault="00ED59C2">
      <w:pPr>
        <w:widowControl/>
        <w:jc w:val="left"/>
        <w:rPr>
          <w:rFonts w:ascii="宋体" w:hAnsi="宋体"/>
          <w:sz w:val="24"/>
          <w:szCs w:val="24"/>
        </w:rPr>
      </w:pPr>
      <w:r>
        <w:rPr>
          <w:rFonts w:ascii="宋体" w:hAnsi="宋体"/>
          <w:sz w:val="24"/>
          <w:szCs w:val="24"/>
        </w:rPr>
        <w:br w:type="page"/>
      </w:r>
    </w:p>
    <w:p w:rsidR="00DA2D40" w:rsidRDefault="00ED59C2">
      <w:pPr>
        <w:pStyle w:val="2"/>
        <w:spacing w:line="36" w:lineRule="auto"/>
        <w:jc w:val="center"/>
        <w:rPr>
          <w:rFonts w:ascii="宋体" w:hAnsi="宋体"/>
          <w:sz w:val="32"/>
        </w:rPr>
      </w:pPr>
      <w:bookmarkStart w:id="476" w:name="_Toc256000084"/>
      <w:r>
        <w:rPr>
          <w:rFonts w:ascii="宋体" w:hAnsi="宋体" w:hint="eastAsia"/>
          <w:sz w:val="32"/>
        </w:rPr>
        <w:lastRenderedPageBreak/>
        <w:t>第三部分</w:t>
      </w:r>
      <w:r>
        <w:rPr>
          <w:rFonts w:ascii="宋体" w:hAnsi="宋体" w:hint="eastAsia"/>
          <w:sz w:val="32"/>
        </w:rPr>
        <w:t xml:space="preserve"> </w:t>
      </w:r>
      <w:r>
        <w:rPr>
          <w:rFonts w:ascii="宋体" w:hAnsi="宋体" w:hint="eastAsia"/>
          <w:sz w:val="32"/>
        </w:rPr>
        <w:t>专用合同条款</w:t>
      </w:r>
      <w:bookmarkEnd w:id="476"/>
    </w:p>
    <w:p w:rsidR="00DA2D40" w:rsidRDefault="00ED59C2">
      <w:pPr>
        <w:spacing w:line="360" w:lineRule="auto"/>
        <w:rPr>
          <w:rFonts w:ascii="宋体" w:hAnsi="宋体"/>
          <w:bCs/>
          <w:sz w:val="24"/>
          <w:szCs w:val="24"/>
        </w:rPr>
      </w:pPr>
      <w:bookmarkStart w:id="477" w:name="_Toc351203633"/>
      <w:r>
        <w:rPr>
          <w:rFonts w:ascii="宋体" w:hAnsi="宋体"/>
          <w:bCs/>
          <w:sz w:val="24"/>
          <w:szCs w:val="24"/>
        </w:rPr>
        <w:t>1</w:t>
      </w:r>
      <w:bookmarkStart w:id="478" w:name="_Toc296503156"/>
      <w:bookmarkStart w:id="479" w:name="_Toc296891196"/>
      <w:bookmarkStart w:id="480" w:name="_Toc296890984"/>
      <w:bookmarkStart w:id="481" w:name="_Toc296347155"/>
      <w:bookmarkStart w:id="482" w:name="_Toc297048342"/>
      <w:bookmarkStart w:id="483" w:name="_Toc296944495"/>
      <w:bookmarkStart w:id="484" w:name="_Toc292559866"/>
      <w:bookmarkStart w:id="485" w:name="_Toc297120456"/>
      <w:bookmarkStart w:id="486" w:name="_Toc296346657"/>
      <w:bookmarkStart w:id="487" w:name="_Toc292559361"/>
      <w:r>
        <w:rPr>
          <w:rFonts w:ascii="宋体" w:hAnsi="宋体"/>
          <w:bCs/>
          <w:sz w:val="24"/>
          <w:szCs w:val="24"/>
        </w:rPr>
        <w:t xml:space="preserve">. </w:t>
      </w:r>
      <w:r>
        <w:rPr>
          <w:rFonts w:ascii="宋体" w:hAnsi="宋体"/>
          <w:bCs/>
          <w:sz w:val="24"/>
          <w:szCs w:val="24"/>
        </w:rPr>
        <w:t>一般约定</w:t>
      </w:r>
      <w:bookmarkEnd w:id="477"/>
    </w:p>
    <w:bookmarkEnd w:id="478"/>
    <w:bookmarkEnd w:id="479"/>
    <w:bookmarkEnd w:id="480"/>
    <w:bookmarkEnd w:id="481"/>
    <w:bookmarkEnd w:id="482"/>
    <w:bookmarkEnd w:id="483"/>
    <w:bookmarkEnd w:id="484"/>
    <w:bookmarkEnd w:id="485"/>
    <w:bookmarkEnd w:id="486"/>
    <w:bookmarkEnd w:id="487"/>
    <w:p w:rsidR="00DA2D40" w:rsidRDefault="00ED59C2">
      <w:pPr>
        <w:spacing w:line="360" w:lineRule="auto"/>
        <w:rPr>
          <w:rFonts w:ascii="宋体" w:hAnsi="宋体"/>
          <w:sz w:val="24"/>
          <w:szCs w:val="24"/>
        </w:rPr>
      </w:pPr>
      <w:r>
        <w:rPr>
          <w:rFonts w:ascii="宋体" w:hAnsi="宋体"/>
          <w:sz w:val="24"/>
          <w:szCs w:val="24"/>
        </w:rPr>
        <w:t xml:space="preserve">1.1 </w:t>
      </w:r>
      <w:r>
        <w:rPr>
          <w:rFonts w:ascii="宋体" w:hAnsi="宋体"/>
          <w:sz w:val="24"/>
          <w:szCs w:val="24"/>
        </w:rPr>
        <w:t>词语定义</w:t>
      </w:r>
    </w:p>
    <w:p w:rsidR="00DA2D40" w:rsidRDefault="00ED59C2">
      <w:pPr>
        <w:spacing w:line="360" w:lineRule="auto"/>
        <w:rPr>
          <w:rFonts w:ascii="宋体" w:hAnsi="宋体"/>
          <w:sz w:val="24"/>
          <w:szCs w:val="24"/>
        </w:rPr>
      </w:pPr>
      <w:r>
        <w:rPr>
          <w:rFonts w:ascii="宋体" w:hAnsi="宋体"/>
          <w:sz w:val="24"/>
          <w:szCs w:val="24"/>
        </w:rPr>
        <w:t>1.1.1</w:t>
      </w:r>
      <w:r>
        <w:rPr>
          <w:rFonts w:ascii="宋体" w:hAnsi="宋体"/>
          <w:sz w:val="24"/>
          <w:szCs w:val="24"/>
        </w:rPr>
        <w:t>合同</w:t>
      </w:r>
    </w:p>
    <w:p w:rsidR="00DA2D40" w:rsidRDefault="00ED59C2">
      <w:pPr>
        <w:spacing w:line="360" w:lineRule="auto"/>
        <w:rPr>
          <w:rFonts w:ascii="宋体" w:hAnsi="宋体"/>
          <w:sz w:val="24"/>
          <w:szCs w:val="24"/>
        </w:rPr>
      </w:pPr>
      <w:r>
        <w:rPr>
          <w:rFonts w:ascii="宋体" w:hAnsi="宋体"/>
          <w:sz w:val="24"/>
          <w:szCs w:val="24"/>
        </w:rPr>
        <w:t>1.1.1.10</w:t>
      </w:r>
      <w:r>
        <w:rPr>
          <w:rFonts w:ascii="宋体" w:hAnsi="宋体"/>
          <w:sz w:val="24"/>
          <w:szCs w:val="24"/>
        </w:rPr>
        <w:t>其他合同文件包括：</w:t>
      </w:r>
      <w:r>
        <w:rPr>
          <w:rFonts w:ascii="宋体" w:hAnsi="宋体"/>
          <w:sz w:val="24"/>
          <w:szCs w:val="24"/>
          <w:u w:val="single"/>
        </w:rPr>
        <w:t xml:space="preserve">                      </w:t>
      </w:r>
    </w:p>
    <w:p w:rsidR="00DA2D40" w:rsidRDefault="00ED59C2">
      <w:pPr>
        <w:spacing w:line="360" w:lineRule="auto"/>
        <w:rPr>
          <w:rFonts w:ascii="宋体" w:hAnsi="宋体"/>
          <w:sz w:val="24"/>
          <w:szCs w:val="24"/>
          <w:u w:val="single"/>
        </w:rPr>
      </w:pP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1.1.2 </w:t>
      </w:r>
      <w:r>
        <w:rPr>
          <w:rFonts w:ascii="宋体" w:hAnsi="宋体"/>
          <w:sz w:val="24"/>
          <w:szCs w:val="24"/>
        </w:rPr>
        <w:t>合同当事人及其他相关方</w:t>
      </w:r>
    </w:p>
    <w:p w:rsidR="00DA2D40" w:rsidRDefault="00ED59C2">
      <w:pPr>
        <w:spacing w:line="360" w:lineRule="auto"/>
        <w:rPr>
          <w:rFonts w:ascii="宋体" w:hAnsi="宋体"/>
          <w:sz w:val="24"/>
          <w:szCs w:val="24"/>
        </w:rPr>
      </w:pPr>
      <w:r>
        <w:rPr>
          <w:rFonts w:ascii="宋体" w:hAnsi="宋体"/>
          <w:sz w:val="24"/>
          <w:szCs w:val="24"/>
        </w:rPr>
        <w:t>1.1.2.4</w:t>
      </w:r>
      <w:r>
        <w:rPr>
          <w:rFonts w:ascii="宋体" w:hAnsi="宋体"/>
          <w:sz w:val="24"/>
          <w:szCs w:val="24"/>
        </w:rPr>
        <w:t>监理人：</w:t>
      </w:r>
    </w:p>
    <w:p w:rsidR="00DA2D40" w:rsidRDefault="00ED59C2">
      <w:pPr>
        <w:spacing w:line="360" w:lineRule="auto"/>
        <w:rPr>
          <w:rFonts w:ascii="宋体" w:hAnsi="宋体"/>
          <w:sz w:val="24"/>
          <w:szCs w:val="24"/>
        </w:rPr>
      </w:pPr>
      <w:r>
        <w:rPr>
          <w:rFonts w:ascii="宋体" w:hAnsi="宋体"/>
          <w:sz w:val="24"/>
          <w:szCs w:val="24"/>
        </w:rPr>
        <w:t>名</w:t>
      </w:r>
      <w:r>
        <w:rPr>
          <w:rFonts w:ascii="宋体" w:hAnsi="宋体"/>
          <w:sz w:val="24"/>
          <w:szCs w:val="24"/>
        </w:rPr>
        <w:t xml:space="preserve">    </w:t>
      </w:r>
      <w:r>
        <w:rPr>
          <w:rFonts w:ascii="宋体" w:hAnsi="宋体"/>
          <w:sz w:val="24"/>
          <w:szCs w:val="24"/>
        </w:rPr>
        <w:t>称：</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 xml:space="preserve"> 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资质类别和等级：</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联系电话：</w:t>
      </w:r>
      <w:r>
        <w:rPr>
          <w:rFonts w:ascii="宋体" w:hAnsi="宋体"/>
          <w:sz w:val="24"/>
          <w:szCs w:val="24"/>
          <w:u w:val="single"/>
        </w:rPr>
        <w:t>    </w:t>
      </w:r>
      <w:r>
        <w:rPr>
          <w:rFonts w:ascii="宋体" w:hAnsi="宋体" w:hint="eastAsia"/>
          <w:sz w:val="24"/>
          <w:szCs w:val="24"/>
          <w:u w:val="single"/>
        </w:rPr>
        <w:t xml:space="preserve">            </w:t>
      </w:r>
      <w:r>
        <w:rPr>
          <w:rFonts w:ascii="宋体" w:hAnsi="宋体"/>
          <w:sz w:val="24"/>
          <w:szCs w:val="24"/>
          <w:u w:val="single"/>
        </w:rPr>
        <w:t></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电子信箱：</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通信地址：</w:t>
      </w:r>
      <w:r>
        <w:rPr>
          <w:rFonts w:ascii="宋体" w:hAnsi="宋体"/>
          <w:sz w:val="24"/>
          <w:szCs w:val="24"/>
          <w:u w:val="single"/>
        </w:rPr>
        <w:t>    </w:t>
      </w:r>
      <w:r>
        <w:rPr>
          <w:rFonts w:ascii="宋体" w:hAnsi="宋体" w:hint="eastAsia"/>
          <w:sz w:val="24"/>
          <w:szCs w:val="24"/>
          <w:u w:val="single"/>
        </w:rPr>
        <w:t xml:space="preserve">            </w:t>
      </w:r>
      <w:r>
        <w:rPr>
          <w:rFonts w:ascii="宋体" w:hAnsi="宋体"/>
          <w:sz w:val="24"/>
          <w:szCs w:val="24"/>
          <w:u w:val="single"/>
        </w:rPr>
        <w:t></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1.1.2.5 </w:t>
      </w:r>
      <w:r>
        <w:rPr>
          <w:rFonts w:ascii="宋体" w:hAnsi="宋体"/>
          <w:sz w:val="24"/>
          <w:szCs w:val="24"/>
        </w:rPr>
        <w:t>设计人：</w:t>
      </w:r>
    </w:p>
    <w:p w:rsidR="00DA2D40" w:rsidRDefault="00ED59C2">
      <w:pPr>
        <w:spacing w:line="360" w:lineRule="auto"/>
        <w:rPr>
          <w:rFonts w:ascii="宋体" w:hAnsi="宋体"/>
          <w:sz w:val="24"/>
          <w:szCs w:val="24"/>
        </w:rPr>
      </w:pPr>
      <w:r>
        <w:rPr>
          <w:rFonts w:ascii="宋体" w:hAnsi="宋体"/>
          <w:sz w:val="24"/>
          <w:szCs w:val="24"/>
        </w:rPr>
        <w:t>名</w:t>
      </w:r>
      <w:r>
        <w:rPr>
          <w:rFonts w:ascii="宋体" w:hAnsi="宋体"/>
          <w:sz w:val="24"/>
          <w:szCs w:val="24"/>
        </w:rPr>
        <w:t xml:space="preserve">    </w:t>
      </w:r>
      <w:r>
        <w:rPr>
          <w:rFonts w:ascii="宋体" w:hAnsi="宋体"/>
          <w:sz w:val="24"/>
          <w:szCs w:val="24"/>
        </w:rPr>
        <w:t>称：</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 xml:space="preserve"> 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资质类别和等级：</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  </w:t>
      </w:r>
      <w:r>
        <w:rPr>
          <w:rFonts w:ascii="宋体" w:hAnsi="宋体" w:hint="eastAsia"/>
          <w:sz w:val="24"/>
          <w:szCs w:val="24"/>
          <w:u w:val="single"/>
        </w:rPr>
        <w:t xml:space="preserve"> </w:t>
      </w:r>
      <w:r>
        <w:rPr>
          <w:rFonts w:ascii="宋体" w:hAnsi="宋体"/>
          <w:sz w:val="24"/>
          <w:szCs w:val="24"/>
          <w:u w:val="single"/>
        </w:rPr>
        <w:t></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联系电话：</w:t>
      </w:r>
      <w:r>
        <w:rPr>
          <w:rFonts w:ascii="宋体" w:hAnsi="宋体"/>
          <w:sz w:val="24"/>
          <w:szCs w:val="24"/>
          <w:u w:val="single"/>
        </w:rPr>
        <w:t>    </w:t>
      </w:r>
      <w:r>
        <w:rPr>
          <w:rFonts w:ascii="宋体" w:hAnsi="宋体" w:hint="eastAsia"/>
          <w:sz w:val="24"/>
          <w:szCs w:val="24"/>
          <w:u w:val="single"/>
        </w:rPr>
        <w:t xml:space="preserve">            </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电子信箱：</w:t>
      </w:r>
      <w:r>
        <w:rPr>
          <w:rFonts w:ascii="宋体" w:hAnsi="宋体"/>
          <w:sz w:val="24"/>
          <w:szCs w:val="24"/>
          <w:u w:val="single"/>
        </w:rPr>
        <w:t>    </w:t>
      </w:r>
      <w:r>
        <w:rPr>
          <w:rFonts w:ascii="宋体" w:hAnsi="宋体" w:hint="eastAsia"/>
          <w:sz w:val="24"/>
          <w:szCs w:val="24"/>
          <w:u w:val="single"/>
        </w:rPr>
        <w:t xml:space="preserve">              </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通信地址：</w:t>
      </w:r>
      <w:r>
        <w:rPr>
          <w:rFonts w:ascii="宋体" w:hAnsi="宋体"/>
          <w:sz w:val="24"/>
          <w:szCs w:val="24"/>
          <w:u w:val="single"/>
        </w:rPr>
        <w:t>    </w:t>
      </w:r>
      <w:r>
        <w:rPr>
          <w:rFonts w:ascii="宋体" w:hAnsi="宋体" w:hint="eastAsia"/>
          <w:sz w:val="24"/>
          <w:szCs w:val="24"/>
          <w:u w:val="single"/>
        </w:rPr>
        <w:t xml:space="preserve">            </w:t>
      </w:r>
      <w:r>
        <w:rPr>
          <w:rFonts w:ascii="宋体" w:hAnsi="宋体"/>
          <w:sz w:val="24"/>
          <w:szCs w:val="24"/>
          <w:u w:val="single"/>
        </w:rPr>
        <w:t></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1.1.3 </w:t>
      </w:r>
      <w:r>
        <w:rPr>
          <w:rFonts w:ascii="宋体" w:hAnsi="宋体"/>
          <w:sz w:val="24"/>
          <w:szCs w:val="24"/>
        </w:rPr>
        <w:t>工程和设备</w:t>
      </w:r>
    </w:p>
    <w:p w:rsidR="00DA2D40" w:rsidRDefault="00ED59C2">
      <w:pPr>
        <w:spacing w:line="360" w:lineRule="auto"/>
        <w:rPr>
          <w:rFonts w:ascii="宋体" w:hAnsi="宋体"/>
          <w:sz w:val="24"/>
          <w:szCs w:val="24"/>
          <w:u w:val="single"/>
        </w:rPr>
      </w:pPr>
      <w:r>
        <w:rPr>
          <w:rFonts w:ascii="宋体" w:hAnsi="宋体"/>
          <w:sz w:val="24"/>
          <w:szCs w:val="24"/>
        </w:rPr>
        <w:t xml:space="preserve">1.1.3.7 </w:t>
      </w:r>
      <w:r>
        <w:rPr>
          <w:rFonts w:ascii="宋体" w:hAnsi="宋体"/>
          <w:sz w:val="24"/>
          <w:szCs w:val="24"/>
        </w:rPr>
        <w:t>作为施工现场组成部分的其他场所包括：</w:t>
      </w:r>
      <w:r>
        <w:rPr>
          <w:rFonts w:ascii="宋体" w:hAnsi="宋体" w:hint="eastAsia"/>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1.1.3.9 </w:t>
      </w:r>
      <w:r>
        <w:rPr>
          <w:rFonts w:ascii="宋体" w:hAnsi="宋体"/>
          <w:sz w:val="24"/>
          <w:szCs w:val="24"/>
        </w:rPr>
        <w:t>永久占地包括：</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 xml:space="preserve">    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1</w:t>
      </w:r>
      <w:r>
        <w:rPr>
          <w:rFonts w:ascii="宋体" w:hAnsi="宋体"/>
          <w:sz w:val="24"/>
          <w:szCs w:val="24"/>
        </w:rPr>
        <w:t xml:space="preserve">.1.3.10 </w:t>
      </w:r>
      <w:r>
        <w:rPr>
          <w:rFonts w:ascii="宋体" w:hAnsi="宋体"/>
          <w:sz w:val="24"/>
          <w:szCs w:val="24"/>
        </w:rPr>
        <w:t>临时占地包括：</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1.3</w:t>
      </w:r>
      <w:r>
        <w:rPr>
          <w:rFonts w:ascii="宋体" w:hAnsi="宋体"/>
          <w:sz w:val="24"/>
          <w:szCs w:val="24"/>
        </w:rPr>
        <w:t>法律</w:t>
      </w:r>
      <w:r>
        <w:rPr>
          <w:rFonts w:ascii="宋体" w:hAnsi="宋体"/>
          <w:sz w:val="24"/>
          <w:szCs w:val="24"/>
        </w:rPr>
        <w:t xml:space="preserve"> </w:t>
      </w:r>
    </w:p>
    <w:p w:rsidR="00DA2D40" w:rsidRDefault="00ED59C2">
      <w:pPr>
        <w:spacing w:line="360" w:lineRule="auto"/>
        <w:rPr>
          <w:rFonts w:ascii="宋体" w:hAnsi="宋体"/>
          <w:sz w:val="24"/>
          <w:szCs w:val="24"/>
          <w:u w:val="single"/>
        </w:rPr>
      </w:pPr>
      <w:r>
        <w:rPr>
          <w:rFonts w:ascii="宋体" w:hAnsi="宋体"/>
          <w:sz w:val="24"/>
          <w:szCs w:val="24"/>
        </w:rPr>
        <w:t>适用于合同的其他规范性文件：</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w:t>
      </w:r>
      <w:r>
        <w:rPr>
          <w:rFonts w:ascii="宋体" w:hAnsi="宋体" w:hint="eastAsia"/>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1.4 </w:t>
      </w:r>
      <w:r>
        <w:rPr>
          <w:rFonts w:ascii="宋体" w:hAnsi="宋体"/>
          <w:sz w:val="24"/>
          <w:szCs w:val="24"/>
        </w:rPr>
        <w:t>标准和规范</w:t>
      </w:r>
    </w:p>
    <w:p w:rsidR="00DA2D40" w:rsidRDefault="00ED59C2">
      <w:pPr>
        <w:spacing w:line="360" w:lineRule="auto"/>
        <w:rPr>
          <w:rFonts w:ascii="宋体" w:hAnsi="宋体"/>
          <w:sz w:val="24"/>
          <w:szCs w:val="24"/>
        </w:rPr>
      </w:pPr>
      <w:r>
        <w:rPr>
          <w:rFonts w:ascii="宋体" w:hAnsi="宋体"/>
          <w:sz w:val="24"/>
          <w:szCs w:val="24"/>
        </w:rPr>
        <w:t>1.4.1</w:t>
      </w:r>
      <w:r>
        <w:rPr>
          <w:rFonts w:ascii="宋体" w:hAnsi="宋体"/>
          <w:sz w:val="24"/>
          <w:szCs w:val="24"/>
        </w:rPr>
        <w:t>适用于工程的标准规范包括：</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sz w:val="24"/>
          <w:szCs w:val="24"/>
          <w:u w:val="single"/>
        </w:rPr>
        <w:lastRenderedPageBreak/>
        <w:t></w:t>
      </w:r>
      <w:r>
        <w:rPr>
          <w:rFonts w:ascii="宋体" w:hAnsi="宋体" w:hint="eastAsia"/>
          <w:sz w:val="24"/>
          <w:szCs w:val="24"/>
          <w:u w:val="single"/>
        </w:rPr>
        <w:t xml:space="preserve">                        </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u w:val="single"/>
        </w:rPr>
      </w:pPr>
      <w:r>
        <w:rPr>
          <w:rFonts w:ascii="宋体" w:hAnsi="宋体"/>
          <w:sz w:val="24"/>
          <w:szCs w:val="24"/>
        </w:rPr>
        <w:t xml:space="preserve">1.4.2 </w:t>
      </w:r>
      <w:r>
        <w:rPr>
          <w:rFonts w:ascii="宋体" w:hAnsi="宋体"/>
          <w:sz w:val="24"/>
          <w:szCs w:val="24"/>
        </w:rPr>
        <w:t>发包人提供国外标准、规范的名称：</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发包人提供国外标准、规范的份数：</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发包人提供国外标准、规范的名称：</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1.4.3</w:t>
      </w:r>
      <w:r>
        <w:rPr>
          <w:rFonts w:ascii="宋体" w:hAnsi="宋体"/>
          <w:sz w:val="24"/>
          <w:szCs w:val="24"/>
        </w:rPr>
        <w:t>发包人对工程的技术标准和功能要求的特殊要求：</w:t>
      </w:r>
    </w:p>
    <w:p w:rsidR="00DA2D40" w:rsidRDefault="00ED59C2">
      <w:pPr>
        <w:spacing w:line="360" w:lineRule="auto"/>
        <w:rPr>
          <w:rFonts w:ascii="宋体" w:hAnsi="宋体"/>
          <w:sz w:val="24"/>
          <w:szCs w:val="24"/>
        </w:rPr>
      </w:pPr>
      <w:r>
        <w:rPr>
          <w:rFonts w:ascii="宋体" w:hAnsi="宋体"/>
          <w:sz w:val="24"/>
          <w:szCs w:val="24"/>
          <w:u w:val="single"/>
        </w:rPr>
        <w:t xml:space="preserve">      </w:t>
      </w:r>
      <w:r>
        <w:rPr>
          <w:rFonts w:ascii="宋体" w:hAnsi="宋体" w:hint="eastAsia"/>
          <w:sz w:val="24"/>
          <w:szCs w:val="24"/>
          <w:u w:val="single"/>
        </w:rPr>
        <w:t xml:space="preserve">  </w:t>
      </w:r>
      <w:r>
        <w:rPr>
          <w:rFonts w:ascii="宋体" w:hAnsi="宋体"/>
          <w:sz w:val="24"/>
          <w:szCs w:val="24"/>
          <w:u w:val="single"/>
        </w:rPr>
        <w:t xml:space="preserve"> 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1.5 </w:t>
      </w:r>
      <w:r>
        <w:rPr>
          <w:rFonts w:ascii="宋体" w:hAnsi="宋体"/>
          <w:sz w:val="24"/>
          <w:szCs w:val="24"/>
        </w:rPr>
        <w:t>合同文件的优先顺序</w:t>
      </w:r>
    </w:p>
    <w:p w:rsidR="00DA2D40" w:rsidRDefault="00ED59C2">
      <w:pPr>
        <w:spacing w:line="360" w:lineRule="auto"/>
        <w:rPr>
          <w:rFonts w:ascii="宋体" w:hAnsi="宋体"/>
          <w:sz w:val="24"/>
          <w:szCs w:val="24"/>
        </w:rPr>
      </w:pPr>
      <w:r>
        <w:rPr>
          <w:rFonts w:ascii="宋体" w:hAnsi="宋体"/>
          <w:sz w:val="24"/>
          <w:szCs w:val="24"/>
        </w:rPr>
        <w:t>合同文件组成及优先顺序为：</w:t>
      </w:r>
      <w:r>
        <w:rPr>
          <w:rFonts w:ascii="宋体" w:hAnsi="宋体"/>
          <w:sz w:val="24"/>
          <w:szCs w:val="24"/>
          <w:u w:val="single"/>
        </w:rPr>
        <w:t></w:t>
      </w:r>
      <w:r>
        <w:rPr>
          <w:rFonts w:ascii="宋体" w:hAnsi="宋体"/>
          <w:sz w:val="24"/>
          <w:szCs w:val="24"/>
        </w:rPr>
        <w:t xml:space="preserve"> </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1.6 </w:t>
      </w:r>
      <w:r>
        <w:rPr>
          <w:rFonts w:ascii="宋体" w:hAnsi="宋体"/>
          <w:sz w:val="24"/>
          <w:szCs w:val="24"/>
        </w:rPr>
        <w:t>图纸和承包人文件</w:t>
      </w:r>
      <w:r>
        <w:rPr>
          <w:rFonts w:ascii="宋体" w:hAnsi="宋体"/>
          <w:sz w:val="24"/>
          <w:szCs w:val="24"/>
        </w:rPr>
        <w:tab/>
      </w:r>
    </w:p>
    <w:p w:rsidR="00DA2D40" w:rsidRDefault="00ED59C2">
      <w:pPr>
        <w:spacing w:line="360" w:lineRule="auto"/>
        <w:rPr>
          <w:rFonts w:ascii="宋体" w:hAnsi="宋体"/>
          <w:sz w:val="24"/>
          <w:szCs w:val="24"/>
        </w:rPr>
      </w:pPr>
      <w:r>
        <w:rPr>
          <w:rFonts w:ascii="宋体" w:hAnsi="宋体"/>
          <w:sz w:val="24"/>
          <w:szCs w:val="24"/>
        </w:rPr>
        <w:t xml:space="preserve">1.6.1 </w:t>
      </w:r>
      <w:r>
        <w:rPr>
          <w:rFonts w:ascii="宋体" w:hAnsi="宋体"/>
          <w:sz w:val="24"/>
          <w:szCs w:val="24"/>
        </w:rPr>
        <w:t>图纸的提供</w:t>
      </w:r>
    </w:p>
    <w:p w:rsidR="00DA2D40" w:rsidRDefault="00ED59C2">
      <w:pPr>
        <w:spacing w:line="360" w:lineRule="auto"/>
        <w:rPr>
          <w:rFonts w:ascii="宋体" w:hAnsi="宋体"/>
          <w:sz w:val="24"/>
          <w:szCs w:val="24"/>
        </w:rPr>
      </w:pPr>
      <w:r>
        <w:rPr>
          <w:rFonts w:ascii="宋体" w:hAnsi="宋体"/>
          <w:sz w:val="24"/>
          <w:szCs w:val="24"/>
        </w:rPr>
        <w:t>发包人向承包人提供图纸的期限：</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发包人向承包人提供图纸的数量：</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发包人向承包人提供图纸的内容：</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1.6.4 </w:t>
      </w:r>
      <w:r>
        <w:rPr>
          <w:rFonts w:ascii="宋体" w:hAnsi="宋体"/>
          <w:sz w:val="24"/>
          <w:szCs w:val="24"/>
        </w:rPr>
        <w:t>承包人文件</w:t>
      </w:r>
    </w:p>
    <w:p w:rsidR="00DA2D40" w:rsidRDefault="00ED59C2">
      <w:pPr>
        <w:spacing w:line="360" w:lineRule="auto"/>
        <w:rPr>
          <w:rFonts w:ascii="宋体" w:hAnsi="宋体"/>
          <w:sz w:val="24"/>
          <w:szCs w:val="24"/>
          <w:u w:val="single"/>
        </w:rPr>
      </w:pPr>
      <w:r>
        <w:rPr>
          <w:rFonts w:ascii="宋体" w:hAnsi="宋体"/>
          <w:sz w:val="24"/>
          <w:szCs w:val="24"/>
        </w:rPr>
        <w:t>需要由承包人提供的文件，包括：</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w:t>
      </w:r>
    </w:p>
    <w:p w:rsidR="00DA2D40" w:rsidRDefault="00ED59C2">
      <w:pPr>
        <w:spacing w:line="360" w:lineRule="auto"/>
        <w:rPr>
          <w:rFonts w:ascii="宋体" w:hAnsi="宋体"/>
          <w:sz w:val="24"/>
          <w:szCs w:val="24"/>
        </w:rPr>
      </w:pP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承包人提供的文件的期限为：</w:t>
      </w:r>
      <w:r>
        <w:rPr>
          <w:rFonts w:ascii="宋体" w:hAnsi="宋体"/>
          <w:sz w:val="24"/>
          <w:szCs w:val="24"/>
          <w:u w:val="single"/>
        </w:rPr>
        <w:t> </w:t>
      </w:r>
      <w:r>
        <w:rPr>
          <w:rFonts w:ascii="宋体" w:hAnsi="宋体" w:hint="eastAsia"/>
          <w:sz w:val="24"/>
          <w:szCs w:val="24"/>
          <w:u w:val="single"/>
        </w:rPr>
        <w:t xml:space="preserve">    </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承包人提供的文件的数量为：</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承包人提供的文件的形式为：</w:t>
      </w:r>
      <w:r>
        <w:rPr>
          <w:rFonts w:ascii="宋体" w:hAnsi="宋体"/>
          <w:sz w:val="24"/>
          <w:szCs w:val="24"/>
          <w:u w:val="single"/>
        </w:rPr>
        <w:t> </w:t>
      </w:r>
      <w:r>
        <w:rPr>
          <w:rFonts w:ascii="宋体" w:hAnsi="宋体" w:hint="eastAsia"/>
          <w:sz w:val="24"/>
          <w:szCs w:val="24"/>
          <w:u w:val="single"/>
        </w:rPr>
        <w:t xml:space="preserve">      </w:t>
      </w:r>
      <w:r>
        <w:rPr>
          <w:rFonts w:ascii="宋体" w:hAnsi="宋体"/>
          <w:sz w:val="24"/>
          <w:szCs w:val="24"/>
          <w:u w:val="single"/>
        </w:rPr>
        <w:t></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发包人</w:t>
      </w:r>
      <w:r>
        <w:rPr>
          <w:rFonts w:ascii="宋体" w:hAnsi="宋体" w:hint="eastAsia"/>
          <w:sz w:val="24"/>
          <w:szCs w:val="24"/>
        </w:rPr>
        <w:t>审批</w:t>
      </w:r>
      <w:r>
        <w:rPr>
          <w:rFonts w:ascii="宋体" w:hAnsi="宋体"/>
          <w:sz w:val="24"/>
          <w:szCs w:val="24"/>
        </w:rPr>
        <w:t>承包人文件的期限：</w:t>
      </w:r>
      <w:r>
        <w:rPr>
          <w:rFonts w:ascii="宋体" w:hAnsi="宋体"/>
          <w:sz w:val="24"/>
          <w:szCs w:val="24"/>
          <w:u w:val="single"/>
        </w:rPr>
        <w:t> </w:t>
      </w:r>
      <w:r>
        <w:rPr>
          <w:rFonts w:ascii="宋体" w:hAnsi="宋体" w:hint="eastAsia"/>
          <w:sz w:val="24"/>
          <w:szCs w:val="24"/>
          <w:u w:val="single"/>
        </w:rPr>
        <w:t xml:space="preserve">     </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1.6.5 </w:t>
      </w:r>
      <w:r>
        <w:rPr>
          <w:rFonts w:ascii="宋体" w:hAnsi="宋体"/>
          <w:sz w:val="24"/>
          <w:szCs w:val="24"/>
        </w:rPr>
        <w:t>现场图纸准备</w:t>
      </w:r>
    </w:p>
    <w:p w:rsidR="00DA2D40" w:rsidRDefault="00ED59C2">
      <w:pPr>
        <w:spacing w:line="360" w:lineRule="auto"/>
        <w:rPr>
          <w:rFonts w:ascii="宋体" w:hAnsi="宋体"/>
          <w:sz w:val="24"/>
          <w:szCs w:val="24"/>
        </w:rPr>
      </w:pPr>
      <w:r>
        <w:rPr>
          <w:rFonts w:ascii="宋体" w:hAnsi="宋体"/>
          <w:sz w:val="24"/>
          <w:szCs w:val="24"/>
        </w:rPr>
        <w:t>关于现场图纸准备的约定：</w:t>
      </w:r>
      <w:r>
        <w:rPr>
          <w:rFonts w:ascii="宋体" w:hAnsi="宋体"/>
          <w:sz w:val="24"/>
          <w:szCs w:val="24"/>
          <w:u w:val="single"/>
        </w:rPr>
        <w:t>   </w:t>
      </w:r>
      <w:r>
        <w:rPr>
          <w:rFonts w:ascii="宋体" w:hAnsi="宋体" w:hint="eastAsia"/>
          <w:sz w:val="24"/>
          <w:szCs w:val="24"/>
          <w:u w:val="single"/>
        </w:rPr>
        <w:t xml:space="preserve">      </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1.7 </w:t>
      </w:r>
      <w:r>
        <w:rPr>
          <w:rFonts w:ascii="宋体" w:hAnsi="宋体"/>
          <w:sz w:val="24"/>
          <w:szCs w:val="24"/>
        </w:rPr>
        <w:t>联络</w:t>
      </w:r>
    </w:p>
    <w:p w:rsidR="00DA2D40" w:rsidRDefault="00ED59C2">
      <w:pPr>
        <w:spacing w:line="360" w:lineRule="auto"/>
        <w:rPr>
          <w:rFonts w:ascii="宋体" w:hAnsi="宋体"/>
          <w:sz w:val="24"/>
          <w:szCs w:val="24"/>
        </w:rPr>
      </w:pPr>
      <w:r>
        <w:rPr>
          <w:rFonts w:ascii="宋体" w:hAnsi="宋体"/>
          <w:sz w:val="24"/>
          <w:szCs w:val="24"/>
        </w:rPr>
        <w:t>1.7.1</w:t>
      </w:r>
      <w:r>
        <w:rPr>
          <w:rFonts w:ascii="宋体" w:hAnsi="宋体"/>
          <w:sz w:val="24"/>
          <w:szCs w:val="24"/>
        </w:rPr>
        <w:t>发包人和承包人应当在</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天内将与合同有关的通知、批准、证明、证书、指示、指令、要求、请求、同意、意见、确定和决定等书面函件送达对方当事人</w:t>
      </w:r>
      <w:r>
        <w:rPr>
          <w:rFonts w:ascii="宋体" w:hAnsi="宋体" w:hint="eastAsia"/>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1.7.2 </w:t>
      </w:r>
      <w:r>
        <w:rPr>
          <w:rFonts w:ascii="宋体" w:hAnsi="宋体"/>
          <w:sz w:val="24"/>
          <w:szCs w:val="24"/>
        </w:rPr>
        <w:t>发包人接收文件的地点：</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发包人指定的接收人为：</w:t>
      </w:r>
      <w:r>
        <w:rPr>
          <w:rFonts w:ascii="宋体" w:hAnsi="宋体"/>
          <w:sz w:val="24"/>
          <w:szCs w:val="24"/>
          <w:u w:val="single"/>
        </w:rPr>
        <w:t> </w:t>
      </w:r>
      <w:r>
        <w:rPr>
          <w:rFonts w:ascii="宋体" w:hAnsi="宋体" w:hint="eastAsia"/>
          <w:sz w:val="24"/>
          <w:szCs w:val="24"/>
          <w:u w:val="single"/>
        </w:rPr>
        <w:t xml:space="preserve">      </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lastRenderedPageBreak/>
        <w:t>承包人接收文件的地点：</w:t>
      </w:r>
      <w:r>
        <w:rPr>
          <w:rFonts w:ascii="宋体" w:hAnsi="宋体"/>
          <w:sz w:val="24"/>
          <w:szCs w:val="24"/>
          <w:u w:val="single"/>
        </w:rPr>
        <w:t> </w:t>
      </w:r>
      <w:r>
        <w:rPr>
          <w:rFonts w:ascii="宋体" w:hAnsi="宋体" w:hint="eastAsia"/>
          <w:sz w:val="24"/>
          <w:szCs w:val="24"/>
          <w:u w:val="single"/>
        </w:rPr>
        <w:t xml:space="preserve">            </w:t>
      </w:r>
      <w:r>
        <w:rPr>
          <w:rFonts w:ascii="宋体" w:hAnsi="宋体"/>
          <w:sz w:val="24"/>
          <w:szCs w:val="24"/>
          <w:u w:val="single"/>
        </w:rPr>
        <w:t></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承包人指定的接收人为：</w:t>
      </w:r>
      <w:r>
        <w:rPr>
          <w:rFonts w:ascii="宋体" w:hAnsi="宋体"/>
          <w:sz w:val="24"/>
          <w:szCs w:val="24"/>
          <w:u w:val="single"/>
        </w:rPr>
        <w:t> </w:t>
      </w:r>
      <w:r>
        <w:rPr>
          <w:rFonts w:ascii="宋体" w:hAnsi="宋体" w:hint="eastAsia"/>
          <w:sz w:val="24"/>
          <w:szCs w:val="24"/>
          <w:u w:val="single"/>
        </w:rPr>
        <w:t xml:space="preserve">            </w:t>
      </w:r>
      <w:r>
        <w:rPr>
          <w:rFonts w:ascii="宋体" w:hAnsi="宋体"/>
          <w:sz w:val="24"/>
          <w:szCs w:val="24"/>
          <w:u w:val="single"/>
        </w:rPr>
        <w:t></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监理人接收文件的地点：</w:t>
      </w:r>
      <w:r>
        <w:rPr>
          <w:rFonts w:ascii="宋体" w:hAnsi="宋体"/>
          <w:sz w:val="24"/>
          <w:szCs w:val="24"/>
          <w:u w:val="single"/>
        </w:rPr>
        <w:t> </w:t>
      </w:r>
      <w:r>
        <w:rPr>
          <w:rFonts w:ascii="宋体" w:hAnsi="宋体" w:hint="eastAsia"/>
          <w:sz w:val="24"/>
          <w:szCs w:val="24"/>
          <w:u w:val="single"/>
        </w:rPr>
        <w:t xml:space="preserve">        </w:t>
      </w:r>
      <w:r>
        <w:rPr>
          <w:rFonts w:ascii="宋体" w:hAnsi="宋体"/>
          <w:sz w:val="24"/>
          <w:szCs w:val="24"/>
          <w:u w:val="single"/>
        </w:rPr>
        <w:t></w:t>
      </w:r>
      <w:r>
        <w:rPr>
          <w:rFonts w:ascii="宋体" w:hAnsi="宋体" w:hint="eastAsia"/>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监理人指定的接收人为：</w:t>
      </w:r>
      <w:r>
        <w:rPr>
          <w:rFonts w:ascii="宋体" w:hAnsi="宋体"/>
          <w:sz w:val="24"/>
          <w:szCs w:val="24"/>
          <w:u w:val="single"/>
        </w:rPr>
        <w:t> </w:t>
      </w:r>
      <w:r>
        <w:rPr>
          <w:rFonts w:ascii="宋体" w:hAnsi="宋体" w:hint="eastAsia"/>
          <w:sz w:val="24"/>
          <w:szCs w:val="24"/>
          <w:u w:val="single"/>
        </w:rPr>
        <w:t xml:space="preserve">         </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1.10 </w:t>
      </w:r>
      <w:r>
        <w:rPr>
          <w:rFonts w:ascii="宋体" w:hAnsi="宋体"/>
          <w:sz w:val="24"/>
          <w:szCs w:val="24"/>
        </w:rPr>
        <w:t>交通运输</w:t>
      </w:r>
    </w:p>
    <w:p w:rsidR="00DA2D40" w:rsidRDefault="00ED59C2">
      <w:pPr>
        <w:spacing w:line="360" w:lineRule="auto"/>
        <w:rPr>
          <w:rFonts w:ascii="宋体" w:hAnsi="宋体"/>
          <w:sz w:val="24"/>
          <w:szCs w:val="24"/>
        </w:rPr>
      </w:pPr>
      <w:r>
        <w:rPr>
          <w:rFonts w:ascii="宋体" w:hAnsi="宋体"/>
          <w:sz w:val="24"/>
          <w:szCs w:val="24"/>
        </w:rPr>
        <w:t>1</w:t>
      </w:r>
      <w:bookmarkStart w:id="488" w:name="_Toc303539100"/>
      <w:bookmarkStart w:id="489" w:name="_Toc304295521"/>
      <w:bookmarkStart w:id="490" w:name="_Toc312677986"/>
      <w:bookmarkStart w:id="491" w:name="_Toc300934943"/>
      <w:bookmarkStart w:id="492" w:name="_Toc318581155"/>
      <w:r>
        <w:rPr>
          <w:rFonts w:ascii="宋体" w:hAnsi="宋体"/>
          <w:sz w:val="24"/>
          <w:szCs w:val="24"/>
        </w:rPr>
        <w:t xml:space="preserve">.10.1 </w:t>
      </w:r>
      <w:r>
        <w:rPr>
          <w:rFonts w:ascii="宋体" w:hAnsi="宋体"/>
          <w:sz w:val="24"/>
          <w:szCs w:val="24"/>
        </w:rPr>
        <w:t>出入现场的权利</w:t>
      </w:r>
    </w:p>
    <w:p w:rsidR="00DA2D40" w:rsidRDefault="00ED59C2">
      <w:pPr>
        <w:spacing w:line="360" w:lineRule="auto"/>
        <w:rPr>
          <w:rFonts w:ascii="宋体" w:hAnsi="宋体"/>
          <w:sz w:val="24"/>
          <w:szCs w:val="24"/>
          <w:u w:val="single"/>
        </w:rPr>
      </w:pPr>
      <w:r>
        <w:rPr>
          <w:rFonts w:ascii="宋体" w:hAnsi="宋体"/>
          <w:sz w:val="24"/>
          <w:szCs w:val="24"/>
        </w:rPr>
        <w:t>关于出入现场的权利的约定：</w:t>
      </w:r>
      <w:r>
        <w:rPr>
          <w:rFonts w:ascii="宋体" w:hAnsi="宋体"/>
          <w:sz w:val="24"/>
          <w:szCs w:val="24"/>
          <w:u w:val="single"/>
        </w:rPr>
        <w:t> </w:t>
      </w:r>
      <w:r>
        <w:rPr>
          <w:rFonts w:ascii="宋体" w:hAnsi="宋体" w:hint="eastAsia"/>
          <w:sz w:val="24"/>
          <w:szCs w:val="24"/>
          <w:u w:val="single"/>
        </w:rPr>
        <w:t xml:space="preserve"> </w:t>
      </w:r>
      <w:r>
        <w:rPr>
          <w:rFonts w:ascii="宋体" w:hAnsi="宋体"/>
          <w:sz w:val="24"/>
          <w:szCs w:val="24"/>
          <w:u w:val="single"/>
        </w:rPr>
        <w:t></w:t>
      </w:r>
    </w:p>
    <w:p w:rsidR="00DA2D40" w:rsidRDefault="00ED59C2">
      <w:pPr>
        <w:spacing w:line="360" w:lineRule="auto"/>
        <w:rPr>
          <w:rFonts w:ascii="宋体" w:hAnsi="宋体"/>
          <w:sz w:val="24"/>
          <w:szCs w:val="24"/>
        </w:rPr>
      </w:pPr>
      <w:r>
        <w:rPr>
          <w:rFonts w:ascii="宋体" w:hAnsi="宋体"/>
          <w:sz w:val="24"/>
          <w:szCs w:val="24"/>
          <w:u w:val="single"/>
        </w:rPr>
        <w:t> </w:t>
      </w:r>
      <w:r>
        <w:rPr>
          <w:rFonts w:ascii="宋体" w:hAnsi="宋体" w:hint="eastAsia"/>
          <w:sz w:val="24"/>
          <w:szCs w:val="24"/>
          <w:u w:val="single"/>
        </w:rPr>
        <w:t xml:space="preserve">    </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w:t>
      </w:r>
      <w:r>
        <w:rPr>
          <w:rFonts w:ascii="宋体" w:hAnsi="宋体"/>
          <w:sz w:val="24"/>
          <w:szCs w:val="24"/>
        </w:rPr>
        <w:t>。</w:t>
      </w:r>
    </w:p>
    <w:bookmarkEnd w:id="488"/>
    <w:bookmarkEnd w:id="489"/>
    <w:bookmarkEnd w:id="490"/>
    <w:bookmarkEnd w:id="491"/>
    <w:bookmarkEnd w:id="492"/>
    <w:p w:rsidR="00DA2D40" w:rsidRDefault="00ED59C2">
      <w:pPr>
        <w:spacing w:line="360" w:lineRule="auto"/>
        <w:rPr>
          <w:rFonts w:ascii="宋体" w:hAnsi="宋体"/>
          <w:sz w:val="24"/>
          <w:szCs w:val="24"/>
        </w:rPr>
      </w:pPr>
      <w:r>
        <w:rPr>
          <w:rFonts w:ascii="宋体" w:hAnsi="宋体"/>
          <w:sz w:val="24"/>
          <w:szCs w:val="24"/>
        </w:rPr>
        <w:t>1</w:t>
      </w:r>
      <w:bookmarkStart w:id="493" w:name="_Toc300934944"/>
      <w:bookmarkStart w:id="494" w:name="_Toc304295522"/>
      <w:bookmarkStart w:id="495" w:name="_Toc303539101"/>
      <w:bookmarkStart w:id="496" w:name="_Toc312677987"/>
      <w:bookmarkStart w:id="497" w:name="_Toc318581156"/>
      <w:r>
        <w:rPr>
          <w:rFonts w:ascii="宋体" w:hAnsi="宋体"/>
          <w:sz w:val="24"/>
          <w:szCs w:val="24"/>
        </w:rPr>
        <w:t xml:space="preserve">.10.3 </w:t>
      </w:r>
      <w:r>
        <w:rPr>
          <w:rFonts w:ascii="宋体" w:hAnsi="宋体"/>
          <w:sz w:val="24"/>
          <w:szCs w:val="24"/>
        </w:rPr>
        <w:t>场内交通</w:t>
      </w:r>
    </w:p>
    <w:p w:rsidR="00DA2D40" w:rsidRDefault="00ED59C2">
      <w:pPr>
        <w:spacing w:line="360" w:lineRule="auto"/>
        <w:rPr>
          <w:rFonts w:ascii="宋体" w:hAnsi="宋体"/>
          <w:sz w:val="24"/>
          <w:szCs w:val="24"/>
        </w:rPr>
      </w:pPr>
      <w:r>
        <w:rPr>
          <w:rFonts w:ascii="宋体" w:hAnsi="宋体"/>
          <w:sz w:val="24"/>
          <w:szCs w:val="24"/>
        </w:rPr>
        <w:t>关于场外交通和场内交通的边界的约定：</w:t>
      </w:r>
      <w:r>
        <w:rPr>
          <w:rFonts w:ascii="宋体" w:hAnsi="宋体"/>
          <w:sz w:val="24"/>
          <w:szCs w:val="24"/>
          <w:u w:val="single"/>
        </w:rPr>
        <w:t>   </w:t>
      </w:r>
      <w:r>
        <w:rPr>
          <w:rFonts w:ascii="宋体" w:hAnsi="宋体" w:hint="eastAsia"/>
          <w:sz w:val="24"/>
          <w:szCs w:val="24"/>
          <w:u w:val="single"/>
        </w:rPr>
        <w:t xml:space="preserve">              </w:t>
      </w:r>
      <w:r>
        <w:rPr>
          <w:rFonts w:ascii="宋体" w:hAnsi="宋体"/>
          <w:sz w:val="24"/>
          <w:szCs w:val="24"/>
          <w:u w:val="single"/>
        </w:rPr>
        <w:t></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关于发包人向承包人免费提供满足工程施工需要的场内道路和交通设施的约定：</w:t>
      </w:r>
      <w:r>
        <w:rPr>
          <w:rFonts w:ascii="宋体" w:hAnsi="宋体"/>
          <w:sz w:val="24"/>
          <w:szCs w:val="24"/>
          <w:u w:val="single"/>
        </w:rPr>
        <w:t>        </w:t>
      </w:r>
      <w:r>
        <w:rPr>
          <w:rFonts w:ascii="宋体" w:hAnsi="宋体" w:hint="eastAsia"/>
          <w:sz w:val="24"/>
          <w:szCs w:val="24"/>
          <w:u w:val="single"/>
        </w:rPr>
        <w:t xml:space="preserve">  </w:t>
      </w:r>
      <w:r>
        <w:rPr>
          <w:rFonts w:ascii="宋体" w:hAnsi="宋体"/>
          <w:sz w:val="24"/>
          <w:szCs w:val="24"/>
          <w:u w:val="single"/>
        </w:rPr>
        <w:t xml:space="preserve"> 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w:t>
      </w:r>
      <w:r>
        <w:rPr>
          <w:rFonts w:ascii="宋体" w:hAnsi="宋体"/>
          <w:sz w:val="24"/>
          <w:szCs w:val="24"/>
        </w:rPr>
        <w:t>。</w:t>
      </w:r>
      <w:bookmarkEnd w:id="493"/>
      <w:bookmarkEnd w:id="494"/>
      <w:bookmarkEnd w:id="495"/>
      <w:bookmarkEnd w:id="496"/>
      <w:bookmarkEnd w:id="497"/>
      <w:r>
        <w:rPr>
          <w:rFonts w:ascii="宋体" w:hAnsi="宋体"/>
          <w:sz w:val="24"/>
          <w:szCs w:val="24"/>
        </w:rPr>
        <w:t xml:space="preserve">  </w:t>
      </w:r>
      <w:bookmarkStart w:id="498" w:name="_Toc318581157"/>
    </w:p>
    <w:p w:rsidR="00DA2D40" w:rsidRDefault="00ED59C2">
      <w:pPr>
        <w:spacing w:line="360" w:lineRule="auto"/>
        <w:rPr>
          <w:rFonts w:ascii="宋体" w:hAnsi="宋体"/>
          <w:sz w:val="24"/>
          <w:szCs w:val="24"/>
        </w:rPr>
      </w:pPr>
      <w:r>
        <w:rPr>
          <w:rFonts w:ascii="宋体" w:hAnsi="宋体"/>
          <w:sz w:val="24"/>
          <w:szCs w:val="24"/>
        </w:rPr>
        <w:t>1.10.4</w:t>
      </w:r>
      <w:r>
        <w:rPr>
          <w:rFonts w:ascii="宋体" w:hAnsi="宋体"/>
          <w:sz w:val="24"/>
          <w:szCs w:val="24"/>
        </w:rPr>
        <w:t>超大件和超重件的运输</w:t>
      </w:r>
    </w:p>
    <w:p w:rsidR="00DA2D40" w:rsidRDefault="00ED59C2">
      <w:pPr>
        <w:spacing w:line="360" w:lineRule="auto"/>
        <w:rPr>
          <w:rFonts w:ascii="宋体" w:hAnsi="宋体"/>
          <w:sz w:val="24"/>
          <w:szCs w:val="24"/>
        </w:rPr>
      </w:pPr>
      <w:r>
        <w:rPr>
          <w:rFonts w:ascii="宋体" w:hAnsi="宋体"/>
          <w:sz w:val="24"/>
          <w:szCs w:val="24"/>
        </w:rPr>
        <w:t>运输超大件或超重件所需的道路和桥梁临时加固改造费用和其他有关费用由</w:t>
      </w:r>
      <w:r>
        <w:rPr>
          <w:rFonts w:ascii="宋体" w:hAnsi="宋体"/>
          <w:sz w:val="24"/>
          <w:szCs w:val="24"/>
          <w:u w:val="single"/>
        </w:rPr>
        <w:t xml:space="preserve">              </w:t>
      </w:r>
      <w:r>
        <w:rPr>
          <w:rFonts w:ascii="宋体" w:hAnsi="宋体"/>
          <w:sz w:val="24"/>
          <w:szCs w:val="24"/>
        </w:rPr>
        <w:t>承担。</w:t>
      </w:r>
    </w:p>
    <w:bookmarkEnd w:id="498"/>
    <w:p w:rsidR="00DA2D40" w:rsidRDefault="00ED59C2">
      <w:pPr>
        <w:spacing w:line="360" w:lineRule="auto"/>
        <w:rPr>
          <w:rFonts w:ascii="宋体" w:hAnsi="宋体"/>
          <w:sz w:val="24"/>
          <w:szCs w:val="24"/>
        </w:rPr>
      </w:pPr>
      <w:r>
        <w:rPr>
          <w:rFonts w:ascii="宋体" w:hAnsi="宋体"/>
          <w:sz w:val="24"/>
          <w:szCs w:val="24"/>
        </w:rPr>
        <w:t xml:space="preserve">1.11 </w:t>
      </w:r>
      <w:r>
        <w:rPr>
          <w:rFonts w:ascii="宋体" w:hAnsi="宋体"/>
          <w:sz w:val="24"/>
          <w:szCs w:val="24"/>
        </w:rPr>
        <w:t>知识产权</w:t>
      </w:r>
    </w:p>
    <w:p w:rsidR="00DA2D40" w:rsidRDefault="00ED59C2">
      <w:pPr>
        <w:spacing w:line="360" w:lineRule="auto"/>
        <w:rPr>
          <w:rFonts w:ascii="宋体" w:hAnsi="宋体"/>
          <w:sz w:val="24"/>
          <w:szCs w:val="24"/>
          <w:u w:val="single"/>
        </w:rPr>
      </w:pPr>
      <w:r>
        <w:rPr>
          <w:rFonts w:ascii="宋体" w:hAnsi="宋体"/>
          <w:sz w:val="24"/>
          <w:szCs w:val="24"/>
        </w:rPr>
        <w:t>1.11.1</w:t>
      </w:r>
      <w:r>
        <w:rPr>
          <w:rFonts w:ascii="宋体" w:hAnsi="宋体"/>
          <w:sz w:val="24"/>
          <w:szCs w:val="24"/>
        </w:rPr>
        <w:t>关于发包人提供给承包人的图纸、发包人为实施工程自行编制或委托编制的技术规范以及反映发包人关于合同要求或其他类似性质的文件的著作权的归属：</w:t>
      </w:r>
    </w:p>
    <w:p w:rsidR="00DA2D40" w:rsidRDefault="00ED59C2">
      <w:pPr>
        <w:spacing w:line="360" w:lineRule="auto"/>
        <w:rPr>
          <w:rFonts w:ascii="宋体" w:hAnsi="宋体"/>
          <w:sz w:val="24"/>
          <w:szCs w:val="24"/>
        </w:rPr>
      </w:pPr>
      <w:r>
        <w:rPr>
          <w:rFonts w:ascii="宋体" w:hAnsi="宋体"/>
          <w:sz w:val="24"/>
          <w:szCs w:val="24"/>
          <w:u w:val="single"/>
        </w:rPr>
        <w:t xml:space="preserve">       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关于发包人提</w:t>
      </w:r>
      <w:r>
        <w:rPr>
          <w:rFonts w:ascii="宋体" w:hAnsi="宋体"/>
          <w:sz w:val="24"/>
          <w:szCs w:val="24"/>
        </w:rPr>
        <w:t>供的上述文件的使用限制的要求：</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1.11.2 </w:t>
      </w:r>
      <w:r>
        <w:rPr>
          <w:rFonts w:ascii="宋体" w:hAnsi="宋体"/>
          <w:sz w:val="24"/>
          <w:szCs w:val="24"/>
        </w:rPr>
        <w:t>关于承包人为实施工程所编制文件的著作权的归属：</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u w:val="single"/>
        </w:rPr>
      </w:pPr>
      <w:r>
        <w:rPr>
          <w:rFonts w:ascii="宋体" w:hAnsi="宋体"/>
          <w:sz w:val="24"/>
          <w:szCs w:val="24"/>
        </w:rPr>
        <w:t>关于承包人提供的上述文件的使用限制的要求：</w:t>
      </w:r>
      <w:r>
        <w:rPr>
          <w:rFonts w:ascii="宋体" w:hAnsi="宋体"/>
          <w:sz w:val="24"/>
          <w:szCs w:val="24"/>
          <w:u w:val="single"/>
        </w:rPr>
        <w:t>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1.11.4 </w:t>
      </w:r>
      <w:r>
        <w:rPr>
          <w:rFonts w:ascii="宋体" w:hAnsi="宋体"/>
          <w:sz w:val="24"/>
          <w:szCs w:val="24"/>
        </w:rPr>
        <w:t>承包人在施工过程中所采用的专利、专有技术、技术秘密的使用费的承担方式：</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1.13</w:t>
      </w:r>
      <w:r>
        <w:rPr>
          <w:rFonts w:ascii="宋体" w:hAnsi="宋体"/>
          <w:sz w:val="24"/>
          <w:szCs w:val="24"/>
        </w:rPr>
        <w:t>工程量清单错误的修正</w:t>
      </w:r>
    </w:p>
    <w:p w:rsidR="00DA2D40" w:rsidRDefault="00ED59C2">
      <w:pPr>
        <w:spacing w:line="360" w:lineRule="auto"/>
        <w:rPr>
          <w:rFonts w:ascii="宋体" w:hAnsi="宋体"/>
          <w:sz w:val="24"/>
          <w:szCs w:val="24"/>
        </w:rPr>
      </w:pPr>
      <w:r>
        <w:rPr>
          <w:rFonts w:ascii="宋体" w:hAnsi="宋体" w:hint="eastAsia"/>
          <w:sz w:val="24"/>
          <w:szCs w:val="24"/>
        </w:rPr>
        <w:t>出现工程量清单错误时，是否调整合同价格：</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  </w:t>
      </w:r>
      <w:r>
        <w:rPr>
          <w:rFonts w:ascii="宋体" w:hAnsi="宋体"/>
          <w:sz w:val="24"/>
          <w:szCs w:val="24"/>
        </w:rPr>
        <w:t>。</w:t>
      </w:r>
    </w:p>
    <w:p w:rsidR="00DA2D40" w:rsidRDefault="00ED59C2">
      <w:pPr>
        <w:spacing w:line="360" w:lineRule="auto"/>
        <w:rPr>
          <w:rFonts w:ascii="宋体" w:hAnsi="宋体"/>
          <w:sz w:val="24"/>
          <w:szCs w:val="24"/>
          <w:u w:val="single"/>
        </w:rPr>
      </w:pPr>
      <w:r>
        <w:rPr>
          <w:rFonts w:ascii="宋体" w:hAnsi="宋体"/>
          <w:sz w:val="24"/>
          <w:szCs w:val="24"/>
        </w:rPr>
        <w:t>允许调整合同价格的工程量偏差范围：</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  </w:t>
      </w:r>
      <w:r>
        <w:rPr>
          <w:rFonts w:ascii="宋体" w:hAnsi="宋体"/>
          <w:sz w:val="24"/>
          <w:szCs w:val="24"/>
        </w:rPr>
        <w:t>。</w:t>
      </w:r>
    </w:p>
    <w:p w:rsidR="00DA2D40" w:rsidRDefault="00ED59C2">
      <w:pPr>
        <w:spacing w:line="360" w:lineRule="auto"/>
        <w:rPr>
          <w:rFonts w:ascii="宋体" w:hAnsi="宋体"/>
          <w:bCs/>
          <w:sz w:val="24"/>
          <w:szCs w:val="24"/>
        </w:rPr>
      </w:pPr>
      <w:bookmarkStart w:id="499" w:name="_Toc351203634"/>
      <w:r>
        <w:rPr>
          <w:rFonts w:ascii="宋体" w:hAnsi="宋体"/>
          <w:bCs/>
          <w:sz w:val="24"/>
          <w:szCs w:val="24"/>
        </w:rPr>
        <w:t>2</w:t>
      </w:r>
      <w:bookmarkStart w:id="500" w:name="_Toc297120457"/>
      <w:bookmarkStart w:id="501" w:name="_Toc296503157"/>
      <w:bookmarkStart w:id="502" w:name="_Toc292559867"/>
      <w:bookmarkStart w:id="503" w:name="_Toc296944496"/>
      <w:bookmarkStart w:id="504" w:name="_Toc296347156"/>
      <w:bookmarkStart w:id="505" w:name="_Toc296891197"/>
      <w:bookmarkStart w:id="506" w:name="_Toc297048343"/>
      <w:bookmarkStart w:id="507" w:name="_Toc296890985"/>
      <w:bookmarkStart w:id="508" w:name="_Toc292559362"/>
      <w:bookmarkStart w:id="509" w:name="_Toc296346658"/>
      <w:r>
        <w:rPr>
          <w:rFonts w:ascii="宋体" w:hAnsi="宋体"/>
          <w:bCs/>
          <w:sz w:val="24"/>
          <w:szCs w:val="24"/>
        </w:rPr>
        <w:t xml:space="preserve">. </w:t>
      </w:r>
      <w:r>
        <w:rPr>
          <w:rFonts w:ascii="宋体" w:hAnsi="宋体"/>
          <w:bCs/>
          <w:sz w:val="24"/>
          <w:szCs w:val="24"/>
        </w:rPr>
        <w:t>发包人</w:t>
      </w:r>
      <w:bookmarkEnd w:id="499"/>
    </w:p>
    <w:bookmarkEnd w:id="500"/>
    <w:bookmarkEnd w:id="501"/>
    <w:bookmarkEnd w:id="502"/>
    <w:bookmarkEnd w:id="503"/>
    <w:bookmarkEnd w:id="504"/>
    <w:bookmarkEnd w:id="505"/>
    <w:bookmarkEnd w:id="506"/>
    <w:bookmarkEnd w:id="507"/>
    <w:bookmarkEnd w:id="508"/>
    <w:bookmarkEnd w:id="509"/>
    <w:p w:rsidR="00DA2D40" w:rsidRDefault="00ED59C2">
      <w:pPr>
        <w:spacing w:line="360" w:lineRule="auto"/>
        <w:rPr>
          <w:rFonts w:ascii="宋体" w:hAnsi="宋体"/>
          <w:sz w:val="24"/>
          <w:szCs w:val="24"/>
        </w:rPr>
      </w:pPr>
      <w:r>
        <w:rPr>
          <w:rFonts w:ascii="宋体" w:hAnsi="宋体"/>
          <w:sz w:val="24"/>
          <w:szCs w:val="24"/>
        </w:rPr>
        <w:t xml:space="preserve">2.2 </w:t>
      </w:r>
      <w:r>
        <w:rPr>
          <w:rFonts w:ascii="宋体" w:hAnsi="宋体"/>
          <w:sz w:val="24"/>
          <w:szCs w:val="24"/>
        </w:rPr>
        <w:t>发包人代表</w:t>
      </w:r>
    </w:p>
    <w:p w:rsidR="00DA2D40" w:rsidRDefault="00ED59C2">
      <w:pPr>
        <w:spacing w:line="360" w:lineRule="auto"/>
        <w:rPr>
          <w:rFonts w:ascii="宋体" w:hAnsi="宋体"/>
          <w:sz w:val="24"/>
          <w:szCs w:val="24"/>
        </w:rPr>
      </w:pPr>
      <w:r>
        <w:rPr>
          <w:rFonts w:ascii="宋体" w:hAnsi="宋体"/>
          <w:sz w:val="24"/>
          <w:szCs w:val="24"/>
        </w:rPr>
        <w:t>发包人代表：</w:t>
      </w:r>
    </w:p>
    <w:p w:rsidR="00DA2D40" w:rsidRDefault="00ED59C2">
      <w:pPr>
        <w:spacing w:line="360" w:lineRule="auto"/>
        <w:rPr>
          <w:rFonts w:ascii="宋体" w:hAnsi="宋体"/>
          <w:sz w:val="24"/>
          <w:szCs w:val="24"/>
        </w:rPr>
      </w:pPr>
      <w:r>
        <w:rPr>
          <w:rFonts w:ascii="宋体" w:hAnsi="宋体"/>
          <w:sz w:val="24"/>
          <w:szCs w:val="24"/>
        </w:rPr>
        <w:lastRenderedPageBreak/>
        <w:t>姓</w:t>
      </w:r>
      <w:r>
        <w:rPr>
          <w:rFonts w:ascii="宋体" w:hAnsi="宋体"/>
          <w:sz w:val="24"/>
          <w:szCs w:val="24"/>
        </w:rPr>
        <w:t xml:space="preserve">    </w:t>
      </w:r>
      <w:r>
        <w:rPr>
          <w:rFonts w:ascii="宋体" w:hAnsi="宋体"/>
          <w:sz w:val="24"/>
          <w:szCs w:val="24"/>
        </w:rPr>
        <w:t>名：</w:t>
      </w:r>
      <w:r>
        <w:rPr>
          <w:rFonts w:ascii="宋体" w:hAnsi="宋体"/>
          <w:sz w:val="24"/>
          <w:szCs w:val="24"/>
          <w:u w:val="single"/>
        </w:rPr>
        <w:t xml:space="preserve">  </w:t>
      </w:r>
      <w:r>
        <w:rPr>
          <w:rFonts w:ascii="宋体" w:hAnsi="宋体" w:hint="eastAsia"/>
          <w:sz w:val="24"/>
          <w:szCs w:val="24"/>
          <w:u w:val="single"/>
        </w:rPr>
        <w:t xml:space="preserve">  </w:t>
      </w:r>
      <w:r>
        <w:rPr>
          <w:rFonts w:ascii="宋体" w:hAnsi="宋体"/>
          <w:sz w:val="24"/>
          <w:szCs w:val="24"/>
          <w:u w:val="single"/>
        </w:rPr>
        <w:t>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身份证号：</w:t>
      </w:r>
      <w:r>
        <w:rPr>
          <w:rFonts w:ascii="宋体" w:hAnsi="宋体"/>
          <w:sz w:val="24"/>
          <w:szCs w:val="24"/>
          <w:u w:val="single"/>
        </w:rPr>
        <w:t xml:space="preserve">   </w:t>
      </w:r>
      <w:r>
        <w:rPr>
          <w:rFonts w:ascii="宋体" w:hAnsi="宋体" w:hint="eastAsia"/>
          <w:sz w:val="24"/>
          <w:szCs w:val="24"/>
          <w:u w:val="single"/>
        </w:rPr>
        <w:t xml:space="preserve"> </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职</w:t>
      </w:r>
      <w:r>
        <w:rPr>
          <w:rFonts w:ascii="宋体" w:hAnsi="宋体"/>
          <w:sz w:val="24"/>
          <w:szCs w:val="24"/>
        </w:rPr>
        <w:t xml:space="preserve">    </w:t>
      </w:r>
      <w:r>
        <w:rPr>
          <w:rFonts w:ascii="宋体" w:hAnsi="宋体"/>
          <w:sz w:val="24"/>
          <w:szCs w:val="24"/>
        </w:rPr>
        <w:t>务：</w:t>
      </w:r>
      <w:r>
        <w:rPr>
          <w:rFonts w:ascii="宋体" w:hAnsi="宋体"/>
          <w:sz w:val="24"/>
          <w:szCs w:val="24"/>
          <w:u w:val="single"/>
        </w:rPr>
        <w:t>   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联系电话：</w:t>
      </w:r>
      <w:r>
        <w:rPr>
          <w:rFonts w:ascii="宋体" w:hAnsi="宋体"/>
          <w:sz w:val="24"/>
          <w:szCs w:val="24"/>
          <w:u w:val="single"/>
        </w:rPr>
        <w:t>   </w:t>
      </w:r>
      <w:r>
        <w:rPr>
          <w:rFonts w:ascii="宋体" w:hAnsi="宋体" w:hint="eastAsia"/>
          <w:sz w:val="24"/>
          <w:szCs w:val="24"/>
          <w:u w:val="single"/>
        </w:rPr>
        <w:t xml:space="preserve"> </w:t>
      </w:r>
      <w:r>
        <w:rPr>
          <w:rFonts w:ascii="宋体" w:hAnsi="宋体"/>
          <w:sz w:val="24"/>
          <w:szCs w:val="24"/>
          <w:u w:val="single"/>
        </w:rPr>
        <w:t>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电子信箱：</w:t>
      </w:r>
      <w:r>
        <w:rPr>
          <w:rFonts w:ascii="宋体" w:hAnsi="宋体"/>
          <w:sz w:val="24"/>
          <w:szCs w:val="24"/>
          <w:u w:val="single"/>
        </w:rPr>
        <w:t>   </w:t>
      </w:r>
      <w:r>
        <w:rPr>
          <w:rFonts w:ascii="宋体" w:hAnsi="宋体" w:hint="eastAsia"/>
          <w:sz w:val="24"/>
          <w:szCs w:val="24"/>
          <w:u w:val="single"/>
        </w:rPr>
        <w:t xml:space="preserve"> </w:t>
      </w:r>
      <w:r>
        <w:rPr>
          <w:rFonts w:ascii="宋体" w:hAnsi="宋体"/>
          <w:sz w:val="24"/>
          <w:szCs w:val="24"/>
          <w:u w:val="single"/>
        </w:rPr>
        <w:t>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通信地址：</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 xml:space="preserve">  </w:t>
      </w:r>
      <w:r>
        <w:rPr>
          <w:rFonts w:ascii="宋体" w:hAnsi="宋体"/>
          <w:sz w:val="24"/>
          <w:szCs w:val="24"/>
        </w:rPr>
        <w:t>。</w:t>
      </w:r>
    </w:p>
    <w:p w:rsidR="00DA2D40" w:rsidRDefault="00ED59C2">
      <w:pPr>
        <w:spacing w:line="360" w:lineRule="auto"/>
        <w:rPr>
          <w:rFonts w:ascii="宋体" w:hAnsi="宋体"/>
          <w:sz w:val="24"/>
          <w:szCs w:val="24"/>
          <w:u w:val="single"/>
        </w:rPr>
      </w:pPr>
      <w:r>
        <w:rPr>
          <w:rFonts w:ascii="宋体" w:hAnsi="宋体"/>
          <w:sz w:val="24"/>
          <w:szCs w:val="24"/>
        </w:rPr>
        <w:t>发包人对发包人代表的授权范围如下：</w:t>
      </w:r>
      <w:r>
        <w:rPr>
          <w:rFonts w:ascii="宋体" w:hAnsi="宋体"/>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b/>
          <w:sz w:val="24"/>
          <w:szCs w:val="24"/>
        </w:rPr>
      </w:pP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2.4 </w:t>
      </w:r>
      <w:r>
        <w:rPr>
          <w:rFonts w:ascii="宋体" w:hAnsi="宋体"/>
          <w:sz w:val="24"/>
          <w:szCs w:val="24"/>
        </w:rPr>
        <w:t>施工现场、施工条件和基础资料的提供</w:t>
      </w:r>
    </w:p>
    <w:p w:rsidR="00DA2D40" w:rsidRDefault="00ED59C2">
      <w:pPr>
        <w:spacing w:line="360" w:lineRule="auto"/>
        <w:rPr>
          <w:rFonts w:ascii="宋体" w:hAnsi="宋体"/>
          <w:sz w:val="24"/>
          <w:szCs w:val="24"/>
        </w:rPr>
      </w:pPr>
      <w:r>
        <w:rPr>
          <w:rFonts w:ascii="宋体" w:hAnsi="宋体"/>
          <w:sz w:val="24"/>
          <w:szCs w:val="24"/>
        </w:rPr>
        <w:t xml:space="preserve">2.4.1 </w:t>
      </w:r>
      <w:r>
        <w:rPr>
          <w:rFonts w:ascii="宋体" w:hAnsi="宋体"/>
          <w:sz w:val="24"/>
          <w:szCs w:val="24"/>
        </w:rPr>
        <w:t>提供施工现场</w:t>
      </w:r>
    </w:p>
    <w:p w:rsidR="00DA2D40" w:rsidRDefault="00ED59C2">
      <w:pPr>
        <w:spacing w:line="360" w:lineRule="auto"/>
        <w:rPr>
          <w:rFonts w:ascii="宋体" w:hAnsi="宋体"/>
          <w:sz w:val="24"/>
          <w:szCs w:val="24"/>
        </w:rPr>
      </w:pPr>
      <w:r>
        <w:rPr>
          <w:rFonts w:ascii="宋体" w:hAnsi="宋体"/>
          <w:sz w:val="24"/>
          <w:szCs w:val="24"/>
        </w:rPr>
        <w:t>关于发包人移交施工现场的期限要求：</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2.4.2 </w:t>
      </w:r>
      <w:r>
        <w:rPr>
          <w:rFonts w:ascii="宋体" w:hAnsi="宋体"/>
          <w:sz w:val="24"/>
          <w:szCs w:val="24"/>
        </w:rPr>
        <w:t>提供施工条件</w:t>
      </w:r>
    </w:p>
    <w:p w:rsidR="00DA2D40" w:rsidRDefault="00ED59C2">
      <w:pPr>
        <w:spacing w:line="360" w:lineRule="auto"/>
        <w:rPr>
          <w:rFonts w:ascii="宋体" w:hAnsi="宋体"/>
          <w:sz w:val="24"/>
          <w:szCs w:val="24"/>
          <w:u w:val="single"/>
        </w:rPr>
      </w:pPr>
      <w:r>
        <w:rPr>
          <w:rFonts w:ascii="宋体" w:hAnsi="宋体"/>
          <w:sz w:val="24"/>
          <w:szCs w:val="24"/>
        </w:rPr>
        <w:t>关于发包人应负责提供施工</w:t>
      </w:r>
      <w:r>
        <w:rPr>
          <w:rFonts w:ascii="宋体" w:hAnsi="宋体" w:hint="eastAsia"/>
          <w:sz w:val="24"/>
          <w:szCs w:val="24"/>
        </w:rPr>
        <w:t>所需要的条件，</w:t>
      </w:r>
      <w:r>
        <w:rPr>
          <w:rFonts w:ascii="宋体" w:hAnsi="宋体"/>
          <w:sz w:val="24"/>
          <w:szCs w:val="24"/>
        </w:rPr>
        <w:t>包括：</w:t>
      </w:r>
      <w:r>
        <w:rPr>
          <w:rFonts w:ascii="宋体" w:hAnsi="宋体"/>
          <w:sz w:val="24"/>
          <w:szCs w:val="24"/>
          <w:u w:val="single"/>
        </w:rPr>
        <w:t xml:space="preserve">   </w:t>
      </w:r>
      <w:r>
        <w:rPr>
          <w:rFonts w:ascii="宋体" w:hAnsi="宋体" w:hint="eastAsia"/>
          <w:sz w:val="24"/>
          <w:szCs w:val="24"/>
          <w:u w:val="single"/>
        </w:rPr>
        <w:t xml:space="preserve"> </w:t>
      </w:r>
      <w:r>
        <w:rPr>
          <w:rFonts w:ascii="宋体" w:hAnsi="宋体"/>
          <w:sz w:val="24"/>
          <w:szCs w:val="24"/>
          <w:u w:val="single"/>
        </w:rPr>
        <w:t xml:space="preserve">    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2.5 </w:t>
      </w:r>
      <w:r>
        <w:rPr>
          <w:rFonts w:ascii="宋体" w:hAnsi="宋体"/>
          <w:sz w:val="24"/>
          <w:szCs w:val="24"/>
        </w:rPr>
        <w:t>资金来源证明及支付担保</w:t>
      </w:r>
    </w:p>
    <w:p w:rsidR="00DA2D40" w:rsidRDefault="00ED59C2">
      <w:pPr>
        <w:spacing w:line="360" w:lineRule="auto"/>
        <w:rPr>
          <w:rFonts w:ascii="宋体" w:hAnsi="宋体"/>
          <w:sz w:val="24"/>
          <w:szCs w:val="24"/>
        </w:rPr>
      </w:pPr>
      <w:r>
        <w:rPr>
          <w:rFonts w:ascii="宋体" w:hAnsi="宋体"/>
          <w:sz w:val="24"/>
          <w:szCs w:val="24"/>
        </w:rPr>
        <w:t>发包人提供资金来源证明的期限要求：</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发包人是否提供支付担保：</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      </w:t>
      </w:r>
      <w:r>
        <w:rPr>
          <w:rFonts w:ascii="宋体" w:hAnsi="宋体"/>
          <w:sz w:val="24"/>
          <w:szCs w:val="24"/>
        </w:rPr>
        <w:t>。</w:t>
      </w:r>
    </w:p>
    <w:p w:rsidR="00DA2D40" w:rsidRDefault="00ED59C2">
      <w:pPr>
        <w:spacing w:line="360" w:lineRule="auto"/>
        <w:rPr>
          <w:rFonts w:ascii="宋体" w:hAnsi="宋体"/>
          <w:sz w:val="24"/>
          <w:szCs w:val="24"/>
          <w:u w:val="single"/>
        </w:rPr>
      </w:pPr>
      <w:r>
        <w:rPr>
          <w:rFonts w:ascii="宋体" w:hAnsi="宋体"/>
          <w:sz w:val="24"/>
          <w:szCs w:val="24"/>
        </w:rPr>
        <w:t>发包人提供支付担保的形式：</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bCs/>
          <w:sz w:val="24"/>
          <w:szCs w:val="24"/>
        </w:rPr>
      </w:pPr>
      <w:bookmarkStart w:id="510" w:name="_Toc351203635"/>
      <w:r>
        <w:rPr>
          <w:rFonts w:ascii="宋体" w:hAnsi="宋体"/>
          <w:bCs/>
          <w:sz w:val="24"/>
          <w:szCs w:val="24"/>
        </w:rPr>
        <w:t>3</w:t>
      </w:r>
      <w:bookmarkStart w:id="511" w:name="_Toc296346659"/>
      <w:bookmarkStart w:id="512" w:name="_Toc297120458"/>
      <w:bookmarkStart w:id="513" w:name="_Toc296347157"/>
      <w:bookmarkStart w:id="514" w:name="_Toc296503158"/>
      <w:bookmarkStart w:id="515" w:name="_Toc292559363"/>
      <w:bookmarkStart w:id="516" w:name="_Toc296891198"/>
      <w:bookmarkStart w:id="517" w:name="_Toc296944497"/>
      <w:bookmarkStart w:id="518" w:name="_Toc296890986"/>
      <w:bookmarkStart w:id="519" w:name="_Toc297048344"/>
      <w:bookmarkStart w:id="520" w:name="_Toc292559868"/>
      <w:r>
        <w:rPr>
          <w:rFonts w:ascii="宋体" w:hAnsi="宋体"/>
          <w:bCs/>
          <w:sz w:val="24"/>
          <w:szCs w:val="24"/>
        </w:rPr>
        <w:t xml:space="preserve">. </w:t>
      </w:r>
      <w:r>
        <w:rPr>
          <w:rFonts w:ascii="宋体" w:hAnsi="宋体"/>
          <w:bCs/>
          <w:sz w:val="24"/>
          <w:szCs w:val="24"/>
        </w:rPr>
        <w:t>承包人</w:t>
      </w:r>
      <w:bookmarkEnd w:id="510"/>
    </w:p>
    <w:bookmarkEnd w:id="511"/>
    <w:bookmarkEnd w:id="512"/>
    <w:bookmarkEnd w:id="513"/>
    <w:bookmarkEnd w:id="514"/>
    <w:bookmarkEnd w:id="515"/>
    <w:bookmarkEnd w:id="516"/>
    <w:bookmarkEnd w:id="517"/>
    <w:bookmarkEnd w:id="518"/>
    <w:bookmarkEnd w:id="519"/>
    <w:bookmarkEnd w:id="520"/>
    <w:p w:rsidR="00DA2D40" w:rsidRDefault="00ED59C2">
      <w:pPr>
        <w:spacing w:line="360" w:lineRule="auto"/>
        <w:rPr>
          <w:rFonts w:ascii="宋体" w:hAnsi="宋体"/>
          <w:sz w:val="24"/>
          <w:szCs w:val="24"/>
        </w:rPr>
      </w:pPr>
      <w:r>
        <w:rPr>
          <w:rFonts w:ascii="宋体" w:hAnsi="宋体"/>
          <w:sz w:val="24"/>
          <w:szCs w:val="24"/>
        </w:rPr>
        <w:t xml:space="preserve">3.1 </w:t>
      </w:r>
      <w:r>
        <w:rPr>
          <w:rFonts w:ascii="宋体" w:hAnsi="宋体"/>
          <w:sz w:val="24"/>
          <w:szCs w:val="24"/>
        </w:rPr>
        <w:t>承包人的一般义务</w:t>
      </w:r>
    </w:p>
    <w:p w:rsidR="00DA2D40" w:rsidRDefault="00ED59C2">
      <w:pPr>
        <w:spacing w:line="360" w:lineRule="auto"/>
        <w:rPr>
          <w:rFonts w:ascii="宋体" w:hAnsi="宋体"/>
          <w:sz w:val="24"/>
          <w:szCs w:val="24"/>
          <w:u w:val="single"/>
        </w:rPr>
      </w:pPr>
      <w:r>
        <w:rPr>
          <w:rFonts w:ascii="宋体" w:hAnsi="宋体"/>
          <w:sz w:val="24"/>
          <w:szCs w:val="24"/>
        </w:rPr>
        <w:t>（</w:t>
      </w:r>
      <w:r>
        <w:rPr>
          <w:rFonts w:ascii="宋体" w:hAnsi="宋体" w:hint="eastAsia"/>
          <w:sz w:val="24"/>
          <w:szCs w:val="24"/>
        </w:rPr>
        <w:t>9</w:t>
      </w:r>
      <w:r>
        <w:rPr>
          <w:rFonts w:ascii="宋体" w:hAnsi="宋体"/>
          <w:sz w:val="24"/>
          <w:szCs w:val="24"/>
        </w:rPr>
        <w:t>）承包人提交的竣工资料的内容：</w:t>
      </w:r>
      <w:r>
        <w:rPr>
          <w:rFonts w:ascii="宋体" w:hAnsi="宋体"/>
          <w:sz w:val="24"/>
          <w:szCs w:val="24"/>
          <w:u w:val="single"/>
        </w:rPr>
        <w:t xml:space="preserve">                     </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承包人需要提交的竣工资料套数：</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承包人提交的竣工资料的费用承担：</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承包人提交的竣工资料移交时间：</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承包人提交的竣工资料形式要求：</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hint="eastAsia"/>
          <w:sz w:val="24"/>
          <w:szCs w:val="24"/>
        </w:rPr>
        <w:t>10</w:t>
      </w:r>
      <w:r>
        <w:rPr>
          <w:rFonts w:ascii="宋体" w:hAnsi="宋体"/>
          <w:sz w:val="24"/>
          <w:szCs w:val="24"/>
        </w:rPr>
        <w:t>）承包人应履行的其他义务：</w:t>
      </w:r>
      <w:r>
        <w:rPr>
          <w:rFonts w:ascii="宋体" w:hAnsi="宋体"/>
          <w:sz w:val="24"/>
          <w:szCs w:val="24"/>
          <w:u w:val="single"/>
        </w:rPr>
        <w:t>             </w:t>
      </w:r>
      <w:r>
        <w:rPr>
          <w:rFonts w:ascii="宋体" w:hAnsi="宋体"/>
          <w:sz w:val="24"/>
          <w:szCs w:val="24"/>
        </w:rPr>
        <w:t xml:space="preserve">              </w:t>
      </w:r>
      <w:r>
        <w:rPr>
          <w:rFonts w:ascii="宋体" w:hAnsi="宋体"/>
          <w:sz w:val="24"/>
          <w:szCs w:val="24"/>
          <w:u w:val="single"/>
        </w:rPr>
        <w:t xml:space="preserve">          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3.2 </w:t>
      </w:r>
      <w:r>
        <w:rPr>
          <w:rFonts w:ascii="宋体" w:hAnsi="宋体"/>
          <w:sz w:val="24"/>
          <w:szCs w:val="24"/>
        </w:rPr>
        <w:t>项目经理</w:t>
      </w:r>
    </w:p>
    <w:p w:rsidR="00DA2D40" w:rsidRDefault="00ED59C2">
      <w:pPr>
        <w:spacing w:line="360" w:lineRule="auto"/>
        <w:rPr>
          <w:rFonts w:ascii="宋体" w:hAnsi="宋体"/>
          <w:sz w:val="24"/>
          <w:szCs w:val="24"/>
        </w:rPr>
      </w:pPr>
      <w:r>
        <w:rPr>
          <w:rFonts w:ascii="宋体" w:hAnsi="宋体"/>
          <w:sz w:val="24"/>
          <w:szCs w:val="24"/>
        </w:rPr>
        <w:t xml:space="preserve">3.2.1 </w:t>
      </w:r>
      <w:r>
        <w:rPr>
          <w:rFonts w:ascii="宋体" w:hAnsi="宋体"/>
          <w:sz w:val="24"/>
          <w:szCs w:val="24"/>
        </w:rPr>
        <w:t>项目经理：</w:t>
      </w:r>
    </w:p>
    <w:p w:rsidR="00DA2D40" w:rsidRDefault="00ED59C2">
      <w:pPr>
        <w:spacing w:line="360" w:lineRule="auto"/>
        <w:rPr>
          <w:rFonts w:ascii="宋体" w:hAnsi="宋体"/>
          <w:sz w:val="24"/>
          <w:szCs w:val="24"/>
        </w:rPr>
      </w:pPr>
      <w:r>
        <w:rPr>
          <w:rFonts w:ascii="宋体" w:hAnsi="宋体"/>
          <w:sz w:val="24"/>
          <w:szCs w:val="24"/>
        </w:rPr>
        <w:t>姓</w:t>
      </w:r>
      <w:r>
        <w:rPr>
          <w:rFonts w:ascii="宋体" w:hAnsi="宋体"/>
          <w:sz w:val="24"/>
          <w:szCs w:val="24"/>
        </w:rPr>
        <w:t xml:space="preserve">    </w:t>
      </w:r>
      <w:r>
        <w:rPr>
          <w:rFonts w:ascii="宋体" w:hAnsi="宋体"/>
          <w:sz w:val="24"/>
          <w:szCs w:val="24"/>
        </w:rPr>
        <w:t>名：</w:t>
      </w:r>
      <w:r>
        <w:rPr>
          <w:rFonts w:ascii="宋体" w:hAnsi="宋体"/>
          <w:sz w:val="24"/>
          <w:szCs w:val="24"/>
          <w:u w:val="single"/>
        </w:rPr>
        <w:t>  </w:t>
      </w:r>
      <w:r>
        <w:rPr>
          <w:rFonts w:ascii="宋体" w:hAnsi="宋体" w:hint="eastAsia"/>
          <w:sz w:val="24"/>
          <w:szCs w:val="24"/>
          <w:u w:val="single"/>
        </w:rPr>
        <w:t xml:space="preserve">      </w:t>
      </w:r>
      <w:r>
        <w:rPr>
          <w:rFonts w:ascii="宋体" w:hAnsi="宋体"/>
          <w:sz w:val="24"/>
          <w:szCs w:val="24"/>
          <w:u w:val="single"/>
        </w:rPr>
        <w:t>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lastRenderedPageBreak/>
        <w:t>身份证号：</w:t>
      </w:r>
      <w:r>
        <w:rPr>
          <w:rFonts w:ascii="宋体" w:hAnsi="宋体"/>
          <w:sz w:val="24"/>
          <w:szCs w:val="24"/>
          <w:u w:val="single"/>
        </w:rPr>
        <w:t>  </w:t>
      </w:r>
      <w:r>
        <w:rPr>
          <w:rFonts w:ascii="宋体" w:hAnsi="宋体" w:hint="eastAsia"/>
          <w:sz w:val="24"/>
          <w:szCs w:val="24"/>
          <w:u w:val="single"/>
        </w:rPr>
        <w:t xml:space="preserve">      </w:t>
      </w:r>
      <w:r>
        <w:rPr>
          <w:rFonts w:ascii="宋体" w:hAnsi="宋体"/>
          <w:sz w:val="24"/>
          <w:szCs w:val="24"/>
          <w:u w:val="single"/>
        </w:rPr>
        <w:t>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建造师执业资格等级：</w:t>
      </w:r>
      <w:r>
        <w:rPr>
          <w:rFonts w:ascii="宋体" w:hAnsi="宋体"/>
          <w:sz w:val="24"/>
          <w:szCs w:val="24"/>
          <w:u w:val="single"/>
        </w:rPr>
        <w:t>  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建造师注册证书号：</w:t>
      </w:r>
      <w:r>
        <w:rPr>
          <w:rFonts w:ascii="宋体" w:hAnsi="宋体"/>
          <w:sz w:val="24"/>
          <w:szCs w:val="24"/>
          <w:u w:val="single"/>
        </w:rPr>
        <w:t>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建造师执业印章号：</w:t>
      </w:r>
      <w:r>
        <w:rPr>
          <w:rFonts w:ascii="宋体" w:hAnsi="宋体"/>
          <w:sz w:val="24"/>
          <w:szCs w:val="24"/>
          <w:u w:val="single"/>
        </w:rPr>
        <w:t>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安全生产考核合格证书号：</w:t>
      </w:r>
      <w:r>
        <w:rPr>
          <w:rFonts w:ascii="宋体" w:hAnsi="宋体"/>
          <w:sz w:val="24"/>
          <w:szCs w:val="24"/>
          <w:u w:val="single"/>
        </w:rPr>
        <w:t>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联系电话：</w:t>
      </w:r>
      <w:r>
        <w:rPr>
          <w:rFonts w:ascii="宋体" w:hAnsi="宋体"/>
          <w:sz w:val="24"/>
          <w:szCs w:val="24"/>
          <w:u w:val="single"/>
        </w:rPr>
        <w:t>  </w:t>
      </w:r>
      <w:r>
        <w:rPr>
          <w:rFonts w:ascii="宋体" w:hAnsi="宋体" w:hint="eastAsia"/>
          <w:sz w:val="24"/>
          <w:szCs w:val="24"/>
          <w:u w:val="single"/>
        </w:rPr>
        <w:t xml:space="preserve">      </w:t>
      </w:r>
      <w:r>
        <w:rPr>
          <w:rFonts w:ascii="宋体" w:hAnsi="宋体"/>
          <w:sz w:val="24"/>
          <w:szCs w:val="24"/>
          <w:u w:val="single"/>
        </w:rPr>
        <w:t>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电子信箱：</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通信地址：</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承包人对项目经理的授权范围如下：</w:t>
      </w:r>
      <w:r>
        <w:rPr>
          <w:rFonts w:ascii="宋体" w:hAnsi="宋体" w:hint="eastAsia"/>
          <w:sz w:val="24"/>
          <w:szCs w:val="24"/>
          <w:u w:val="single"/>
        </w:rPr>
        <w:t xml:space="preserve"> </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关于项目经理每月在施工现场的时间要求：</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承包人未提交劳动合同，以及没有为项目经理缴纳社会保险证明的违约责任：</w:t>
      </w:r>
      <w:r>
        <w:rPr>
          <w:rFonts w:ascii="宋体" w:hAnsi="宋体"/>
          <w:sz w:val="24"/>
          <w:szCs w:val="24"/>
          <w:u w:val="single"/>
        </w:rPr>
        <w:t xml:space="preserve">                   </w:t>
      </w:r>
      <w:r>
        <w:rPr>
          <w:rFonts w:ascii="宋体" w:hAnsi="宋体" w:hint="eastAsia"/>
          <w:sz w:val="24"/>
          <w:szCs w:val="24"/>
          <w:u w:val="single"/>
        </w:rPr>
        <w:t xml:space="preserve">                                       </w:t>
      </w:r>
      <w:r>
        <w:rPr>
          <w:rFonts w:ascii="宋体" w:hAnsi="宋体"/>
          <w:sz w:val="24"/>
          <w:szCs w:val="24"/>
          <w:u w:val="single"/>
        </w:rPr>
        <w:t></w:t>
      </w:r>
      <w:r>
        <w:rPr>
          <w:rFonts w:ascii="宋体" w:hAnsi="宋体"/>
          <w:sz w:val="24"/>
          <w:szCs w:val="24"/>
        </w:rPr>
        <w:t>。</w:t>
      </w:r>
    </w:p>
    <w:p w:rsidR="00DA2D40" w:rsidRDefault="00ED59C2">
      <w:pPr>
        <w:spacing w:line="360" w:lineRule="auto"/>
        <w:rPr>
          <w:rFonts w:ascii="宋体" w:hAnsi="宋体"/>
          <w:sz w:val="24"/>
          <w:szCs w:val="24"/>
          <w:u w:val="single"/>
        </w:rPr>
      </w:pPr>
      <w:r>
        <w:rPr>
          <w:rFonts w:ascii="宋体" w:hAnsi="宋体"/>
          <w:sz w:val="24"/>
          <w:szCs w:val="24"/>
        </w:rPr>
        <w:t>项目经理未经批准，擅自离开施工现场的违约责任：</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3.2.3 </w:t>
      </w:r>
      <w:r>
        <w:rPr>
          <w:rFonts w:ascii="宋体" w:hAnsi="宋体"/>
          <w:sz w:val="24"/>
          <w:szCs w:val="24"/>
        </w:rPr>
        <w:t>承包人擅自更换项目经理的违约责任：</w:t>
      </w:r>
      <w:r>
        <w:rPr>
          <w:rFonts w:ascii="宋体" w:hAnsi="宋体"/>
          <w:sz w:val="24"/>
          <w:szCs w:val="24"/>
          <w:u w:val="single"/>
        </w:rPr>
        <w:t xml:space="preserve">              </w:t>
      </w:r>
      <w:r>
        <w:rPr>
          <w:rFonts w:ascii="宋体" w:hAnsi="宋体" w:hint="eastAsia"/>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3.2.4 </w:t>
      </w:r>
      <w:r>
        <w:rPr>
          <w:rFonts w:ascii="宋体" w:hAnsi="宋体"/>
          <w:sz w:val="24"/>
          <w:szCs w:val="24"/>
        </w:rPr>
        <w:t>承包人无正当理由拒绝更换项目经理的违约责任：</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3.3 </w:t>
      </w:r>
      <w:r>
        <w:rPr>
          <w:rFonts w:ascii="宋体" w:hAnsi="宋体"/>
          <w:sz w:val="24"/>
          <w:szCs w:val="24"/>
        </w:rPr>
        <w:t>承包人人员</w:t>
      </w:r>
    </w:p>
    <w:p w:rsidR="00DA2D40" w:rsidRDefault="00ED59C2">
      <w:pPr>
        <w:spacing w:line="360" w:lineRule="auto"/>
        <w:rPr>
          <w:rFonts w:ascii="宋体" w:hAnsi="宋体"/>
          <w:sz w:val="24"/>
          <w:szCs w:val="24"/>
        </w:rPr>
      </w:pPr>
      <w:r>
        <w:rPr>
          <w:rFonts w:ascii="宋体" w:hAnsi="宋体"/>
          <w:sz w:val="24"/>
          <w:szCs w:val="24"/>
        </w:rPr>
        <w:t xml:space="preserve">3.3.1 </w:t>
      </w:r>
      <w:r>
        <w:rPr>
          <w:rFonts w:ascii="宋体" w:hAnsi="宋体"/>
          <w:sz w:val="24"/>
          <w:szCs w:val="24"/>
        </w:rPr>
        <w:t>承包人提交项目管理机构及施工现场管理人员安排报告的期限：</w:t>
      </w:r>
      <w:r>
        <w:rPr>
          <w:rFonts w:ascii="宋体" w:hAnsi="宋体"/>
          <w:sz w:val="24"/>
          <w:szCs w:val="24"/>
          <w:u w:val="single"/>
        </w:rPr>
        <w:t xml:space="preserve"> 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3.3.3 </w:t>
      </w:r>
      <w:r>
        <w:rPr>
          <w:rFonts w:ascii="宋体" w:hAnsi="宋体"/>
          <w:sz w:val="24"/>
          <w:szCs w:val="24"/>
        </w:rPr>
        <w:t>承包人无正当理由拒绝撤换主要施工管理人员的违约责任：</w:t>
      </w:r>
      <w:r>
        <w:rPr>
          <w:rFonts w:ascii="宋体" w:hAnsi="宋体"/>
          <w:sz w:val="24"/>
          <w:szCs w:val="24"/>
          <w:u w:val="single"/>
        </w:rPr>
        <w:t xml:space="preserve">  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u w:val="single"/>
        </w:rPr>
      </w:pPr>
      <w:r>
        <w:rPr>
          <w:rFonts w:ascii="宋体" w:hAnsi="宋体"/>
          <w:sz w:val="24"/>
          <w:szCs w:val="24"/>
        </w:rPr>
        <w:t xml:space="preserve">3.3.4 </w:t>
      </w:r>
      <w:r>
        <w:rPr>
          <w:rFonts w:ascii="宋体" w:hAnsi="宋体"/>
          <w:sz w:val="24"/>
          <w:szCs w:val="24"/>
        </w:rPr>
        <w:t>承包人主要施工管理人员离开施工现场的批准要求：</w:t>
      </w:r>
      <w:r>
        <w:rPr>
          <w:rFonts w:ascii="宋体" w:hAnsi="宋体"/>
          <w:sz w:val="24"/>
          <w:szCs w:val="24"/>
        </w:rPr>
        <w:t xml:space="preserve">   </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3.3.5</w:t>
      </w:r>
      <w:r>
        <w:rPr>
          <w:rFonts w:ascii="宋体" w:hAnsi="宋体"/>
          <w:sz w:val="24"/>
          <w:szCs w:val="24"/>
        </w:rPr>
        <w:t>承包人擅自更换主要施工管理人员的违约责任：</w:t>
      </w:r>
      <w:r>
        <w:rPr>
          <w:rFonts w:ascii="宋体" w:hAnsi="宋体"/>
          <w:sz w:val="24"/>
          <w:szCs w:val="24"/>
          <w:u w:val="single"/>
        </w:rPr>
        <w:t xml:space="preserve">  </w:t>
      </w:r>
      <w:r>
        <w:rPr>
          <w:rFonts w:ascii="宋体" w:hAnsi="宋体"/>
          <w:sz w:val="24"/>
          <w:szCs w:val="24"/>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承包人主要施工管理人员擅自离开施工现场的违约责任：</w:t>
      </w:r>
      <w:r>
        <w:rPr>
          <w:rFonts w:ascii="宋体" w:hAnsi="宋体"/>
          <w:sz w:val="24"/>
          <w:szCs w:val="24"/>
          <w:u w:val="single"/>
        </w:rPr>
        <w:t xml:space="preserve"> </w:t>
      </w:r>
      <w:r>
        <w:rPr>
          <w:rFonts w:ascii="宋体" w:hAnsi="宋体"/>
          <w:sz w:val="24"/>
          <w:szCs w:val="24"/>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3</w:t>
      </w:r>
      <w:bookmarkStart w:id="521" w:name="_Toc296944498"/>
      <w:bookmarkStart w:id="522" w:name="_Toc292559364"/>
      <w:bookmarkStart w:id="523" w:name="_Toc300934945"/>
      <w:bookmarkStart w:id="524" w:name="_Toc292559869"/>
      <w:bookmarkStart w:id="525" w:name="_Toc296347158"/>
      <w:bookmarkStart w:id="526" w:name="_Toc297120459"/>
      <w:bookmarkStart w:id="527" w:name="_Toc303539102"/>
      <w:bookmarkStart w:id="528" w:name="_Toc312677988"/>
      <w:bookmarkStart w:id="529" w:name="_Toc297048345"/>
      <w:bookmarkStart w:id="530" w:name="_Toc296890987"/>
      <w:bookmarkStart w:id="531" w:name="_Toc297216151"/>
      <w:bookmarkStart w:id="532" w:name="_Toc296346660"/>
      <w:bookmarkStart w:id="533" w:name="_Toc297123492"/>
      <w:bookmarkStart w:id="534" w:name="_Toc304295523"/>
      <w:bookmarkStart w:id="535" w:name="_Toc296503159"/>
      <w:bookmarkStart w:id="536" w:name="_Toc296891199"/>
      <w:r>
        <w:rPr>
          <w:rFonts w:ascii="宋体" w:hAnsi="宋体"/>
          <w:sz w:val="24"/>
          <w:szCs w:val="24"/>
        </w:rPr>
        <w:t xml:space="preserve">.5 </w:t>
      </w:r>
      <w:r>
        <w:rPr>
          <w:rFonts w:ascii="宋体" w:hAnsi="宋体"/>
          <w:sz w:val="24"/>
          <w:szCs w:val="24"/>
        </w:rPr>
        <w:t>分包</w:t>
      </w:r>
    </w:p>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p w:rsidR="00DA2D40" w:rsidRDefault="00ED59C2">
      <w:pPr>
        <w:spacing w:line="360" w:lineRule="auto"/>
        <w:rPr>
          <w:rFonts w:ascii="宋体" w:hAnsi="宋体"/>
          <w:sz w:val="24"/>
          <w:szCs w:val="24"/>
        </w:rPr>
      </w:pPr>
      <w:r>
        <w:rPr>
          <w:rFonts w:ascii="宋体" w:hAnsi="宋体"/>
          <w:sz w:val="24"/>
          <w:szCs w:val="24"/>
        </w:rPr>
        <w:t>3</w:t>
      </w:r>
      <w:bookmarkStart w:id="537" w:name="_Toc297048346"/>
      <w:bookmarkStart w:id="538" w:name="_Toc303539103"/>
      <w:bookmarkStart w:id="539" w:name="_Toc296891200"/>
      <w:bookmarkStart w:id="540" w:name="_Toc300934946"/>
      <w:bookmarkStart w:id="541" w:name="_Toc292559870"/>
      <w:bookmarkStart w:id="542" w:name="_Toc296347159"/>
      <w:bookmarkStart w:id="543" w:name="_Toc296890988"/>
      <w:bookmarkStart w:id="544" w:name="_Toc296346661"/>
      <w:bookmarkStart w:id="545" w:name="_Toc297123493"/>
      <w:bookmarkStart w:id="546" w:name="_Toc297120460"/>
      <w:bookmarkStart w:id="547" w:name="_Toc296503160"/>
      <w:bookmarkStart w:id="548" w:name="_Toc296944499"/>
      <w:bookmarkStart w:id="549" w:name="_Toc292559365"/>
      <w:bookmarkStart w:id="550" w:name="_Toc297216152"/>
      <w:bookmarkStart w:id="551" w:name="_Toc304295524"/>
      <w:bookmarkStart w:id="552" w:name="_Toc312677989"/>
      <w:bookmarkStart w:id="553" w:name="_Toc318581158"/>
      <w:r>
        <w:rPr>
          <w:rFonts w:ascii="宋体" w:hAnsi="宋体"/>
          <w:sz w:val="24"/>
          <w:szCs w:val="24"/>
        </w:rPr>
        <w:t xml:space="preserve">.5.1 </w:t>
      </w:r>
      <w:r>
        <w:rPr>
          <w:rFonts w:ascii="宋体" w:hAnsi="宋体"/>
          <w:sz w:val="24"/>
          <w:szCs w:val="24"/>
        </w:rPr>
        <w:t>分包的一般约定</w:t>
      </w:r>
    </w:p>
    <w:p w:rsidR="00DA2D40" w:rsidRDefault="00ED59C2">
      <w:pPr>
        <w:spacing w:line="360" w:lineRule="auto"/>
        <w:rPr>
          <w:rFonts w:ascii="宋体" w:hAnsi="宋体"/>
          <w:sz w:val="24"/>
          <w:szCs w:val="24"/>
        </w:rPr>
      </w:pPr>
      <w:r>
        <w:rPr>
          <w:rFonts w:ascii="宋体" w:hAnsi="宋体"/>
          <w:sz w:val="24"/>
          <w:szCs w:val="24"/>
        </w:rPr>
        <w:t>禁止分包的工程包括：</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u w:val="single"/>
        </w:rPr>
      </w:pPr>
      <w:r>
        <w:rPr>
          <w:rFonts w:ascii="宋体" w:hAnsi="宋体"/>
          <w:sz w:val="24"/>
          <w:szCs w:val="24"/>
        </w:rPr>
        <w:t>主体结构、关键性工作的范围：</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bookmarkStart w:id="554" w:name="_Toc304295525"/>
      <w:bookmarkStart w:id="555" w:name="_Toc296346662"/>
      <w:bookmarkStart w:id="556" w:name="_Toc296944500"/>
      <w:bookmarkStart w:id="557" w:name="_Toc297120461"/>
      <w:bookmarkStart w:id="558" w:name="_Toc296891201"/>
      <w:bookmarkStart w:id="559" w:name="_Toc297048347"/>
      <w:bookmarkStart w:id="560" w:name="_Toc303539104"/>
      <w:bookmarkStart w:id="561" w:name="_Toc300934947"/>
      <w:bookmarkStart w:id="562" w:name="_Toc296890989"/>
      <w:bookmarkStart w:id="563" w:name="_Toc297123494"/>
      <w:bookmarkStart w:id="564" w:name="_Toc296347160"/>
      <w:bookmarkStart w:id="565" w:name="_Toc296503161"/>
      <w:bookmarkStart w:id="566" w:name="_Toc297216153"/>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p>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p w:rsidR="00DA2D40" w:rsidRDefault="00ED59C2">
      <w:pPr>
        <w:spacing w:line="360" w:lineRule="auto"/>
        <w:rPr>
          <w:rFonts w:ascii="宋体" w:hAnsi="宋体"/>
          <w:sz w:val="24"/>
          <w:szCs w:val="24"/>
        </w:rPr>
      </w:pPr>
      <w:r>
        <w:rPr>
          <w:rFonts w:ascii="宋体" w:hAnsi="宋体"/>
          <w:sz w:val="24"/>
          <w:szCs w:val="24"/>
        </w:rPr>
        <w:t>3</w:t>
      </w:r>
      <w:bookmarkStart w:id="567" w:name="_Toc312677990"/>
      <w:bookmarkStart w:id="568" w:name="_Toc318581159"/>
      <w:r>
        <w:rPr>
          <w:rFonts w:ascii="宋体" w:hAnsi="宋体"/>
          <w:sz w:val="24"/>
          <w:szCs w:val="24"/>
        </w:rPr>
        <w:t>.5.2</w:t>
      </w:r>
      <w:r>
        <w:rPr>
          <w:rFonts w:ascii="宋体" w:hAnsi="宋体"/>
          <w:sz w:val="24"/>
          <w:szCs w:val="24"/>
        </w:rPr>
        <w:t>分包的确定</w:t>
      </w:r>
    </w:p>
    <w:p w:rsidR="00DA2D40" w:rsidRDefault="00ED59C2">
      <w:pPr>
        <w:spacing w:line="360" w:lineRule="auto"/>
        <w:rPr>
          <w:rFonts w:ascii="宋体" w:hAnsi="宋体"/>
          <w:sz w:val="24"/>
          <w:szCs w:val="24"/>
          <w:u w:val="single"/>
        </w:rPr>
      </w:pPr>
      <w:r>
        <w:rPr>
          <w:rFonts w:ascii="宋体" w:hAnsi="宋体"/>
          <w:sz w:val="24"/>
          <w:szCs w:val="24"/>
        </w:rPr>
        <w:t>允许分包的专业工程包括：</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u w:val="single"/>
        </w:rPr>
      </w:pPr>
      <w:r>
        <w:rPr>
          <w:rFonts w:ascii="宋体" w:hAnsi="宋体"/>
          <w:sz w:val="24"/>
          <w:szCs w:val="24"/>
        </w:rPr>
        <w:lastRenderedPageBreak/>
        <w:t>其他关于分包的约定：</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3.5.4 </w:t>
      </w:r>
      <w:r>
        <w:rPr>
          <w:rFonts w:ascii="宋体" w:hAnsi="宋体"/>
          <w:sz w:val="24"/>
          <w:szCs w:val="24"/>
        </w:rPr>
        <w:t>分包合同价款</w:t>
      </w:r>
    </w:p>
    <w:p w:rsidR="00DA2D40" w:rsidRDefault="00ED59C2">
      <w:pPr>
        <w:spacing w:line="360" w:lineRule="auto"/>
        <w:rPr>
          <w:rFonts w:ascii="宋体" w:hAnsi="宋体"/>
          <w:sz w:val="24"/>
          <w:szCs w:val="24"/>
        </w:rPr>
      </w:pPr>
      <w:r>
        <w:rPr>
          <w:rFonts w:ascii="宋体" w:hAnsi="宋体"/>
          <w:sz w:val="24"/>
          <w:szCs w:val="24"/>
        </w:rPr>
        <w:t>关于</w:t>
      </w:r>
      <w:r>
        <w:rPr>
          <w:rFonts w:ascii="宋体" w:hAnsi="宋体"/>
          <w:sz w:val="24"/>
          <w:szCs w:val="24"/>
        </w:rPr>
        <w:t>分包合同价款支付的约定：</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bookmarkEnd w:id="567"/>
    <w:bookmarkEnd w:id="568"/>
    <w:p w:rsidR="00DA2D40" w:rsidRDefault="00ED59C2">
      <w:pPr>
        <w:spacing w:line="360" w:lineRule="auto"/>
        <w:rPr>
          <w:rFonts w:ascii="宋体" w:hAnsi="宋体"/>
          <w:sz w:val="24"/>
          <w:szCs w:val="24"/>
        </w:rPr>
      </w:pPr>
      <w:r>
        <w:rPr>
          <w:rFonts w:ascii="宋体" w:hAnsi="宋体"/>
          <w:sz w:val="24"/>
          <w:szCs w:val="24"/>
        </w:rPr>
        <w:t xml:space="preserve">3.6 </w:t>
      </w:r>
      <w:r>
        <w:rPr>
          <w:rFonts w:ascii="宋体" w:hAnsi="宋体"/>
          <w:sz w:val="24"/>
          <w:szCs w:val="24"/>
        </w:rPr>
        <w:t>工程照管与成品、半成品保护</w:t>
      </w:r>
    </w:p>
    <w:p w:rsidR="00DA2D40" w:rsidRDefault="00ED59C2">
      <w:pPr>
        <w:spacing w:line="360" w:lineRule="auto"/>
        <w:rPr>
          <w:rFonts w:ascii="宋体" w:hAnsi="宋体"/>
          <w:sz w:val="24"/>
          <w:szCs w:val="24"/>
          <w:u w:val="single"/>
        </w:rPr>
      </w:pPr>
      <w:r>
        <w:rPr>
          <w:rFonts w:ascii="宋体" w:hAnsi="宋体"/>
          <w:sz w:val="24"/>
          <w:szCs w:val="24"/>
        </w:rPr>
        <w:t>承包人负责照管工程及工程相关的材料、工程设备的起始时间：</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3.7 </w:t>
      </w:r>
      <w:r>
        <w:rPr>
          <w:rFonts w:ascii="宋体" w:hAnsi="宋体"/>
          <w:sz w:val="24"/>
          <w:szCs w:val="24"/>
        </w:rPr>
        <w:t>履约担保</w:t>
      </w:r>
    </w:p>
    <w:p w:rsidR="00DA2D40" w:rsidRDefault="00ED59C2">
      <w:pPr>
        <w:spacing w:line="360" w:lineRule="auto"/>
        <w:rPr>
          <w:rFonts w:ascii="宋体" w:hAnsi="宋体"/>
          <w:sz w:val="24"/>
          <w:szCs w:val="24"/>
        </w:rPr>
      </w:pPr>
      <w:r>
        <w:rPr>
          <w:rFonts w:ascii="宋体" w:hAnsi="宋体" w:hint="eastAsia"/>
          <w:sz w:val="24"/>
          <w:szCs w:val="24"/>
        </w:rPr>
        <w:t>承包人是否提供履约担保：</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u w:val="single"/>
        </w:rPr>
      </w:pPr>
      <w:r>
        <w:rPr>
          <w:rFonts w:ascii="宋体" w:hAnsi="宋体"/>
          <w:sz w:val="24"/>
          <w:szCs w:val="24"/>
        </w:rPr>
        <w:t>承包人提供履约担保的形式</w:t>
      </w:r>
      <w:r>
        <w:rPr>
          <w:rFonts w:ascii="宋体" w:hAnsi="宋体" w:hint="eastAsia"/>
          <w:sz w:val="24"/>
          <w:szCs w:val="24"/>
        </w:rPr>
        <w:t>、金额及期限</w:t>
      </w:r>
      <w:r>
        <w:rPr>
          <w:rFonts w:ascii="宋体" w:hAnsi="宋体"/>
          <w:sz w:val="24"/>
          <w:szCs w:val="24"/>
        </w:rPr>
        <w:t>：</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bCs/>
          <w:sz w:val="24"/>
          <w:szCs w:val="24"/>
        </w:rPr>
      </w:pPr>
      <w:bookmarkStart w:id="569" w:name="_Toc351203636"/>
      <w:r>
        <w:rPr>
          <w:rFonts w:ascii="宋体" w:hAnsi="宋体"/>
          <w:bCs/>
          <w:sz w:val="24"/>
          <w:szCs w:val="24"/>
        </w:rPr>
        <w:t>4</w:t>
      </w:r>
      <w:bookmarkStart w:id="570" w:name="_Toc292559871"/>
      <w:bookmarkStart w:id="571" w:name="_Toc297048348"/>
      <w:bookmarkStart w:id="572" w:name="_Toc296891202"/>
      <w:bookmarkStart w:id="573" w:name="_Toc296890990"/>
      <w:bookmarkStart w:id="574" w:name="_Toc297120462"/>
      <w:bookmarkStart w:id="575" w:name="_Toc296503162"/>
      <w:bookmarkStart w:id="576" w:name="_Toc267251413"/>
      <w:bookmarkStart w:id="577" w:name="_Toc296346663"/>
      <w:bookmarkStart w:id="578" w:name="_Toc292559366"/>
      <w:bookmarkStart w:id="579" w:name="_Toc296347161"/>
      <w:bookmarkStart w:id="580" w:name="_Toc296944501"/>
      <w:r>
        <w:rPr>
          <w:rFonts w:ascii="宋体" w:hAnsi="宋体"/>
          <w:bCs/>
          <w:sz w:val="24"/>
          <w:szCs w:val="24"/>
        </w:rPr>
        <w:t xml:space="preserve">. </w:t>
      </w:r>
      <w:r>
        <w:rPr>
          <w:rFonts w:ascii="宋体" w:hAnsi="宋体"/>
          <w:bCs/>
          <w:sz w:val="24"/>
          <w:szCs w:val="24"/>
        </w:rPr>
        <w:t>监</w:t>
      </w:r>
      <w:bookmarkEnd w:id="570"/>
      <w:bookmarkEnd w:id="571"/>
      <w:bookmarkEnd w:id="572"/>
      <w:bookmarkEnd w:id="573"/>
      <w:bookmarkEnd w:id="574"/>
      <w:bookmarkEnd w:id="575"/>
      <w:bookmarkEnd w:id="576"/>
      <w:bookmarkEnd w:id="577"/>
      <w:bookmarkEnd w:id="578"/>
      <w:bookmarkEnd w:id="579"/>
      <w:bookmarkEnd w:id="580"/>
      <w:r>
        <w:rPr>
          <w:rFonts w:ascii="宋体" w:hAnsi="宋体"/>
          <w:bCs/>
          <w:sz w:val="24"/>
          <w:szCs w:val="24"/>
        </w:rPr>
        <w:t>理人</w:t>
      </w:r>
      <w:bookmarkEnd w:id="569"/>
    </w:p>
    <w:p w:rsidR="00DA2D40" w:rsidRDefault="00ED59C2">
      <w:pPr>
        <w:spacing w:line="360" w:lineRule="auto"/>
        <w:rPr>
          <w:rFonts w:ascii="宋体" w:hAnsi="宋体"/>
          <w:sz w:val="24"/>
          <w:szCs w:val="24"/>
        </w:rPr>
      </w:pPr>
      <w:r>
        <w:rPr>
          <w:rFonts w:ascii="宋体" w:hAnsi="宋体"/>
          <w:sz w:val="24"/>
          <w:szCs w:val="24"/>
        </w:rPr>
        <w:t>4.1</w:t>
      </w:r>
      <w:r>
        <w:rPr>
          <w:rFonts w:ascii="宋体" w:hAnsi="宋体"/>
          <w:sz w:val="24"/>
          <w:szCs w:val="24"/>
        </w:rPr>
        <w:t>监理人的一般规定</w:t>
      </w:r>
    </w:p>
    <w:p w:rsidR="00DA2D40" w:rsidRDefault="00ED59C2">
      <w:pPr>
        <w:spacing w:line="360" w:lineRule="auto"/>
        <w:rPr>
          <w:rFonts w:ascii="宋体" w:hAnsi="宋体"/>
          <w:sz w:val="24"/>
          <w:szCs w:val="24"/>
        </w:rPr>
      </w:pPr>
      <w:r>
        <w:rPr>
          <w:rFonts w:ascii="宋体" w:hAnsi="宋体"/>
          <w:sz w:val="24"/>
          <w:szCs w:val="24"/>
        </w:rPr>
        <w:t>关于监理人的监理内容：</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关于监理人的监理权限：</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r>
        <w:rPr>
          <w:rFonts w:ascii="宋体" w:hAnsi="宋体"/>
          <w:sz w:val="24"/>
          <w:szCs w:val="24"/>
        </w:rPr>
        <w:t xml:space="preserve"> </w:t>
      </w:r>
    </w:p>
    <w:p w:rsidR="00DA2D40" w:rsidRDefault="00ED59C2">
      <w:pPr>
        <w:spacing w:line="360" w:lineRule="auto"/>
        <w:rPr>
          <w:rFonts w:ascii="宋体" w:hAnsi="宋体"/>
          <w:sz w:val="24"/>
          <w:szCs w:val="24"/>
          <w:u w:val="single"/>
        </w:rPr>
      </w:pPr>
      <w:r>
        <w:rPr>
          <w:rFonts w:ascii="宋体" w:hAnsi="宋体"/>
          <w:sz w:val="24"/>
          <w:szCs w:val="24"/>
        </w:rPr>
        <w:t>关于监理人在施工现场的办公场所、生活场所的提供和费用承担的约定：</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4.2 </w:t>
      </w:r>
      <w:r>
        <w:rPr>
          <w:rFonts w:ascii="宋体" w:hAnsi="宋体"/>
          <w:sz w:val="24"/>
          <w:szCs w:val="24"/>
        </w:rPr>
        <w:t>监理人员</w:t>
      </w:r>
    </w:p>
    <w:p w:rsidR="00DA2D40" w:rsidRDefault="00ED59C2">
      <w:pPr>
        <w:spacing w:line="360" w:lineRule="auto"/>
        <w:rPr>
          <w:rFonts w:ascii="宋体" w:hAnsi="宋体"/>
          <w:sz w:val="24"/>
          <w:szCs w:val="24"/>
        </w:rPr>
      </w:pPr>
      <w:r>
        <w:rPr>
          <w:rFonts w:ascii="宋体" w:hAnsi="宋体"/>
          <w:sz w:val="24"/>
          <w:szCs w:val="24"/>
        </w:rPr>
        <w:t>总监理工程师：</w:t>
      </w:r>
    </w:p>
    <w:p w:rsidR="00DA2D40" w:rsidRDefault="00ED59C2">
      <w:pPr>
        <w:spacing w:line="360" w:lineRule="auto"/>
        <w:rPr>
          <w:rFonts w:ascii="宋体" w:hAnsi="宋体"/>
          <w:sz w:val="24"/>
          <w:szCs w:val="24"/>
        </w:rPr>
      </w:pPr>
      <w:r>
        <w:rPr>
          <w:rFonts w:ascii="宋体" w:hAnsi="宋体"/>
          <w:sz w:val="24"/>
          <w:szCs w:val="24"/>
        </w:rPr>
        <w:t>姓</w:t>
      </w:r>
      <w:r>
        <w:rPr>
          <w:rFonts w:ascii="宋体" w:hAnsi="宋体"/>
          <w:sz w:val="24"/>
          <w:szCs w:val="24"/>
        </w:rPr>
        <w:t xml:space="preserve">    </w:t>
      </w:r>
      <w:r>
        <w:rPr>
          <w:rFonts w:ascii="宋体" w:hAnsi="宋体"/>
          <w:sz w:val="24"/>
          <w:szCs w:val="24"/>
        </w:rPr>
        <w:t>名：</w:t>
      </w:r>
      <w:r>
        <w:rPr>
          <w:rFonts w:ascii="宋体" w:hAnsi="宋体"/>
          <w:sz w:val="24"/>
          <w:szCs w:val="24"/>
          <w:u w:val="single"/>
        </w:rPr>
        <w:t>  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职</w:t>
      </w:r>
      <w:r>
        <w:rPr>
          <w:rFonts w:ascii="宋体" w:hAnsi="宋体"/>
          <w:sz w:val="24"/>
          <w:szCs w:val="24"/>
        </w:rPr>
        <w:t xml:space="preserve">    </w:t>
      </w:r>
      <w:r>
        <w:rPr>
          <w:rFonts w:ascii="宋体" w:hAnsi="宋体"/>
          <w:sz w:val="24"/>
          <w:szCs w:val="24"/>
        </w:rPr>
        <w:t>务：</w:t>
      </w:r>
      <w:r>
        <w:rPr>
          <w:rFonts w:ascii="宋体" w:hAnsi="宋体"/>
          <w:sz w:val="24"/>
          <w:szCs w:val="24"/>
          <w:u w:val="single"/>
        </w:rPr>
        <w:t xml:space="preserve">  </w:t>
      </w:r>
      <w:r>
        <w:rPr>
          <w:rFonts w:ascii="宋体" w:hAnsi="宋体"/>
          <w:sz w:val="24"/>
          <w:szCs w:val="24"/>
          <w:u w:val="single"/>
        </w:rPr>
        <w:t>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监理工程师执业资格证书号：</w:t>
      </w:r>
      <w:r>
        <w:rPr>
          <w:rFonts w:ascii="宋体" w:hAnsi="宋体"/>
          <w:sz w:val="24"/>
          <w:szCs w:val="24"/>
          <w:u w:val="single"/>
        </w:rPr>
        <w:t>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联系电话：</w:t>
      </w:r>
      <w:r>
        <w:rPr>
          <w:rFonts w:ascii="宋体" w:hAnsi="宋体"/>
          <w:sz w:val="24"/>
          <w:szCs w:val="24"/>
          <w:u w:val="single"/>
        </w:rPr>
        <w:t>  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电子信箱：</w:t>
      </w:r>
      <w:r>
        <w:rPr>
          <w:rFonts w:ascii="宋体" w:hAnsi="宋体"/>
          <w:sz w:val="24"/>
          <w:szCs w:val="24"/>
          <w:u w:val="single"/>
        </w:rPr>
        <w:t>  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通信地址：</w:t>
      </w:r>
      <w:r>
        <w:rPr>
          <w:rFonts w:ascii="宋体" w:hAnsi="宋体"/>
          <w:sz w:val="24"/>
          <w:szCs w:val="24"/>
          <w:u w:val="single"/>
        </w:rPr>
        <w:t>  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关于监理人的其他约定：</w:t>
      </w:r>
      <w:r>
        <w:rPr>
          <w:rFonts w:ascii="宋体" w:hAnsi="宋体"/>
          <w:sz w:val="24"/>
          <w:szCs w:val="24"/>
          <w:u w:val="single"/>
        </w:rPr>
        <w:t>  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4.4 </w:t>
      </w:r>
      <w:r>
        <w:rPr>
          <w:rFonts w:ascii="宋体" w:hAnsi="宋体"/>
          <w:sz w:val="24"/>
          <w:szCs w:val="24"/>
        </w:rPr>
        <w:t>商定或确定</w:t>
      </w:r>
    </w:p>
    <w:p w:rsidR="00DA2D40" w:rsidRDefault="00ED59C2">
      <w:pPr>
        <w:spacing w:line="360" w:lineRule="auto"/>
        <w:rPr>
          <w:rFonts w:ascii="宋体" w:hAnsi="宋体"/>
          <w:sz w:val="24"/>
          <w:szCs w:val="24"/>
        </w:rPr>
      </w:pPr>
      <w:bookmarkStart w:id="581" w:name="_Toc267251418"/>
      <w:r>
        <w:rPr>
          <w:rFonts w:ascii="宋体" w:hAnsi="宋体"/>
          <w:sz w:val="24"/>
          <w:szCs w:val="24"/>
        </w:rPr>
        <w:t>在发包人和承包人不能通过协商达成一致意见时，发包人授权监理人对以下事项进行确定：</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bCs/>
          <w:sz w:val="24"/>
          <w:szCs w:val="24"/>
        </w:rPr>
      </w:pPr>
      <w:bookmarkStart w:id="582" w:name="_Toc351203637"/>
      <w:r>
        <w:rPr>
          <w:rFonts w:ascii="宋体" w:hAnsi="宋体"/>
          <w:bCs/>
          <w:sz w:val="24"/>
          <w:szCs w:val="24"/>
        </w:rPr>
        <w:t>5</w:t>
      </w:r>
      <w:bookmarkStart w:id="583" w:name="_Toc296346664"/>
      <w:bookmarkStart w:id="584" w:name="_Toc296503163"/>
      <w:bookmarkStart w:id="585" w:name="_Toc296944502"/>
      <w:bookmarkStart w:id="586" w:name="_Toc296890991"/>
      <w:bookmarkStart w:id="587" w:name="_Toc297048349"/>
      <w:bookmarkStart w:id="588" w:name="_Toc296347162"/>
      <w:bookmarkStart w:id="589" w:name="_Toc292559872"/>
      <w:bookmarkStart w:id="590" w:name="_Toc296891203"/>
      <w:bookmarkStart w:id="591" w:name="_Toc297120463"/>
      <w:bookmarkStart w:id="592" w:name="_Toc292559367"/>
      <w:bookmarkEnd w:id="581"/>
      <w:r>
        <w:rPr>
          <w:rFonts w:ascii="宋体" w:hAnsi="宋体"/>
          <w:bCs/>
          <w:sz w:val="24"/>
          <w:szCs w:val="24"/>
        </w:rPr>
        <w:t xml:space="preserve">. </w:t>
      </w:r>
      <w:r>
        <w:rPr>
          <w:rFonts w:ascii="宋体" w:hAnsi="宋体"/>
          <w:bCs/>
          <w:sz w:val="24"/>
          <w:szCs w:val="24"/>
        </w:rPr>
        <w:t>工程质量</w:t>
      </w:r>
      <w:bookmarkEnd w:id="582"/>
    </w:p>
    <w:p w:rsidR="00DA2D40" w:rsidRDefault="00ED59C2">
      <w:pPr>
        <w:spacing w:line="360" w:lineRule="auto"/>
        <w:rPr>
          <w:rFonts w:ascii="宋体" w:hAnsi="宋体"/>
          <w:sz w:val="24"/>
          <w:szCs w:val="24"/>
        </w:rPr>
      </w:pPr>
      <w:r>
        <w:rPr>
          <w:rFonts w:ascii="宋体" w:hAnsi="宋体"/>
          <w:sz w:val="24"/>
          <w:szCs w:val="24"/>
        </w:rPr>
        <w:t xml:space="preserve">5.1 </w:t>
      </w:r>
      <w:r>
        <w:rPr>
          <w:rFonts w:ascii="宋体" w:hAnsi="宋体"/>
          <w:sz w:val="24"/>
          <w:szCs w:val="24"/>
        </w:rPr>
        <w:t>质量要求</w:t>
      </w:r>
    </w:p>
    <w:p w:rsidR="00DA2D40" w:rsidRDefault="00ED59C2">
      <w:pPr>
        <w:spacing w:line="360" w:lineRule="auto"/>
        <w:rPr>
          <w:rFonts w:ascii="宋体" w:hAnsi="宋体"/>
          <w:sz w:val="24"/>
          <w:szCs w:val="24"/>
          <w:u w:val="single"/>
        </w:rPr>
      </w:pPr>
      <w:r>
        <w:rPr>
          <w:rFonts w:ascii="宋体" w:hAnsi="宋体"/>
          <w:sz w:val="24"/>
          <w:szCs w:val="24"/>
        </w:rPr>
        <w:lastRenderedPageBreak/>
        <w:t>5</w:t>
      </w:r>
      <w:bookmarkStart w:id="593" w:name="_Toc300934949"/>
      <w:bookmarkStart w:id="594" w:name="_Toc303539106"/>
      <w:bookmarkStart w:id="595" w:name="_Toc297123496"/>
      <w:bookmarkStart w:id="596" w:name="_Toc312677997"/>
      <w:bookmarkStart w:id="597" w:name="_Toc297216155"/>
      <w:bookmarkStart w:id="598" w:name="_Toc318581164"/>
      <w:bookmarkStart w:id="599" w:name="_Toc304295527"/>
      <w:r>
        <w:rPr>
          <w:rFonts w:ascii="宋体" w:hAnsi="宋体"/>
          <w:sz w:val="24"/>
          <w:szCs w:val="24"/>
        </w:rPr>
        <w:t xml:space="preserve">.1.1 </w:t>
      </w:r>
      <w:r>
        <w:rPr>
          <w:rFonts w:ascii="宋体" w:hAnsi="宋体"/>
          <w:sz w:val="24"/>
          <w:szCs w:val="24"/>
        </w:rPr>
        <w:t>特殊质量标准和要求：</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u w:val="single"/>
        </w:rPr>
      </w:pPr>
      <w:r>
        <w:rPr>
          <w:rFonts w:ascii="宋体" w:hAnsi="宋体"/>
          <w:sz w:val="24"/>
          <w:szCs w:val="24"/>
        </w:rPr>
        <w:t>关于工程奖项的约定：</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5.3 </w:t>
      </w:r>
      <w:r>
        <w:rPr>
          <w:rFonts w:ascii="宋体" w:hAnsi="宋体"/>
          <w:sz w:val="24"/>
          <w:szCs w:val="24"/>
        </w:rPr>
        <w:t>隐蔽工程检查</w:t>
      </w:r>
    </w:p>
    <w:p w:rsidR="00DA2D40" w:rsidRDefault="00ED59C2">
      <w:pPr>
        <w:spacing w:line="360" w:lineRule="auto"/>
        <w:rPr>
          <w:rFonts w:ascii="宋体" w:hAnsi="宋体"/>
          <w:sz w:val="24"/>
          <w:szCs w:val="24"/>
          <w:u w:val="single"/>
        </w:rPr>
      </w:pPr>
      <w:r>
        <w:rPr>
          <w:rFonts w:ascii="宋体" w:hAnsi="宋体"/>
          <w:sz w:val="24"/>
          <w:szCs w:val="24"/>
        </w:rPr>
        <w:t>5.3.2</w:t>
      </w:r>
      <w:r>
        <w:rPr>
          <w:rFonts w:ascii="宋体" w:hAnsi="宋体"/>
          <w:sz w:val="24"/>
          <w:szCs w:val="24"/>
        </w:rPr>
        <w:t>承包人提前通知监理人隐蔽工程检查的期限的约定：</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监理人不能按时进行检查时，应提前</w:t>
      </w:r>
      <w:r>
        <w:rPr>
          <w:rFonts w:ascii="宋体" w:hAnsi="宋体"/>
          <w:sz w:val="24"/>
          <w:szCs w:val="24"/>
          <w:u w:val="single"/>
        </w:rPr>
        <w:t xml:space="preserve">       </w:t>
      </w:r>
      <w:r>
        <w:rPr>
          <w:rFonts w:ascii="宋体" w:hAnsi="宋体"/>
          <w:sz w:val="24"/>
          <w:szCs w:val="24"/>
        </w:rPr>
        <w:t>小时提交书面延期要求。</w:t>
      </w:r>
    </w:p>
    <w:p w:rsidR="00DA2D40" w:rsidRDefault="00ED59C2">
      <w:pPr>
        <w:spacing w:line="360" w:lineRule="auto"/>
        <w:rPr>
          <w:rFonts w:ascii="宋体" w:hAnsi="宋体"/>
          <w:sz w:val="24"/>
          <w:szCs w:val="24"/>
        </w:rPr>
      </w:pPr>
      <w:r>
        <w:rPr>
          <w:rFonts w:ascii="宋体" w:hAnsi="宋体"/>
          <w:sz w:val="24"/>
          <w:szCs w:val="24"/>
        </w:rPr>
        <w:t>关于延期最长不得超过：</w:t>
      </w:r>
      <w:r>
        <w:rPr>
          <w:rFonts w:ascii="宋体" w:hAnsi="宋体"/>
          <w:sz w:val="24"/>
          <w:szCs w:val="24"/>
          <w:u w:val="single"/>
        </w:rPr>
        <w:t xml:space="preserve">         </w:t>
      </w:r>
      <w:r>
        <w:rPr>
          <w:rFonts w:ascii="宋体" w:hAnsi="宋体"/>
          <w:sz w:val="24"/>
          <w:szCs w:val="24"/>
        </w:rPr>
        <w:t>小时。</w:t>
      </w:r>
    </w:p>
    <w:p w:rsidR="00DA2D40" w:rsidRDefault="00ED59C2">
      <w:pPr>
        <w:spacing w:line="360" w:lineRule="auto"/>
        <w:rPr>
          <w:rFonts w:ascii="宋体" w:hAnsi="宋体"/>
          <w:bCs/>
          <w:sz w:val="24"/>
          <w:szCs w:val="24"/>
        </w:rPr>
      </w:pPr>
      <w:bookmarkStart w:id="600" w:name="_Toc351203638"/>
      <w:r>
        <w:rPr>
          <w:rFonts w:ascii="宋体" w:hAnsi="宋体"/>
          <w:bCs/>
          <w:sz w:val="24"/>
          <w:szCs w:val="24"/>
        </w:rPr>
        <w:t xml:space="preserve">6. </w:t>
      </w:r>
      <w:r>
        <w:rPr>
          <w:rFonts w:ascii="宋体" w:hAnsi="宋体"/>
          <w:bCs/>
          <w:sz w:val="24"/>
          <w:szCs w:val="24"/>
        </w:rPr>
        <w:t>安全文明施工与环境保护</w:t>
      </w:r>
      <w:bookmarkEnd w:id="600"/>
    </w:p>
    <w:p w:rsidR="00DA2D40" w:rsidRDefault="00ED59C2">
      <w:pPr>
        <w:spacing w:line="360" w:lineRule="auto"/>
        <w:rPr>
          <w:rFonts w:ascii="宋体" w:hAnsi="宋体"/>
          <w:sz w:val="24"/>
          <w:szCs w:val="24"/>
        </w:rPr>
      </w:pPr>
      <w:r>
        <w:rPr>
          <w:rFonts w:ascii="宋体" w:hAnsi="宋体"/>
          <w:sz w:val="24"/>
          <w:szCs w:val="24"/>
        </w:rPr>
        <w:t>6.1</w:t>
      </w:r>
      <w:r>
        <w:rPr>
          <w:rFonts w:ascii="宋体" w:hAnsi="宋体"/>
          <w:sz w:val="24"/>
          <w:szCs w:val="24"/>
        </w:rPr>
        <w:t>安全文明施工</w:t>
      </w:r>
    </w:p>
    <w:p w:rsidR="00DA2D40" w:rsidRDefault="00ED59C2">
      <w:pPr>
        <w:spacing w:line="360" w:lineRule="auto"/>
        <w:rPr>
          <w:rFonts w:ascii="宋体" w:hAnsi="宋体"/>
          <w:sz w:val="24"/>
          <w:szCs w:val="24"/>
          <w:u w:val="single"/>
        </w:rPr>
      </w:pPr>
      <w:r>
        <w:rPr>
          <w:rFonts w:ascii="宋体" w:hAnsi="宋体"/>
          <w:sz w:val="24"/>
          <w:szCs w:val="24"/>
        </w:rPr>
        <w:t xml:space="preserve">6.1.1 </w:t>
      </w:r>
      <w:r>
        <w:rPr>
          <w:rFonts w:ascii="宋体" w:hAnsi="宋体"/>
          <w:sz w:val="24"/>
          <w:szCs w:val="24"/>
        </w:rPr>
        <w:t>项目安全生产的达标目标及相应事项的约定：</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u w:val="single"/>
        </w:rPr>
      </w:pPr>
      <w:r>
        <w:rPr>
          <w:rFonts w:ascii="宋体" w:hAnsi="宋体"/>
          <w:sz w:val="24"/>
          <w:szCs w:val="24"/>
        </w:rPr>
        <w:t xml:space="preserve">6.1.4 </w:t>
      </w:r>
      <w:r>
        <w:rPr>
          <w:rFonts w:ascii="宋体" w:hAnsi="宋体"/>
          <w:sz w:val="24"/>
          <w:szCs w:val="24"/>
        </w:rPr>
        <w:t>关于治安保卫的特别约定：</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关于编制施工场地治安管理计划的约定：</w:t>
      </w:r>
      <w:r>
        <w:rPr>
          <w:rFonts w:ascii="宋体" w:hAnsi="宋体"/>
          <w:sz w:val="24"/>
          <w:szCs w:val="24"/>
          <w:u w:val="single"/>
        </w:rPr>
        <w:t xml:space="preserve">                  </w:t>
      </w:r>
      <w:r>
        <w:rPr>
          <w:rFonts w:ascii="宋体" w:hAnsi="宋体"/>
          <w:sz w:val="24"/>
          <w:szCs w:val="24"/>
          <w:u w:val="single"/>
        </w:rPr>
        <w:b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hint="eastAsia"/>
          <w:sz w:val="24"/>
          <w:szCs w:val="24"/>
        </w:rPr>
        <w:t xml:space="preserve">6.1.5 </w:t>
      </w:r>
      <w:r>
        <w:rPr>
          <w:rFonts w:ascii="宋体" w:hAnsi="宋体" w:hint="eastAsia"/>
          <w:sz w:val="24"/>
          <w:szCs w:val="24"/>
        </w:rPr>
        <w:t>文明施工</w:t>
      </w:r>
    </w:p>
    <w:p w:rsidR="00DA2D40" w:rsidRDefault="00ED59C2">
      <w:pPr>
        <w:spacing w:line="360" w:lineRule="auto"/>
        <w:rPr>
          <w:rFonts w:ascii="宋体" w:hAnsi="宋体"/>
          <w:sz w:val="24"/>
          <w:szCs w:val="24"/>
          <w:u w:val="single"/>
        </w:rPr>
      </w:pPr>
      <w:r>
        <w:rPr>
          <w:rFonts w:ascii="宋体" w:hAnsi="宋体" w:hint="eastAsia"/>
          <w:sz w:val="24"/>
          <w:szCs w:val="24"/>
        </w:rPr>
        <w:t>合同当事人对文明施工的要求：</w:t>
      </w:r>
      <w:r>
        <w:rPr>
          <w:rFonts w:ascii="宋体" w:hAnsi="宋体"/>
          <w:sz w:val="24"/>
          <w:szCs w:val="24"/>
          <w:u w:val="single"/>
        </w:rPr>
        <w:t xml:space="preserve">              </w:t>
      </w:r>
      <w:r>
        <w:rPr>
          <w:rFonts w:ascii="宋体" w:hAnsi="宋体" w:hint="eastAsia"/>
          <w:sz w:val="24"/>
          <w:szCs w:val="24"/>
          <w:u w:val="single"/>
        </w:rPr>
        <w:t xml:space="preserve">            </w:t>
      </w:r>
    </w:p>
    <w:p w:rsidR="00DA2D40" w:rsidRDefault="00ED59C2">
      <w:pPr>
        <w:spacing w:line="360" w:lineRule="auto"/>
        <w:rPr>
          <w:rFonts w:ascii="宋体" w:hAnsi="宋体"/>
          <w:sz w:val="24"/>
          <w:szCs w:val="24"/>
        </w:rPr>
      </w:pPr>
      <w:r>
        <w:rPr>
          <w:rFonts w:ascii="宋体" w:hAnsi="宋体" w:hint="eastAsia"/>
          <w:sz w:val="24"/>
          <w:szCs w:val="24"/>
          <w:u w:val="single"/>
        </w:rPr>
        <w:t xml:space="preserve">                                                         </w:t>
      </w:r>
      <w:r>
        <w:rPr>
          <w:rFonts w:ascii="宋体" w:hAnsi="宋体" w:hint="eastAsia"/>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6.1.6 </w:t>
      </w:r>
      <w:r>
        <w:rPr>
          <w:rFonts w:ascii="宋体" w:hAnsi="宋体"/>
          <w:sz w:val="24"/>
          <w:szCs w:val="24"/>
        </w:rPr>
        <w:t>关于安全文明施工费支付比例和支付期限的约定：</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bCs/>
          <w:sz w:val="24"/>
          <w:szCs w:val="24"/>
        </w:rPr>
      </w:pPr>
      <w:bookmarkStart w:id="601" w:name="_Toc351203639"/>
      <w:bookmarkEnd w:id="593"/>
      <w:bookmarkEnd w:id="594"/>
      <w:bookmarkEnd w:id="595"/>
      <w:bookmarkEnd w:id="596"/>
      <w:bookmarkEnd w:id="597"/>
      <w:bookmarkEnd w:id="598"/>
      <w:bookmarkEnd w:id="599"/>
      <w:r>
        <w:rPr>
          <w:rFonts w:ascii="宋体" w:hAnsi="宋体"/>
          <w:bCs/>
          <w:sz w:val="24"/>
          <w:szCs w:val="24"/>
        </w:rPr>
        <w:t xml:space="preserve">7. </w:t>
      </w:r>
      <w:r>
        <w:rPr>
          <w:rFonts w:ascii="宋体" w:hAnsi="宋体"/>
          <w:bCs/>
          <w:sz w:val="24"/>
          <w:szCs w:val="24"/>
        </w:rPr>
        <w:t>工期和进度</w:t>
      </w:r>
      <w:bookmarkEnd w:id="601"/>
    </w:p>
    <w:p w:rsidR="00DA2D40" w:rsidRDefault="00ED59C2">
      <w:pPr>
        <w:spacing w:line="360" w:lineRule="auto"/>
        <w:rPr>
          <w:rFonts w:ascii="宋体" w:hAnsi="宋体"/>
          <w:sz w:val="24"/>
          <w:szCs w:val="24"/>
        </w:rPr>
      </w:pPr>
      <w:r>
        <w:rPr>
          <w:rFonts w:ascii="宋体" w:hAnsi="宋体"/>
          <w:sz w:val="24"/>
          <w:szCs w:val="24"/>
        </w:rPr>
        <w:t xml:space="preserve">7.1 </w:t>
      </w:r>
      <w:r>
        <w:rPr>
          <w:rFonts w:ascii="宋体" w:hAnsi="宋体"/>
          <w:sz w:val="24"/>
          <w:szCs w:val="24"/>
        </w:rPr>
        <w:t>施工组织设计</w:t>
      </w:r>
    </w:p>
    <w:p w:rsidR="00DA2D40" w:rsidRDefault="00ED59C2">
      <w:pPr>
        <w:spacing w:line="360" w:lineRule="auto"/>
        <w:rPr>
          <w:rFonts w:ascii="宋体" w:hAnsi="宋体"/>
          <w:sz w:val="24"/>
          <w:szCs w:val="24"/>
          <w:u w:val="single"/>
        </w:rPr>
      </w:pPr>
      <w:r>
        <w:rPr>
          <w:rFonts w:ascii="宋体" w:hAnsi="宋体"/>
          <w:sz w:val="24"/>
          <w:szCs w:val="24"/>
        </w:rPr>
        <w:t>7.1.</w:t>
      </w:r>
      <w:r>
        <w:rPr>
          <w:rFonts w:ascii="宋体" w:hAnsi="宋体" w:hint="eastAsia"/>
          <w:sz w:val="24"/>
          <w:szCs w:val="24"/>
        </w:rPr>
        <w:t xml:space="preserve">1 </w:t>
      </w:r>
      <w:r>
        <w:rPr>
          <w:rFonts w:ascii="宋体" w:hAnsi="宋体" w:hint="eastAsia"/>
          <w:sz w:val="24"/>
          <w:szCs w:val="24"/>
        </w:rPr>
        <w:t>合同当事人约定的</w:t>
      </w:r>
      <w:r>
        <w:rPr>
          <w:rFonts w:ascii="宋体" w:hAnsi="宋体"/>
          <w:sz w:val="24"/>
          <w:szCs w:val="24"/>
        </w:rPr>
        <w:t>施工组织设计</w:t>
      </w:r>
      <w:r>
        <w:rPr>
          <w:rFonts w:ascii="宋体" w:hAnsi="宋体" w:hint="eastAsia"/>
          <w:sz w:val="24"/>
          <w:szCs w:val="24"/>
        </w:rPr>
        <w:t>应包括的其他内容</w:t>
      </w:r>
      <w:r>
        <w:rPr>
          <w:rFonts w:ascii="宋体" w:hAnsi="宋体"/>
          <w:sz w:val="24"/>
          <w:szCs w:val="24"/>
        </w:rPr>
        <w:t>：</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7.1.2 </w:t>
      </w:r>
      <w:r>
        <w:rPr>
          <w:rFonts w:ascii="宋体" w:hAnsi="宋体"/>
          <w:sz w:val="24"/>
          <w:szCs w:val="24"/>
        </w:rPr>
        <w:t>施工组织设</w:t>
      </w:r>
      <w:r>
        <w:rPr>
          <w:rFonts w:ascii="宋体" w:hAnsi="宋体"/>
          <w:sz w:val="24"/>
          <w:szCs w:val="24"/>
        </w:rPr>
        <w:t>计的提交和修改</w:t>
      </w:r>
    </w:p>
    <w:p w:rsidR="00DA2D40" w:rsidRDefault="00ED59C2">
      <w:pPr>
        <w:spacing w:line="360" w:lineRule="auto"/>
        <w:rPr>
          <w:rFonts w:ascii="宋体" w:hAnsi="宋体"/>
          <w:sz w:val="24"/>
          <w:szCs w:val="24"/>
          <w:u w:val="single"/>
        </w:rPr>
      </w:pPr>
      <w:r>
        <w:rPr>
          <w:rFonts w:ascii="宋体" w:hAnsi="宋体"/>
          <w:sz w:val="24"/>
          <w:szCs w:val="24"/>
        </w:rPr>
        <w:t>承包人提交详细施工组织设计的期限的约定：</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发包人和监理人在收到</w:t>
      </w:r>
      <w:r>
        <w:rPr>
          <w:rFonts w:ascii="宋体" w:hAnsi="宋体" w:hint="eastAsia"/>
          <w:sz w:val="24"/>
          <w:szCs w:val="24"/>
        </w:rPr>
        <w:t>详细的施工组织设计</w:t>
      </w:r>
      <w:r>
        <w:rPr>
          <w:rFonts w:ascii="宋体" w:hAnsi="宋体"/>
          <w:sz w:val="24"/>
          <w:szCs w:val="24"/>
        </w:rPr>
        <w:t>后确认或提出修改意见的期限：</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7</w:t>
      </w:r>
      <w:bookmarkStart w:id="602" w:name="_Toc312678005"/>
      <w:bookmarkStart w:id="603" w:name="_Toc303539123"/>
      <w:bookmarkStart w:id="604" w:name="_Toc312677479"/>
      <w:bookmarkStart w:id="605" w:name="_Toc300934966"/>
      <w:bookmarkStart w:id="606" w:name="_Toc304295541"/>
      <w:bookmarkStart w:id="607" w:name="_Toc297216173"/>
      <w:bookmarkStart w:id="608" w:name="_Toc297123514"/>
      <w:r>
        <w:rPr>
          <w:rFonts w:ascii="宋体" w:hAnsi="宋体"/>
          <w:sz w:val="24"/>
          <w:szCs w:val="24"/>
        </w:rPr>
        <w:t xml:space="preserve">.2 </w:t>
      </w:r>
      <w:r>
        <w:rPr>
          <w:rFonts w:ascii="宋体" w:hAnsi="宋体"/>
          <w:sz w:val="24"/>
          <w:szCs w:val="24"/>
        </w:rPr>
        <w:t>施工进度计划</w:t>
      </w:r>
    </w:p>
    <w:p w:rsidR="00DA2D40" w:rsidRDefault="00ED59C2">
      <w:pPr>
        <w:spacing w:line="360" w:lineRule="auto"/>
        <w:rPr>
          <w:rFonts w:ascii="宋体" w:hAnsi="宋体"/>
          <w:sz w:val="24"/>
          <w:szCs w:val="24"/>
        </w:rPr>
      </w:pPr>
      <w:r>
        <w:rPr>
          <w:rFonts w:ascii="宋体" w:hAnsi="宋体"/>
          <w:sz w:val="24"/>
          <w:szCs w:val="24"/>
        </w:rPr>
        <w:t xml:space="preserve">7.2.2 </w:t>
      </w:r>
      <w:r>
        <w:rPr>
          <w:rFonts w:ascii="宋体" w:hAnsi="宋体"/>
          <w:sz w:val="24"/>
          <w:szCs w:val="24"/>
        </w:rPr>
        <w:t>施工进度计划的修订</w:t>
      </w:r>
    </w:p>
    <w:p w:rsidR="00DA2D40" w:rsidRDefault="00ED59C2">
      <w:pPr>
        <w:spacing w:line="360" w:lineRule="auto"/>
        <w:rPr>
          <w:rFonts w:ascii="宋体" w:hAnsi="宋体"/>
          <w:sz w:val="24"/>
          <w:szCs w:val="24"/>
        </w:rPr>
      </w:pPr>
      <w:r>
        <w:rPr>
          <w:rFonts w:ascii="宋体" w:hAnsi="宋体"/>
          <w:sz w:val="24"/>
          <w:szCs w:val="24"/>
        </w:rPr>
        <w:t>发包人和监理人在收到修订的施工进度计划后确认或提出修改意见的期限：</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7.3 </w:t>
      </w:r>
      <w:r>
        <w:rPr>
          <w:rFonts w:ascii="宋体" w:hAnsi="宋体"/>
          <w:sz w:val="24"/>
          <w:szCs w:val="24"/>
        </w:rPr>
        <w:t>开工</w:t>
      </w:r>
    </w:p>
    <w:p w:rsidR="00DA2D40" w:rsidRDefault="00ED59C2">
      <w:pPr>
        <w:spacing w:line="360" w:lineRule="auto"/>
        <w:rPr>
          <w:rFonts w:ascii="宋体" w:hAnsi="宋体"/>
          <w:sz w:val="24"/>
          <w:szCs w:val="24"/>
        </w:rPr>
      </w:pPr>
      <w:r>
        <w:rPr>
          <w:rFonts w:ascii="宋体" w:hAnsi="宋体"/>
          <w:sz w:val="24"/>
          <w:szCs w:val="24"/>
        </w:rPr>
        <w:lastRenderedPageBreak/>
        <w:t xml:space="preserve">7.3.1 </w:t>
      </w:r>
      <w:r>
        <w:rPr>
          <w:rFonts w:ascii="宋体" w:hAnsi="宋体"/>
          <w:sz w:val="24"/>
          <w:szCs w:val="24"/>
        </w:rPr>
        <w:t>开工准备</w:t>
      </w:r>
    </w:p>
    <w:p w:rsidR="00DA2D40" w:rsidRDefault="00ED59C2">
      <w:pPr>
        <w:spacing w:line="360" w:lineRule="auto"/>
        <w:rPr>
          <w:rFonts w:ascii="宋体" w:hAnsi="宋体"/>
          <w:sz w:val="24"/>
          <w:szCs w:val="24"/>
          <w:u w:val="single"/>
        </w:rPr>
      </w:pPr>
      <w:r>
        <w:rPr>
          <w:rFonts w:ascii="宋体" w:hAnsi="宋体"/>
          <w:sz w:val="24"/>
          <w:szCs w:val="24"/>
        </w:rPr>
        <w:t>关于承包人提交工程开工报审表的期限：</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u w:val="single"/>
        </w:rPr>
      </w:pPr>
      <w:r>
        <w:rPr>
          <w:rFonts w:ascii="宋体" w:hAnsi="宋体"/>
          <w:sz w:val="24"/>
          <w:szCs w:val="24"/>
        </w:rPr>
        <w:t>关于发包人应完成的其他开工准备工作及期限：</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u w:val="single"/>
        </w:rPr>
      </w:pPr>
      <w:r>
        <w:rPr>
          <w:rFonts w:ascii="宋体" w:hAnsi="宋体"/>
          <w:sz w:val="24"/>
          <w:szCs w:val="24"/>
        </w:rPr>
        <w:t>关于承包人应完成的其他开工准备工作及期限：</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7.3.2</w:t>
      </w:r>
      <w:r>
        <w:rPr>
          <w:rFonts w:ascii="宋体" w:hAnsi="宋体"/>
          <w:sz w:val="24"/>
          <w:szCs w:val="24"/>
        </w:rPr>
        <w:t>开工通知</w:t>
      </w:r>
    </w:p>
    <w:p w:rsidR="00DA2D40" w:rsidRDefault="00ED59C2">
      <w:pPr>
        <w:spacing w:line="360" w:lineRule="auto"/>
        <w:rPr>
          <w:rFonts w:ascii="宋体" w:hAnsi="宋体"/>
          <w:sz w:val="24"/>
          <w:szCs w:val="24"/>
        </w:rPr>
      </w:pPr>
      <w:r>
        <w:rPr>
          <w:rFonts w:ascii="宋体" w:hAnsi="宋体"/>
          <w:sz w:val="24"/>
          <w:szCs w:val="24"/>
        </w:rPr>
        <w:t>因发包人原因造成监理人未能在计划开工日期之日起</w:t>
      </w:r>
      <w:r>
        <w:rPr>
          <w:rFonts w:ascii="宋体" w:hAnsi="宋体"/>
          <w:sz w:val="24"/>
          <w:szCs w:val="24"/>
          <w:u w:val="single"/>
        </w:rPr>
        <w:t xml:space="preserve">     </w:t>
      </w:r>
      <w:r>
        <w:rPr>
          <w:rFonts w:ascii="宋体" w:hAnsi="宋体"/>
          <w:sz w:val="24"/>
          <w:szCs w:val="24"/>
        </w:rPr>
        <w:t>天内发出开工通知的，承包人有权提出价格调整要求，或者解除合同。</w:t>
      </w:r>
    </w:p>
    <w:bookmarkEnd w:id="602"/>
    <w:bookmarkEnd w:id="603"/>
    <w:bookmarkEnd w:id="604"/>
    <w:bookmarkEnd w:id="605"/>
    <w:bookmarkEnd w:id="606"/>
    <w:bookmarkEnd w:id="607"/>
    <w:bookmarkEnd w:id="608"/>
    <w:p w:rsidR="00DA2D40" w:rsidRDefault="00ED59C2">
      <w:pPr>
        <w:spacing w:line="360" w:lineRule="auto"/>
        <w:rPr>
          <w:rFonts w:ascii="宋体" w:hAnsi="宋体"/>
          <w:sz w:val="24"/>
          <w:szCs w:val="24"/>
        </w:rPr>
      </w:pPr>
      <w:r>
        <w:rPr>
          <w:rFonts w:ascii="宋体" w:hAnsi="宋体"/>
          <w:sz w:val="24"/>
          <w:szCs w:val="24"/>
        </w:rPr>
        <w:t xml:space="preserve">7.4 </w:t>
      </w:r>
      <w:r>
        <w:rPr>
          <w:rFonts w:ascii="宋体" w:hAnsi="宋体"/>
          <w:sz w:val="24"/>
          <w:szCs w:val="24"/>
        </w:rPr>
        <w:t>测量放线</w:t>
      </w:r>
    </w:p>
    <w:p w:rsidR="00DA2D40" w:rsidRDefault="00ED59C2">
      <w:pPr>
        <w:spacing w:line="360" w:lineRule="auto"/>
        <w:rPr>
          <w:rFonts w:ascii="宋体" w:hAnsi="宋体"/>
          <w:sz w:val="24"/>
          <w:szCs w:val="24"/>
          <w:u w:val="single"/>
        </w:rPr>
      </w:pPr>
      <w:r>
        <w:rPr>
          <w:rFonts w:ascii="宋体" w:hAnsi="宋体"/>
          <w:sz w:val="24"/>
          <w:szCs w:val="24"/>
        </w:rPr>
        <w:t>7.4.1</w:t>
      </w:r>
      <w:r>
        <w:rPr>
          <w:rFonts w:ascii="宋体" w:hAnsi="宋体"/>
          <w:sz w:val="24"/>
          <w:szCs w:val="24"/>
        </w:rPr>
        <w:t>发包人通过监理人向承包人提供测量基准点、</w:t>
      </w:r>
      <w:r>
        <w:rPr>
          <w:rFonts w:ascii="宋体" w:hAnsi="宋体"/>
          <w:sz w:val="24"/>
          <w:szCs w:val="24"/>
        </w:rPr>
        <w:t>基准线和水准点及其书面资料的期限：</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7</w:t>
      </w:r>
      <w:bookmarkStart w:id="609" w:name="_Toc312677484"/>
      <w:bookmarkStart w:id="610" w:name="_Toc303539125"/>
      <w:bookmarkStart w:id="611" w:name="_Toc297123516"/>
      <w:bookmarkStart w:id="612" w:name="_Toc304295546"/>
      <w:bookmarkStart w:id="613" w:name="_Toc297216175"/>
      <w:bookmarkStart w:id="614" w:name="_Toc300934968"/>
      <w:bookmarkStart w:id="615" w:name="_Toc312678010"/>
      <w:r>
        <w:rPr>
          <w:rFonts w:ascii="宋体" w:hAnsi="宋体"/>
          <w:sz w:val="24"/>
          <w:szCs w:val="24"/>
        </w:rPr>
        <w:t xml:space="preserve">.5 </w:t>
      </w:r>
      <w:r>
        <w:rPr>
          <w:rFonts w:ascii="宋体" w:hAnsi="宋体"/>
          <w:sz w:val="24"/>
          <w:szCs w:val="24"/>
        </w:rPr>
        <w:t>工期延误</w:t>
      </w:r>
    </w:p>
    <w:bookmarkEnd w:id="609"/>
    <w:bookmarkEnd w:id="610"/>
    <w:bookmarkEnd w:id="611"/>
    <w:bookmarkEnd w:id="612"/>
    <w:bookmarkEnd w:id="613"/>
    <w:bookmarkEnd w:id="614"/>
    <w:bookmarkEnd w:id="615"/>
    <w:p w:rsidR="00DA2D40" w:rsidRDefault="00ED59C2">
      <w:pPr>
        <w:spacing w:line="360" w:lineRule="auto"/>
        <w:rPr>
          <w:rFonts w:ascii="宋体" w:hAnsi="宋体"/>
          <w:sz w:val="24"/>
          <w:szCs w:val="24"/>
        </w:rPr>
      </w:pPr>
      <w:r>
        <w:rPr>
          <w:rFonts w:ascii="宋体" w:hAnsi="宋体"/>
          <w:sz w:val="24"/>
          <w:szCs w:val="24"/>
        </w:rPr>
        <w:t xml:space="preserve">7.5.1 </w:t>
      </w:r>
      <w:r>
        <w:rPr>
          <w:rFonts w:ascii="宋体" w:hAnsi="宋体"/>
          <w:sz w:val="24"/>
          <w:szCs w:val="24"/>
        </w:rPr>
        <w:t>因发包人原因导致工期延误</w:t>
      </w:r>
    </w:p>
    <w:p w:rsidR="00DA2D40" w:rsidRDefault="00ED59C2">
      <w:pPr>
        <w:spacing w:line="360" w:lineRule="auto"/>
        <w:rPr>
          <w:rFonts w:ascii="宋体" w:hAnsi="宋体"/>
          <w:sz w:val="24"/>
          <w:szCs w:val="24"/>
          <w:u w:val="single"/>
        </w:rPr>
      </w:pPr>
      <w:r>
        <w:rPr>
          <w:rFonts w:ascii="宋体" w:hAnsi="宋体"/>
          <w:sz w:val="24"/>
          <w:szCs w:val="24"/>
        </w:rPr>
        <w:t>（</w:t>
      </w:r>
      <w:r>
        <w:rPr>
          <w:rFonts w:ascii="宋体" w:hAnsi="宋体"/>
          <w:sz w:val="24"/>
          <w:szCs w:val="24"/>
        </w:rPr>
        <w:t>7</w:t>
      </w:r>
      <w:r>
        <w:rPr>
          <w:rFonts w:ascii="宋体" w:hAnsi="宋体"/>
          <w:sz w:val="24"/>
          <w:szCs w:val="24"/>
        </w:rPr>
        <w:t>）因发包人原因导致工期延误的其他情形：</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7</w:t>
      </w:r>
      <w:bookmarkStart w:id="616" w:name="_Toc312678012"/>
      <w:bookmarkStart w:id="617" w:name="_Toc312677486"/>
      <w:bookmarkStart w:id="618" w:name="_Toc318581169"/>
      <w:bookmarkStart w:id="619" w:name="_Toc297216177"/>
      <w:bookmarkStart w:id="620" w:name="_Toc303539127"/>
      <w:bookmarkStart w:id="621" w:name="_Toc304295548"/>
      <w:bookmarkStart w:id="622" w:name="_Toc297123518"/>
      <w:bookmarkStart w:id="623" w:name="_Toc300934970"/>
      <w:r>
        <w:rPr>
          <w:rFonts w:ascii="宋体" w:hAnsi="宋体"/>
          <w:sz w:val="24"/>
          <w:szCs w:val="24"/>
        </w:rPr>
        <w:t xml:space="preserve">.5.2 </w:t>
      </w:r>
      <w:r>
        <w:rPr>
          <w:rFonts w:ascii="宋体" w:hAnsi="宋体"/>
          <w:sz w:val="24"/>
          <w:szCs w:val="24"/>
        </w:rPr>
        <w:t>因承包人原因导致工期延误</w:t>
      </w:r>
    </w:p>
    <w:bookmarkEnd w:id="616"/>
    <w:bookmarkEnd w:id="617"/>
    <w:bookmarkEnd w:id="618"/>
    <w:p w:rsidR="00DA2D40" w:rsidRDefault="00ED59C2">
      <w:pPr>
        <w:spacing w:line="360" w:lineRule="auto"/>
        <w:rPr>
          <w:rFonts w:ascii="宋体" w:hAnsi="宋体"/>
          <w:sz w:val="24"/>
          <w:szCs w:val="24"/>
          <w:u w:val="single"/>
        </w:rPr>
      </w:pPr>
      <w:r>
        <w:rPr>
          <w:rFonts w:ascii="宋体" w:hAnsi="宋体"/>
          <w:sz w:val="24"/>
          <w:szCs w:val="24"/>
        </w:rPr>
        <w:t>因</w:t>
      </w:r>
      <w:bookmarkStart w:id="624" w:name="_Toc312678013"/>
      <w:bookmarkStart w:id="625" w:name="_Toc312677487"/>
      <w:bookmarkStart w:id="626" w:name="_Toc318581170"/>
      <w:r>
        <w:rPr>
          <w:rFonts w:ascii="宋体" w:hAnsi="宋体"/>
          <w:sz w:val="24"/>
          <w:szCs w:val="24"/>
        </w:rPr>
        <w:t>承包人原因造成工期延误，逾期竣工违约金的计算方法为：</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bookmarkEnd w:id="619"/>
      <w:bookmarkEnd w:id="620"/>
      <w:bookmarkEnd w:id="621"/>
      <w:bookmarkEnd w:id="622"/>
      <w:bookmarkEnd w:id="623"/>
      <w:bookmarkEnd w:id="624"/>
      <w:bookmarkEnd w:id="625"/>
    </w:p>
    <w:bookmarkEnd w:id="626"/>
    <w:p w:rsidR="00DA2D40" w:rsidRDefault="00ED59C2">
      <w:pPr>
        <w:spacing w:line="360" w:lineRule="auto"/>
        <w:rPr>
          <w:rFonts w:ascii="宋体" w:hAnsi="宋体"/>
          <w:sz w:val="24"/>
          <w:szCs w:val="24"/>
        </w:rPr>
      </w:pPr>
      <w:r>
        <w:rPr>
          <w:rFonts w:ascii="宋体" w:hAnsi="宋体"/>
          <w:sz w:val="24"/>
          <w:szCs w:val="24"/>
        </w:rPr>
        <w:t>因承包人原因造成工期延误，逾</w:t>
      </w:r>
      <w:bookmarkStart w:id="627" w:name="_Toc312678014"/>
      <w:bookmarkStart w:id="628" w:name="_Toc318581171"/>
      <w:r>
        <w:rPr>
          <w:rFonts w:ascii="宋体" w:hAnsi="宋体"/>
          <w:sz w:val="24"/>
          <w:szCs w:val="24"/>
        </w:rPr>
        <w:t>期竣工违约金的上限：</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bookmarkEnd w:id="627"/>
    <w:bookmarkEnd w:id="628"/>
    <w:p w:rsidR="00DA2D40" w:rsidRDefault="00ED59C2">
      <w:pPr>
        <w:spacing w:line="360" w:lineRule="auto"/>
        <w:rPr>
          <w:rFonts w:ascii="宋体" w:hAnsi="宋体"/>
          <w:sz w:val="24"/>
          <w:szCs w:val="24"/>
        </w:rPr>
      </w:pPr>
      <w:r>
        <w:rPr>
          <w:rFonts w:ascii="宋体" w:hAnsi="宋体"/>
          <w:sz w:val="24"/>
          <w:szCs w:val="24"/>
        </w:rPr>
        <w:t>7</w:t>
      </w:r>
      <w:bookmarkStart w:id="629" w:name="_Toc300934971"/>
      <w:bookmarkStart w:id="630" w:name="_Toc297123519"/>
      <w:bookmarkStart w:id="631" w:name="_Toc297216178"/>
      <w:bookmarkStart w:id="632" w:name="_Toc312678015"/>
      <w:bookmarkStart w:id="633" w:name="_Toc303539128"/>
      <w:bookmarkStart w:id="634" w:name="_Toc304295549"/>
      <w:r>
        <w:rPr>
          <w:rFonts w:ascii="宋体" w:hAnsi="宋体"/>
          <w:sz w:val="24"/>
          <w:szCs w:val="24"/>
        </w:rPr>
        <w:t xml:space="preserve">.6 </w:t>
      </w:r>
      <w:r>
        <w:rPr>
          <w:rFonts w:ascii="宋体" w:hAnsi="宋体"/>
          <w:sz w:val="24"/>
          <w:szCs w:val="24"/>
        </w:rPr>
        <w:t>不</w:t>
      </w:r>
      <w:bookmarkEnd w:id="629"/>
      <w:bookmarkEnd w:id="630"/>
      <w:bookmarkEnd w:id="631"/>
      <w:bookmarkEnd w:id="632"/>
      <w:bookmarkEnd w:id="633"/>
      <w:bookmarkEnd w:id="634"/>
      <w:r>
        <w:rPr>
          <w:rFonts w:ascii="宋体" w:hAnsi="宋体"/>
          <w:sz w:val="24"/>
          <w:szCs w:val="24"/>
        </w:rPr>
        <w:t>利物质条件</w:t>
      </w:r>
    </w:p>
    <w:p w:rsidR="00DA2D40" w:rsidRDefault="00ED59C2">
      <w:pPr>
        <w:spacing w:line="360" w:lineRule="auto"/>
        <w:rPr>
          <w:rFonts w:ascii="宋体" w:hAnsi="宋体"/>
          <w:sz w:val="24"/>
          <w:szCs w:val="24"/>
          <w:u w:val="single"/>
        </w:rPr>
      </w:pPr>
      <w:bookmarkStart w:id="635" w:name="_Toc304295550"/>
      <w:bookmarkStart w:id="636" w:name="_Toc297216179"/>
      <w:bookmarkStart w:id="637" w:name="_Toc297123520"/>
      <w:bookmarkStart w:id="638" w:name="_Toc312678016"/>
      <w:bookmarkStart w:id="639" w:name="_Toc300934972"/>
      <w:bookmarkStart w:id="640" w:name="_Toc303539129"/>
      <w:bookmarkStart w:id="641" w:name="_Toc318581172"/>
      <w:r>
        <w:rPr>
          <w:rFonts w:ascii="宋体" w:hAnsi="宋体"/>
          <w:sz w:val="24"/>
          <w:szCs w:val="24"/>
        </w:rPr>
        <w:t>不利物质条件的其他情形和有关约定：</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bookmarkEnd w:id="635"/>
    <w:bookmarkEnd w:id="636"/>
    <w:bookmarkEnd w:id="637"/>
    <w:bookmarkEnd w:id="638"/>
    <w:bookmarkEnd w:id="639"/>
    <w:bookmarkEnd w:id="640"/>
    <w:bookmarkEnd w:id="641"/>
    <w:p w:rsidR="00DA2D40" w:rsidRDefault="00ED59C2">
      <w:pPr>
        <w:spacing w:line="360" w:lineRule="auto"/>
        <w:rPr>
          <w:rFonts w:ascii="宋体" w:hAnsi="宋体"/>
          <w:sz w:val="24"/>
          <w:szCs w:val="24"/>
        </w:rPr>
      </w:pPr>
      <w:r>
        <w:rPr>
          <w:rFonts w:ascii="宋体" w:hAnsi="宋体"/>
          <w:sz w:val="24"/>
          <w:szCs w:val="24"/>
        </w:rPr>
        <w:t>7</w:t>
      </w:r>
      <w:bookmarkStart w:id="642" w:name="_Toc297123521"/>
      <w:bookmarkStart w:id="643" w:name="_Toc297216180"/>
      <w:bookmarkStart w:id="644" w:name="_Toc300934973"/>
      <w:bookmarkStart w:id="645" w:name="_Toc312678017"/>
      <w:bookmarkStart w:id="646" w:name="_Toc304295551"/>
      <w:bookmarkStart w:id="647" w:name="_Toc303539130"/>
      <w:r>
        <w:rPr>
          <w:rFonts w:ascii="宋体" w:hAnsi="宋体"/>
          <w:sz w:val="24"/>
          <w:szCs w:val="24"/>
        </w:rPr>
        <w:t>.7</w:t>
      </w:r>
      <w:r>
        <w:rPr>
          <w:rFonts w:ascii="宋体" w:hAnsi="宋体"/>
          <w:sz w:val="24"/>
          <w:szCs w:val="24"/>
        </w:rPr>
        <w:t>异常恶劣的气候条件</w:t>
      </w:r>
    </w:p>
    <w:bookmarkEnd w:id="642"/>
    <w:bookmarkEnd w:id="643"/>
    <w:bookmarkEnd w:id="644"/>
    <w:bookmarkEnd w:id="645"/>
    <w:bookmarkEnd w:id="646"/>
    <w:bookmarkEnd w:id="647"/>
    <w:p w:rsidR="00DA2D40" w:rsidRDefault="00ED59C2">
      <w:pPr>
        <w:spacing w:line="360" w:lineRule="auto"/>
        <w:rPr>
          <w:rFonts w:ascii="宋体" w:hAnsi="宋体"/>
          <w:sz w:val="24"/>
          <w:szCs w:val="24"/>
        </w:rPr>
      </w:pPr>
      <w:r>
        <w:rPr>
          <w:rFonts w:ascii="宋体" w:hAnsi="宋体"/>
          <w:sz w:val="24"/>
          <w:szCs w:val="24"/>
        </w:rPr>
        <w:t>发包人和承包人同意以下情形视为异常恶劣的气候条件：</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7.9 </w:t>
      </w:r>
      <w:r>
        <w:rPr>
          <w:rFonts w:ascii="宋体" w:hAnsi="宋体"/>
          <w:sz w:val="24"/>
          <w:szCs w:val="24"/>
        </w:rPr>
        <w:t>提前竣工的奖励</w:t>
      </w:r>
    </w:p>
    <w:p w:rsidR="00DA2D40" w:rsidRDefault="00ED59C2">
      <w:pPr>
        <w:spacing w:line="360" w:lineRule="auto"/>
        <w:rPr>
          <w:rFonts w:ascii="宋体" w:hAnsi="宋体"/>
          <w:sz w:val="24"/>
          <w:szCs w:val="24"/>
        </w:rPr>
      </w:pPr>
      <w:r>
        <w:rPr>
          <w:rFonts w:ascii="宋体" w:hAnsi="宋体"/>
          <w:sz w:val="24"/>
          <w:szCs w:val="24"/>
        </w:rPr>
        <w:t>7.9.2</w:t>
      </w:r>
      <w:r>
        <w:rPr>
          <w:rFonts w:ascii="宋体" w:hAnsi="宋体"/>
          <w:sz w:val="24"/>
          <w:szCs w:val="24"/>
        </w:rPr>
        <w:t>提前竣工的奖励：</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bCs/>
          <w:sz w:val="24"/>
          <w:szCs w:val="24"/>
        </w:rPr>
      </w:pPr>
      <w:bookmarkStart w:id="648" w:name="_Toc351203640"/>
      <w:r>
        <w:rPr>
          <w:rFonts w:ascii="宋体" w:hAnsi="宋体"/>
          <w:bCs/>
          <w:sz w:val="24"/>
          <w:szCs w:val="24"/>
        </w:rPr>
        <w:lastRenderedPageBreak/>
        <w:t xml:space="preserve">8. </w:t>
      </w:r>
      <w:r>
        <w:rPr>
          <w:rFonts w:ascii="宋体" w:hAnsi="宋体"/>
          <w:bCs/>
          <w:sz w:val="24"/>
          <w:szCs w:val="24"/>
        </w:rPr>
        <w:t>材料与设备</w:t>
      </w:r>
      <w:bookmarkEnd w:id="648"/>
    </w:p>
    <w:bookmarkEnd w:id="583"/>
    <w:bookmarkEnd w:id="584"/>
    <w:bookmarkEnd w:id="585"/>
    <w:bookmarkEnd w:id="586"/>
    <w:bookmarkEnd w:id="587"/>
    <w:bookmarkEnd w:id="588"/>
    <w:bookmarkEnd w:id="589"/>
    <w:bookmarkEnd w:id="590"/>
    <w:bookmarkEnd w:id="591"/>
    <w:bookmarkEnd w:id="592"/>
    <w:p w:rsidR="00DA2D40" w:rsidRDefault="00ED59C2">
      <w:pPr>
        <w:spacing w:line="360" w:lineRule="auto"/>
        <w:rPr>
          <w:rFonts w:ascii="宋体" w:hAnsi="宋体"/>
          <w:sz w:val="24"/>
          <w:szCs w:val="24"/>
        </w:rPr>
      </w:pPr>
      <w:r>
        <w:rPr>
          <w:rFonts w:ascii="宋体" w:hAnsi="宋体"/>
          <w:sz w:val="24"/>
          <w:szCs w:val="24"/>
        </w:rPr>
        <w:t>8</w:t>
      </w:r>
      <w:bookmarkStart w:id="649" w:name="_Toc297120467"/>
      <w:bookmarkStart w:id="650" w:name="_Toc296891207"/>
      <w:bookmarkStart w:id="651" w:name="_Toc292559877"/>
      <w:bookmarkStart w:id="652" w:name="_Toc292559372"/>
      <w:bookmarkStart w:id="653" w:name="_Toc297123527"/>
      <w:bookmarkStart w:id="654" w:name="_Toc296347166"/>
      <w:bookmarkStart w:id="655" w:name="_Toc296890995"/>
      <w:bookmarkStart w:id="656" w:name="_Toc280868654"/>
      <w:bookmarkStart w:id="657" w:name="_Toc296503167"/>
      <w:bookmarkStart w:id="658" w:name="_Toc300934979"/>
      <w:bookmarkStart w:id="659" w:name="_Toc297048353"/>
      <w:bookmarkStart w:id="660" w:name="_Toc296944506"/>
      <w:bookmarkStart w:id="661" w:name="_Toc297216186"/>
      <w:bookmarkStart w:id="662" w:name="_Toc303539136"/>
      <w:bookmarkStart w:id="663" w:name="_Toc312677493"/>
      <w:bookmarkStart w:id="664" w:name="_Toc312678019"/>
      <w:bookmarkStart w:id="665" w:name="_Toc296346668"/>
      <w:bookmarkStart w:id="666" w:name="_Toc304295556"/>
      <w:bookmarkStart w:id="667" w:name="_Toc280868656"/>
      <w:bookmarkStart w:id="668" w:name="_Toc280868655"/>
      <w:bookmarkStart w:id="669" w:name="_Toc267251424"/>
      <w:r>
        <w:rPr>
          <w:rFonts w:ascii="宋体" w:hAnsi="宋体"/>
          <w:sz w:val="24"/>
          <w:szCs w:val="24"/>
        </w:rPr>
        <w:t>.4</w:t>
      </w:r>
      <w:r>
        <w:rPr>
          <w:rFonts w:ascii="宋体" w:hAnsi="宋体"/>
          <w:sz w:val="24"/>
          <w:szCs w:val="24"/>
        </w:rPr>
        <w:t>材料与工程设备的保管与使用</w:t>
      </w:r>
    </w:p>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p w:rsidR="00DA2D40" w:rsidRDefault="00ED59C2">
      <w:pPr>
        <w:spacing w:line="360" w:lineRule="auto"/>
        <w:rPr>
          <w:rFonts w:ascii="宋体" w:hAnsi="宋体"/>
          <w:sz w:val="24"/>
          <w:szCs w:val="24"/>
          <w:u w:val="single"/>
        </w:rPr>
      </w:pPr>
      <w:r>
        <w:rPr>
          <w:rFonts w:ascii="宋体" w:hAnsi="宋体"/>
          <w:sz w:val="24"/>
          <w:szCs w:val="24"/>
        </w:rPr>
        <w:t>8</w:t>
      </w:r>
      <w:bookmarkStart w:id="670" w:name="_Toc292559878"/>
      <w:bookmarkStart w:id="671" w:name="_Toc292559373"/>
      <w:bookmarkStart w:id="672" w:name="_Toc296346669"/>
      <w:bookmarkStart w:id="673" w:name="_Toc297120468"/>
      <w:bookmarkStart w:id="674" w:name="_Toc296503168"/>
      <w:bookmarkStart w:id="675" w:name="_Toc296890996"/>
      <w:bookmarkStart w:id="676" w:name="_Toc304295557"/>
      <w:bookmarkStart w:id="677" w:name="_Toc296944507"/>
      <w:bookmarkStart w:id="678" w:name="_Toc312678020"/>
      <w:bookmarkStart w:id="679" w:name="_Toc296891208"/>
      <w:bookmarkStart w:id="680" w:name="_Toc300934980"/>
      <w:bookmarkStart w:id="681" w:name="_Toc297048354"/>
      <w:bookmarkStart w:id="682" w:name="_Toc312677494"/>
      <w:bookmarkStart w:id="683" w:name="_Toc296347167"/>
      <w:bookmarkStart w:id="684" w:name="_Toc297123528"/>
      <w:bookmarkStart w:id="685" w:name="_Toc297216187"/>
      <w:bookmarkStart w:id="686" w:name="_Toc303539137"/>
      <w:bookmarkStart w:id="687" w:name="_Toc318581173"/>
      <w:r>
        <w:rPr>
          <w:rFonts w:ascii="宋体" w:hAnsi="宋体"/>
          <w:sz w:val="24"/>
          <w:szCs w:val="24"/>
        </w:rPr>
        <w:t>.4.1</w:t>
      </w:r>
      <w:r>
        <w:rPr>
          <w:rFonts w:ascii="宋体" w:hAnsi="宋体"/>
          <w:sz w:val="24"/>
          <w:szCs w:val="24"/>
        </w:rPr>
        <w:t>发包人供应的材料设备的保管费用的承担：</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bookmarkEnd w:id="670"/>
      <w:bookmarkEnd w:id="671"/>
    </w:p>
    <w:p w:rsidR="00DA2D40" w:rsidRDefault="00ED59C2">
      <w:pPr>
        <w:spacing w:line="360" w:lineRule="auto"/>
        <w:rPr>
          <w:rFonts w:ascii="宋体" w:hAnsi="宋体"/>
          <w:sz w:val="24"/>
          <w:szCs w:val="24"/>
        </w:rPr>
      </w:pPr>
      <w:r>
        <w:rPr>
          <w:rFonts w:ascii="宋体" w:hAnsi="宋体"/>
          <w:sz w:val="24"/>
          <w:szCs w:val="24"/>
        </w:rPr>
        <w:t xml:space="preserve">8.6 </w:t>
      </w:r>
      <w:r>
        <w:rPr>
          <w:rFonts w:ascii="宋体" w:hAnsi="宋体"/>
          <w:sz w:val="24"/>
          <w:szCs w:val="24"/>
        </w:rPr>
        <w:t>样品</w:t>
      </w:r>
    </w:p>
    <w:p w:rsidR="00DA2D40" w:rsidRDefault="00ED59C2">
      <w:pPr>
        <w:spacing w:line="360" w:lineRule="auto"/>
        <w:rPr>
          <w:rFonts w:ascii="宋体" w:hAnsi="宋体"/>
          <w:sz w:val="24"/>
          <w:szCs w:val="24"/>
        </w:rPr>
      </w:pPr>
      <w:r>
        <w:rPr>
          <w:rFonts w:ascii="宋体" w:hAnsi="宋体"/>
          <w:sz w:val="24"/>
          <w:szCs w:val="24"/>
        </w:rPr>
        <w:t>8.6.1</w:t>
      </w:r>
      <w:r>
        <w:rPr>
          <w:rFonts w:ascii="宋体" w:hAnsi="宋体"/>
          <w:sz w:val="24"/>
          <w:szCs w:val="24"/>
        </w:rPr>
        <w:tab/>
      </w:r>
      <w:r>
        <w:rPr>
          <w:rFonts w:ascii="宋体" w:hAnsi="宋体"/>
          <w:sz w:val="24"/>
          <w:szCs w:val="24"/>
        </w:rPr>
        <w:t>样品的报送</w:t>
      </w:r>
      <w:r>
        <w:rPr>
          <w:rFonts w:ascii="宋体" w:hAnsi="宋体" w:hint="eastAsia"/>
          <w:sz w:val="24"/>
          <w:szCs w:val="24"/>
        </w:rPr>
        <w:t>与封存</w:t>
      </w:r>
    </w:p>
    <w:p w:rsidR="00DA2D40" w:rsidRDefault="00ED59C2">
      <w:pPr>
        <w:spacing w:line="360" w:lineRule="auto"/>
        <w:rPr>
          <w:rFonts w:ascii="宋体" w:hAnsi="宋体"/>
          <w:sz w:val="24"/>
          <w:szCs w:val="24"/>
          <w:u w:val="single"/>
        </w:rPr>
      </w:pPr>
      <w:r>
        <w:rPr>
          <w:rFonts w:ascii="宋体" w:hAnsi="宋体"/>
          <w:sz w:val="24"/>
          <w:szCs w:val="24"/>
        </w:rPr>
        <w:t>需要承包人报送样品的材料或工程设备，样品的种类、名称、规格、数量要求：</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8.8 </w:t>
      </w:r>
      <w:r>
        <w:rPr>
          <w:rFonts w:ascii="宋体" w:hAnsi="宋体"/>
          <w:sz w:val="24"/>
          <w:szCs w:val="24"/>
        </w:rPr>
        <w:t>施工设备和临时设施</w:t>
      </w:r>
    </w:p>
    <w:p w:rsidR="00DA2D40" w:rsidRDefault="00ED59C2">
      <w:pPr>
        <w:spacing w:line="360" w:lineRule="auto"/>
        <w:rPr>
          <w:rFonts w:ascii="宋体" w:hAnsi="宋体"/>
          <w:sz w:val="24"/>
          <w:szCs w:val="24"/>
        </w:rPr>
      </w:pPr>
      <w:r>
        <w:rPr>
          <w:rFonts w:ascii="宋体" w:hAnsi="宋体"/>
          <w:sz w:val="24"/>
          <w:szCs w:val="24"/>
        </w:rPr>
        <w:t xml:space="preserve">8.8.1 </w:t>
      </w:r>
      <w:r>
        <w:rPr>
          <w:rFonts w:ascii="宋体" w:hAnsi="宋体"/>
          <w:sz w:val="24"/>
          <w:szCs w:val="24"/>
        </w:rPr>
        <w:t>承包人提供的施工设备和临时设施</w:t>
      </w:r>
    </w:p>
    <w:p w:rsidR="00DA2D40" w:rsidRDefault="00ED59C2">
      <w:pPr>
        <w:spacing w:line="360" w:lineRule="auto"/>
        <w:rPr>
          <w:rFonts w:ascii="宋体" w:hAnsi="宋体"/>
          <w:sz w:val="24"/>
          <w:szCs w:val="24"/>
          <w:u w:val="single"/>
        </w:rPr>
      </w:pPr>
      <w:r>
        <w:rPr>
          <w:rFonts w:ascii="宋体" w:hAnsi="宋体"/>
          <w:sz w:val="24"/>
          <w:szCs w:val="24"/>
        </w:rPr>
        <w:t>关于修建临时设施费用承担的约定：</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p>
    <w:p w:rsidR="00DA2D40" w:rsidRDefault="00ED59C2">
      <w:pPr>
        <w:spacing w:line="360" w:lineRule="auto"/>
        <w:rPr>
          <w:rFonts w:ascii="宋体" w:hAnsi="宋体"/>
          <w:sz w:val="24"/>
          <w:szCs w:val="24"/>
        </w:rPr>
      </w:pP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bCs/>
          <w:sz w:val="24"/>
          <w:szCs w:val="24"/>
        </w:rPr>
      </w:pPr>
      <w:bookmarkStart w:id="688" w:name="_Toc35120364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r>
        <w:rPr>
          <w:rFonts w:ascii="宋体" w:hAnsi="宋体"/>
          <w:bCs/>
          <w:sz w:val="24"/>
          <w:szCs w:val="24"/>
        </w:rPr>
        <w:t>9</w:t>
      </w:r>
      <w:bookmarkStart w:id="689" w:name="_Toc303539139"/>
      <w:bookmarkStart w:id="690" w:name="_Toc300934982"/>
      <w:bookmarkStart w:id="691" w:name="_Toc297216192"/>
      <w:bookmarkStart w:id="692" w:name="_Toc312677495"/>
      <w:bookmarkStart w:id="693" w:name="_Toc297123533"/>
      <w:bookmarkStart w:id="694" w:name="_Toc312678021"/>
      <w:bookmarkStart w:id="695" w:name="_Toc304295559"/>
      <w:bookmarkStart w:id="696" w:name="_Toc296346674"/>
      <w:bookmarkStart w:id="697" w:name="_Toc296891213"/>
      <w:bookmarkStart w:id="698" w:name="_Toc296503173"/>
      <w:bookmarkStart w:id="699" w:name="_Toc296347172"/>
      <w:bookmarkStart w:id="700" w:name="_Toc292559883"/>
      <w:bookmarkStart w:id="701" w:name="_Toc267251427"/>
      <w:bookmarkStart w:id="702" w:name="_Toc297048359"/>
      <w:bookmarkStart w:id="703" w:name="_Toc292559378"/>
      <w:bookmarkStart w:id="704" w:name="_Toc267251428"/>
      <w:bookmarkStart w:id="705" w:name="_Toc296891001"/>
      <w:bookmarkStart w:id="706" w:name="_Toc296944512"/>
      <w:bookmarkStart w:id="707" w:name="_Toc297120473"/>
      <w:bookmarkEnd w:id="667"/>
      <w:bookmarkEnd w:id="668"/>
      <w:bookmarkEnd w:id="669"/>
      <w:r>
        <w:rPr>
          <w:rFonts w:ascii="宋体" w:hAnsi="宋体"/>
          <w:bCs/>
          <w:sz w:val="24"/>
          <w:szCs w:val="24"/>
        </w:rPr>
        <w:t xml:space="preserve">. </w:t>
      </w:r>
      <w:r>
        <w:rPr>
          <w:rFonts w:ascii="宋体" w:hAnsi="宋体"/>
          <w:bCs/>
          <w:sz w:val="24"/>
          <w:szCs w:val="24"/>
        </w:rPr>
        <w:t>试验与检验</w:t>
      </w:r>
      <w:bookmarkEnd w:id="688"/>
    </w:p>
    <w:bookmarkEnd w:id="689"/>
    <w:bookmarkEnd w:id="690"/>
    <w:bookmarkEnd w:id="691"/>
    <w:bookmarkEnd w:id="692"/>
    <w:bookmarkEnd w:id="693"/>
    <w:bookmarkEnd w:id="694"/>
    <w:bookmarkEnd w:id="695"/>
    <w:p w:rsidR="00DA2D40" w:rsidRDefault="00ED59C2">
      <w:pPr>
        <w:spacing w:line="360" w:lineRule="auto"/>
        <w:rPr>
          <w:rFonts w:ascii="宋体" w:hAnsi="宋体"/>
          <w:sz w:val="24"/>
          <w:szCs w:val="24"/>
        </w:rPr>
      </w:pPr>
      <w:r>
        <w:rPr>
          <w:rFonts w:ascii="宋体" w:hAnsi="宋体"/>
          <w:sz w:val="24"/>
          <w:szCs w:val="24"/>
        </w:rPr>
        <w:t>9</w:t>
      </w:r>
      <w:bookmarkStart w:id="708" w:name="_Toc303539140"/>
      <w:bookmarkStart w:id="709" w:name="_Toc297123534"/>
      <w:bookmarkStart w:id="710" w:name="_Toc312677496"/>
      <w:bookmarkStart w:id="711" w:name="_Toc297216193"/>
      <w:bookmarkStart w:id="712" w:name="_Toc312678022"/>
      <w:bookmarkStart w:id="713" w:name="_Toc304295560"/>
      <w:bookmarkStart w:id="714" w:name="_Toc300934983"/>
      <w:r>
        <w:rPr>
          <w:rFonts w:ascii="宋体" w:hAnsi="宋体"/>
          <w:sz w:val="24"/>
          <w:szCs w:val="24"/>
        </w:rPr>
        <w:t>.1</w:t>
      </w:r>
      <w:r>
        <w:rPr>
          <w:rFonts w:ascii="宋体" w:hAnsi="宋体"/>
          <w:sz w:val="24"/>
          <w:szCs w:val="24"/>
        </w:rPr>
        <w:t>试验设备与试验人员</w:t>
      </w:r>
    </w:p>
    <w:bookmarkEnd w:id="708"/>
    <w:bookmarkEnd w:id="709"/>
    <w:bookmarkEnd w:id="710"/>
    <w:bookmarkEnd w:id="711"/>
    <w:bookmarkEnd w:id="712"/>
    <w:bookmarkEnd w:id="713"/>
    <w:bookmarkEnd w:id="714"/>
    <w:p w:rsidR="00DA2D40" w:rsidRDefault="00ED59C2">
      <w:pPr>
        <w:spacing w:line="360" w:lineRule="auto"/>
        <w:rPr>
          <w:rFonts w:ascii="宋体" w:hAnsi="宋体"/>
          <w:sz w:val="24"/>
          <w:szCs w:val="24"/>
        </w:rPr>
      </w:pPr>
      <w:r>
        <w:rPr>
          <w:rFonts w:ascii="宋体" w:hAnsi="宋体"/>
          <w:sz w:val="24"/>
          <w:szCs w:val="24"/>
        </w:rPr>
        <w:t>9</w:t>
      </w:r>
      <w:bookmarkStart w:id="715" w:name="_Toc304295561"/>
      <w:bookmarkStart w:id="716" w:name="_Toc312677497"/>
      <w:bookmarkStart w:id="717" w:name="_Toc297123535"/>
      <w:bookmarkStart w:id="718" w:name="_Toc303539141"/>
      <w:bookmarkStart w:id="719" w:name="_Toc312678023"/>
      <w:bookmarkStart w:id="720" w:name="_Toc297216194"/>
      <w:bookmarkStart w:id="721" w:name="_Toc300934984"/>
      <w:bookmarkStart w:id="722" w:name="_Toc318581174"/>
      <w:r>
        <w:rPr>
          <w:rFonts w:ascii="宋体" w:hAnsi="宋体"/>
          <w:sz w:val="24"/>
          <w:szCs w:val="24"/>
        </w:rPr>
        <w:t xml:space="preserve">.1.2 </w:t>
      </w:r>
      <w:r>
        <w:rPr>
          <w:rFonts w:ascii="宋体" w:hAnsi="宋体"/>
          <w:sz w:val="24"/>
          <w:szCs w:val="24"/>
        </w:rPr>
        <w:t>试验设备</w:t>
      </w:r>
    </w:p>
    <w:p w:rsidR="00DA2D40" w:rsidRDefault="00ED59C2">
      <w:pPr>
        <w:spacing w:line="360" w:lineRule="auto"/>
        <w:rPr>
          <w:rFonts w:ascii="宋体" w:hAnsi="宋体"/>
          <w:sz w:val="24"/>
          <w:szCs w:val="24"/>
          <w:u w:val="single"/>
        </w:rPr>
      </w:pPr>
      <w:r>
        <w:rPr>
          <w:rFonts w:ascii="宋体" w:hAnsi="宋体"/>
          <w:sz w:val="24"/>
          <w:szCs w:val="24"/>
        </w:rPr>
        <w:t>施工现场需要配置的试验场所：</w:t>
      </w:r>
      <w:bookmarkStart w:id="723" w:name="_Toc304295562"/>
      <w:bookmarkStart w:id="724" w:name="_Toc312677498"/>
      <w:bookmarkStart w:id="725" w:name="_Toc297216195"/>
      <w:bookmarkStart w:id="726" w:name="_Toc297123536"/>
      <w:bookmarkStart w:id="727" w:name="_Toc303539142"/>
      <w:bookmarkStart w:id="728" w:name="_Toc312678024"/>
      <w:bookmarkStart w:id="729" w:name="_Toc300934985"/>
      <w:bookmarkEnd w:id="715"/>
      <w:bookmarkEnd w:id="716"/>
      <w:bookmarkEnd w:id="717"/>
      <w:bookmarkEnd w:id="718"/>
      <w:bookmarkEnd w:id="719"/>
      <w:bookmarkEnd w:id="720"/>
      <w:bookmarkEnd w:id="721"/>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r>
        <w:rPr>
          <w:rFonts w:ascii="宋体" w:hAnsi="宋体" w:hint="eastAsia"/>
          <w:sz w:val="24"/>
          <w:szCs w:val="24"/>
        </w:rPr>
        <w:t xml:space="preserve"> </w:t>
      </w:r>
    </w:p>
    <w:p w:rsidR="00DA2D40" w:rsidRDefault="00ED59C2">
      <w:pPr>
        <w:spacing w:line="360" w:lineRule="auto"/>
        <w:rPr>
          <w:rFonts w:ascii="宋体" w:hAnsi="宋体"/>
          <w:sz w:val="24"/>
          <w:szCs w:val="24"/>
          <w:u w:val="single"/>
        </w:rPr>
      </w:pPr>
      <w:r>
        <w:rPr>
          <w:rFonts w:ascii="宋体" w:hAnsi="宋体"/>
          <w:sz w:val="24"/>
          <w:szCs w:val="24"/>
        </w:rPr>
        <w:t>施工现场需要配备的试验设备：</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u w:val="single"/>
        </w:rPr>
      </w:pPr>
      <w:r>
        <w:rPr>
          <w:rFonts w:ascii="宋体" w:hAnsi="宋体"/>
          <w:sz w:val="24"/>
          <w:szCs w:val="24"/>
        </w:rPr>
        <w:t>施工现场需要具备的其他试验条件：</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9.4 </w:t>
      </w:r>
      <w:r>
        <w:rPr>
          <w:rFonts w:ascii="宋体" w:hAnsi="宋体"/>
          <w:sz w:val="24"/>
          <w:szCs w:val="24"/>
        </w:rPr>
        <w:t>现场工艺试验</w:t>
      </w:r>
      <w:r>
        <w:rPr>
          <w:rFonts w:ascii="宋体" w:hAnsi="宋体" w:hint="eastAsia"/>
          <w:sz w:val="24"/>
          <w:szCs w:val="24"/>
        </w:rPr>
        <w:t xml:space="preserve"> </w:t>
      </w:r>
    </w:p>
    <w:p w:rsidR="00DA2D40" w:rsidRDefault="00ED59C2">
      <w:pPr>
        <w:spacing w:line="360" w:lineRule="auto"/>
        <w:rPr>
          <w:rFonts w:ascii="宋体" w:hAnsi="宋体"/>
          <w:sz w:val="24"/>
          <w:szCs w:val="24"/>
          <w:u w:val="single"/>
        </w:rPr>
      </w:pPr>
      <w:r>
        <w:rPr>
          <w:rFonts w:ascii="宋体" w:hAnsi="宋体"/>
          <w:sz w:val="24"/>
          <w:szCs w:val="24"/>
        </w:rPr>
        <w:t>现场工艺试验的有关约定：</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bCs/>
          <w:sz w:val="24"/>
          <w:szCs w:val="24"/>
        </w:rPr>
      </w:pPr>
      <w:bookmarkStart w:id="730" w:name="_Toc351203642"/>
      <w:bookmarkEnd w:id="722"/>
      <w:bookmarkEnd w:id="723"/>
      <w:bookmarkEnd w:id="724"/>
      <w:bookmarkEnd w:id="725"/>
      <w:bookmarkEnd w:id="726"/>
      <w:bookmarkEnd w:id="727"/>
      <w:bookmarkEnd w:id="728"/>
      <w:bookmarkEnd w:id="729"/>
      <w:r>
        <w:rPr>
          <w:rFonts w:ascii="宋体" w:hAnsi="宋体"/>
          <w:bCs/>
          <w:sz w:val="24"/>
          <w:szCs w:val="24"/>
        </w:rPr>
        <w:t>1</w:t>
      </w:r>
      <w:bookmarkStart w:id="731" w:name="_Toc297120493"/>
      <w:bookmarkStart w:id="732" w:name="_Toc300934989"/>
      <w:bookmarkStart w:id="733" w:name="_Toc304295566"/>
      <w:bookmarkStart w:id="734" w:name="_Toc296346694"/>
      <w:bookmarkStart w:id="735" w:name="_Toc292559903"/>
      <w:bookmarkStart w:id="736" w:name="_Toc296347192"/>
      <w:bookmarkStart w:id="737" w:name="_Toc296891233"/>
      <w:bookmarkStart w:id="738" w:name="_Toc297123540"/>
      <w:bookmarkStart w:id="739" w:name="_Toc296503193"/>
      <w:bookmarkStart w:id="740" w:name="_Toc292559398"/>
      <w:bookmarkStart w:id="741" w:name="_Toc297216199"/>
      <w:bookmarkStart w:id="742" w:name="_Toc296891021"/>
      <w:bookmarkStart w:id="743" w:name="_Toc303539146"/>
      <w:bookmarkStart w:id="744" w:name="_Toc297048379"/>
      <w:bookmarkStart w:id="745" w:name="_Toc296944532"/>
      <w:bookmarkStart w:id="746" w:name="_Toc312677499"/>
      <w:bookmarkStart w:id="747" w:name="_Toc312678025"/>
      <w:bookmarkStart w:id="748" w:name="_Toc267251435"/>
      <w:bookmarkStart w:id="749" w:name="_Toc267251439"/>
      <w:bookmarkStart w:id="750" w:name="_Toc267251433"/>
      <w:bookmarkStart w:id="751" w:name="_Toc267251440"/>
      <w:bookmarkStart w:id="752" w:name="_Toc267251441"/>
      <w:bookmarkStart w:id="753" w:name="_Toc267251437"/>
      <w:bookmarkStart w:id="754" w:name="_Toc267251442"/>
      <w:bookmarkEnd w:id="696"/>
      <w:bookmarkEnd w:id="697"/>
      <w:bookmarkEnd w:id="698"/>
      <w:bookmarkEnd w:id="699"/>
      <w:bookmarkEnd w:id="700"/>
      <w:bookmarkEnd w:id="701"/>
      <w:bookmarkEnd w:id="702"/>
      <w:bookmarkEnd w:id="703"/>
      <w:bookmarkEnd w:id="704"/>
      <w:bookmarkEnd w:id="705"/>
      <w:bookmarkEnd w:id="706"/>
      <w:bookmarkEnd w:id="707"/>
      <w:r>
        <w:rPr>
          <w:rFonts w:ascii="宋体" w:hAnsi="宋体"/>
          <w:bCs/>
          <w:sz w:val="24"/>
          <w:szCs w:val="24"/>
        </w:rPr>
        <w:t xml:space="preserve">0. </w:t>
      </w:r>
      <w:r>
        <w:rPr>
          <w:rFonts w:ascii="宋体" w:hAnsi="宋体"/>
          <w:bCs/>
          <w:sz w:val="24"/>
          <w:szCs w:val="24"/>
        </w:rPr>
        <w:t>变更</w:t>
      </w:r>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p>
    <w:bookmarkEnd w:id="746"/>
    <w:bookmarkEnd w:id="747"/>
    <w:p w:rsidR="00DA2D40" w:rsidRDefault="00ED59C2">
      <w:pPr>
        <w:spacing w:line="360" w:lineRule="auto"/>
        <w:rPr>
          <w:rFonts w:ascii="宋体" w:hAnsi="宋体"/>
          <w:sz w:val="24"/>
          <w:szCs w:val="24"/>
        </w:rPr>
      </w:pPr>
      <w:r>
        <w:rPr>
          <w:rFonts w:ascii="宋体" w:hAnsi="宋体"/>
          <w:sz w:val="24"/>
          <w:szCs w:val="24"/>
        </w:rPr>
        <w:t>1</w:t>
      </w:r>
      <w:bookmarkStart w:id="755" w:name="_Toc304295567"/>
      <w:bookmarkStart w:id="756" w:name="_Toc296891022"/>
      <w:bookmarkStart w:id="757" w:name="_Toc297048380"/>
      <w:bookmarkStart w:id="758" w:name="_Toc292559904"/>
      <w:bookmarkStart w:id="759" w:name="_Toc296347193"/>
      <w:bookmarkStart w:id="760" w:name="_Toc312677500"/>
      <w:bookmarkStart w:id="761" w:name="_Toc297123541"/>
      <w:bookmarkStart w:id="762" w:name="_Toc303539147"/>
      <w:bookmarkStart w:id="763" w:name="_Toc296891234"/>
      <w:bookmarkStart w:id="764" w:name="_Toc292559399"/>
      <w:bookmarkStart w:id="765" w:name="_Toc296503194"/>
      <w:bookmarkStart w:id="766" w:name="_Toc296346695"/>
      <w:bookmarkStart w:id="767" w:name="_Toc297120494"/>
      <w:bookmarkStart w:id="768" w:name="_Toc300934990"/>
      <w:bookmarkStart w:id="769" w:name="_Toc297216200"/>
      <w:bookmarkStart w:id="770" w:name="_Toc312678026"/>
      <w:bookmarkStart w:id="771" w:name="_Toc296944533"/>
      <w:r>
        <w:rPr>
          <w:rFonts w:ascii="宋体" w:hAnsi="宋体"/>
          <w:sz w:val="24"/>
          <w:szCs w:val="24"/>
        </w:rPr>
        <w:t>0.1</w:t>
      </w:r>
      <w:r>
        <w:rPr>
          <w:rFonts w:ascii="宋体" w:hAnsi="宋体"/>
          <w:sz w:val="24"/>
          <w:szCs w:val="24"/>
        </w:rPr>
        <w:t>变更的范围</w:t>
      </w:r>
    </w:p>
    <w:p w:rsidR="00DA2D40" w:rsidRDefault="00ED59C2">
      <w:pPr>
        <w:spacing w:line="360" w:lineRule="auto"/>
        <w:rPr>
          <w:rFonts w:ascii="宋体" w:hAnsi="宋体"/>
          <w:sz w:val="24"/>
          <w:szCs w:val="24"/>
          <w:u w:val="single"/>
        </w:rPr>
      </w:pPr>
      <w:r>
        <w:rPr>
          <w:rFonts w:ascii="宋体" w:hAnsi="宋体"/>
          <w:sz w:val="24"/>
          <w:szCs w:val="24"/>
        </w:rPr>
        <w:t>关于变更的范围的约定：</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hint="eastAsia"/>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10.4 </w:t>
      </w:r>
      <w:r>
        <w:rPr>
          <w:rFonts w:ascii="宋体" w:hAnsi="宋体"/>
          <w:sz w:val="24"/>
          <w:szCs w:val="24"/>
        </w:rPr>
        <w:t>变更估价</w:t>
      </w:r>
    </w:p>
    <w:p w:rsidR="00DA2D40" w:rsidRDefault="00ED59C2">
      <w:pPr>
        <w:spacing w:line="360" w:lineRule="auto"/>
        <w:rPr>
          <w:rFonts w:ascii="宋体" w:hAnsi="宋体"/>
          <w:sz w:val="24"/>
          <w:szCs w:val="24"/>
        </w:rPr>
      </w:pPr>
      <w:r>
        <w:rPr>
          <w:rFonts w:ascii="宋体" w:hAnsi="宋体" w:hint="eastAsia"/>
          <w:sz w:val="24"/>
          <w:szCs w:val="24"/>
        </w:rPr>
        <w:t xml:space="preserve">10.4.1 </w:t>
      </w:r>
      <w:r>
        <w:rPr>
          <w:rFonts w:ascii="宋体" w:hAnsi="宋体" w:hint="eastAsia"/>
          <w:sz w:val="24"/>
          <w:szCs w:val="24"/>
        </w:rPr>
        <w:t>变更估价原</w:t>
      </w:r>
      <w:r>
        <w:rPr>
          <w:rFonts w:ascii="宋体" w:hAnsi="宋体" w:hint="eastAsia"/>
          <w:sz w:val="24"/>
          <w:szCs w:val="24"/>
        </w:rPr>
        <w:t>则</w:t>
      </w:r>
    </w:p>
    <w:p w:rsidR="00DA2D40" w:rsidRDefault="00ED59C2">
      <w:pPr>
        <w:spacing w:line="360" w:lineRule="auto"/>
        <w:rPr>
          <w:rFonts w:ascii="宋体" w:hAnsi="宋体"/>
          <w:sz w:val="24"/>
          <w:szCs w:val="24"/>
          <w:u w:val="single"/>
        </w:rPr>
      </w:pPr>
      <w:r>
        <w:rPr>
          <w:rFonts w:ascii="宋体" w:hAnsi="宋体"/>
          <w:sz w:val="24"/>
          <w:szCs w:val="24"/>
        </w:rPr>
        <w:t>关于变更估价的约定</w:t>
      </w:r>
      <w:r>
        <w:rPr>
          <w:rFonts w:ascii="宋体" w:hAnsi="宋体"/>
          <w:sz w:val="24"/>
          <w:szCs w:val="24"/>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u w:val="single"/>
        </w:rPr>
      </w:pPr>
      <w:r>
        <w:rPr>
          <w:rFonts w:ascii="宋体" w:hAnsi="宋体"/>
          <w:sz w:val="24"/>
          <w:szCs w:val="24"/>
          <w:u w:val="single"/>
        </w:rPr>
        <w:lastRenderedPageBreak/>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1</w:t>
      </w:r>
      <w:bookmarkStart w:id="772" w:name="_Toc297216203"/>
      <w:bookmarkStart w:id="773" w:name="_Toc296891025"/>
      <w:bookmarkStart w:id="774" w:name="_Toc296944536"/>
      <w:bookmarkStart w:id="775" w:name="_Toc292559402"/>
      <w:bookmarkStart w:id="776" w:name="_Toc297120497"/>
      <w:bookmarkStart w:id="777" w:name="_Toc303539150"/>
      <w:bookmarkStart w:id="778" w:name="_Toc296503197"/>
      <w:bookmarkStart w:id="779" w:name="_Toc297048383"/>
      <w:bookmarkStart w:id="780" w:name="_Toc296346698"/>
      <w:bookmarkStart w:id="781" w:name="_Toc297123544"/>
      <w:bookmarkStart w:id="782" w:name="_Toc296891237"/>
      <w:bookmarkStart w:id="783" w:name="_Toc300934993"/>
      <w:bookmarkStart w:id="784" w:name="_Toc296347196"/>
      <w:bookmarkStart w:id="785" w:name="_Toc292559907"/>
      <w:bookmarkStart w:id="786" w:name="_Toc312678029"/>
      <w:bookmarkStart w:id="787" w:name="_Toc312677503"/>
      <w:bookmarkStart w:id="788" w:name="_Toc304295570"/>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r>
        <w:rPr>
          <w:rFonts w:ascii="宋体" w:hAnsi="宋体"/>
          <w:sz w:val="24"/>
          <w:szCs w:val="24"/>
        </w:rPr>
        <w:t>0.5</w:t>
      </w:r>
      <w:r>
        <w:rPr>
          <w:rFonts w:ascii="宋体" w:hAnsi="宋体"/>
          <w:sz w:val="24"/>
          <w:szCs w:val="24"/>
        </w:rPr>
        <w:t>承</w:t>
      </w:r>
      <w:bookmarkStart w:id="789" w:name="_Toc296503203"/>
      <w:bookmarkStart w:id="790" w:name="_Toc296347202"/>
      <w:bookmarkStart w:id="791" w:name="_Toc297120503"/>
      <w:bookmarkStart w:id="792" w:name="_Toc297048389"/>
      <w:bookmarkStart w:id="793" w:name="_Toc296891031"/>
      <w:bookmarkStart w:id="794" w:name="_Toc296346704"/>
      <w:bookmarkStart w:id="795" w:name="_Toc297216204"/>
      <w:bookmarkStart w:id="796" w:name="_Toc292559408"/>
      <w:bookmarkStart w:id="797" w:name="_Toc296944542"/>
      <w:bookmarkStart w:id="798" w:name="_Toc292559913"/>
      <w:bookmarkStart w:id="799" w:name="_Toc300934994"/>
      <w:bookmarkStart w:id="800" w:name="_Toc296891243"/>
      <w:bookmarkStart w:id="801" w:name="_Toc297123545"/>
      <w:bookmarkStart w:id="802" w:name="_Toc30353915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r>
        <w:rPr>
          <w:rFonts w:ascii="宋体" w:hAnsi="宋体"/>
          <w:sz w:val="24"/>
          <w:szCs w:val="24"/>
        </w:rPr>
        <w:t>包人的合理化建议</w:t>
      </w:r>
    </w:p>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p w:rsidR="00DA2D40" w:rsidRDefault="00ED59C2">
      <w:pPr>
        <w:spacing w:line="360" w:lineRule="auto"/>
        <w:rPr>
          <w:rFonts w:ascii="宋体" w:hAnsi="宋体"/>
          <w:sz w:val="24"/>
          <w:szCs w:val="24"/>
        </w:rPr>
      </w:pPr>
      <w:r>
        <w:rPr>
          <w:rFonts w:ascii="宋体" w:hAnsi="宋体"/>
          <w:sz w:val="24"/>
          <w:szCs w:val="24"/>
        </w:rPr>
        <w:t>监理人审查承包人合理化建议的期限：</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发包人审批承包人合理化建议的期限：</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u w:val="single"/>
        </w:rPr>
      </w:pPr>
      <w:r>
        <w:rPr>
          <w:rFonts w:ascii="宋体" w:hAnsi="宋体"/>
          <w:sz w:val="24"/>
          <w:szCs w:val="24"/>
        </w:rPr>
        <w:t>承</w:t>
      </w:r>
      <w:bookmarkStart w:id="803" w:name="_Toc296944543"/>
      <w:bookmarkStart w:id="804" w:name="_Toc300934995"/>
      <w:bookmarkStart w:id="805" w:name="_Toc304295571"/>
      <w:bookmarkStart w:id="806" w:name="_Toc296503204"/>
      <w:bookmarkStart w:id="807" w:name="_Toc297216205"/>
      <w:bookmarkStart w:id="808" w:name="_Toc297120504"/>
      <w:bookmarkStart w:id="809" w:name="_Toc296347203"/>
      <w:bookmarkStart w:id="810" w:name="_Toc312677504"/>
      <w:bookmarkStart w:id="811" w:name="_Toc297048390"/>
      <w:bookmarkStart w:id="812" w:name="_Toc318581175"/>
      <w:bookmarkStart w:id="813" w:name="_Toc297123546"/>
      <w:bookmarkStart w:id="814" w:name="_Toc292559914"/>
      <w:bookmarkStart w:id="815" w:name="_Toc296891244"/>
      <w:bookmarkStart w:id="816" w:name="_Toc303539152"/>
      <w:bookmarkStart w:id="817" w:name="_Toc296346705"/>
      <w:bookmarkStart w:id="818" w:name="_Toc312678030"/>
      <w:bookmarkStart w:id="819" w:name="_Toc292559409"/>
      <w:bookmarkStart w:id="820" w:name="_Toc296891032"/>
      <w:r>
        <w:rPr>
          <w:rFonts w:ascii="宋体" w:hAnsi="宋体"/>
          <w:sz w:val="24"/>
          <w:szCs w:val="24"/>
        </w:rPr>
        <w:t>包人提出的合理化建议降低了合同价格或者提高了工程经济效益的奖励的方法和金额为：</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u w:val="single"/>
        </w:rPr>
      </w:pP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p w:rsidR="00DA2D40" w:rsidRDefault="00ED59C2">
      <w:pPr>
        <w:spacing w:line="360" w:lineRule="auto"/>
        <w:rPr>
          <w:rFonts w:ascii="宋体" w:hAnsi="宋体"/>
          <w:sz w:val="24"/>
          <w:szCs w:val="24"/>
        </w:rPr>
      </w:pPr>
      <w:r>
        <w:rPr>
          <w:rFonts w:ascii="宋体" w:hAnsi="宋体"/>
          <w:sz w:val="24"/>
          <w:szCs w:val="24"/>
        </w:rPr>
        <w:t>1</w:t>
      </w:r>
      <w:bookmarkStart w:id="821" w:name="_Toc296347198"/>
      <w:bookmarkStart w:id="822" w:name="_Toc292559404"/>
      <w:bookmarkStart w:id="823" w:name="_Toc296346700"/>
      <w:bookmarkStart w:id="824" w:name="_Toc312677507"/>
      <w:bookmarkStart w:id="825" w:name="_Toc296503199"/>
      <w:bookmarkStart w:id="826" w:name="_Toc297120499"/>
      <w:bookmarkStart w:id="827" w:name="_Toc300934997"/>
      <w:bookmarkStart w:id="828" w:name="_Toc312678033"/>
      <w:bookmarkStart w:id="829" w:name="_Toc297216207"/>
      <w:bookmarkStart w:id="830" w:name="_Toc296891239"/>
      <w:bookmarkStart w:id="831" w:name="_Toc297048385"/>
      <w:bookmarkStart w:id="832" w:name="_Toc297123548"/>
      <w:bookmarkStart w:id="833" w:name="_Toc292559909"/>
      <w:bookmarkStart w:id="834" w:name="_Toc296891027"/>
      <w:bookmarkStart w:id="835" w:name="_Toc296944538"/>
      <w:bookmarkStart w:id="836" w:name="_Toc303539154"/>
      <w:bookmarkStart w:id="837" w:name="_Toc304295574"/>
      <w:r>
        <w:rPr>
          <w:rFonts w:ascii="宋体" w:hAnsi="宋体"/>
          <w:sz w:val="24"/>
          <w:szCs w:val="24"/>
        </w:rPr>
        <w:t xml:space="preserve">0.7 </w:t>
      </w:r>
      <w:r>
        <w:rPr>
          <w:rFonts w:ascii="宋体" w:hAnsi="宋体"/>
          <w:sz w:val="24"/>
          <w:szCs w:val="24"/>
        </w:rPr>
        <w:t>暂估价</w:t>
      </w:r>
    </w:p>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p w:rsidR="00DA2D40" w:rsidRDefault="00ED59C2">
      <w:pPr>
        <w:spacing w:line="360" w:lineRule="auto"/>
        <w:rPr>
          <w:rFonts w:ascii="宋体" w:hAnsi="宋体"/>
          <w:sz w:val="24"/>
          <w:szCs w:val="24"/>
        </w:rPr>
      </w:pPr>
      <w:r>
        <w:rPr>
          <w:rFonts w:ascii="宋体" w:hAnsi="宋体"/>
          <w:sz w:val="24"/>
          <w:szCs w:val="24"/>
        </w:rPr>
        <w:t>暂</w:t>
      </w:r>
      <w:bookmarkStart w:id="838" w:name="_Toc312677508"/>
      <w:bookmarkStart w:id="839" w:name="_Toc312678034"/>
      <w:bookmarkStart w:id="840" w:name="_Toc318581176"/>
      <w:r>
        <w:rPr>
          <w:rFonts w:ascii="宋体" w:hAnsi="宋体"/>
          <w:sz w:val="24"/>
          <w:szCs w:val="24"/>
        </w:rPr>
        <w:t>估价材料和工程设备的明细详见附件</w:t>
      </w:r>
      <w:r>
        <w:rPr>
          <w:rFonts w:ascii="宋体" w:hAnsi="宋体" w:hint="eastAsia"/>
          <w:sz w:val="24"/>
          <w:szCs w:val="24"/>
        </w:rPr>
        <w:t>11</w:t>
      </w:r>
      <w:r>
        <w:rPr>
          <w:rFonts w:ascii="宋体" w:hAnsi="宋体" w:hint="eastAsia"/>
          <w:sz w:val="24"/>
          <w:szCs w:val="24"/>
        </w:rPr>
        <w:t>：《</w:t>
      </w:r>
      <w:r>
        <w:rPr>
          <w:rFonts w:ascii="宋体" w:hAnsi="宋体"/>
          <w:sz w:val="24"/>
          <w:szCs w:val="24"/>
        </w:rPr>
        <w:t>暂估价一览表</w:t>
      </w:r>
      <w:r>
        <w:rPr>
          <w:rFonts w:ascii="宋体" w:hAnsi="宋体" w:hint="eastAsia"/>
          <w:sz w:val="24"/>
          <w:szCs w:val="24"/>
        </w:rPr>
        <w:t>》。</w:t>
      </w:r>
    </w:p>
    <w:bookmarkEnd w:id="838"/>
    <w:bookmarkEnd w:id="839"/>
    <w:bookmarkEnd w:id="840"/>
    <w:p w:rsidR="00DA2D40" w:rsidRDefault="00ED59C2">
      <w:pPr>
        <w:spacing w:line="360" w:lineRule="auto"/>
        <w:rPr>
          <w:rFonts w:ascii="宋体" w:hAnsi="宋体"/>
          <w:sz w:val="24"/>
          <w:szCs w:val="24"/>
        </w:rPr>
      </w:pPr>
      <w:r>
        <w:rPr>
          <w:rFonts w:ascii="宋体" w:hAnsi="宋体"/>
          <w:sz w:val="24"/>
          <w:szCs w:val="24"/>
        </w:rPr>
        <w:t>1</w:t>
      </w:r>
      <w:bookmarkStart w:id="841" w:name="_Toc312677509"/>
      <w:bookmarkStart w:id="842" w:name="_Toc312678035"/>
      <w:bookmarkStart w:id="843" w:name="_Toc318581177"/>
      <w:r>
        <w:rPr>
          <w:rFonts w:ascii="宋体" w:hAnsi="宋体"/>
          <w:sz w:val="24"/>
          <w:szCs w:val="24"/>
        </w:rPr>
        <w:t xml:space="preserve">0.7.1 </w:t>
      </w:r>
      <w:r>
        <w:rPr>
          <w:rFonts w:ascii="宋体" w:hAnsi="宋体"/>
          <w:sz w:val="24"/>
          <w:szCs w:val="24"/>
        </w:rPr>
        <w:t>依法必须招标的暂估价项目</w:t>
      </w:r>
    </w:p>
    <w:bookmarkEnd w:id="841"/>
    <w:bookmarkEnd w:id="842"/>
    <w:bookmarkEnd w:id="843"/>
    <w:p w:rsidR="00DA2D40" w:rsidRDefault="00ED59C2">
      <w:pPr>
        <w:spacing w:line="360" w:lineRule="auto"/>
        <w:rPr>
          <w:rFonts w:ascii="宋体" w:hAnsi="宋体"/>
          <w:sz w:val="24"/>
          <w:szCs w:val="24"/>
        </w:rPr>
      </w:pPr>
      <w:r>
        <w:rPr>
          <w:rFonts w:ascii="宋体" w:hAnsi="宋体"/>
          <w:sz w:val="24"/>
          <w:szCs w:val="24"/>
        </w:rPr>
        <w:t>对于依法必须招标的暂估价项目的确认和批准采取第</w:t>
      </w:r>
      <w:r>
        <w:rPr>
          <w:rFonts w:ascii="宋体" w:hAnsi="宋体"/>
          <w:sz w:val="24"/>
          <w:szCs w:val="24"/>
          <w:u w:val="single"/>
        </w:rPr>
        <w:t xml:space="preserve">    </w:t>
      </w:r>
      <w:r>
        <w:rPr>
          <w:rFonts w:ascii="宋体" w:hAnsi="宋体"/>
          <w:sz w:val="24"/>
          <w:szCs w:val="24"/>
        </w:rPr>
        <w:t>种方式确定。</w:t>
      </w:r>
    </w:p>
    <w:p w:rsidR="00DA2D40" w:rsidRDefault="00ED59C2">
      <w:pPr>
        <w:spacing w:line="360" w:lineRule="auto"/>
        <w:rPr>
          <w:rFonts w:ascii="宋体" w:hAnsi="宋体"/>
          <w:sz w:val="24"/>
          <w:szCs w:val="24"/>
        </w:rPr>
      </w:pPr>
      <w:r>
        <w:rPr>
          <w:rFonts w:ascii="宋体" w:hAnsi="宋体"/>
          <w:sz w:val="24"/>
          <w:szCs w:val="24"/>
        </w:rPr>
        <w:t xml:space="preserve">10.7.2 </w:t>
      </w:r>
      <w:r>
        <w:rPr>
          <w:rFonts w:ascii="宋体" w:hAnsi="宋体"/>
          <w:sz w:val="24"/>
          <w:szCs w:val="24"/>
        </w:rPr>
        <w:t>不属于依法必须招标的暂估价项目</w:t>
      </w:r>
    </w:p>
    <w:p w:rsidR="00DA2D40" w:rsidRDefault="00ED59C2">
      <w:pPr>
        <w:spacing w:line="360" w:lineRule="auto"/>
        <w:rPr>
          <w:rFonts w:ascii="宋体" w:hAnsi="宋体"/>
          <w:sz w:val="24"/>
          <w:szCs w:val="24"/>
        </w:rPr>
      </w:pPr>
      <w:r>
        <w:rPr>
          <w:rFonts w:ascii="宋体" w:hAnsi="宋体"/>
          <w:sz w:val="24"/>
          <w:szCs w:val="24"/>
        </w:rPr>
        <w:t>对于不属于依法必须招标的暂估价项目的确认和批准采取第</w:t>
      </w:r>
      <w:r>
        <w:rPr>
          <w:rFonts w:ascii="宋体" w:hAnsi="宋体"/>
          <w:sz w:val="24"/>
          <w:szCs w:val="24"/>
          <w:u w:val="single"/>
        </w:rPr>
        <w:t xml:space="preserve">   </w:t>
      </w:r>
      <w:r>
        <w:rPr>
          <w:rFonts w:ascii="宋体" w:hAnsi="宋体"/>
          <w:sz w:val="24"/>
          <w:szCs w:val="24"/>
        </w:rPr>
        <w:t xml:space="preserve"> </w:t>
      </w:r>
      <w:r>
        <w:rPr>
          <w:rFonts w:ascii="宋体" w:hAnsi="宋体"/>
          <w:sz w:val="24"/>
          <w:szCs w:val="24"/>
        </w:rPr>
        <w:t>种方式确定。</w:t>
      </w:r>
    </w:p>
    <w:p w:rsidR="00DA2D40" w:rsidRDefault="00ED59C2">
      <w:pPr>
        <w:spacing w:line="360" w:lineRule="auto"/>
        <w:rPr>
          <w:rFonts w:ascii="宋体" w:hAnsi="宋体"/>
          <w:sz w:val="24"/>
          <w:szCs w:val="24"/>
        </w:rPr>
      </w:pPr>
      <w:r>
        <w:rPr>
          <w:rFonts w:ascii="宋体" w:hAnsi="宋体"/>
          <w:sz w:val="24"/>
          <w:szCs w:val="24"/>
        </w:rPr>
        <w:t>第</w:t>
      </w:r>
      <w:r>
        <w:rPr>
          <w:rFonts w:ascii="宋体" w:hAnsi="宋体"/>
          <w:sz w:val="24"/>
          <w:szCs w:val="24"/>
        </w:rPr>
        <w:t>3</w:t>
      </w:r>
      <w:r>
        <w:rPr>
          <w:rFonts w:ascii="宋体" w:hAnsi="宋体"/>
          <w:sz w:val="24"/>
          <w:szCs w:val="24"/>
        </w:rPr>
        <w:t>种方式：承包人直接实施的暂估价项目</w:t>
      </w:r>
    </w:p>
    <w:p w:rsidR="00DA2D40" w:rsidRDefault="00ED59C2">
      <w:pPr>
        <w:spacing w:line="360" w:lineRule="auto"/>
        <w:rPr>
          <w:rFonts w:ascii="宋体" w:hAnsi="宋体"/>
          <w:sz w:val="24"/>
          <w:szCs w:val="24"/>
        </w:rPr>
      </w:pPr>
      <w:r>
        <w:rPr>
          <w:rFonts w:ascii="宋体" w:hAnsi="宋体"/>
          <w:sz w:val="24"/>
          <w:szCs w:val="24"/>
        </w:rPr>
        <w:t>承包人直接实施的暂估价项目的约定：</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10.8 </w:t>
      </w:r>
      <w:r>
        <w:rPr>
          <w:rFonts w:ascii="宋体" w:hAnsi="宋体"/>
          <w:sz w:val="24"/>
          <w:szCs w:val="24"/>
        </w:rPr>
        <w:t>暂列金额</w:t>
      </w:r>
    </w:p>
    <w:p w:rsidR="00DA2D40" w:rsidRDefault="00ED59C2">
      <w:pPr>
        <w:spacing w:line="360" w:lineRule="auto"/>
        <w:rPr>
          <w:rFonts w:ascii="宋体" w:hAnsi="宋体"/>
          <w:sz w:val="24"/>
          <w:szCs w:val="24"/>
          <w:u w:val="single"/>
        </w:rPr>
      </w:pPr>
      <w:r>
        <w:rPr>
          <w:rFonts w:ascii="宋体" w:hAnsi="宋体" w:hint="eastAsia"/>
          <w:sz w:val="24"/>
          <w:szCs w:val="24"/>
        </w:rPr>
        <w:t>合同当事人关于暂列金额使用的约定：</w:t>
      </w:r>
      <w:r>
        <w:rPr>
          <w:rFonts w:ascii="宋体" w:hAnsi="宋体"/>
          <w:sz w:val="24"/>
          <w:szCs w:val="24"/>
          <w:u w:val="single"/>
        </w:rPr>
        <w:t xml:space="preserve">               </w:t>
      </w:r>
      <w:r>
        <w:rPr>
          <w:rFonts w:ascii="宋体" w:hAnsi="宋体" w:hint="eastAsia"/>
          <w:sz w:val="24"/>
          <w:szCs w:val="24"/>
          <w:u w:val="single"/>
        </w:rPr>
        <w:t xml:space="preserve">      </w:t>
      </w:r>
    </w:p>
    <w:p w:rsidR="00DA2D40" w:rsidRDefault="00ED59C2">
      <w:pPr>
        <w:spacing w:line="360" w:lineRule="auto"/>
        <w:rPr>
          <w:rFonts w:ascii="宋体" w:hAnsi="宋体"/>
          <w:sz w:val="24"/>
          <w:szCs w:val="24"/>
        </w:rPr>
      </w:pPr>
      <w:r>
        <w:rPr>
          <w:rFonts w:ascii="宋体" w:hAnsi="宋体" w:hint="eastAsia"/>
          <w:sz w:val="24"/>
          <w:szCs w:val="24"/>
          <w:u w:val="single"/>
        </w:rPr>
        <w:t xml:space="preserve">                                                         </w:t>
      </w:r>
      <w:r>
        <w:rPr>
          <w:rFonts w:ascii="宋体" w:hAnsi="宋体" w:hint="eastAsia"/>
          <w:sz w:val="24"/>
          <w:szCs w:val="24"/>
        </w:rPr>
        <w:t>。</w:t>
      </w:r>
    </w:p>
    <w:p w:rsidR="00DA2D40" w:rsidRDefault="00ED59C2">
      <w:pPr>
        <w:spacing w:line="360" w:lineRule="auto"/>
        <w:rPr>
          <w:rFonts w:ascii="宋体" w:hAnsi="宋体"/>
          <w:bCs/>
          <w:sz w:val="24"/>
          <w:szCs w:val="24"/>
        </w:rPr>
      </w:pPr>
      <w:bookmarkStart w:id="844" w:name="_Toc351203643"/>
      <w:r>
        <w:rPr>
          <w:rFonts w:ascii="宋体" w:hAnsi="宋体"/>
          <w:bCs/>
          <w:sz w:val="24"/>
          <w:szCs w:val="24"/>
        </w:rPr>
        <w:t xml:space="preserve">11. </w:t>
      </w:r>
      <w:r>
        <w:rPr>
          <w:rFonts w:ascii="宋体" w:hAnsi="宋体"/>
          <w:bCs/>
          <w:sz w:val="24"/>
          <w:szCs w:val="24"/>
        </w:rPr>
        <w:t>价格调整</w:t>
      </w:r>
      <w:bookmarkEnd w:id="844"/>
    </w:p>
    <w:p w:rsidR="00DA2D40" w:rsidRDefault="00ED59C2">
      <w:pPr>
        <w:spacing w:line="360" w:lineRule="auto"/>
        <w:rPr>
          <w:rFonts w:ascii="宋体" w:hAnsi="宋体"/>
          <w:sz w:val="24"/>
          <w:szCs w:val="24"/>
        </w:rPr>
      </w:pPr>
      <w:bookmarkStart w:id="845" w:name="_Toc296944540"/>
      <w:bookmarkStart w:id="846" w:name="_Toc296503201"/>
      <w:bookmarkStart w:id="847" w:name="_Toc296346702"/>
      <w:bookmarkStart w:id="848" w:name="_Toc304295577"/>
      <w:bookmarkStart w:id="849" w:name="_Toc297123550"/>
      <w:bookmarkStart w:id="850" w:name="_Toc297216209"/>
      <w:bookmarkStart w:id="851" w:name="_Toc300935000"/>
      <w:bookmarkStart w:id="852" w:name="_Toc296891241"/>
      <w:bookmarkStart w:id="853" w:name="_Toc296347200"/>
      <w:bookmarkStart w:id="854" w:name="_Toc312678039"/>
      <w:bookmarkStart w:id="855" w:name="_Toc303539157"/>
      <w:bookmarkStart w:id="856" w:name="_Toc292559406"/>
      <w:bookmarkStart w:id="857" w:name="_Toc297120501"/>
      <w:bookmarkStart w:id="858" w:name="_Toc297048387"/>
      <w:bookmarkStart w:id="859" w:name="_Toc292559911"/>
      <w:bookmarkStart w:id="860" w:name="_Toc296891029"/>
      <w:r>
        <w:rPr>
          <w:rFonts w:ascii="宋体" w:hAnsi="宋体"/>
          <w:sz w:val="24"/>
          <w:szCs w:val="24"/>
        </w:rPr>
        <w:t xml:space="preserve">11.1 </w:t>
      </w:r>
      <w:r>
        <w:rPr>
          <w:rFonts w:ascii="宋体" w:hAnsi="宋体"/>
          <w:sz w:val="24"/>
          <w:szCs w:val="24"/>
        </w:rPr>
        <w:t>市场价格波动引起的调整</w:t>
      </w:r>
    </w:p>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p w:rsidR="00DA2D40" w:rsidRDefault="00ED59C2">
      <w:pPr>
        <w:spacing w:line="360" w:lineRule="auto"/>
        <w:rPr>
          <w:rFonts w:ascii="宋体" w:hAnsi="宋体"/>
          <w:sz w:val="24"/>
          <w:szCs w:val="24"/>
        </w:rPr>
      </w:pPr>
      <w:r>
        <w:rPr>
          <w:rFonts w:ascii="宋体" w:hAnsi="宋体"/>
          <w:sz w:val="24"/>
          <w:szCs w:val="24"/>
        </w:rPr>
        <w:t>市场价格</w:t>
      </w:r>
      <w:r>
        <w:rPr>
          <w:rFonts w:ascii="宋体" w:hAnsi="宋体"/>
          <w:sz w:val="24"/>
          <w:szCs w:val="24"/>
        </w:rPr>
        <w:t>波动是否调整合同价格的约定：</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因市场价格波动调整合同价格，采用以下第</w:t>
      </w:r>
      <w:r>
        <w:rPr>
          <w:rFonts w:ascii="宋体" w:hAnsi="宋体"/>
          <w:sz w:val="24"/>
          <w:szCs w:val="24"/>
          <w:u w:val="single"/>
        </w:rPr>
        <w:t xml:space="preserve">    </w:t>
      </w:r>
      <w:r>
        <w:rPr>
          <w:rFonts w:ascii="宋体" w:hAnsi="宋体"/>
          <w:sz w:val="24"/>
          <w:szCs w:val="24"/>
        </w:rPr>
        <w:t>种方式对合同价格进行调整：</w:t>
      </w:r>
    </w:p>
    <w:p w:rsidR="00DA2D40" w:rsidRDefault="00ED59C2">
      <w:pPr>
        <w:spacing w:line="360" w:lineRule="auto"/>
        <w:rPr>
          <w:rFonts w:ascii="宋体" w:hAnsi="宋体"/>
          <w:sz w:val="24"/>
          <w:szCs w:val="24"/>
        </w:rPr>
      </w:pPr>
      <w:r>
        <w:rPr>
          <w:rFonts w:ascii="宋体" w:hAnsi="宋体"/>
          <w:sz w:val="24"/>
          <w:szCs w:val="24"/>
        </w:rPr>
        <w:t>第</w:t>
      </w:r>
      <w:r>
        <w:rPr>
          <w:rFonts w:ascii="宋体" w:hAnsi="宋体"/>
          <w:sz w:val="24"/>
          <w:szCs w:val="24"/>
        </w:rPr>
        <w:t>1</w:t>
      </w:r>
      <w:r>
        <w:rPr>
          <w:rFonts w:ascii="宋体" w:hAnsi="宋体"/>
          <w:sz w:val="24"/>
          <w:szCs w:val="24"/>
        </w:rPr>
        <w:t>种方式：采用价格指数</w:t>
      </w:r>
      <w:r>
        <w:rPr>
          <w:rFonts w:ascii="宋体" w:hAnsi="宋体" w:hint="eastAsia"/>
          <w:sz w:val="24"/>
          <w:szCs w:val="24"/>
        </w:rPr>
        <w:t>进行价格</w:t>
      </w:r>
      <w:r>
        <w:rPr>
          <w:rFonts w:ascii="宋体" w:hAnsi="宋体"/>
          <w:sz w:val="24"/>
          <w:szCs w:val="24"/>
        </w:rPr>
        <w:t>调整。</w:t>
      </w:r>
    </w:p>
    <w:p w:rsidR="00DA2D40" w:rsidRDefault="00ED59C2">
      <w:pPr>
        <w:spacing w:line="360" w:lineRule="auto"/>
        <w:rPr>
          <w:rFonts w:ascii="宋体" w:hAnsi="宋体"/>
          <w:sz w:val="24"/>
          <w:szCs w:val="24"/>
          <w:u w:val="single"/>
        </w:rPr>
      </w:pPr>
      <w:r>
        <w:rPr>
          <w:rFonts w:ascii="宋体" w:hAnsi="宋体"/>
          <w:sz w:val="24"/>
          <w:szCs w:val="24"/>
        </w:rPr>
        <w:t>关于各可调因子、定值和变值权重，以及基本价格指数及其来源的约定：</w:t>
      </w:r>
      <w:r>
        <w:rPr>
          <w:rFonts w:ascii="宋体" w:hAnsi="宋体"/>
          <w:sz w:val="24"/>
          <w:szCs w:val="24"/>
          <w:u w:val="single"/>
        </w:rPr>
        <w:t xml:space="preserve">                                                </w:t>
      </w:r>
      <w:r>
        <w:rPr>
          <w:rFonts w:ascii="宋体" w:hAnsi="宋体"/>
          <w:sz w:val="24"/>
          <w:szCs w:val="24"/>
        </w:rPr>
        <w:t>；</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t>第</w:t>
      </w:r>
      <w:r>
        <w:rPr>
          <w:rFonts w:ascii="宋体" w:hAnsi="宋体"/>
          <w:sz w:val="24"/>
          <w:szCs w:val="24"/>
        </w:rPr>
        <w:t>2</w:t>
      </w:r>
      <w:r>
        <w:rPr>
          <w:rFonts w:ascii="宋体" w:hAnsi="宋体"/>
          <w:sz w:val="24"/>
          <w:szCs w:val="24"/>
        </w:rPr>
        <w:t>种方式：采用造价信息</w:t>
      </w:r>
      <w:r>
        <w:rPr>
          <w:rFonts w:ascii="宋体" w:hAnsi="宋体" w:hint="eastAsia"/>
          <w:sz w:val="24"/>
          <w:szCs w:val="24"/>
        </w:rPr>
        <w:t>进行价格</w:t>
      </w:r>
      <w:r>
        <w:rPr>
          <w:rFonts w:ascii="宋体" w:hAnsi="宋体"/>
          <w:sz w:val="24"/>
          <w:szCs w:val="24"/>
        </w:rPr>
        <w:t>调整。</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）关于基准价格的约定：</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专用合同条款</w:t>
      </w:r>
      <w:r>
        <w:rPr>
          <w:rFonts w:ascii="宋体" w:hAnsi="宋体" w:hint="eastAsia"/>
          <w:sz w:val="24"/>
          <w:szCs w:val="24"/>
        </w:rPr>
        <w:t>①</w:t>
      </w:r>
      <w:r>
        <w:rPr>
          <w:rFonts w:ascii="宋体" w:hAnsi="宋体"/>
          <w:sz w:val="24"/>
          <w:szCs w:val="24"/>
        </w:rPr>
        <w:t>承包人在已标价工程量清单或预算书中载明的材料单价低于基准价格的：专用合同条款合同履行期间材料单价涨幅以基准价格为基础超过</w:t>
      </w:r>
      <w:r>
        <w:rPr>
          <w:rFonts w:ascii="宋体" w:hAnsi="宋体"/>
          <w:sz w:val="24"/>
          <w:szCs w:val="24"/>
          <w:u w:val="single"/>
        </w:rPr>
        <w:t xml:space="preserve">   </w:t>
      </w:r>
      <w:r>
        <w:rPr>
          <w:rFonts w:ascii="宋体" w:hAnsi="宋体"/>
          <w:sz w:val="24"/>
          <w:szCs w:val="24"/>
        </w:rPr>
        <w:t>%</w:t>
      </w:r>
      <w:r>
        <w:rPr>
          <w:rFonts w:ascii="宋体" w:hAnsi="宋体"/>
          <w:sz w:val="24"/>
          <w:szCs w:val="24"/>
        </w:rPr>
        <w:t>时，或材料单价跌幅以已标价工程量清单或预算书中载明材料单价为基础超过</w:t>
      </w:r>
      <w:r>
        <w:rPr>
          <w:rFonts w:ascii="宋体" w:hAnsi="宋体"/>
          <w:sz w:val="24"/>
          <w:szCs w:val="24"/>
          <w:u w:val="single"/>
        </w:rPr>
        <w:t xml:space="preserve">   </w:t>
      </w:r>
      <w:r>
        <w:rPr>
          <w:rFonts w:ascii="宋体" w:hAnsi="宋体"/>
          <w:sz w:val="24"/>
          <w:szCs w:val="24"/>
        </w:rPr>
        <w:t>%</w:t>
      </w:r>
      <w:r>
        <w:rPr>
          <w:rFonts w:ascii="宋体" w:hAnsi="宋体"/>
          <w:sz w:val="24"/>
          <w:szCs w:val="24"/>
        </w:rPr>
        <w:t>时，其超过部分据</w:t>
      </w:r>
      <w:r>
        <w:rPr>
          <w:rFonts w:ascii="宋体" w:hAnsi="宋体"/>
          <w:sz w:val="24"/>
          <w:szCs w:val="24"/>
        </w:rPr>
        <w:lastRenderedPageBreak/>
        <w:t>实调整。</w:t>
      </w:r>
    </w:p>
    <w:p w:rsidR="00DA2D40" w:rsidRDefault="00ED59C2">
      <w:pPr>
        <w:spacing w:line="360" w:lineRule="auto"/>
        <w:rPr>
          <w:rFonts w:ascii="宋体" w:hAnsi="宋体"/>
          <w:sz w:val="24"/>
          <w:szCs w:val="24"/>
        </w:rPr>
      </w:pPr>
      <w:r>
        <w:rPr>
          <w:rFonts w:ascii="宋体" w:hAnsi="宋体" w:hint="eastAsia"/>
          <w:sz w:val="24"/>
          <w:szCs w:val="24"/>
        </w:rPr>
        <w:t>②</w:t>
      </w:r>
      <w:r>
        <w:rPr>
          <w:rFonts w:ascii="宋体" w:hAnsi="宋体"/>
          <w:sz w:val="24"/>
          <w:szCs w:val="24"/>
        </w:rPr>
        <w:t>承包人在已标价工程量清单或预算书中载明的材料单价高于基准价格的：专用合同条款合同履行期间材料单价跌幅以基准价格为基础超过</w:t>
      </w:r>
      <w:r>
        <w:rPr>
          <w:rFonts w:ascii="宋体" w:hAnsi="宋体"/>
          <w:sz w:val="24"/>
          <w:szCs w:val="24"/>
          <w:u w:val="single"/>
        </w:rPr>
        <w:t xml:space="preserve">   </w:t>
      </w:r>
      <w:r>
        <w:rPr>
          <w:rFonts w:ascii="宋体" w:hAnsi="宋体"/>
          <w:sz w:val="24"/>
          <w:szCs w:val="24"/>
        </w:rPr>
        <w:t>%</w:t>
      </w:r>
      <w:r>
        <w:rPr>
          <w:rFonts w:ascii="宋体" w:hAnsi="宋体"/>
          <w:sz w:val="24"/>
          <w:szCs w:val="24"/>
        </w:rPr>
        <w:t>时，材料单价涨幅以已标价工程量清单或预算书中载明材料单价为基础超过</w:t>
      </w:r>
      <w:r>
        <w:rPr>
          <w:rFonts w:ascii="宋体" w:hAnsi="宋体"/>
          <w:sz w:val="24"/>
          <w:szCs w:val="24"/>
          <w:u w:val="single"/>
        </w:rPr>
        <w:t xml:space="preserve">   </w:t>
      </w:r>
      <w:r>
        <w:rPr>
          <w:rFonts w:ascii="宋体" w:hAnsi="宋体"/>
          <w:sz w:val="24"/>
          <w:szCs w:val="24"/>
        </w:rPr>
        <w:t>%</w:t>
      </w:r>
      <w:r>
        <w:rPr>
          <w:rFonts w:ascii="宋体" w:hAnsi="宋体"/>
          <w:sz w:val="24"/>
          <w:szCs w:val="24"/>
        </w:rPr>
        <w:t>时，其超过部分据实调整。</w:t>
      </w:r>
    </w:p>
    <w:p w:rsidR="00DA2D40" w:rsidRDefault="00ED59C2">
      <w:pPr>
        <w:spacing w:line="360" w:lineRule="auto"/>
        <w:rPr>
          <w:rFonts w:ascii="宋体" w:hAnsi="宋体"/>
          <w:sz w:val="24"/>
          <w:szCs w:val="24"/>
        </w:rPr>
      </w:pPr>
      <w:r>
        <w:rPr>
          <w:rFonts w:ascii="宋体" w:hAnsi="宋体" w:hint="eastAsia"/>
          <w:sz w:val="24"/>
          <w:szCs w:val="24"/>
        </w:rPr>
        <w:t>③</w:t>
      </w:r>
      <w:r>
        <w:rPr>
          <w:rFonts w:ascii="宋体" w:hAnsi="宋体"/>
          <w:sz w:val="24"/>
          <w:szCs w:val="24"/>
        </w:rPr>
        <w:t>承包人在已标价工程量清单或预算书中载明的材料单价等</w:t>
      </w:r>
      <w:r>
        <w:rPr>
          <w:rFonts w:ascii="宋体" w:hAnsi="宋体"/>
          <w:sz w:val="24"/>
          <w:szCs w:val="24"/>
        </w:rPr>
        <w:t>于基准单价的：专用合同条款合同履行期间材料单价涨跌幅以基准单价为基础超过</w:t>
      </w:r>
      <w:r>
        <w:rPr>
          <w:rFonts w:ascii="宋体" w:hAnsi="宋体"/>
          <w:sz w:val="24"/>
          <w:szCs w:val="24"/>
        </w:rPr>
        <w:t>±</w:t>
      </w:r>
      <w:r>
        <w:rPr>
          <w:rFonts w:ascii="宋体" w:hAnsi="宋体"/>
          <w:sz w:val="24"/>
          <w:szCs w:val="24"/>
          <w:u w:val="single"/>
        </w:rPr>
        <w:t xml:space="preserve">   </w:t>
      </w:r>
      <w:r>
        <w:rPr>
          <w:rFonts w:ascii="宋体" w:hAnsi="宋体"/>
          <w:sz w:val="24"/>
          <w:szCs w:val="24"/>
        </w:rPr>
        <w:t>%</w:t>
      </w:r>
      <w:r>
        <w:rPr>
          <w:rFonts w:ascii="宋体" w:hAnsi="宋体"/>
          <w:sz w:val="24"/>
          <w:szCs w:val="24"/>
        </w:rPr>
        <w:t>时，其超过部分据实调整。</w:t>
      </w:r>
    </w:p>
    <w:p w:rsidR="00DA2D40" w:rsidRDefault="00ED59C2">
      <w:pPr>
        <w:spacing w:line="360" w:lineRule="auto"/>
        <w:rPr>
          <w:rFonts w:ascii="宋体" w:hAnsi="宋体"/>
          <w:sz w:val="24"/>
          <w:szCs w:val="24"/>
          <w:u w:val="single"/>
        </w:rPr>
      </w:pPr>
      <w:r>
        <w:rPr>
          <w:rFonts w:ascii="宋体" w:hAnsi="宋体"/>
          <w:sz w:val="24"/>
          <w:szCs w:val="24"/>
        </w:rPr>
        <w:t>第</w:t>
      </w:r>
      <w:r>
        <w:rPr>
          <w:rFonts w:ascii="宋体" w:hAnsi="宋体"/>
          <w:sz w:val="24"/>
          <w:szCs w:val="24"/>
        </w:rPr>
        <w:t>3</w:t>
      </w:r>
      <w:r>
        <w:rPr>
          <w:rFonts w:ascii="宋体" w:hAnsi="宋体"/>
          <w:sz w:val="24"/>
          <w:szCs w:val="24"/>
        </w:rPr>
        <w:t>种方式：其他价格调整方式：</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bCs/>
          <w:sz w:val="24"/>
          <w:szCs w:val="24"/>
        </w:rPr>
      </w:pPr>
      <w:bookmarkStart w:id="861" w:name="_Toc296944544"/>
      <w:bookmarkStart w:id="862" w:name="_Toc296346706"/>
      <w:bookmarkStart w:id="863" w:name="_Toc296347204"/>
      <w:bookmarkStart w:id="864" w:name="_Toc292559410"/>
      <w:bookmarkStart w:id="865" w:name="_Toc296891245"/>
      <w:bookmarkStart w:id="866" w:name="_Toc297120505"/>
      <w:bookmarkStart w:id="867" w:name="_Toc297048391"/>
      <w:bookmarkStart w:id="868" w:name="_Toc292559915"/>
      <w:bookmarkStart w:id="869" w:name="_Toc296503205"/>
      <w:bookmarkStart w:id="870" w:name="_Toc296891033"/>
      <w:bookmarkStart w:id="871" w:name="_Toc351203644"/>
      <w:bookmarkStart w:id="872" w:name="_Toc300935002"/>
      <w:bookmarkStart w:id="873" w:name="_Toc297123552"/>
      <w:bookmarkStart w:id="874" w:name="_Toc312678040"/>
      <w:bookmarkStart w:id="875" w:name="_Toc304295579"/>
      <w:bookmarkStart w:id="876" w:name="_Toc297216211"/>
      <w:bookmarkStart w:id="877" w:name="_Toc303539159"/>
      <w:bookmarkEnd w:id="748"/>
      <w:bookmarkEnd w:id="749"/>
      <w:bookmarkEnd w:id="750"/>
      <w:bookmarkEnd w:id="751"/>
      <w:bookmarkEnd w:id="752"/>
      <w:bookmarkEnd w:id="753"/>
      <w:r>
        <w:rPr>
          <w:rFonts w:ascii="宋体" w:hAnsi="宋体"/>
          <w:bCs/>
          <w:sz w:val="24"/>
          <w:szCs w:val="24"/>
        </w:rPr>
        <w:t xml:space="preserve">12. </w:t>
      </w:r>
      <w:bookmarkEnd w:id="861"/>
      <w:bookmarkEnd w:id="862"/>
      <w:bookmarkEnd w:id="863"/>
      <w:bookmarkEnd w:id="864"/>
      <w:bookmarkEnd w:id="865"/>
      <w:bookmarkEnd w:id="866"/>
      <w:bookmarkEnd w:id="867"/>
      <w:bookmarkEnd w:id="868"/>
      <w:bookmarkEnd w:id="869"/>
      <w:bookmarkEnd w:id="870"/>
      <w:r>
        <w:rPr>
          <w:rFonts w:ascii="宋体" w:hAnsi="宋体"/>
          <w:bCs/>
          <w:sz w:val="24"/>
          <w:szCs w:val="24"/>
        </w:rPr>
        <w:t>合同价格、计量与支付</w:t>
      </w:r>
      <w:bookmarkEnd w:id="871"/>
    </w:p>
    <w:p w:rsidR="00DA2D40" w:rsidRDefault="00ED59C2">
      <w:pPr>
        <w:spacing w:line="360" w:lineRule="auto"/>
        <w:rPr>
          <w:rFonts w:ascii="宋体" w:hAnsi="宋体"/>
          <w:sz w:val="24"/>
          <w:szCs w:val="24"/>
        </w:rPr>
      </w:pPr>
      <w:bookmarkStart w:id="878" w:name="_Toc292559916"/>
      <w:bookmarkStart w:id="879" w:name="_Toc292559411"/>
      <w:bookmarkStart w:id="880" w:name="_Toc267251461"/>
      <w:bookmarkStart w:id="881" w:name="_Toc296891246"/>
      <w:bookmarkStart w:id="882" w:name="_Toc297120506"/>
      <w:bookmarkStart w:id="883" w:name="_Toc296891034"/>
      <w:bookmarkStart w:id="884" w:name="_Toc296347205"/>
      <w:bookmarkStart w:id="885" w:name="_Toc296944545"/>
      <w:bookmarkStart w:id="886" w:name="_Toc296346707"/>
      <w:bookmarkStart w:id="887" w:name="_Toc296503206"/>
      <w:bookmarkStart w:id="888" w:name="_Toc297048392"/>
      <w:bookmarkStart w:id="889" w:name="_Toc312678041"/>
      <w:bookmarkStart w:id="890" w:name="_Toc304295580"/>
      <w:bookmarkStart w:id="891" w:name="_Toc303539160"/>
      <w:bookmarkStart w:id="892" w:name="_Toc297216212"/>
      <w:bookmarkStart w:id="893" w:name="_Toc297123553"/>
      <w:bookmarkStart w:id="894" w:name="_Toc300935003"/>
      <w:bookmarkEnd w:id="872"/>
      <w:bookmarkEnd w:id="873"/>
      <w:bookmarkEnd w:id="874"/>
      <w:bookmarkEnd w:id="875"/>
      <w:bookmarkEnd w:id="876"/>
      <w:bookmarkEnd w:id="877"/>
      <w:r>
        <w:rPr>
          <w:rFonts w:ascii="宋体" w:hAnsi="宋体"/>
          <w:sz w:val="24"/>
          <w:szCs w:val="24"/>
        </w:rPr>
        <w:t xml:space="preserve">12.1 </w:t>
      </w:r>
      <w:r>
        <w:rPr>
          <w:rFonts w:ascii="宋体" w:hAnsi="宋体"/>
          <w:sz w:val="24"/>
          <w:szCs w:val="24"/>
        </w:rPr>
        <w:t>合</w:t>
      </w:r>
      <w:bookmarkEnd w:id="878"/>
      <w:bookmarkEnd w:id="879"/>
      <w:bookmarkEnd w:id="880"/>
      <w:r>
        <w:rPr>
          <w:rFonts w:ascii="宋体" w:hAnsi="宋体"/>
          <w:sz w:val="24"/>
          <w:szCs w:val="24"/>
        </w:rPr>
        <w:t>同价</w:t>
      </w:r>
      <w:bookmarkEnd w:id="881"/>
      <w:bookmarkEnd w:id="882"/>
      <w:bookmarkEnd w:id="883"/>
      <w:bookmarkEnd w:id="884"/>
      <w:bookmarkEnd w:id="885"/>
      <w:bookmarkEnd w:id="886"/>
      <w:bookmarkEnd w:id="887"/>
      <w:bookmarkEnd w:id="888"/>
      <w:r>
        <w:rPr>
          <w:rFonts w:ascii="宋体" w:hAnsi="宋体"/>
          <w:sz w:val="24"/>
          <w:szCs w:val="24"/>
        </w:rPr>
        <w:t>格形式</w:t>
      </w:r>
    </w:p>
    <w:bookmarkEnd w:id="889"/>
    <w:bookmarkEnd w:id="890"/>
    <w:bookmarkEnd w:id="891"/>
    <w:bookmarkEnd w:id="892"/>
    <w:bookmarkEnd w:id="893"/>
    <w:bookmarkEnd w:id="894"/>
    <w:p w:rsidR="00DA2D40" w:rsidRDefault="00ED59C2">
      <w:pPr>
        <w:spacing w:line="360" w:lineRule="auto"/>
        <w:rPr>
          <w:rFonts w:ascii="宋体" w:hAnsi="宋体"/>
          <w:sz w:val="24"/>
          <w:szCs w:val="24"/>
        </w:rPr>
      </w:pPr>
      <w:r>
        <w:rPr>
          <w:rFonts w:ascii="宋体" w:hAnsi="宋体"/>
          <w:sz w:val="24"/>
          <w:szCs w:val="24"/>
        </w:rPr>
        <w:t>1</w:t>
      </w:r>
      <w:r>
        <w:rPr>
          <w:rFonts w:ascii="宋体" w:hAnsi="宋体"/>
          <w:sz w:val="24"/>
          <w:szCs w:val="24"/>
        </w:rPr>
        <w:t>、单价合同。</w:t>
      </w:r>
    </w:p>
    <w:p w:rsidR="00DA2D40" w:rsidRDefault="00ED59C2">
      <w:pPr>
        <w:spacing w:line="360" w:lineRule="auto"/>
        <w:rPr>
          <w:rFonts w:ascii="宋体" w:hAnsi="宋体"/>
          <w:sz w:val="24"/>
          <w:szCs w:val="24"/>
          <w:u w:val="single"/>
        </w:rPr>
      </w:pPr>
      <w:r>
        <w:rPr>
          <w:rFonts w:ascii="宋体" w:hAnsi="宋体"/>
          <w:sz w:val="24"/>
          <w:szCs w:val="24"/>
        </w:rPr>
        <w:t>综合单价包含的风险范围：</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u w:val="single"/>
        </w:rPr>
      </w:pPr>
      <w:r>
        <w:rPr>
          <w:rFonts w:ascii="宋体" w:hAnsi="宋体"/>
          <w:sz w:val="24"/>
          <w:szCs w:val="24"/>
        </w:rPr>
        <w:t>风险费用的计算方法：</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风险范围以外合同价格的调整方法：</w:t>
      </w:r>
      <w:r>
        <w:rPr>
          <w:rFonts w:ascii="宋体" w:hAnsi="宋体"/>
          <w:sz w:val="24"/>
          <w:szCs w:val="24"/>
          <w:u w:val="single"/>
        </w:rPr>
        <w:t xml:space="preserve">                       </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2</w:t>
      </w:r>
      <w:r>
        <w:rPr>
          <w:rFonts w:ascii="宋体" w:hAnsi="宋体"/>
          <w:sz w:val="24"/>
          <w:szCs w:val="24"/>
        </w:rPr>
        <w:t>、总价合同。</w:t>
      </w:r>
    </w:p>
    <w:p w:rsidR="00DA2D40" w:rsidRDefault="00ED59C2">
      <w:pPr>
        <w:spacing w:line="360" w:lineRule="auto"/>
        <w:rPr>
          <w:rFonts w:ascii="宋体" w:hAnsi="宋体"/>
          <w:sz w:val="24"/>
          <w:szCs w:val="24"/>
          <w:u w:val="single"/>
        </w:rPr>
      </w:pPr>
      <w:r>
        <w:rPr>
          <w:rFonts w:ascii="宋体" w:hAnsi="宋体"/>
          <w:sz w:val="24"/>
          <w:szCs w:val="24"/>
        </w:rPr>
        <w:t>总价包含的风险范围：</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u w:val="single"/>
        </w:rPr>
      </w:pPr>
      <w:r>
        <w:rPr>
          <w:rFonts w:ascii="宋体" w:hAnsi="宋体"/>
          <w:sz w:val="24"/>
          <w:szCs w:val="24"/>
        </w:rPr>
        <w:t>风险费用的计算方法：</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风险范围以外合同价格的调整方法：</w:t>
      </w:r>
      <w:r>
        <w:rPr>
          <w:rFonts w:ascii="宋体" w:hAnsi="宋体"/>
          <w:sz w:val="24"/>
          <w:szCs w:val="24"/>
          <w:u w:val="single"/>
        </w:rPr>
        <w:t xml:space="preserve">                      </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u w:val="single"/>
        </w:rPr>
      </w:pPr>
      <w:r>
        <w:rPr>
          <w:rFonts w:ascii="宋体" w:hAnsi="宋体"/>
          <w:sz w:val="24"/>
          <w:szCs w:val="24"/>
        </w:rPr>
        <w:t>3</w:t>
      </w:r>
      <w:r>
        <w:rPr>
          <w:rFonts w:ascii="宋体" w:hAnsi="宋体"/>
          <w:sz w:val="24"/>
          <w:szCs w:val="24"/>
        </w:rPr>
        <w:t>、其他价格方式：</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bookmarkStart w:id="895" w:name="_Toc312678042"/>
      <w:bookmarkStart w:id="896" w:name="_Toc303539161"/>
      <w:bookmarkStart w:id="897" w:name="_Toc297123554"/>
      <w:bookmarkStart w:id="898" w:name="_Toc300935004"/>
      <w:bookmarkStart w:id="899" w:name="_Toc297216213"/>
      <w:bookmarkStart w:id="900" w:name="_Toc304295581"/>
      <w:bookmarkStart w:id="901" w:name="_Toc296346708"/>
      <w:bookmarkStart w:id="902" w:name="_Toc296891247"/>
      <w:bookmarkStart w:id="903" w:name="_Toc297120507"/>
      <w:bookmarkStart w:id="904" w:name="_Toc296944546"/>
      <w:bookmarkStart w:id="905" w:name="_Toc296503207"/>
      <w:bookmarkStart w:id="906" w:name="_Toc296347206"/>
      <w:bookmarkStart w:id="907" w:name="_Toc292559917"/>
      <w:bookmarkStart w:id="908" w:name="_Toc297048393"/>
      <w:bookmarkStart w:id="909" w:name="_Toc296891035"/>
      <w:bookmarkStart w:id="910" w:name="_Toc292559412"/>
      <w:r>
        <w:rPr>
          <w:rFonts w:ascii="宋体" w:hAnsi="宋体"/>
          <w:sz w:val="24"/>
          <w:szCs w:val="24"/>
        </w:rPr>
        <w:t xml:space="preserve">12.2 </w:t>
      </w:r>
      <w:r>
        <w:rPr>
          <w:rFonts w:ascii="宋体" w:hAnsi="宋体"/>
          <w:sz w:val="24"/>
          <w:szCs w:val="24"/>
        </w:rPr>
        <w:t>预付款</w:t>
      </w:r>
    </w:p>
    <w:bookmarkEnd w:id="895"/>
    <w:bookmarkEnd w:id="896"/>
    <w:bookmarkEnd w:id="897"/>
    <w:bookmarkEnd w:id="898"/>
    <w:bookmarkEnd w:id="899"/>
    <w:bookmarkEnd w:id="900"/>
    <w:p w:rsidR="00DA2D40" w:rsidRDefault="00ED59C2">
      <w:pPr>
        <w:spacing w:line="360" w:lineRule="auto"/>
        <w:rPr>
          <w:rFonts w:ascii="宋体" w:hAnsi="宋体"/>
          <w:sz w:val="24"/>
          <w:szCs w:val="24"/>
        </w:rPr>
      </w:pPr>
      <w:r>
        <w:rPr>
          <w:rFonts w:ascii="宋体" w:hAnsi="宋体"/>
          <w:sz w:val="24"/>
          <w:szCs w:val="24"/>
        </w:rPr>
        <w:t xml:space="preserve">12.2.1 </w:t>
      </w:r>
      <w:r>
        <w:rPr>
          <w:rFonts w:ascii="宋体" w:hAnsi="宋体"/>
          <w:sz w:val="24"/>
          <w:szCs w:val="24"/>
        </w:rPr>
        <w:t>预付款的支付</w:t>
      </w:r>
    </w:p>
    <w:p w:rsidR="00DA2D40" w:rsidRDefault="00ED59C2">
      <w:pPr>
        <w:spacing w:line="360" w:lineRule="auto"/>
        <w:rPr>
          <w:rFonts w:ascii="宋体" w:hAnsi="宋体"/>
          <w:sz w:val="24"/>
          <w:szCs w:val="24"/>
        </w:rPr>
      </w:pPr>
      <w:r>
        <w:rPr>
          <w:rFonts w:ascii="宋体" w:hAnsi="宋体"/>
          <w:sz w:val="24"/>
          <w:szCs w:val="24"/>
        </w:rPr>
        <w:t>预付款支付比例或金</w:t>
      </w:r>
      <w:r>
        <w:rPr>
          <w:rFonts w:ascii="宋体" w:hAnsi="宋体"/>
          <w:sz w:val="24"/>
          <w:szCs w:val="24"/>
        </w:rPr>
        <w:t>额：</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预付款支付期限：</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lastRenderedPageBreak/>
        <w:t>预付款扣回的方式：</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12.2.2 </w:t>
      </w:r>
      <w:r>
        <w:rPr>
          <w:rFonts w:ascii="宋体" w:hAnsi="宋体"/>
          <w:sz w:val="24"/>
          <w:szCs w:val="24"/>
        </w:rPr>
        <w:t>预付款担保</w:t>
      </w:r>
    </w:p>
    <w:p w:rsidR="00DA2D40" w:rsidRDefault="00ED59C2">
      <w:pPr>
        <w:spacing w:line="360" w:lineRule="auto"/>
        <w:rPr>
          <w:rFonts w:ascii="宋体" w:hAnsi="宋体"/>
          <w:sz w:val="24"/>
          <w:szCs w:val="24"/>
        </w:rPr>
      </w:pPr>
      <w:r>
        <w:rPr>
          <w:rFonts w:ascii="宋体" w:hAnsi="宋体"/>
          <w:sz w:val="24"/>
          <w:szCs w:val="24"/>
        </w:rPr>
        <w:t>承包人提交预付款担保的期限：</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预付款担保的形式为：</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bookmarkEnd w:id="901"/>
    <w:bookmarkEnd w:id="902"/>
    <w:bookmarkEnd w:id="903"/>
    <w:bookmarkEnd w:id="904"/>
    <w:bookmarkEnd w:id="905"/>
    <w:bookmarkEnd w:id="906"/>
    <w:bookmarkEnd w:id="907"/>
    <w:bookmarkEnd w:id="908"/>
    <w:bookmarkEnd w:id="909"/>
    <w:bookmarkEnd w:id="910"/>
    <w:p w:rsidR="00DA2D40" w:rsidRDefault="00ED59C2">
      <w:pPr>
        <w:spacing w:line="360" w:lineRule="auto"/>
        <w:rPr>
          <w:rFonts w:ascii="宋体" w:hAnsi="宋体"/>
          <w:sz w:val="24"/>
          <w:szCs w:val="24"/>
        </w:rPr>
      </w:pPr>
      <w:r>
        <w:rPr>
          <w:rFonts w:ascii="宋体" w:hAnsi="宋体"/>
          <w:sz w:val="24"/>
          <w:szCs w:val="24"/>
        </w:rPr>
        <w:t xml:space="preserve">12.3 </w:t>
      </w:r>
      <w:r>
        <w:rPr>
          <w:rFonts w:ascii="宋体" w:hAnsi="宋体"/>
          <w:sz w:val="24"/>
          <w:szCs w:val="24"/>
        </w:rPr>
        <w:t>计量</w:t>
      </w:r>
    </w:p>
    <w:p w:rsidR="00DA2D40" w:rsidRDefault="00ED59C2">
      <w:pPr>
        <w:spacing w:line="360" w:lineRule="auto"/>
        <w:rPr>
          <w:rFonts w:ascii="宋体" w:hAnsi="宋体"/>
          <w:sz w:val="24"/>
          <w:szCs w:val="24"/>
        </w:rPr>
      </w:pPr>
      <w:r>
        <w:rPr>
          <w:rFonts w:ascii="宋体" w:hAnsi="宋体"/>
          <w:sz w:val="24"/>
          <w:szCs w:val="24"/>
        </w:rPr>
        <w:t xml:space="preserve">12.3.1 </w:t>
      </w:r>
      <w:r>
        <w:rPr>
          <w:rFonts w:ascii="宋体" w:hAnsi="宋体"/>
          <w:sz w:val="24"/>
          <w:szCs w:val="24"/>
        </w:rPr>
        <w:t>计量原则</w:t>
      </w:r>
    </w:p>
    <w:p w:rsidR="00DA2D40" w:rsidRDefault="00ED59C2">
      <w:pPr>
        <w:spacing w:line="360" w:lineRule="auto"/>
        <w:rPr>
          <w:rFonts w:ascii="宋体" w:hAnsi="宋体"/>
          <w:sz w:val="24"/>
          <w:szCs w:val="24"/>
        </w:rPr>
      </w:pPr>
      <w:r>
        <w:rPr>
          <w:rFonts w:ascii="宋体" w:hAnsi="宋体"/>
          <w:sz w:val="24"/>
          <w:szCs w:val="24"/>
        </w:rPr>
        <w:t>工程量计算规则：</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12.3.2 </w:t>
      </w:r>
      <w:r>
        <w:rPr>
          <w:rFonts w:ascii="宋体" w:hAnsi="宋体"/>
          <w:sz w:val="24"/>
          <w:szCs w:val="24"/>
        </w:rPr>
        <w:t>计量周期</w:t>
      </w:r>
    </w:p>
    <w:p w:rsidR="00DA2D40" w:rsidRDefault="00ED59C2">
      <w:pPr>
        <w:spacing w:line="360" w:lineRule="auto"/>
        <w:rPr>
          <w:rFonts w:ascii="宋体" w:hAnsi="宋体"/>
          <w:sz w:val="24"/>
          <w:szCs w:val="24"/>
        </w:rPr>
      </w:pPr>
      <w:r>
        <w:rPr>
          <w:rFonts w:ascii="宋体" w:hAnsi="宋体"/>
          <w:sz w:val="24"/>
          <w:szCs w:val="24"/>
        </w:rPr>
        <w:t>关于计量周期的约定：</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12.3.3 </w:t>
      </w:r>
      <w:r>
        <w:rPr>
          <w:rFonts w:ascii="宋体" w:hAnsi="宋体"/>
          <w:sz w:val="24"/>
          <w:szCs w:val="24"/>
        </w:rPr>
        <w:t>单价合同的计量</w:t>
      </w:r>
    </w:p>
    <w:p w:rsidR="00DA2D40" w:rsidRDefault="00ED59C2">
      <w:pPr>
        <w:spacing w:line="360" w:lineRule="auto"/>
        <w:rPr>
          <w:rFonts w:ascii="宋体" w:hAnsi="宋体"/>
          <w:sz w:val="24"/>
          <w:szCs w:val="24"/>
        </w:rPr>
      </w:pPr>
      <w:r>
        <w:rPr>
          <w:rFonts w:ascii="宋体" w:hAnsi="宋体"/>
          <w:sz w:val="24"/>
          <w:szCs w:val="24"/>
        </w:rPr>
        <w:t>关于单价合同计量的约定：</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12.3.4 </w:t>
      </w:r>
      <w:r>
        <w:rPr>
          <w:rFonts w:ascii="宋体" w:hAnsi="宋体"/>
          <w:sz w:val="24"/>
          <w:szCs w:val="24"/>
        </w:rPr>
        <w:t>总价合同的计量</w:t>
      </w:r>
    </w:p>
    <w:p w:rsidR="00DA2D40" w:rsidRDefault="00ED59C2">
      <w:pPr>
        <w:spacing w:line="360" w:lineRule="auto"/>
        <w:rPr>
          <w:rFonts w:ascii="宋体" w:hAnsi="宋体"/>
          <w:sz w:val="24"/>
          <w:szCs w:val="24"/>
        </w:rPr>
      </w:pPr>
      <w:r>
        <w:rPr>
          <w:rFonts w:ascii="宋体" w:hAnsi="宋体"/>
          <w:sz w:val="24"/>
          <w:szCs w:val="24"/>
        </w:rPr>
        <w:t>关于总价合同计量的约定：</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12.3.5</w:t>
      </w:r>
      <w:r>
        <w:rPr>
          <w:rFonts w:ascii="宋体" w:hAnsi="宋体"/>
          <w:sz w:val="24"/>
          <w:szCs w:val="24"/>
        </w:rPr>
        <w:t>总价合同采用支付分解表计量支付的，是否适用第</w:t>
      </w:r>
      <w:r>
        <w:rPr>
          <w:rFonts w:ascii="宋体" w:hAnsi="宋体"/>
          <w:sz w:val="24"/>
          <w:szCs w:val="24"/>
        </w:rPr>
        <w:t>12.3</w:t>
      </w:r>
      <w:r>
        <w:rPr>
          <w:rFonts w:ascii="宋体" w:hAnsi="宋体"/>
          <w:sz w:val="24"/>
          <w:szCs w:val="24"/>
        </w:rPr>
        <w:t xml:space="preserve">.4 </w:t>
      </w:r>
      <w:r>
        <w:rPr>
          <w:rFonts w:ascii="宋体" w:hAnsi="宋体"/>
          <w:sz w:val="24"/>
          <w:szCs w:val="24"/>
        </w:rPr>
        <w:t>项</w:t>
      </w:r>
      <w:r>
        <w:rPr>
          <w:rFonts w:ascii="宋体" w:hAnsi="宋体" w:hint="eastAsia"/>
          <w:sz w:val="24"/>
          <w:szCs w:val="24"/>
        </w:rPr>
        <w:t>〔</w:t>
      </w:r>
      <w:r>
        <w:rPr>
          <w:rFonts w:ascii="宋体" w:hAnsi="宋体"/>
          <w:sz w:val="24"/>
          <w:szCs w:val="24"/>
        </w:rPr>
        <w:t>总价合同的计量</w:t>
      </w:r>
      <w:r>
        <w:rPr>
          <w:rFonts w:ascii="宋体" w:hAnsi="宋体" w:hint="eastAsia"/>
          <w:sz w:val="24"/>
          <w:szCs w:val="24"/>
        </w:rPr>
        <w:t>〕</w:t>
      </w:r>
      <w:r>
        <w:rPr>
          <w:rFonts w:ascii="宋体" w:hAnsi="宋体"/>
          <w:sz w:val="24"/>
          <w:szCs w:val="24"/>
        </w:rPr>
        <w:t>约定</w:t>
      </w:r>
      <w:r>
        <w:rPr>
          <w:rFonts w:ascii="宋体" w:hAnsi="宋体" w:hint="eastAsia"/>
          <w:sz w:val="24"/>
          <w:szCs w:val="24"/>
        </w:rPr>
        <w:t>进行计量：</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12.3.6 </w:t>
      </w:r>
      <w:r>
        <w:rPr>
          <w:rFonts w:ascii="宋体" w:hAnsi="宋体"/>
          <w:sz w:val="24"/>
          <w:szCs w:val="24"/>
        </w:rPr>
        <w:t>其他价格形式合同的计量</w:t>
      </w:r>
    </w:p>
    <w:p w:rsidR="00DA2D40" w:rsidRDefault="00ED59C2">
      <w:pPr>
        <w:spacing w:line="360" w:lineRule="auto"/>
        <w:rPr>
          <w:rFonts w:ascii="宋体" w:hAnsi="宋体"/>
          <w:sz w:val="24"/>
          <w:szCs w:val="24"/>
          <w:u w:val="single"/>
        </w:rPr>
      </w:pPr>
      <w:r>
        <w:rPr>
          <w:rFonts w:ascii="宋体" w:hAnsi="宋体"/>
          <w:sz w:val="24"/>
          <w:szCs w:val="24"/>
        </w:rPr>
        <w:t>其他价格形式的计量方式和程序：</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12.4 </w:t>
      </w:r>
      <w:r>
        <w:rPr>
          <w:rFonts w:ascii="宋体" w:hAnsi="宋体"/>
          <w:sz w:val="24"/>
          <w:szCs w:val="24"/>
        </w:rPr>
        <w:t>工程进度款支付</w:t>
      </w:r>
    </w:p>
    <w:p w:rsidR="00DA2D40" w:rsidRDefault="00ED59C2">
      <w:pPr>
        <w:spacing w:line="360" w:lineRule="auto"/>
        <w:rPr>
          <w:rFonts w:ascii="宋体" w:hAnsi="宋体"/>
          <w:sz w:val="24"/>
          <w:szCs w:val="24"/>
        </w:rPr>
      </w:pPr>
      <w:bookmarkStart w:id="911" w:name="_Toc296944550"/>
      <w:bookmarkStart w:id="912" w:name="_Toc297216215"/>
      <w:bookmarkStart w:id="913" w:name="_Toc296347210"/>
      <w:bookmarkStart w:id="914" w:name="_Toc292559921"/>
      <w:bookmarkStart w:id="915" w:name="_Toc292559416"/>
      <w:bookmarkStart w:id="916" w:name="_Toc296503211"/>
      <w:bookmarkStart w:id="917" w:name="_Toc303539163"/>
      <w:bookmarkStart w:id="918" w:name="_Toc296891251"/>
      <w:bookmarkStart w:id="919" w:name="_Toc296346712"/>
      <w:bookmarkStart w:id="920" w:name="_Toc300935006"/>
      <w:bookmarkStart w:id="921" w:name="_Toc297048397"/>
      <w:bookmarkStart w:id="922" w:name="_Toc296891039"/>
      <w:bookmarkStart w:id="923" w:name="_Toc297123556"/>
      <w:bookmarkStart w:id="924" w:name="_Toc297120511"/>
      <w:r>
        <w:rPr>
          <w:rFonts w:ascii="宋体" w:hAnsi="宋体"/>
          <w:sz w:val="24"/>
          <w:szCs w:val="24"/>
        </w:rPr>
        <w:t xml:space="preserve">12.4.1 </w:t>
      </w:r>
      <w:r>
        <w:rPr>
          <w:rFonts w:ascii="宋体" w:hAnsi="宋体"/>
          <w:sz w:val="24"/>
          <w:szCs w:val="24"/>
        </w:rPr>
        <w:t>付款周期</w:t>
      </w:r>
    </w:p>
    <w:p w:rsidR="00DA2D40" w:rsidRDefault="00ED59C2">
      <w:pPr>
        <w:spacing w:line="360" w:lineRule="auto"/>
        <w:rPr>
          <w:rFonts w:ascii="宋体" w:hAnsi="宋体"/>
          <w:sz w:val="24"/>
          <w:szCs w:val="24"/>
        </w:rPr>
      </w:pPr>
      <w:r>
        <w:rPr>
          <w:rFonts w:ascii="宋体" w:hAnsi="宋体"/>
          <w:sz w:val="24"/>
          <w:szCs w:val="24"/>
        </w:rPr>
        <w:t>关于付款周期的约定：</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12.4.2 </w:t>
      </w:r>
      <w:r>
        <w:rPr>
          <w:rFonts w:ascii="宋体" w:hAnsi="宋体"/>
          <w:sz w:val="24"/>
          <w:szCs w:val="24"/>
        </w:rPr>
        <w:t>进度付款申请单的编制</w:t>
      </w:r>
    </w:p>
    <w:p w:rsidR="00DA2D40" w:rsidRDefault="00ED59C2">
      <w:pPr>
        <w:spacing w:line="360" w:lineRule="auto"/>
        <w:rPr>
          <w:rFonts w:ascii="宋体" w:hAnsi="宋体"/>
          <w:sz w:val="24"/>
          <w:szCs w:val="24"/>
          <w:u w:val="single"/>
        </w:rPr>
      </w:pPr>
      <w:r>
        <w:rPr>
          <w:rFonts w:ascii="宋体" w:hAnsi="宋体"/>
          <w:sz w:val="24"/>
          <w:szCs w:val="24"/>
        </w:rPr>
        <w:t>关于进度付款申请单编制的约定：</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1</w:t>
      </w:r>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r>
        <w:rPr>
          <w:rFonts w:ascii="宋体" w:hAnsi="宋体"/>
          <w:sz w:val="24"/>
          <w:szCs w:val="24"/>
        </w:rPr>
        <w:t xml:space="preserve">2.4.3 </w:t>
      </w:r>
      <w:r>
        <w:rPr>
          <w:rFonts w:ascii="宋体" w:hAnsi="宋体"/>
          <w:sz w:val="24"/>
          <w:szCs w:val="24"/>
        </w:rPr>
        <w:t>进度付款申请单的提交</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）单价合同进度付款申请单提交的约定</w:t>
      </w:r>
      <w:r>
        <w:rPr>
          <w:rFonts w:ascii="宋体" w:hAnsi="宋体" w:hint="eastAsia"/>
          <w:sz w:val="24"/>
          <w:szCs w:val="24"/>
        </w:rPr>
        <w:t>：</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）总价合同进度付款申请单提交的约定</w:t>
      </w:r>
      <w:r>
        <w:rPr>
          <w:rFonts w:ascii="宋体" w:hAnsi="宋体" w:hint="eastAsia"/>
          <w:sz w:val="24"/>
          <w:szCs w:val="24"/>
        </w:rPr>
        <w:t>：</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u w:val="single"/>
        </w:rPr>
      </w:pPr>
      <w:r>
        <w:rPr>
          <w:rFonts w:ascii="宋体" w:hAnsi="宋体"/>
          <w:sz w:val="24"/>
          <w:szCs w:val="24"/>
        </w:rPr>
        <w:t>（</w:t>
      </w:r>
      <w:r>
        <w:rPr>
          <w:rFonts w:ascii="宋体" w:hAnsi="宋体"/>
          <w:sz w:val="24"/>
          <w:szCs w:val="24"/>
        </w:rPr>
        <w:t>3</w:t>
      </w:r>
      <w:r>
        <w:rPr>
          <w:rFonts w:ascii="宋体" w:hAnsi="宋体"/>
          <w:sz w:val="24"/>
          <w:szCs w:val="24"/>
        </w:rPr>
        <w:t>）其他价格形式合同进度付款申请单提交的约定：</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12.4.4 </w:t>
      </w:r>
      <w:r>
        <w:rPr>
          <w:rFonts w:ascii="宋体" w:hAnsi="宋体"/>
          <w:sz w:val="24"/>
          <w:szCs w:val="24"/>
        </w:rPr>
        <w:t>进度款审核和支付</w:t>
      </w:r>
    </w:p>
    <w:p w:rsidR="00DA2D40" w:rsidRDefault="00ED59C2">
      <w:pPr>
        <w:spacing w:line="360" w:lineRule="auto"/>
        <w:rPr>
          <w:rFonts w:ascii="宋体" w:hAnsi="宋体"/>
          <w:sz w:val="24"/>
          <w:szCs w:val="24"/>
          <w:u w:val="single"/>
        </w:rPr>
      </w:pPr>
      <w:r>
        <w:rPr>
          <w:rFonts w:ascii="宋体" w:hAnsi="宋体"/>
          <w:sz w:val="24"/>
          <w:szCs w:val="24"/>
        </w:rPr>
        <w:t>（</w:t>
      </w:r>
      <w:r>
        <w:rPr>
          <w:rFonts w:ascii="宋体" w:hAnsi="宋体"/>
          <w:sz w:val="24"/>
          <w:szCs w:val="24"/>
        </w:rPr>
        <w:t>1</w:t>
      </w:r>
      <w:r>
        <w:rPr>
          <w:rFonts w:ascii="宋体" w:hAnsi="宋体"/>
          <w:sz w:val="24"/>
          <w:szCs w:val="24"/>
        </w:rPr>
        <w:t>）监理人审查并报送发包人的期限：</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u w:val="single"/>
        </w:rPr>
      </w:pPr>
      <w:r>
        <w:rPr>
          <w:rFonts w:ascii="宋体" w:hAnsi="宋体"/>
          <w:sz w:val="24"/>
          <w:szCs w:val="24"/>
        </w:rPr>
        <w:lastRenderedPageBreak/>
        <w:t>发包人完成审批并签发进度款支付证书的期限：</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）发包人支付进度款的期限：</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u w:val="single"/>
        </w:rPr>
      </w:pPr>
      <w:r>
        <w:rPr>
          <w:rFonts w:ascii="宋体" w:hAnsi="宋体"/>
          <w:sz w:val="24"/>
          <w:szCs w:val="24"/>
        </w:rPr>
        <w:t>发包人逾期支付进度款的违约金的计算方式：</w:t>
      </w:r>
      <w:r>
        <w:rPr>
          <w:rFonts w:ascii="宋体" w:hAnsi="宋体"/>
          <w:sz w:val="24"/>
          <w:szCs w:val="24"/>
          <w:u w:val="single"/>
        </w:rPr>
        <w:t xml:space="preserve">      </w:t>
      </w:r>
      <w:r>
        <w:rPr>
          <w:rFonts w:ascii="宋体" w:hAnsi="宋体" w:hint="eastAsia"/>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12.4.6 </w:t>
      </w:r>
      <w:r>
        <w:rPr>
          <w:rFonts w:ascii="宋体" w:hAnsi="宋体"/>
          <w:sz w:val="24"/>
          <w:szCs w:val="24"/>
        </w:rPr>
        <w:t>支付分解表的编制</w:t>
      </w:r>
    </w:p>
    <w:p w:rsidR="00DA2D40" w:rsidRDefault="00ED59C2">
      <w:pPr>
        <w:spacing w:line="360" w:lineRule="auto"/>
        <w:rPr>
          <w:rFonts w:ascii="宋体" w:hAnsi="宋体"/>
          <w:sz w:val="24"/>
          <w:szCs w:val="24"/>
          <w:u w:val="single"/>
        </w:rPr>
      </w:pPr>
      <w:r>
        <w:rPr>
          <w:rFonts w:ascii="宋体" w:hAnsi="宋体"/>
          <w:sz w:val="24"/>
          <w:szCs w:val="24"/>
        </w:rPr>
        <w:t>2</w:t>
      </w:r>
      <w:r>
        <w:rPr>
          <w:rFonts w:ascii="宋体" w:hAnsi="宋体"/>
          <w:sz w:val="24"/>
          <w:szCs w:val="24"/>
        </w:rPr>
        <w:t>、总价合同支付分解表的编制与审批：</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u w:val="single"/>
        </w:rPr>
      </w:pPr>
      <w:r>
        <w:rPr>
          <w:rFonts w:ascii="宋体" w:hAnsi="宋体"/>
          <w:sz w:val="24"/>
          <w:szCs w:val="24"/>
        </w:rPr>
        <w:t>3</w:t>
      </w:r>
      <w:r>
        <w:rPr>
          <w:rFonts w:ascii="宋体" w:hAnsi="宋体"/>
          <w:sz w:val="24"/>
          <w:szCs w:val="24"/>
        </w:rPr>
        <w:t>、单价合同的总价项目支付分解表的编制与审批：</w:t>
      </w:r>
      <w:r>
        <w:rPr>
          <w:rFonts w:ascii="宋体" w:hAnsi="宋体"/>
          <w:sz w:val="24"/>
          <w:szCs w:val="24"/>
          <w:u w:val="single"/>
        </w:rPr>
        <w:t xml:space="preserve">         </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bCs/>
          <w:sz w:val="24"/>
          <w:szCs w:val="24"/>
        </w:rPr>
      </w:pPr>
      <w:bookmarkStart w:id="925" w:name="_Toc351203645"/>
      <w:bookmarkStart w:id="926" w:name="_Toc312678053"/>
      <w:bookmarkStart w:id="927" w:name="_Toc296347218"/>
      <w:bookmarkStart w:id="928" w:name="_Toc297216223"/>
      <w:bookmarkStart w:id="929" w:name="_Toc304295593"/>
      <w:bookmarkStart w:id="930" w:name="_Toc303539172"/>
      <w:bookmarkStart w:id="931" w:name="_Toc296944558"/>
      <w:bookmarkStart w:id="932" w:name="_Toc296346720"/>
      <w:bookmarkStart w:id="933" w:name="_Toc292559929"/>
      <w:bookmarkStart w:id="934" w:name="_Toc300935015"/>
      <w:bookmarkStart w:id="935" w:name="_Toc297120519"/>
      <w:bookmarkStart w:id="936" w:name="_Toc296891259"/>
      <w:bookmarkStart w:id="937" w:name="_Toc296503219"/>
      <w:bookmarkStart w:id="938" w:name="_Toc296891047"/>
      <w:bookmarkStart w:id="939" w:name="_Toc297048405"/>
      <w:bookmarkStart w:id="940" w:name="_Toc297123564"/>
      <w:bookmarkStart w:id="941" w:name="_Toc292559424"/>
      <w:bookmarkEnd w:id="754"/>
      <w:r>
        <w:rPr>
          <w:rFonts w:ascii="宋体" w:hAnsi="宋体"/>
          <w:bCs/>
          <w:sz w:val="24"/>
          <w:szCs w:val="24"/>
        </w:rPr>
        <w:t>13.</w:t>
      </w:r>
      <w:r>
        <w:rPr>
          <w:rFonts w:ascii="宋体" w:hAnsi="宋体" w:hint="eastAsia"/>
          <w:bCs/>
          <w:sz w:val="24"/>
          <w:szCs w:val="24"/>
        </w:rPr>
        <w:t xml:space="preserve"> </w:t>
      </w:r>
      <w:r>
        <w:rPr>
          <w:rFonts w:ascii="宋体" w:hAnsi="宋体"/>
          <w:bCs/>
          <w:sz w:val="24"/>
          <w:szCs w:val="24"/>
        </w:rPr>
        <w:t>验收和工程试车</w:t>
      </w:r>
      <w:bookmarkEnd w:id="925"/>
    </w:p>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p w:rsidR="00DA2D40" w:rsidRDefault="00ED59C2">
      <w:pPr>
        <w:spacing w:line="360" w:lineRule="auto"/>
        <w:rPr>
          <w:rFonts w:ascii="宋体" w:hAnsi="宋体"/>
          <w:sz w:val="24"/>
          <w:szCs w:val="24"/>
        </w:rPr>
      </w:pPr>
      <w:r>
        <w:rPr>
          <w:rFonts w:ascii="宋体" w:hAnsi="宋体"/>
          <w:sz w:val="24"/>
          <w:szCs w:val="24"/>
        </w:rPr>
        <w:t xml:space="preserve">13.1 </w:t>
      </w:r>
      <w:r>
        <w:rPr>
          <w:rFonts w:ascii="宋体" w:hAnsi="宋体"/>
          <w:sz w:val="24"/>
          <w:szCs w:val="24"/>
        </w:rPr>
        <w:t>分部分项工程验收</w:t>
      </w:r>
    </w:p>
    <w:p w:rsidR="00DA2D40" w:rsidRDefault="00ED59C2">
      <w:pPr>
        <w:spacing w:line="360" w:lineRule="auto"/>
        <w:rPr>
          <w:rFonts w:ascii="宋体" w:hAnsi="宋体"/>
          <w:sz w:val="24"/>
          <w:szCs w:val="24"/>
        </w:rPr>
      </w:pPr>
      <w:r>
        <w:rPr>
          <w:rFonts w:ascii="宋体" w:hAnsi="宋体"/>
          <w:sz w:val="24"/>
          <w:szCs w:val="24"/>
        </w:rPr>
        <w:t>13.1.2</w:t>
      </w:r>
      <w:r>
        <w:rPr>
          <w:rFonts w:ascii="宋体" w:hAnsi="宋体"/>
          <w:sz w:val="24"/>
          <w:szCs w:val="24"/>
        </w:rPr>
        <w:t>监理人不能按时进行验收时，应提前</w:t>
      </w:r>
      <w:r>
        <w:rPr>
          <w:rFonts w:ascii="宋体" w:hAnsi="宋体"/>
          <w:sz w:val="24"/>
          <w:szCs w:val="24"/>
          <w:u w:val="single"/>
        </w:rPr>
        <w:t xml:space="preserve">       </w:t>
      </w:r>
      <w:r>
        <w:rPr>
          <w:rFonts w:ascii="宋体" w:hAnsi="宋体"/>
          <w:sz w:val="24"/>
          <w:szCs w:val="24"/>
        </w:rPr>
        <w:t>小时提交书面延期要求。</w:t>
      </w:r>
    </w:p>
    <w:p w:rsidR="00DA2D40" w:rsidRDefault="00ED59C2">
      <w:pPr>
        <w:spacing w:line="360" w:lineRule="auto"/>
        <w:rPr>
          <w:rFonts w:ascii="宋体" w:hAnsi="宋体"/>
          <w:b/>
          <w:sz w:val="24"/>
          <w:szCs w:val="24"/>
        </w:rPr>
      </w:pPr>
      <w:r>
        <w:rPr>
          <w:rFonts w:ascii="宋体" w:hAnsi="宋体"/>
          <w:sz w:val="24"/>
          <w:szCs w:val="24"/>
        </w:rPr>
        <w:t>关于延期最长不得超过：</w:t>
      </w:r>
      <w:r>
        <w:rPr>
          <w:rFonts w:ascii="宋体" w:hAnsi="宋体"/>
          <w:sz w:val="24"/>
          <w:szCs w:val="24"/>
          <w:u w:val="single"/>
        </w:rPr>
        <w:t xml:space="preserve">         </w:t>
      </w:r>
      <w:r>
        <w:rPr>
          <w:rFonts w:ascii="宋体" w:hAnsi="宋体"/>
          <w:sz w:val="24"/>
          <w:szCs w:val="24"/>
        </w:rPr>
        <w:t>小时。</w:t>
      </w:r>
    </w:p>
    <w:p w:rsidR="00DA2D40" w:rsidRDefault="00ED59C2">
      <w:pPr>
        <w:spacing w:line="360" w:lineRule="auto"/>
        <w:rPr>
          <w:rFonts w:ascii="宋体" w:hAnsi="宋体"/>
          <w:sz w:val="24"/>
          <w:szCs w:val="24"/>
        </w:rPr>
      </w:pPr>
      <w:bookmarkStart w:id="942" w:name="_Toc297123565"/>
      <w:bookmarkStart w:id="943" w:name="_Toc292559933"/>
      <w:bookmarkStart w:id="944" w:name="_Toc297048409"/>
      <w:bookmarkStart w:id="945" w:name="_Toc296944562"/>
      <w:bookmarkStart w:id="946" w:name="_Toc296891051"/>
      <w:bookmarkStart w:id="947" w:name="_Toc303539173"/>
      <w:bookmarkStart w:id="948" w:name="_Toc296347222"/>
      <w:bookmarkStart w:id="949" w:name="_Toc300935016"/>
      <w:bookmarkStart w:id="950" w:name="_Toc312678056"/>
      <w:bookmarkStart w:id="951" w:name="_Toc296891263"/>
      <w:bookmarkStart w:id="952" w:name="_Toc292559428"/>
      <w:bookmarkStart w:id="953" w:name="_Toc304295596"/>
      <w:bookmarkStart w:id="954" w:name="_Toc296503223"/>
      <w:bookmarkStart w:id="955" w:name="_Toc296346724"/>
      <w:bookmarkStart w:id="956" w:name="_Toc297216224"/>
      <w:bookmarkStart w:id="957" w:name="_Toc297120523"/>
      <w:bookmarkStart w:id="958" w:name="_Toc267251473"/>
      <w:bookmarkStart w:id="959" w:name="_Toc267251475"/>
      <w:bookmarkStart w:id="960" w:name="_Toc267251471"/>
      <w:bookmarkStart w:id="961" w:name="_Toc267251470"/>
      <w:bookmarkStart w:id="962" w:name="_Toc267251472"/>
      <w:bookmarkStart w:id="963" w:name="_Toc267251474"/>
      <w:bookmarkStart w:id="964" w:name="_Toc267251476"/>
      <w:r>
        <w:rPr>
          <w:rFonts w:ascii="宋体" w:hAnsi="宋体"/>
          <w:sz w:val="24"/>
          <w:szCs w:val="24"/>
        </w:rPr>
        <w:t xml:space="preserve">13.2 </w:t>
      </w:r>
      <w:r>
        <w:rPr>
          <w:rFonts w:ascii="宋体" w:hAnsi="宋体"/>
          <w:sz w:val="24"/>
          <w:szCs w:val="24"/>
        </w:rPr>
        <w:t>竣工验收</w:t>
      </w:r>
    </w:p>
    <w:p w:rsidR="00DA2D40" w:rsidRDefault="00ED59C2">
      <w:pPr>
        <w:spacing w:line="360" w:lineRule="auto"/>
        <w:rPr>
          <w:rFonts w:ascii="宋体" w:hAnsi="宋体"/>
          <w:sz w:val="24"/>
          <w:szCs w:val="24"/>
        </w:rPr>
      </w:pPr>
      <w:bookmarkStart w:id="965" w:name="_Toc280868704"/>
      <w:bookmarkStart w:id="966" w:name="_Toc280868705"/>
      <w:bookmarkStart w:id="967" w:name="_Toc280868706"/>
      <w:bookmarkStart w:id="968" w:name="_Toc280868707"/>
      <w:bookmarkStart w:id="969" w:name="_Toc280868708"/>
      <w:bookmarkStart w:id="970" w:name="_Toc280868709"/>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r>
        <w:rPr>
          <w:rFonts w:ascii="宋体" w:hAnsi="宋体"/>
          <w:sz w:val="24"/>
          <w:szCs w:val="24"/>
        </w:rPr>
        <w:t>13.2.2</w:t>
      </w:r>
      <w:r>
        <w:rPr>
          <w:rFonts w:ascii="宋体" w:hAnsi="宋体"/>
          <w:sz w:val="24"/>
          <w:szCs w:val="24"/>
        </w:rPr>
        <w:t>竣工验收程序</w:t>
      </w:r>
    </w:p>
    <w:bookmarkEnd w:id="965"/>
    <w:p w:rsidR="00DA2D40" w:rsidRDefault="00ED59C2">
      <w:pPr>
        <w:spacing w:line="360" w:lineRule="auto"/>
        <w:rPr>
          <w:rFonts w:ascii="宋体" w:hAnsi="宋体"/>
          <w:sz w:val="24"/>
          <w:szCs w:val="24"/>
          <w:u w:val="single"/>
        </w:rPr>
      </w:pPr>
      <w:r>
        <w:rPr>
          <w:rFonts w:ascii="宋体" w:hAnsi="宋体"/>
          <w:sz w:val="24"/>
          <w:szCs w:val="24"/>
        </w:rPr>
        <w:t>关于竣工验收程序的约定：</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u w:val="single"/>
        </w:rPr>
      </w:pPr>
      <w:r>
        <w:rPr>
          <w:rFonts w:ascii="宋体" w:hAnsi="宋体"/>
          <w:sz w:val="24"/>
          <w:szCs w:val="24"/>
        </w:rPr>
        <w:t>发包人不按照本项约定组织竣工验收、颁发工程接收证书的违约金的计算方法：</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bookmarkEnd w:id="966"/>
    <w:p w:rsidR="00DA2D40" w:rsidRDefault="00ED59C2">
      <w:pPr>
        <w:spacing w:line="360" w:lineRule="auto"/>
        <w:rPr>
          <w:rFonts w:ascii="宋体" w:hAnsi="宋体"/>
          <w:sz w:val="24"/>
          <w:szCs w:val="24"/>
        </w:rPr>
      </w:pPr>
      <w:r>
        <w:rPr>
          <w:rFonts w:ascii="宋体" w:hAnsi="宋体"/>
          <w:sz w:val="24"/>
          <w:szCs w:val="24"/>
        </w:rPr>
        <w:t>13.2.5</w:t>
      </w:r>
      <w:r>
        <w:rPr>
          <w:rFonts w:ascii="宋体" w:hAnsi="宋体"/>
          <w:sz w:val="24"/>
          <w:szCs w:val="24"/>
        </w:rPr>
        <w:t>移交、接收全部与部分工程</w:t>
      </w:r>
    </w:p>
    <w:bookmarkEnd w:id="967"/>
    <w:p w:rsidR="00DA2D40" w:rsidRDefault="00ED59C2">
      <w:pPr>
        <w:spacing w:line="360" w:lineRule="auto"/>
        <w:rPr>
          <w:rFonts w:ascii="宋体" w:hAnsi="宋体"/>
          <w:sz w:val="24"/>
          <w:szCs w:val="24"/>
        </w:rPr>
      </w:pPr>
      <w:r>
        <w:rPr>
          <w:rFonts w:ascii="宋体" w:hAnsi="宋体" w:hint="eastAsia"/>
          <w:sz w:val="24"/>
          <w:szCs w:val="24"/>
        </w:rPr>
        <w:t>承包人向发包人移交工程的期限：</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hint="eastAsia"/>
          <w:sz w:val="24"/>
          <w:szCs w:val="24"/>
        </w:rPr>
        <w:t>。</w:t>
      </w:r>
    </w:p>
    <w:p w:rsidR="00DA2D40" w:rsidRDefault="00ED59C2">
      <w:pPr>
        <w:spacing w:line="360" w:lineRule="auto"/>
        <w:rPr>
          <w:rFonts w:ascii="宋体" w:hAnsi="宋体"/>
          <w:sz w:val="24"/>
          <w:szCs w:val="24"/>
          <w:u w:val="single"/>
        </w:rPr>
      </w:pPr>
      <w:r>
        <w:rPr>
          <w:rFonts w:ascii="宋体" w:hAnsi="宋体"/>
          <w:sz w:val="24"/>
          <w:szCs w:val="24"/>
        </w:rPr>
        <w:t>发包人未按本合同约定接收全部或部分工程的，违约金的计算方法为：</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bookmarkEnd w:id="968"/>
    <w:p w:rsidR="00DA2D40" w:rsidRDefault="00ED59C2">
      <w:pPr>
        <w:spacing w:line="360" w:lineRule="auto"/>
        <w:rPr>
          <w:rFonts w:ascii="宋体" w:hAnsi="宋体"/>
          <w:sz w:val="24"/>
          <w:szCs w:val="24"/>
          <w:u w:val="single"/>
        </w:rPr>
      </w:pPr>
      <w:r>
        <w:rPr>
          <w:rFonts w:ascii="宋体" w:hAnsi="宋体"/>
          <w:sz w:val="24"/>
          <w:szCs w:val="24"/>
        </w:rPr>
        <w:t>承包人未按时移交工程的，违约金的计算方法为：</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13.3 </w:t>
      </w:r>
      <w:r>
        <w:rPr>
          <w:rFonts w:ascii="宋体" w:hAnsi="宋体"/>
          <w:sz w:val="24"/>
          <w:szCs w:val="24"/>
        </w:rPr>
        <w:t>工程试车</w:t>
      </w:r>
    </w:p>
    <w:bookmarkEnd w:id="969"/>
    <w:p w:rsidR="00DA2D40" w:rsidRDefault="00ED59C2">
      <w:pPr>
        <w:spacing w:line="360" w:lineRule="auto"/>
        <w:rPr>
          <w:rFonts w:ascii="宋体" w:hAnsi="宋体"/>
          <w:sz w:val="24"/>
          <w:szCs w:val="24"/>
        </w:rPr>
      </w:pPr>
      <w:r>
        <w:rPr>
          <w:rFonts w:ascii="宋体" w:hAnsi="宋体"/>
          <w:sz w:val="24"/>
          <w:szCs w:val="24"/>
        </w:rPr>
        <w:t xml:space="preserve">13.3.1 </w:t>
      </w:r>
      <w:r>
        <w:rPr>
          <w:rFonts w:ascii="宋体" w:hAnsi="宋体"/>
          <w:sz w:val="24"/>
          <w:szCs w:val="24"/>
        </w:rPr>
        <w:t>试车程序</w:t>
      </w:r>
    </w:p>
    <w:p w:rsidR="00DA2D40" w:rsidRDefault="00ED59C2">
      <w:pPr>
        <w:spacing w:line="360" w:lineRule="auto"/>
        <w:rPr>
          <w:rFonts w:ascii="宋体" w:hAnsi="宋体"/>
          <w:sz w:val="24"/>
          <w:szCs w:val="24"/>
          <w:u w:val="single"/>
        </w:rPr>
      </w:pPr>
      <w:r>
        <w:rPr>
          <w:rFonts w:ascii="宋体" w:hAnsi="宋体"/>
          <w:sz w:val="24"/>
          <w:szCs w:val="24"/>
        </w:rPr>
        <w:t>工程试车内容：</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lastRenderedPageBreak/>
        <w:t>（</w:t>
      </w:r>
      <w:r>
        <w:rPr>
          <w:rFonts w:ascii="宋体" w:hAnsi="宋体"/>
          <w:sz w:val="24"/>
          <w:szCs w:val="24"/>
        </w:rPr>
        <w:t>1</w:t>
      </w:r>
      <w:r>
        <w:rPr>
          <w:rFonts w:ascii="宋体" w:hAnsi="宋体"/>
          <w:sz w:val="24"/>
          <w:szCs w:val="24"/>
        </w:rPr>
        <w:t>）单机无负荷试车费用由</w:t>
      </w:r>
      <w:r>
        <w:rPr>
          <w:rFonts w:ascii="宋体" w:hAnsi="宋体"/>
          <w:sz w:val="24"/>
          <w:szCs w:val="24"/>
          <w:u w:val="single"/>
        </w:rPr>
        <w:t xml:space="preserve">                     </w:t>
      </w:r>
      <w:r>
        <w:rPr>
          <w:rFonts w:ascii="宋体" w:hAnsi="宋体"/>
          <w:sz w:val="24"/>
          <w:szCs w:val="24"/>
        </w:rPr>
        <w:t>承担；</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）无负荷联动试车费用由</w:t>
      </w:r>
      <w:r>
        <w:rPr>
          <w:rFonts w:ascii="宋体" w:hAnsi="宋体"/>
          <w:sz w:val="24"/>
          <w:szCs w:val="24"/>
          <w:u w:val="single"/>
        </w:rPr>
        <w:t xml:space="preserve">                     </w:t>
      </w:r>
      <w:r>
        <w:rPr>
          <w:rFonts w:ascii="宋体" w:hAnsi="宋体"/>
          <w:sz w:val="24"/>
          <w:szCs w:val="24"/>
        </w:rPr>
        <w:t>承担。</w:t>
      </w:r>
    </w:p>
    <w:p w:rsidR="00DA2D40" w:rsidRDefault="00ED59C2">
      <w:pPr>
        <w:spacing w:line="360" w:lineRule="auto"/>
        <w:rPr>
          <w:rFonts w:ascii="宋体" w:hAnsi="宋体"/>
          <w:sz w:val="24"/>
          <w:szCs w:val="24"/>
        </w:rPr>
      </w:pPr>
      <w:r>
        <w:rPr>
          <w:rFonts w:ascii="宋体" w:hAnsi="宋体"/>
          <w:sz w:val="24"/>
          <w:szCs w:val="24"/>
        </w:rPr>
        <w:t xml:space="preserve">13.3.3 </w:t>
      </w:r>
      <w:r>
        <w:rPr>
          <w:rFonts w:ascii="宋体" w:hAnsi="宋体"/>
          <w:sz w:val="24"/>
          <w:szCs w:val="24"/>
        </w:rPr>
        <w:t>投料试车</w:t>
      </w:r>
    </w:p>
    <w:p w:rsidR="00DA2D40" w:rsidRDefault="00ED59C2">
      <w:pPr>
        <w:spacing w:line="360" w:lineRule="auto"/>
        <w:rPr>
          <w:rFonts w:ascii="宋体" w:hAnsi="宋体"/>
          <w:sz w:val="24"/>
          <w:szCs w:val="24"/>
          <w:u w:val="single"/>
        </w:rPr>
      </w:pPr>
      <w:r>
        <w:rPr>
          <w:rFonts w:ascii="宋体" w:hAnsi="宋体" w:hint="eastAsia"/>
          <w:sz w:val="24"/>
          <w:szCs w:val="24"/>
        </w:rPr>
        <w:t>关于投料试车相关事项的约定：</w:t>
      </w:r>
      <w:r>
        <w:rPr>
          <w:rFonts w:ascii="宋体" w:hAnsi="宋体" w:hint="eastAsia"/>
          <w:sz w:val="24"/>
          <w:szCs w:val="24"/>
          <w:u w:val="single"/>
        </w:rPr>
        <w:t xml:space="preserve">                           </w:t>
      </w:r>
    </w:p>
    <w:p w:rsidR="00DA2D40" w:rsidRDefault="00ED59C2">
      <w:pPr>
        <w:spacing w:line="360" w:lineRule="auto"/>
        <w:rPr>
          <w:rFonts w:ascii="宋体" w:hAnsi="宋体"/>
          <w:sz w:val="24"/>
          <w:szCs w:val="24"/>
        </w:rPr>
      </w:pPr>
      <w:r>
        <w:rPr>
          <w:rFonts w:ascii="宋体" w:hAnsi="宋体" w:hint="eastAsia"/>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13.6 </w:t>
      </w:r>
      <w:r>
        <w:rPr>
          <w:rFonts w:ascii="宋体" w:hAnsi="宋体"/>
          <w:sz w:val="24"/>
          <w:szCs w:val="24"/>
        </w:rPr>
        <w:t>竣工退场</w:t>
      </w:r>
    </w:p>
    <w:p w:rsidR="00DA2D40" w:rsidRDefault="00ED59C2">
      <w:pPr>
        <w:spacing w:line="360" w:lineRule="auto"/>
        <w:rPr>
          <w:rFonts w:ascii="宋体" w:hAnsi="宋体"/>
          <w:sz w:val="24"/>
          <w:szCs w:val="24"/>
        </w:rPr>
      </w:pPr>
      <w:r>
        <w:rPr>
          <w:rFonts w:ascii="宋体" w:hAnsi="宋体"/>
          <w:sz w:val="24"/>
          <w:szCs w:val="24"/>
        </w:rPr>
        <w:t xml:space="preserve">13.6.1 </w:t>
      </w:r>
      <w:r>
        <w:rPr>
          <w:rFonts w:ascii="宋体" w:hAnsi="宋体"/>
          <w:sz w:val="24"/>
          <w:szCs w:val="24"/>
        </w:rPr>
        <w:t>竣工退场</w:t>
      </w:r>
    </w:p>
    <w:p w:rsidR="00DA2D40" w:rsidRDefault="00ED59C2">
      <w:pPr>
        <w:spacing w:line="360" w:lineRule="auto"/>
        <w:rPr>
          <w:rFonts w:ascii="宋体" w:hAnsi="宋体"/>
          <w:sz w:val="24"/>
          <w:szCs w:val="24"/>
        </w:rPr>
      </w:pPr>
      <w:r>
        <w:rPr>
          <w:rFonts w:ascii="宋体" w:hAnsi="宋体"/>
          <w:sz w:val="24"/>
          <w:szCs w:val="24"/>
        </w:rPr>
        <w:t>承包人完成竣工退场的期限：</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bCs/>
          <w:sz w:val="24"/>
          <w:szCs w:val="24"/>
        </w:rPr>
      </w:pPr>
      <w:bookmarkStart w:id="971" w:name="_Toc351203646"/>
      <w:r>
        <w:rPr>
          <w:rFonts w:ascii="宋体" w:hAnsi="宋体"/>
          <w:bCs/>
          <w:sz w:val="24"/>
          <w:szCs w:val="24"/>
        </w:rPr>
        <w:t xml:space="preserve">14. </w:t>
      </w:r>
      <w:r>
        <w:rPr>
          <w:rFonts w:ascii="宋体" w:hAnsi="宋体"/>
          <w:bCs/>
          <w:sz w:val="24"/>
          <w:szCs w:val="24"/>
        </w:rPr>
        <w:t>竣工结算</w:t>
      </w:r>
      <w:bookmarkEnd w:id="971"/>
    </w:p>
    <w:p w:rsidR="00DA2D40" w:rsidRDefault="00ED59C2">
      <w:pPr>
        <w:spacing w:line="360" w:lineRule="auto"/>
        <w:rPr>
          <w:rFonts w:ascii="宋体" w:hAnsi="宋体"/>
          <w:sz w:val="24"/>
          <w:szCs w:val="24"/>
        </w:rPr>
      </w:pPr>
      <w:r>
        <w:rPr>
          <w:rFonts w:ascii="宋体" w:hAnsi="宋体"/>
          <w:sz w:val="24"/>
          <w:szCs w:val="24"/>
        </w:rPr>
        <w:t xml:space="preserve">14.1 </w:t>
      </w:r>
      <w:r>
        <w:rPr>
          <w:rFonts w:ascii="宋体" w:hAnsi="宋体"/>
          <w:sz w:val="24"/>
          <w:szCs w:val="24"/>
        </w:rPr>
        <w:t>竣工</w:t>
      </w:r>
      <w:r>
        <w:rPr>
          <w:rFonts w:ascii="宋体" w:hAnsi="宋体" w:hint="eastAsia"/>
          <w:sz w:val="24"/>
          <w:szCs w:val="24"/>
        </w:rPr>
        <w:t>结算</w:t>
      </w:r>
      <w:r>
        <w:rPr>
          <w:rFonts w:ascii="宋体" w:hAnsi="宋体"/>
          <w:sz w:val="24"/>
          <w:szCs w:val="24"/>
        </w:rPr>
        <w:t>申请</w:t>
      </w:r>
    </w:p>
    <w:p w:rsidR="00DA2D40" w:rsidRDefault="00ED59C2">
      <w:pPr>
        <w:spacing w:line="360" w:lineRule="auto"/>
        <w:rPr>
          <w:rFonts w:ascii="宋体" w:hAnsi="宋体"/>
          <w:sz w:val="24"/>
          <w:szCs w:val="24"/>
        </w:rPr>
      </w:pPr>
      <w:r>
        <w:rPr>
          <w:rFonts w:ascii="宋体" w:hAnsi="宋体"/>
          <w:sz w:val="24"/>
          <w:szCs w:val="24"/>
        </w:rPr>
        <w:t>承包人提交竣工</w:t>
      </w:r>
      <w:r>
        <w:rPr>
          <w:rFonts w:ascii="宋体" w:hAnsi="宋体" w:hint="eastAsia"/>
          <w:sz w:val="24"/>
          <w:szCs w:val="24"/>
        </w:rPr>
        <w:t>结算</w:t>
      </w:r>
      <w:r>
        <w:rPr>
          <w:rFonts w:ascii="宋体" w:hAnsi="宋体"/>
          <w:sz w:val="24"/>
          <w:szCs w:val="24"/>
        </w:rPr>
        <w:t>申请单的期限：</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u w:val="single"/>
        </w:rPr>
      </w:pPr>
      <w:r>
        <w:rPr>
          <w:rFonts w:ascii="宋体" w:hAnsi="宋体"/>
          <w:sz w:val="24"/>
          <w:szCs w:val="24"/>
        </w:rPr>
        <w:t>竣工</w:t>
      </w:r>
      <w:r>
        <w:rPr>
          <w:rFonts w:ascii="宋体" w:hAnsi="宋体" w:hint="eastAsia"/>
          <w:sz w:val="24"/>
          <w:szCs w:val="24"/>
        </w:rPr>
        <w:t>结算</w:t>
      </w:r>
      <w:r>
        <w:rPr>
          <w:rFonts w:ascii="宋体" w:hAnsi="宋体"/>
          <w:sz w:val="24"/>
          <w:szCs w:val="24"/>
        </w:rPr>
        <w:t>申请单应包括的内容：</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14.2 </w:t>
      </w:r>
      <w:r>
        <w:rPr>
          <w:rFonts w:ascii="宋体" w:hAnsi="宋体"/>
          <w:sz w:val="24"/>
          <w:szCs w:val="24"/>
        </w:rPr>
        <w:t>竣工结算审核</w:t>
      </w:r>
    </w:p>
    <w:p w:rsidR="00DA2D40" w:rsidRDefault="00ED59C2">
      <w:pPr>
        <w:spacing w:line="360" w:lineRule="auto"/>
        <w:rPr>
          <w:rFonts w:ascii="宋体" w:hAnsi="宋体"/>
          <w:sz w:val="24"/>
          <w:szCs w:val="24"/>
        </w:rPr>
      </w:pPr>
      <w:r>
        <w:rPr>
          <w:rFonts w:ascii="宋体" w:hAnsi="宋体"/>
          <w:sz w:val="24"/>
          <w:szCs w:val="24"/>
        </w:rPr>
        <w:t>发包人</w:t>
      </w:r>
      <w:r>
        <w:rPr>
          <w:rFonts w:ascii="宋体" w:hAnsi="宋体" w:hint="eastAsia"/>
          <w:sz w:val="24"/>
          <w:szCs w:val="24"/>
        </w:rPr>
        <w:t>审批</w:t>
      </w:r>
      <w:r>
        <w:rPr>
          <w:rFonts w:ascii="宋体" w:hAnsi="宋体"/>
          <w:sz w:val="24"/>
          <w:szCs w:val="24"/>
        </w:rPr>
        <w:t>竣工付款申请单的期限：</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发包人完成竣工付款的期限：</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u w:val="single"/>
        </w:rPr>
      </w:pPr>
      <w:r>
        <w:rPr>
          <w:rFonts w:ascii="宋体" w:hAnsi="宋体" w:hint="eastAsia"/>
          <w:sz w:val="24"/>
          <w:szCs w:val="24"/>
        </w:rPr>
        <w:t>关于竣工付款证书异议部分复核的方式和程序：</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14.4 </w:t>
      </w:r>
      <w:r>
        <w:rPr>
          <w:rFonts w:ascii="宋体" w:hAnsi="宋体"/>
          <w:sz w:val="24"/>
          <w:szCs w:val="24"/>
        </w:rPr>
        <w:t>最终结清</w:t>
      </w:r>
    </w:p>
    <w:p w:rsidR="00DA2D40" w:rsidRDefault="00ED59C2">
      <w:pPr>
        <w:spacing w:line="360" w:lineRule="auto"/>
        <w:rPr>
          <w:rFonts w:ascii="宋体" w:hAnsi="宋体"/>
          <w:sz w:val="24"/>
          <w:szCs w:val="24"/>
        </w:rPr>
      </w:pPr>
      <w:r>
        <w:rPr>
          <w:rFonts w:ascii="宋体" w:hAnsi="宋体"/>
          <w:sz w:val="24"/>
          <w:szCs w:val="24"/>
        </w:rPr>
        <w:t xml:space="preserve">14.4.1 </w:t>
      </w:r>
      <w:r>
        <w:rPr>
          <w:rFonts w:ascii="宋体" w:hAnsi="宋体"/>
          <w:sz w:val="24"/>
          <w:szCs w:val="24"/>
        </w:rPr>
        <w:t>最终结清申请单</w:t>
      </w:r>
    </w:p>
    <w:p w:rsidR="00DA2D40" w:rsidRDefault="00ED59C2">
      <w:pPr>
        <w:spacing w:line="360" w:lineRule="auto"/>
        <w:rPr>
          <w:rFonts w:ascii="宋体" w:hAnsi="宋体"/>
          <w:sz w:val="24"/>
          <w:szCs w:val="24"/>
        </w:rPr>
      </w:pPr>
      <w:r>
        <w:rPr>
          <w:rFonts w:ascii="宋体" w:hAnsi="宋体"/>
          <w:sz w:val="24"/>
          <w:szCs w:val="24"/>
        </w:rPr>
        <w:t>承包人提交最终结清申请单的份数：</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承包人提交最终结算申请单的期限：</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t xml:space="preserve">14.4.2 </w:t>
      </w:r>
      <w:r>
        <w:rPr>
          <w:rFonts w:ascii="宋体" w:hAnsi="宋体"/>
          <w:sz w:val="24"/>
          <w:szCs w:val="24"/>
        </w:rPr>
        <w:t>最终结清证书和支付</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）发包人完成最终结清申请单的</w:t>
      </w:r>
      <w:r>
        <w:rPr>
          <w:rFonts w:ascii="宋体" w:hAnsi="宋体" w:hint="eastAsia"/>
          <w:sz w:val="24"/>
          <w:szCs w:val="24"/>
        </w:rPr>
        <w:t>审批</w:t>
      </w:r>
      <w:r>
        <w:rPr>
          <w:rFonts w:ascii="宋体" w:hAnsi="宋体"/>
          <w:sz w:val="24"/>
          <w:szCs w:val="24"/>
        </w:rPr>
        <w:t>并颁发最终结清证书的期限：</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）发包人完成支付的期限：</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bCs/>
          <w:sz w:val="24"/>
          <w:szCs w:val="24"/>
        </w:rPr>
      </w:pPr>
      <w:bookmarkStart w:id="972" w:name="_Toc351203647"/>
      <w:bookmarkStart w:id="973" w:name="_Toc267251483"/>
      <w:bookmarkStart w:id="974" w:name="_Toc267251482"/>
      <w:bookmarkStart w:id="975" w:name="_Toc267251484"/>
      <w:bookmarkStart w:id="976" w:name="_Toc267251485"/>
      <w:bookmarkStart w:id="977" w:name="_Toc267251490"/>
      <w:bookmarkStart w:id="978" w:name="_Toc267251488"/>
      <w:bookmarkStart w:id="979" w:name="_Toc267251489"/>
      <w:bookmarkStart w:id="980" w:name="_Toc267251486"/>
      <w:bookmarkStart w:id="981" w:name="_Toc267251503"/>
      <w:bookmarkStart w:id="982" w:name="_Toc267251494"/>
      <w:bookmarkStart w:id="983" w:name="_Toc267251492"/>
      <w:bookmarkStart w:id="984" w:name="_Toc267251491"/>
      <w:bookmarkStart w:id="985" w:name="_Toc267251502"/>
      <w:bookmarkStart w:id="986" w:name="_Toc267251499"/>
      <w:bookmarkStart w:id="987" w:name="_Toc267251495"/>
      <w:bookmarkStart w:id="988" w:name="_Toc267251501"/>
      <w:bookmarkStart w:id="989" w:name="_Toc267251497"/>
      <w:bookmarkStart w:id="990" w:name="_Toc267251498"/>
      <w:bookmarkStart w:id="991" w:name="_Toc267251496"/>
      <w:bookmarkStart w:id="992" w:name="_Toc267251493"/>
      <w:bookmarkStart w:id="993" w:name="_Toc267251506"/>
      <w:bookmarkStart w:id="994" w:name="_Toc267251504"/>
      <w:bookmarkStart w:id="995" w:name="_Toc267251507"/>
      <w:bookmarkStart w:id="996" w:name="_Toc267251508"/>
      <w:bookmarkStart w:id="997" w:name="_Toc267251511"/>
      <w:bookmarkStart w:id="998" w:name="_Toc267251509"/>
      <w:bookmarkStart w:id="999" w:name="_Toc267251514"/>
      <w:bookmarkStart w:id="1000" w:name="_Toc267251515"/>
      <w:bookmarkStart w:id="1001" w:name="_Toc267251510"/>
      <w:bookmarkStart w:id="1002" w:name="_Toc267251513"/>
      <w:bookmarkEnd w:id="958"/>
      <w:bookmarkEnd w:id="959"/>
      <w:bookmarkEnd w:id="960"/>
      <w:bookmarkEnd w:id="961"/>
      <w:bookmarkEnd w:id="962"/>
      <w:bookmarkEnd w:id="963"/>
      <w:bookmarkEnd w:id="964"/>
      <w:bookmarkEnd w:id="970"/>
      <w:r>
        <w:rPr>
          <w:rFonts w:ascii="宋体" w:hAnsi="宋体"/>
          <w:bCs/>
          <w:sz w:val="24"/>
          <w:szCs w:val="24"/>
        </w:rPr>
        <w:t xml:space="preserve">15. </w:t>
      </w:r>
      <w:r>
        <w:rPr>
          <w:rFonts w:ascii="宋体" w:hAnsi="宋体"/>
          <w:bCs/>
          <w:sz w:val="24"/>
          <w:szCs w:val="24"/>
        </w:rPr>
        <w:t>缺陷责任期与保修</w:t>
      </w:r>
      <w:bookmarkEnd w:id="972"/>
    </w:p>
    <w:p w:rsidR="00DA2D40" w:rsidRDefault="00ED59C2">
      <w:pPr>
        <w:spacing w:line="360" w:lineRule="auto"/>
        <w:rPr>
          <w:rFonts w:ascii="宋体" w:hAnsi="宋体"/>
          <w:sz w:val="24"/>
          <w:szCs w:val="24"/>
        </w:rPr>
      </w:pPr>
      <w:r>
        <w:rPr>
          <w:rFonts w:ascii="宋体" w:hAnsi="宋体"/>
          <w:sz w:val="24"/>
          <w:szCs w:val="24"/>
        </w:rPr>
        <w:t>15.2</w:t>
      </w:r>
      <w:r>
        <w:rPr>
          <w:rFonts w:ascii="宋体" w:hAnsi="宋体"/>
          <w:sz w:val="24"/>
          <w:szCs w:val="24"/>
        </w:rPr>
        <w:t>缺陷责任期</w:t>
      </w:r>
      <w:bookmarkEnd w:id="973"/>
    </w:p>
    <w:p w:rsidR="00DA2D40" w:rsidRDefault="00ED59C2">
      <w:pPr>
        <w:spacing w:line="360" w:lineRule="auto"/>
        <w:rPr>
          <w:rFonts w:ascii="宋体" w:hAnsi="宋体"/>
          <w:sz w:val="24"/>
          <w:szCs w:val="24"/>
          <w:u w:val="single"/>
        </w:rPr>
      </w:pPr>
      <w:r>
        <w:rPr>
          <w:rFonts w:ascii="宋体" w:hAnsi="宋体"/>
          <w:sz w:val="24"/>
          <w:szCs w:val="24"/>
        </w:rPr>
        <w:t>缺陷责任期的具体期限：</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15.3 </w:t>
      </w:r>
      <w:r>
        <w:rPr>
          <w:rFonts w:ascii="宋体" w:hAnsi="宋体"/>
          <w:sz w:val="24"/>
          <w:szCs w:val="24"/>
        </w:rPr>
        <w:t>质量保证金</w:t>
      </w:r>
    </w:p>
    <w:p w:rsidR="00DA2D40" w:rsidRDefault="00ED59C2">
      <w:pPr>
        <w:spacing w:line="360" w:lineRule="auto"/>
        <w:rPr>
          <w:rFonts w:ascii="宋体" w:hAnsi="宋体"/>
          <w:sz w:val="24"/>
          <w:szCs w:val="24"/>
        </w:rPr>
      </w:pPr>
      <w:r>
        <w:rPr>
          <w:rFonts w:ascii="宋体" w:hAnsi="宋体" w:hint="eastAsia"/>
          <w:sz w:val="24"/>
          <w:szCs w:val="24"/>
        </w:rPr>
        <w:lastRenderedPageBreak/>
        <w:t>关于是否扣留质量保证金的约定：</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r>
        <w:rPr>
          <w:rFonts w:ascii="宋体" w:hAnsi="宋体" w:hint="eastAsia"/>
          <w:sz w:val="24"/>
          <w:szCs w:val="24"/>
        </w:rPr>
        <w:t>在工程项目竣工前，承包人按专用合同条款第</w:t>
      </w:r>
      <w:r>
        <w:rPr>
          <w:rFonts w:ascii="宋体" w:hAnsi="宋体" w:hint="eastAsia"/>
          <w:sz w:val="24"/>
          <w:szCs w:val="24"/>
        </w:rPr>
        <w:t>3.7</w:t>
      </w:r>
      <w:r>
        <w:rPr>
          <w:rFonts w:ascii="宋体" w:hAnsi="宋体" w:hint="eastAsia"/>
          <w:sz w:val="24"/>
          <w:szCs w:val="24"/>
        </w:rPr>
        <w:t>条提供履约担保的，发包人不得同时预留工程质量保证金。</w:t>
      </w:r>
    </w:p>
    <w:p w:rsidR="00DA2D40" w:rsidRDefault="00ED59C2">
      <w:pPr>
        <w:spacing w:line="360" w:lineRule="auto"/>
        <w:rPr>
          <w:rFonts w:ascii="宋体" w:hAnsi="宋体"/>
          <w:sz w:val="24"/>
          <w:szCs w:val="24"/>
        </w:rPr>
      </w:pPr>
      <w:r>
        <w:rPr>
          <w:rFonts w:ascii="宋体" w:hAnsi="宋体"/>
          <w:sz w:val="24"/>
          <w:szCs w:val="24"/>
        </w:rPr>
        <w:t xml:space="preserve">15.3.1 </w:t>
      </w:r>
      <w:r>
        <w:rPr>
          <w:rFonts w:ascii="宋体" w:hAnsi="宋体" w:hint="eastAsia"/>
          <w:sz w:val="24"/>
          <w:szCs w:val="24"/>
        </w:rPr>
        <w:t>承包人提供</w:t>
      </w:r>
      <w:r>
        <w:rPr>
          <w:rFonts w:ascii="宋体" w:hAnsi="宋体"/>
          <w:sz w:val="24"/>
          <w:szCs w:val="24"/>
        </w:rPr>
        <w:t>质量保证金的</w:t>
      </w:r>
      <w:r>
        <w:rPr>
          <w:rFonts w:ascii="宋体" w:hAnsi="宋体" w:hint="eastAsia"/>
          <w:sz w:val="24"/>
          <w:szCs w:val="24"/>
        </w:rPr>
        <w:t>方</w:t>
      </w:r>
      <w:r>
        <w:rPr>
          <w:rFonts w:ascii="宋体" w:hAnsi="宋体"/>
          <w:sz w:val="24"/>
          <w:szCs w:val="24"/>
        </w:rPr>
        <w:t>式</w:t>
      </w:r>
    </w:p>
    <w:p w:rsidR="00DA2D40" w:rsidRDefault="00ED59C2">
      <w:pPr>
        <w:spacing w:line="360" w:lineRule="auto"/>
        <w:rPr>
          <w:rFonts w:ascii="宋体" w:hAnsi="宋体"/>
          <w:sz w:val="24"/>
          <w:szCs w:val="24"/>
        </w:rPr>
      </w:pPr>
      <w:r>
        <w:rPr>
          <w:rFonts w:ascii="宋体" w:hAnsi="宋体"/>
          <w:sz w:val="24"/>
          <w:szCs w:val="24"/>
        </w:rPr>
        <w:t>质量保证金采用以下第</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种方式：</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）质量保证金保函，保证</w:t>
      </w:r>
      <w:r>
        <w:rPr>
          <w:rFonts w:ascii="宋体" w:hAnsi="宋体"/>
          <w:sz w:val="24"/>
          <w:szCs w:val="24"/>
        </w:rPr>
        <w:t>金额为：</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w:t>
      </w:r>
      <w:r>
        <w:rPr>
          <w:rFonts w:ascii="宋体" w:hAnsi="宋体"/>
          <w:sz w:val="24"/>
          <w:szCs w:val="24"/>
          <w:u w:val="single"/>
        </w:rPr>
        <w:t xml:space="preserve">      </w:t>
      </w:r>
      <w:r>
        <w:rPr>
          <w:rFonts w:ascii="宋体" w:hAnsi="宋体"/>
          <w:sz w:val="24"/>
          <w:szCs w:val="24"/>
        </w:rPr>
        <w:t>%</w:t>
      </w:r>
      <w:r>
        <w:rPr>
          <w:rFonts w:ascii="宋体" w:hAnsi="宋体"/>
          <w:sz w:val="24"/>
          <w:szCs w:val="24"/>
        </w:rPr>
        <w:t>的工程款；</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）其他</w:t>
      </w:r>
      <w:r>
        <w:rPr>
          <w:rFonts w:ascii="宋体" w:hAnsi="宋体" w:hint="eastAsia"/>
          <w:sz w:val="24"/>
          <w:szCs w:val="24"/>
        </w:rPr>
        <w:t>方</w:t>
      </w:r>
      <w:r>
        <w:rPr>
          <w:rFonts w:ascii="宋体" w:hAnsi="宋体"/>
          <w:sz w:val="24"/>
          <w:szCs w:val="24"/>
        </w:rPr>
        <w:t>式</w:t>
      </w:r>
      <w:r>
        <w:rPr>
          <w:rFonts w:ascii="宋体" w:hAnsi="宋体"/>
          <w:sz w:val="24"/>
          <w:szCs w:val="24"/>
        </w:rPr>
        <w:t>:</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15.3.2 </w:t>
      </w:r>
      <w:r>
        <w:rPr>
          <w:rFonts w:ascii="宋体" w:hAnsi="宋体"/>
          <w:sz w:val="24"/>
          <w:szCs w:val="24"/>
        </w:rPr>
        <w:t>质量保证金的扣留</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t>质量保证金的扣留采取以下第</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种方式：</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）在支付工程进度款时逐次扣留，在此情形下，质量保证金的计算基数不包括预付款的支付、扣回以及价格调整的金额；</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）工程竣工结算时一次性扣留质量保证金；</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）其他扣留方式</w:t>
      </w:r>
      <w:r>
        <w:rPr>
          <w:rFonts w:ascii="宋体" w:hAnsi="宋体"/>
          <w:sz w:val="24"/>
          <w:szCs w:val="24"/>
        </w:rPr>
        <w:t>:</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u w:val="single"/>
        </w:rPr>
      </w:pPr>
      <w:r>
        <w:rPr>
          <w:rFonts w:ascii="宋体" w:hAnsi="宋体"/>
          <w:sz w:val="24"/>
          <w:szCs w:val="24"/>
        </w:rPr>
        <w:t>关于质量保证金的补充约定：</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p>
    <w:p w:rsidR="00DA2D40" w:rsidRDefault="00ED59C2">
      <w:pPr>
        <w:spacing w:line="360" w:lineRule="auto"/>
        <w:rPr>
          <w:rFonts w:ascii="宋体" w:hAnsi="宋体"/>
          <w:sz w:val="24"/>
          <w:szCs w:val="24"/>
        </w:rPr>
      </w:pPr>
      <w:r>
        <w:rPr>
          <w:rFonts w:ascii="宋体" w:hAnsi="宋体" w:hint="eastAsia"/>
          <w:sz w:val="24"/>
          <w:szCs w:val="24"/>
          <w:u w:val="single"/>
        </w:rPr>
        <w:t xml:space="preserve">                                                         </w:t>
      </w:r>
      <w:r>
        <w:rPr>
          <w:rFonts w:ascii="宋体" w:hAnsi="宋体"/>
          <w:sz w:val="24"/>
          <w:szCs w:val="24"/>
        </w:rPr>
        <w:t>。</w:t>
      </w:r>
    </w:p>
    <w:bookmarkEnd w:id="974"/>
    <w:bookmarkEnd w:id="975"/>
    <w:p w:rsidR="00DA2D40" w:rsidRDefault="00ED59C2">
      <w:pPr>
        <w:spacing w:line="360" w:lineRule="auto"/>
        <w:rPr>
          <w:rFonts w:ascii="宋体" w:hAnsi="宋体"/>
          <w:sz w:val="24"/>
          <w:szCs w:val="24"/>
        </w:rPr>
      </w:pPr>
      <w:r>
        <w:rPr>
          <w:rFonts w:ascii="宋体" w:hAnsi="宋体"/>
          <w:sz w:val="24"/>
          <w:szCs w:val="24"/>
        </w:rPr>
        <w:t>15.4</w:t>
      </w:r>
      <w:r>
        <w:rPr>
          <w:rFonts w:ascii="宋体" w:hAnsi="宋体"/>
          <w:sz w:val="24"/>
          <w:szCs w:val="24"/>
        </w:rPr>
        <w:t>保修</w:t>
      </w:r>
    </w:p>
    <w:bookmarkEnd w:id="976"/>
    <w:p w:rsidR="00DA2D40" w:rsidRDefault="00ED59C2">
      <w:pPr>
        <w:spacing w:line="360" w:lineRule="auto"/>
        <w:rPr>
          <w:rFonts w:ascii="宋体" w:hAnsi="宋体"/>
          <w:sz w:val="24"/>
          <w:szCs w:val="24"/>
        </w:rPr>
      </w:pPr>
      <w:r>
        <w:rPr>
          <w:rFonts w:ascii="宋体" w:hAnsi="宋体"/>
          <w:sz w:val="24"/>
          <w:szCs w:val="24"/>
        </w:rPr>
        <w:t xml:space="preserve">15.4.1 </w:t>
      </w:r>
      <w:r>
        <w:rPr>
          <w:rFonts w:ascii="宋体" w:hAnsi="宋体"/>
          <w:sz w:val="24"/>
          <w:szCs w:val="24"/>
        </w:rPr>
        <w:t>保修责任</w:t>
      </w:r>
    </w:p>
    <w:p w:rsidR="00DA2D40" w:rsidRDefault="00ED59C2">
      <w:pPr>
        <w:spacing w:line="360" w:lineRule="auto"/>
        <w:rPr>
          <w:rFonts w:ascii="宋体" w:hAnsi="宋体"/>
          <w:sz w:val="24"/>
          <w:szCs w:val="24"/>
          <w:u w:val="single"/>
        </w:rPr>
      </w:pPr>
      <w:r>
        <w:rPr>
          <w:rFonts w:ascii="宋体" w:hAnsi="宋体"/>
          <w:sz w:val="24"/>
          <w:szCs w:val="24"/>
        </w:rPr>
        <w:t>工程保修期为：</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15.4.3 </w:t>
      </w:r>
      <w:r>
        <w:rPr>
          <w:rFonts w:ascii="宋体" w:hAnsi="宋体"/>
          <w:sz w:val="24"/>
          <w:szCs w:val="24"/>
        </w:rPr>
        <w:t>修复通知</w:t>
      </w:r>
    </w:p>
    <w:p w:rsidR="00DA2D40" w:rsidRDefault="00ED59C2">
      <w:pPr>
        <w:spacing w:line="360" w:lineRule="auto"/>
        <w:rPr>
          <w:rFonts w:ascii="宋体" w:hAnsi="宋体"/>
          <w:sz w:val="24"/>
          <w:szCs w:val="24"/>
          <w:u w:val="single"/>
        </w:rPr>
      </w:pPr>
      <w:r>
        <w:rPr>
          <w:rFonts w:ascii="宋体" w:hAnsi="宋体"/>
          <w:sz w:val="24"/>
          <w:szCs w:val="24"/>
        </w:rPr>
        <w:t>承包人收到保修通知并到达工程现场的合理时间：</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bCs/>
          <w:sz w:val="24"/>
          <w:szCs w:val="24"/>
        </w:rPr>
      </w:pPr>
      <w:bookmarkStart w:id="1003" w:name="_Toc351203648"/>
      <w:bookmarkStart w:id="1004" w:name="_Toc280868717"/>
      <w:bookmarkStart w:id="1005" w:name="_Toc280868718"/>
      <w:bookmarkEnd w:id="977"/>
      <w:bookmarkEnd w:id="978"/>
      <w:bookmarkEnd w:id="979"/>
      <w:bookmarkEnd w:id="980"/>
      <w:r>
        <w:rPr>
          <w:rFonts w:ascii="宋体" w:hAnsi="宋体"/>
          <w:bCs/>
          <w:sz w:val="24"/>
          <w:szCs w:val="24"/>
        </w:rPr>
        <w:t xml:space="preserve">16. </w:t>
      </w:r>
      <w:r>
        <w:rPr>
          <w:rFonts w:ascii="宋体" w:hAnsi="宋体"/>
          <w:bCs/>
          <w:sz w:val="24"/>
          <w:szCs w:val="24"/>
        </w:rPr>
        <w:t>违约</w:t>
      </w:r>
      <w:bookmarkEnd w:id="1003"/>
    </w:p>
    <w:p w:rsidR="00DA2D40" w:rsidRDefault="00ED59C2">
      <w:pPr>
        <w:spacing w:line="360" w:lineRule="auto"/>
        <w:rPr>
          <w:rFonts w:ascii="宋体" w:hAnsi="宋体"/>
          <w:sz w:val="24"/>
          <w:szCs w:val="24"/>
        </w:rPr>
      </w:pPr>
      <w:r>
        <w:rPr>
          <w:rFonts w:ascii="宋体" w:hAnsi="宋体"/>
          <w:sz w:val="24"/>
          <w:szCs w:val="24"/>
        </w:rPr>
        <w:t xml:space="preserve">16.1 </w:t>
      </w:r>
      <w:r>
        <w:rPr>
          <w:rFonts w:ascii="宋体" w:hAnsi="宋体"/>
          <w:sz w:val="24"/>
          <w:szCs w:val="24"/>
        </w:rPr>
        <w:t>发包人违约</w:t>
      </w:r>
    </w:p>
    <w:p w:rsidR="00DA2D40" w:rsidRDefault="00ED59C2">
      <w:pPr>
        <w:spacing w:line="360" w:lineRule="auto"/>
        <w:rPr>
          <w:rFonts w:ascii="宋体" w:hAnsi="宋体"/>
          <w:sz w:val="24"/>
          <w:szCs w:val="24"/>
        </w:rPr>
      </w:pPr>
      <w:r>
        <w:rPr>
          <w:rFonts w:ascii="宋体" w:hAnsi="宋体"/>
          <w:sz w:val="24"/>
          <w:szCs w:val="24"/>
        </w:rPr>
        <w:t>16.1.1</w:t>
      </w:r>
      <w:r>
        <w:rPr>
          <w:rFonts w:ascii="宋体" w:hAnsi="宋体"/>
          <w:sz w:val="24"/>
          <w:szCs w:val="24"/>
        </w:rPr>
        <w:t>发包人违约的情形</w:t>
      </w:r>
    </w:p>
    <w:p w:rsidR="00DA2D40" w:rsidRDefault="00ED59C2">
      <w:pPr>
        <w:spacing w:line="360" w:lineRule="auto"/>
        <w:rPr>
          <w:rFonts w:ascii="宋体" w:hAnsi="宋体"/>
          <w:sz w:val="24"/>
          <w:szCs w:val="24"/>
          <w:u w:val="single"/>
        </w:rPr>
      </w:pPr>
      <w:r>
        <w:rPr>
          <w:rFonts w:ascii="宋体" w:hAnsi="宋体"/>
          <w:sz w:val="24"/>
          <w:szCs w:val="24"/>
        </w:rPr>
        <w:t>发包人违约的其他情形：</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    16.1.2 </w:t>
      </w:r>
      <w:r>
        <w:rPr>
          <w:rFonts w:ascii="宋体" w:hAnsi="宋体"/>
          <w:sz w:val="24"/>
          <w:szCs w:val="24"/>
        </w:rPr>
        <w:t>发包人违约的责任</w:t>
      </w:r>
    </w:p>
    <w:p w:rsidR="00DA2D40" w:rsidRDefault="00ED59C2">
      <w:pPr>
        <w:spacing w:line="360" w:lineRule="auto"/>
        <w:rPr>
          <w:rFonts w:ascii="宋体" w:hAnsi="宋体"/>
          <w:sz w:val="24"/>
          <w:szCs w:val="24"/>
        </w:rPr>
      </w:pPr>
      <w:r>
        <w:rPr>
          <w:rFonts w:ascii="宋体" w:hAnsi="宋体"/>
          <w:sz w:val="24"/>
          <w:szCs w:val="24"/>
        </w:rPr>
        <w:t>发包人违约责任的承担方式和计算方法：</w:t>
      </w:r>
    </w:p>
    <w:p w:rsidR="00DA2D40" w:rsidRDefault="00ED59C2">
      <w:pPr>
        <w:spacing w:line="360" w:lineRule="auto"/>
        <w:rPr>
          <w:rFonts w:ascii="宋体" w:hAnsi="宋体"/>
          <w:sz w:val="24"/>
          <w:szCs w:val="24"/>
          <w:u w:val="single"/>
        </w:rPr>
      </w:pPr>
      <w:r>
        <w:rPr>
          <w:rFonts w:ascii="宋体" w:hAnsi="宋体"/>
          <w:sz w:val="24"/>
          <w:szCs w:val="24"/>
        </w:rPr>
        <w:t>（</w:t>
      </w:r>
      <w:r>
        <w:rPr>
          <w:rFonts w:ascii="宋体" w:hAnsi="宋体"/>
          <w:sz w:val="24"/>
          <w:szCs w:val="24"/>
        </w:rPr>
        <w:t>1</w:t>
      </w:r>
      <w:r>
        <w:rPr>
          <w:rFonts w:ascii="宋体" w:hAnsi="宋体"/>
          <w:sz w:val="24"/>
          <w:szCs w:val="24"/>
        </w:rPr>
        <w:t>）因发包人原因未能在计划开工日期前</w:t>
      </w:r>
      <w:r>
        <w:rPr>
          <w:rFonts w:ascii="宋体" w:hAnsi="宋体"/>
          <w:sz w:val="24"/>
          <w:szCs w:val="24"/>
        </w:rPr>
        <w:t>7</w:t>
      </w:r>
      <w:r>
        <w:rPr>
          <w:rFonts w:ascii="宋体" w:hAnsi="宋体"/>
          <w:sz w:val="24"/>
          <w:szCs w:val="24"/>
        </w:rPr>
        <w:t>天内下达开工通知的违约责任：</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lastRenderedPageBreak/>
        <w:t>（</w:t>
      </w:r>
      <w:r>
        <w:rPr>
          <w:rFonts w:ascii="宋体" w:hAnsi="宋体"/>
          <w:sz w:val="24"/>
          <w:szCs w:val="24"/>
        </w:rPr>
        <w:t>2</w:t>
      </w:r>
      <w:r>
        <w:rPr>
          <w:rFonts w:ascii="宋体" w:hAnsi="宋体"/>
          <w:sz w:val="24"/>
          <w:szCs w:val="24"/>
        </w:rPr>
        <w:t>）因发包人原因未能按合同约定支付合同价款的违约责任：</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u w:val="single"/>
        </w:rPr>
      </w:pPr>
      <w:r>
        <w:rPr>
          <w:rFonts w:ascii="宋体" w:hAnsi="宋体"/>
          <w:sz w:val="24"/>
          <w:szCs w:val="24"/>
        </w:rPr>
        <w:t>（</w:t>
      </w:r>
      <w:r>
        <w:rPr>
          <w:rFonts w:ascii="宋体" w:hAnsi="宋体"/>
          <w:sz w:val="24"/>
          <w:szCs w:val="24"/>
        </w:rPr>
        <w:t>3</w:t>
      </w:r>
      <w:r>
        <w:rPr>
          <w:rFonts w:ascii="宋体" w:hAnsi="宋体"/>
          <w:sz w:val="24"/>
          <w:szCs w:val="24"/>
        </w:rPr>
        <w:t>）发包人违反第</w:t>
      </w:r>
      <w:r>
        <w:rPr>
          <w:rFonts w:ascii="宋体" w:hAnsi="宋体"/>
          <w:sz w:val="24"/>
          <w:szCs w:val="24"/>
        </w:rPr>
        <w:t>10.1</w:t>
      </w:r>
      <w:r>
        <w:rPr>
          <w:rFonts w:ascii="宋体" w:hAnsi="宋体"/>
          <w:sz w:val="24"/>
          <w:szCs w:val="24"/>
        </w:rPr>
        <w:t>款</w:t>
      </w:r>
      <w:r>
        <w:rPr>
          <w:rFonts w:ascii="宋体" w:hAnsi="宋体" w:hint="eastAsia"/>
          <w:sz w:val="24"/>
          <w:szCs w:val="24"/>
        </w:rPr>
        <w:t>〔</w:t>
      </w:r>
      <w:r>
        <w:rPr>
          <w:rFonts w:ascii="宋体" w:hAnsi="宋体"/>
          <w:sz w:val="24"/>
          <w:szCs w:val="24"/>
        </w:rPr>
        <w:t>变更的范围</w:t>
      </w:r>
      <w:r>
        <w:rPr>
          <w:rFonts w:ascii="宋体" w:hAnsi="宋体" w:hint="eastAsia"/>
          <w:sz w:val="24"/>
          <w:szCs w:val="24"/>
        </w:rPr>
        <w:t>〕</w:t>
      </w:r>
      <w:r>
        <w:rPr>
          <w:rFonts w:ascii="宋体" w:hAnsi="宋体"/>
          <w:sz w:val="24"/>
          <w:szCs w:val="24"/>
        </w:rPr>
        <w:t>第（</w:t>
      </w:r>
      <w:r>
        <w:rPr>
          <w:rFonts w:ascii="宋体" w:hAnsi="宋体"/>
          <w:sz w:val="24"/>
          <w:szCs w:val="24"/>
        </w:rPr>
        <w:t>2</w:t>
      </w:r>
      <w:r>
        <w:rPr>
          <w:rFonts w:ascii="宋体" w:hAnsi="宋体"/>
          <w:sz w:val="24"/>
          <w:szCs w:val="24"/>
        </w:rPr>
        <w:t>）项约定，自行实施被取消的工作或转由他人实施的违约责任：</w:t>
      </w:r>
      <w:r>
        <w:rPr>
          <w:rFonts w:ascii="宋体" w:hAnsi="宋体"/>
          <w:sz w:val="24"/>
          <w:szCs w:val="24"/>
          <w:u w:val="single"/>
        </w:rPr>
        <w:t xml:space="preserve">      </w:t>
      </w:r>
      <w:r>
        <w:rPr>
          <w:rFonts w:ascii="宋体" w:hAnsi="宋体" w:hint="eastAsia"/>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）发包人提供的材料、工程设备的规格、数量或质量不符合合同约定，或因发包人原因导致交货日期延误或交货地点变更等情况的违约责任：</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u w:val="single"/>
        </w:rPr>
      </w:pPr>
      <w:r>
        <w:rPr>
          <w:rFonts w:ascii="宋体" w:hAnsi="宋体"/>
          <w:sz w:val="24"/>
          <w:szCs w:val="24"/>
        </w:rPr>
        <w:t>（</w:t>
      </w:r>
      <w:r>
        <w:rPr>
          <w:rFonts w:ascii="宋体" w:hAnsi="宋体"/>
          <w:sz w:val="24"/>
          <w:szCs w:val="24"/>
        </w:rPr>
        <w:t>5</w:t>
      </w:r>
      <w:r>
        <w:rPr>
          <w:rFonts w:ascii="宋体" w:hAnsi="宋体"/>
          <w:sz w:val="24"/>
          <w:szCs w:val="24"/>
        </w:rPr>
        <w:t>）因发包人违反合同约定造成暂停施工的违约责任：</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6</w:t>
      </w:r>
      <w:r>
        <w:rPr>
          <w:rFonts w:ascii="宋体" w:hAnsi="宋体"/>
          <w:sz w:val="24"/>
          <w:szCs w:val="24"/>
        </w:rPr>
        <w:t>）</w:t>
      </w:r>
      <w:r>
        <w:rPr>
          <w:rFonts w:ascii="宋体" w:hAnsi="宋体"/>
          <w:sz w:val="24"/>
          <w:szCs w:val="24"/>
        </w:rPr>
        <w:t>发包人无正当理由没有在约定期限内发出复工指示，导致承包人无法复工的违约责任：</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7</w:t>
      </w:r>
      <w:r>
        <w:rPr>
          <w:rFonts w:ascii="宋体" w:hAnsi="宋体"/>
          <w:sz w:val="24"/>
          <w:szCs w:val="24"/>
        </w:rPr>
        <w:t>）</w:t>
      </w:r>
      <w:r>
        <w:rPr>
          <w:rFonts w:ascii="宋体" w:hAnsi="宋体" w:hint="eastAsia"/>
          <w:sz w:val="24"/>
          <w:szCs w:val="24"/>
        </w:rPr>
        <w:t>其他：</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16.1.3 </w:t>
      </w:r>
      <w:r>
        <w:rPr>
          <w:rFonts w:ascii="宋体" w:hAnsi="宋体"/>
          <w:sz w:val="24"/>
          <w:szCs w:val="24"/>
        </w:rPr>
        <w:t>因发包人违约解除合同</w:t>
      </w:r>
    </w:p>
    <w:p w:rsidR="00DA2D40" w:rsidRDefault="00ED59C2">
      <w:pPr>
        <w:spacing w:line="360" w:lineRule="auto"/>
        <w:rPr>
          <w:rFonts w:ascii="宋体" w:hAnsi="宋体"/>
          <w:sz w:val="24"/>
          <w:szCs w:val="24"/>
        </w:rPr>
      </w:pPr>
      <w:r>
        <w:rPr>
          <w:rFonts w:ascii="宋体" w:hAnsi="宋体"/>
          <w:sz w:val="24"/>
          <w:szCs w:val="24"/>
        </w:rPr>
        <w:t>承包人按</w:t>
      </w:r>
      <w:r>
        <w:rPr>
          <w:rFonts w:ascii="宋体" w:hAnsi="宋体"/>
          <w:sz w:val="24"/>
          <w:szCs w:val="24"/>
        </w:rPr>
        <w:t>16.1.1</w:t>
      </w:r>
      <w:r>
        <w:rPr>
          <w:rFonts w:ascii="宋体" w:hAnsi="宋体"/>
          <w:sz w:val="24"/>
          <w:szCs w:val="24"/>
        </w:rPr>
        <w:t>项</w:t>
      </w:r>
      <w:r>
        <w:rPr>
          <w:rFonts w:ascii="宋体" w:hAnsi="宋体" w:hint="eastAsia"/>
          <w:sz w:val="24"/>
          <w:szCs w:val="24"/>
        </w:rPr>
        <w:t>〔</w:t>
      </w:r>
      <w:r>
        <w:rPr>
          <w:rFonts w:ascii="宋体" w:hAnsi="宋体"/>
          <w:sz w:val="24"/>
          <w:szCs w:val="24"/>
        </w:rPr>
        <w:t>发包人违约的情形</w:t>
      </w:r>
      <w:r>
        <w:rPr>
          <w:rFonts w:ascii="宋体" w:hAnsi="宋体" w:hint="eastAsia"/>
          <w:sz w:val="24"/>
          <w:szCs w:val="24"/>
        </w:rPr>
        <w:t>〕</w:t>
      </w:r>
      <w:r>
        <w:rPr>
          <w:rFonts w:ascii="宋体" w:hAnsi="宋体"/>
          <w:sz w:val="24"/>
          <w:szCs w:val="24"/>
        </w:rPr>
        <w:t>约定暂停施工满</w:t>
      </w:r>
      <w:r>
        <w:rPr>
          <w:rFonts w:ascii="宋体" w:hAnsi="宋体"/>
          <w:sz w:val="24"/>
          <w:szCs w:val="24"/>
          <w:u w:val="single"/>
        </w:rPr>
        <w:t xml:space="preserve">    </w:t>
      </w:r>
      <w:r>
        <w:rPr>
          <w:rFonts w:ascii="宋体" w:hAnsi="宋体"/>
          <w:sz w:val="24"/>
          <w:szCs w:val="24"/>
        </w:rPr>
        <w:t>天后发包人仍不纠正其违约行为并致使合同目的不能实现的，承包人有权解除合同。</w:t>
      </w:r>
    </w:p>
    <w:p w:rsidR="00DA2D40" w:rsidRDefault="00ED59C2">
      <w:pPr>
        <w:spacing w:line="360" w:lineRule="auto"/>
        <w:rPr>
          <w:rFonts w:ascii="宋体" w:hAnsi="宋体"/>
          <w:sz w:val="24"/>
          <w:szCs w:val="24"/>
        </w:rPr>
      </w:pPr>
      <w:r>
        <w:rPr>
          <w:rFonts w:ascii="宋体" w:hAnsi="宋体"/>
          <w:sz w:val="24"/>
          <w:szCs w:val="24"/>
        </w:rPr>
        <w:t xml:space="preserve">16.2 </w:t>
      </w:r>
      <w:r>
        <w:rPr>
          <w:rFonts w:ascii="宋体" w:hAnsi="宋体"/>
          <w:sz w:val="24"/>
          <w:szCs w:val="24"/>
        </w:rPr>
        <w:t>承包人违约</w:t>
      </w:r>
    </w:p>
    <w:p w:rsidR="00DA2D40" w:rsidRDefault="00ED59C2">
      <w:pPr>
        <w:spacing w:line="360" w:lineRule="auto"/>
        <w:rPr>
          <w:rFonts w:ascii="宋体" w:hAnsi="宋体"/>
          <w:sz w:val="24"/>
          <w:szCs w:val="24"/>
        </w:rPr>
      </w:pPr>
      <w:r>
        <w:rPr>
          <w:rFonts w:ascii="宋体" w:hAnsi="宋体"/>
          <w:sz w:val="24"/>
          <w:szCs w:val="24"/>
        </w:rPr>
        <w:t xml:space="preserve">16.2.1 </w:t>
      </w:r>
      <w:r>
        <w:rPr>
          <w:rFonts w:ascii="宋体" w:hAnsi="宋体"/>
          <w:sz w:val="24"/>
          <w:szCs w:val="24"/>
        </w:rPr>
        <w:t>承包人违约的情形</w:t>
      </w:r>
    </w:p>
    <w:p w:rsidR="00DA2D40" w:rsidRDefault="00ED59C2">
      <w:pPr>
        <w:spacing w:line="360" w:lineRule="auto"/>
        <w:rPr>
          <w:rFonts w:ascii="宋体" w:hAnsi="宋体"/>
          <w:sz w:val="24"/>
          <w:szCs w:val="24"/>
          <w:u w:val="single"/>
        </w:rPr>
      </w:pPr>
      <w:r>
        <w:rPr>
          <w:rFonts w:ascii="宋体" w:hAnsi="宋体"/>
          <w:sz w:val="24"/>
          <w:szCs w:val="24"/>
        </w:rPr>
        <w:t>承包人违约的其他情形：</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16.2.2</w:t>
      </w:r>
      <w:r>
        <w:rPr>
          <w:rFonts w:ascii="宋体" w:hAnsi="宋体"/>
          <w:sz w:val="24"/>
          <w:szCs w:val="24"/>
        </w:rPr>
        <w:t>承包人违约的责任</w:t>
      </w:r>
    </w:p>
    <w:p w:rsidR="00DA2D40" w:rsidRDefault="00ED59C2">
      <w:pPr>
        <w:spacing w:line="360" w:lineRule="auto"/>
        <w:rPr>
          <w:rFonts w:ascii="宋体" w:hAnsi="宋体"/>
          <w:sz w:val="24"/>
          <w:szCs w:val="24"/>
          <w:u w:val="single"/>
        </w:rPr>
      </w:pPr>
      <w:r>
        <w:rPr>
          <w:rFonts w:ascii="宋体" w:hAnsi="宋体"/>
          <w:sz w:val="24"/>
          <w:szCs w:val="24"/>
        </w:rPr>
        <w:t>承包人违约责任的承担方式和计算方法：</w:t>
      </w:r>
      <w:r>
        <w:rPr>
          <w:rFonts w:ascii="宋体" w:hAnsi="宋体"/>
          <w:sz w:val="24"/>
          <w:szCs w:val="24"/>
          <w:u w:val="single"/>
        </w:rPr>
        <w:t xml:space="preserve">                  </w:t>
      </w:r>
    </w:p>
    <w:p w:rsidR="00DA2D40" w:rsidRDefault="00ED59C2">
      <w:pPr>
        <w:spacing w:line="360" w:lineRule="auto"/>
        <w:rPr>
          <w:rFonts w:ascii="宋体" w:hAnsi="宋体"/>
          <w:sz w:val="24"/>
          <w:szCs w:val="24"/>
          <w:u w:val="single"/>
        </w:rPr>
      </w:pPr>
      <w:r>
        <w:rPr>
          <w:rFonts w:ascii="宋体" w:hAnsi="宋体"/>
          <w:sz w:val="24"/>
          <w:szCs w:val="24"/>
          <w:u w:val="single"/>
        </w:rPr>
        <w:t xml:space="preserve">                                                         </w:t>
      </w:r>
      <w:r>
        <w:rPr>
          <w:rFonts w:ascii="宋体" w:hAnsi="宋体"/>
          <w:sz w:val="24"/>
          <w:szCs w:val="24"/>
        </w:rPr>
        <w:t>。</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t xml:space="preserve">16.2.3 </w:t>
      </w:r>
      <w:r>
        <w:rPr>
          <w:rFonts w:ascii="宋体" w:hAnsi="宋体"/>
          <w:sz w:val="24"/>
          <w:szCs w:val="24"/>
        </w:rPr>
        <w:t>因承包人违约解除合同</w:t>
      </w:r>
    </w:p>
    <w:p w:rsidR="00DA2D40" w:rsidRDefault="00ED59C2">
      <w:pPr>
        <w:spacing w:line="360" w:lineRule="auto"/>
        <w:rPr>
          <w:rFonts w:ascii="宋体" w:hAnsi="宋体"/>
          <w:sz w:val="24"/>
          <w:szCs w:val="24"/>
          <w:u w:val="single"/>
        </w:rPr>
      </w:pPr>
      <w:r>
        <w:rPr>
          <w:rFonts w:ascii="宋体" w:hAnsi="宋体"/>
          <w:sz w:val="24"/>
          <w:szCs w:val="24"/>
        </w:rPr>
        <w:t>关于承包人违约解除合同的特别约定：</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发包人</w:t>
      </w:r>
      <w:r>
        <w:rPr>
          <w:rFonts w:ascii="宋体" w:hAnsi="宋体" w:hint="eastAsia"/>
          <w:sz w:val="24"/>
          <w:szCs w:val="24"/>
        </w:rPr>
        <w:t>继续</w:t>
      </w:r>
      <w:r>
        <w:rPr>
          <w:rFonts w:ascii="宋体" w:hAnsi="宋体"/>
          <w:sz w:val="24"/>
          <w:szCs w:val="24"/>
        </w:rPr>
        <w:t>使用承包人在施工现场的材料、设备、临时工程、承包人文件和由承包人或以其名义编制的其他文件</w:t>
      </w:r>
      <w:r>
        <w:rPr>
          <w:rFonts w:ascii="宋体" w:hAnsi="宋体" w:hint="eastAsia"/>
          <w:sz w:val="24"/>
          <w:szCs w:val="24"/>
        </w:rPr>
        <w:t>的费用承担方式</w:t>
      </w:r>
      <w:r>
        <w:rPr>
          <w:rFonts w:ascii="宋体" w:hAnsi="宋体"/>
          <w:sz w:val="24"/>
          <w:szCs w:val="24"/>
        </w:rPr>
        <w:t>：</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rPr>
        <w:t>。</w:t>
      </w:r>
    </w:p>
    <w:p w:rsidR="00DA2D40" w:rsidRDefault="00ED59C2">
      <w:pPr>
        <w:spacing w:line="360" w:lineRule="auto"/>
        <w:rPr>
          <w:rFonts w:ascii="宋体" w:hAnsi="宋体"/>
          <w:bCs/>
          <w:sz w:val="24"/>
          <w:szCs w:val="24"/>
        </w:rPr>
      </w:pPr>
      <w:bookmarkStart w:id="1006" w:name="_Toc351203649"/>
      <w:r>
        <w:rPr>
          <w:rFonts w:ascii="宋体" w:hAnsi="宋体"/>
          <w:bCs/>
          <w:sz w:val="24"/>
          <w:szCs w:val="24"/>
        </w:rPr>
        <w:t xml:space="preserve">17. </w:t>
      </w:r>
      <w:r>
        <w:rPr>
          <w:rFonts w:ascii="宋体" w:hAnsi="宋体"/>
          <w:bCs/>
          <w:sz w:val="24"/>
          <w:szCs w:val="24"/>
        </w:rPr>
        <w:t>不可抗力</w:t>
      </w:r>
      <w:bookmarkEnd w:id="1006"/>
      <w:r>
        <w:rPr>
          <w:rFonts w:ascii="宋体" w:hAnsi="宋体"/>
          <w:bCs/>
          <w:sz w:val="24"/>
          <w:szCs w:val="24"/>
        </w:rPr>
        <w:t xml:space="preserve"> </w:t>
      </w:r>
      <w:bookmarkEnd w:id="1004"/>
    </w:p>
    <w:p w:rsidR="00DA2D40" w:rsidRDefault="00ED59C2">
      <w:pPr>
        <w:spacing w:line="360" w:lineRule="auto"/>
        <w:rPr>
          <w:rFonts w:ascii="宋体" w:hAnsi="宋体"/>
          <w:sz w:val="24"/>
          <w:szCs w:val="24"/>
        </w:rPr>
      </w:pPr>
      <w:r>
        <w:rPr>
          <w:rFonts w:ascii="宋体" w:hAnsi="宋体"/>
          <w:sz w:val="24"/>
          <w:szCs w:val="24"/>
        </w:rPr>
        <w:t xml:space="preserve">17.1 </w:t>
      </w:r>
      <w:r>
        <w:rPr>
          <w:rFonts w:ascii="宋体" w:hAnsi="宋体"/>
          <w:sz w:val="24"/>
          <w:szCs w:val="24"/>
        </w:rPr>
        <w:t>不可抗力的确认</w:t>
      </w:r>
    </w:p>
    <w:p w:rsidR="00DA2D40" w:rsidRDefault="00ED59C2">
      <w:pPr>
        <w:spacing w:line="360" w:lineRule="auto"/>
        <w:rPr>
          <w:rFonts w:ascii="宋体" w:hAnsi="宋体"/>
          <w:sz w:val="24"/>
          <w:szCs w:val="24"/>
          <w:u w:val="single"/>
        </w:rPr>
      </w:pPr>
      <w:r>
        <w:rPr>
          <w:rFonts w:ascii="宋体" w:hAnsi="宋体"/>
          <w:sz w:val="24"/>
          <w:szCs w:val="24"/>
        </w:rPr>
        <w:lastRenderedPageBreak/>
        <w:t>除通用合同条款约定的不可抗力事件之外，视为不可抗力的其他情形：</w:t>
      </w:r>
      <w:r>
        <w:rPr>
          <w:rFonts w:ascii="宋体" w:hAnsi="宋体"/>
          <w:sz w:val="24"/>
          <w:szCs w:val="24"/>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17.4 </w:t>
      </w:r>
      <w:r>
        <w:rPr>
          <w:rFonts w:ascii="宋体" w:hAnsi="宋体"/>
          <w:sz w:val="24"/>
          <w:szCs w:val="24"/>
        </w:rPr>
        <w:t>因不可抗力解除合同</w:t>
      </w:r>
    </w:p>
    <w:p w:rsidR="00DA2D40" w:rsidRDefault="00ED59C2">
      <w:pPr>
        <w:spacing w:line="360" w:lineRule="auto"/>
        <w:rPr>
          <w:rFonts w:ascii="宋体" w:hAnsi="宋体"/>
          <w:sz w:val="24"/>
          <w:szCs w:val="24"/>
        </w:rPr>
      </w:pPr>
      <w:r>
        <w:rPr>
          <w:rFonts w:ascii="宋体" w:hAnsi="宋体"/>
          <w:sz w:val="24"/>
          <w:szCs w:val="24"/>
        </w:rPr>
        <w:t>合同解除后，发包人应在商定或确定发包人应支付款项后</w:t>
      </w:r>
      <w:r>
        <w:rPr>
          <w:rFonts w:ascii="宋体" w:hAnsi="宋体"/>
          <w:sz w:val="24"/>
          <w:szCs w:val="24"/>
          <w:u w:val="single"/>
        </w:rPr>
        <w:t xml:space="preserve">    </w:t>
      </w:r>
      <w:r>
        <w:rPr>
          <w:rFonts w:ascii="宋体" w:hAnsi="宋体"/>
          <w:sz w:val="24"/>
          <w:szCs w:val="24"/>
        </w:rPr>
        <w:t>天内完成款项的支付。</w:t>
      </w:r>
    </w:p>
    <w:p w:rsidR="00DA2D40" w:rsidRDefault="00ED59C2">
      <w:pPr>
        <w:spacing w:line="360" w:lineRule="auto"/>
        <w:rPr>
          <w:rFonts w:ascii="宋体" w:hAnsi="宋体"/>
          <w:bCs/>
          <w:sz w:val="24"/>
          <w:szCs w:val="24"/>
        </w:rPr>
      </w:pPr>
      <w:bookmarkStart w:id="1007" w:name="_Toc351203650"/>
      <w:r>
        <w:rPr>
          <w:rFonts w:ascii="宋体" w:hAnsi="宋体"/>
          <w:bCs/>
          <w:sz w:val="24"/>
          <w:szCs w:val="24"/>
        </w:rPr>
        <w:t xml:space="preserve">18. </w:t>
      </w:r>
      <w:r>
        <w:rPr>
          <w:rFonts w:ascii="宋体" w:hAnsi="宋体"/>
          <w:bCs/>
          <w:sz w:val="24"/>
          <w:szCs w:val="24"/>
        </w:rPr>
        <w:t>保险</w:t>
      </w:r>
      <w:bookmarkEnd w:id="1007"/>
    </w:p>
    <w:bookmarkEnd w:id="1005"/>
    <w:p w:rsidR="00DA2D40" w:rsidRDefault="00ED59C2">
      <w:pPr>
        <w:spacing w:line="360" w:lineRule="auto"/>
        <w:rPr>
          <w:rFonts w:ascii="宋体" w:hAnsi="宋体"/>
          <w:sz w:val="24"/>
          <w:szCs w:val="24"/>
        </w:rPr>
      </w:pPr>
      <w:r>
        <w:rPr>
          <w:rFonts w:ascii="宋体" w:hAnsi="宋体"/>
          <w:sz w:val="24"/>
          <w:szCs w:val="24"/>
        </w:rPr>
        <w:t xml:space="preserve">18.1 </w:t>
      </w:r>
      <w:r>
        <w:rPr>
          <w:rFonts w:ascii="宋体" w:hAnsi="宋体"/>
          <w:sz w:val="24"/>
          <w:szCs w:val="24"/>
        </w:rPr>
        <w:t>工程保险</w:t>
      </w:r>
    </w:p>
    <w:p w:rsidR="00DA2D40" w:rsidRDefault="00ED59C2">
      <w:pPr>
        <w:spacing w:line="360" w:lineRule="auto"/>
        <w:rPr>
          <w:rFonts w:ascii="宋体" w:hAnsi="宋体"/>
          <w:sz w:val="24"/>
          <w:szCs w:val="24"/>
        </w:rPr>
      </w:pPr>
      <w:r>
        <w:rPr>
          <w:rFonts w:ascii="宋体" w:hAnsi="宋体"/>
          <w:sz w:val="24"/>
          <w:szCs w:val="24"/>
        </w:rPr>
        <w:t>关于工程保险的特别约定：</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18.3 </w:t>
      </w:r>
      <w:r>
        <w:rPr>
          <w:rFonts w:ascii="宋体" w:hAnsi="宋体"/>
          <w:sz w:val="24"/>
          <w:szCs w:val="24"/>
        </w:rPr>
        <w:t>其他保险</w:t>
      </w:r>
    </w:p>
    <w:p w:rsidR="00DA2D40" w:rsidRDefault="00ED59C2">
      <w:pPr>
        <w:spacing w:line="360" w:lineRule="auto"/>
        <w:rPr>
          <w:rFonts w:ascii="宋体" w:hAnsi="宋体"/>
          <w:sz w:val="24"/>
          <w:szCs w:val="24"/>
        </w:rPr>
      </w:pPr>
      <w:r>
        <w:rPr>
          <w:rFonts w:ascii="宋体" w:hAnsi="宋体"/>
          <w:sz w:val="24"/>
          <w:szCs w:val="24"/>
        </w:rPr>
        <w:t>关于其他保险的约定：</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u w:val="single"/>
        </w:rPr>
      </w:pPr>
      <w:r>
        <w:rPr>
          <w:rFonts w:ascii="宋体" w:hAnsi="宋体"/>
          <w:sz w:val="24"/>
          <w:szCs w:val="24"/>
        </w:rPr>
        <w:t>承包人是否应为其施工设备等办理财产保险：</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18.7 </w:t>
      </w:r>
      <w:r>
        <w:rPr>
          <w:rFonts w:ascii="宋体" w:hAnsi="宋体"/>
          <w:sz w:val="24"/>
          <w:szCs w:val="24"/>
        </w:rPr>
        <w:t>通知义务</w:t>
      </w:r>
    </w:p>
    <w:p w:rsidR="00DA2D40" w:rsidRDefault="00ED59C2">
      <w:pPr>
        <w:spacing w:line="360" w:lineRule="auto"/>
        <w:rPr>
          <w:rFonts w:ascii="宋体" w:hAnsi="宋体"/>
          <w:sz w:val="24"/>
          <w:szCs w:val="24"/>
          <w:u w:val="single"/>
        </w:rPr>
      </w:pPr>
      <w:r>
        <w:rPr>
          <w:rFonts w:ascii="宋体" w:hAnsi="宋体"/>
          <w:sz w:val="24"/>
          <w:szCs w:val="24"/>
        </w:rPr>
        <w:t>关于变更保险合同时的通知义务的约定：</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bCs/>
          <w:sz w:val="24"/>
          <w:szCs w:val="24"/>
        </w:rPr>
      </w:pPr>
      <w:bookmarkStart w:id="1008" w:name="_Toc351203651"/>
      <w:bookmarkEnd w:id="981"/>
      <w:bookmarkEnd w:id="982"/>
      <w:bookmarkEnd w:id="983"/>
      <w:bookmarkEnd w:id="984"/>
      <w:bookmarkEnd w:id="985"/>
      <w:bookmarkEnd w:id="986"/>
      <w:bookmarkEnd w:id="987"/>
      <w:bookmarkEnd w:id="988"/>
      <w:bookmarkEnd w:id="989"/>
      <w:bookmarkEnd w:id="990"/>
      <w:bookmarkEnd w:id="991"/>
      <w:bookmarkEnd w:id="992"/>
      <w:r>
        <w:rPr>
          <w:rFonts w:ascii="宋体" w:hAnsi="宋体"/>
          <w:bCs/>
          <w:sz w:val="24"/>
          <w:szCs w:val="24"/>
        </w:rPr>
        <w:t xml:space="preserve">20. </w:t>
      </w:r>
      <w:r>
        <w:rPr>
          <w:rFonts w:ascii="宋体" w:hAnsi="宋体"/>
          <w:bCs/>
          <w:sz w:val="24"/>
          <w:szCs w:val="24"/>
        </w:rPr>
        <w:t>争议解决</w:t>
      </w:r>
      <w:bookmarkEnd w:id="1008"/>
    </w:p>
    <w:bookmarkEnd w:id="993"/>
    <w:bookmarkEnd w:id="994"/>
    <w:p w:rsidR="00DA2D40" w:rsidRDefault="00ED59C2">
      <w:pPr>
        <w:spacing w:line="360" w:lineRule="auto"/>
        <w:rPr>
          <w:rFonts w:ascii="宋体" w:hAnsi="宋体"/>
          <w:sz w:val="24"/>
          <w:szCs w:val="24"/>
        </w:rPr>
      </w:pPr>
      <w:r>
        <w:rPr>
          <w:rFonts w:ascii="宋体" w:hAnsi="宋体"/>
          <w:sz w:val="24"/>
          <w:szCs w:val="24"/>
        </w:rPr>
        <w:t xml:space="preserve">20.3 </w:t>
      </w:r>
      <w:r>
        <w:rPr>
          <w:rFonts w:ascii="宋体" w:hAnsi="宋体"/>
          <w:sz w:val="24"/>
          <w:szCs w:val="24"/>
        </w:rPr>
        <w:t>争</w:t>
      </w:r>
      <w:bookmarkEnd w:id="995"/>
      <w:r>
        <w:rPr>
          <w:rFonts w:ascii="宋体" w:hAnsi="宋体"/>
          <w:sz w:val="24"/>
          <w:szCs w:val="24"/>
        </w:rPr>
        <w:t>议评审</w:t>
      </w:r>
    </w:p>
    <w:p w:rsidR="00DA2D40" w:rsidRDefault="00ED59C2">
      <w:pPr>
        <w:spacing w:line="360" w:lineRule="auto"/>
        <w:rPr>
          <w:rFonts w:ascii="宋体" w:hAnsi="宋体"/>
          <w:sz w:val="24"/>
          <w:szCs w:val="24"/>
          <w:u w:val="single"/>
        </w:rPr>
      </w:pPr>
      <w:r>
        <w:rPr>
          <w:rFonts w:ascii="宋体" w:hAnsi="宋体"/>
          <w:sz w:val="24"/>
          <w:szCs w:val="24"/>
        </w:rPr>
        <w:t>合同当事人是否同意将工程争议提交争议评审小组决</w:t>
      </w:r>
      <w:r>
        <w:rPr>
          <w:rFonts w:ascii="宋体" w:hAnsi="宋体" w:hint="eastAsia"/>
          <w:sz w:val="24"/>
          <w:szCs w:val="24"/>
        </w:rPr>
        <w:t>定：</w:t>
      </w:r>
      <w:r>
        <w:rPr>
          <w:rFonts w:ascii="宋体" w:hAnsi="宋体" w:hint="eastAsia"/>
          <w:sz w:val="24"/>
          <w:szCs w:val="24"/>
          <w:u w:val="single"/>
        </w:rPr>
        <w:t xml:space="preserve">    </w:t>
      </w:r>
    </w:p>
    <w:p w:rsidR="00DA2D40" w:rsidRDefault="00ED59C2">
      <w:pPr>
        <w:spacing w:line="360" w:lineRule="auto"/>
        <w:rPr>
          <w:rFonts w:ascii="宋体" w:hAnsi="宋体"/>
          <w:sz w:val="24"/>
          <w:szCs w:val="24"/>
        </w:rPr>
      </w:pPr>
      <w:r>
        <w:rPr>
          <w:rFonts w:ascii="宋体" w:hAnsi="宋体" w:hint="eastAsia"/>
          <w:sz w:val="24"/>
          <w:szCs w:val="24"/>
          <w:u w:val="single"/>
        </w:rPr>
        <w:t xml:space="preserve">                                                         </w:t>
      </w:r>
      <w:r>
        <w:rPr>
          <w:rFonts w:ascii="宋体" w:hAnsi="宋体" w:hint="eastAsia"/>
          <w:sz w:val="24"/>
          <w:szCs w:val="24"/>
        </w:rPr>
        <w:t>。</w:t>
      </w:r>
      <w:r>
        <w:rPr>
          <w:rFonts w:ascii="宋体" w:hAnsi="宋体" w:hint="eastAsia"/>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t xml:space="preserve">20.3.1 </w:t>
      </w:r>
      <w:r>
        <w:rPr>
          <w:rFonts w:ascii="宋体" w:hAnsi="宋体"/>
          <w:sz w:val="24"/>
          <w:szCs w:val="24"/>
        </w:rPr>
        <w:t>争议评审小组的确定</w:t>
      </w:r>
    </w:p>
    <w:p w:rsidR="00DA2D40" w:rsidRDefault="00ED59C2">
      <w:pPr>
        <w:spacing w:line="360" w:lineRule="auto"/>
        <w:rPr>
          <w:rFonts w:ascii="宋体" w:hAnsi="宋体"/>
          <w:sz w:val="24"/>
          <w:szCs w:val="24"/>
          <w:u w:val="single"/>
        </w:rPr>
      </w:pPr>
      <w:r>
        <w:rPr>
          <w:rFonts w:ascii="宋体" w:hAnsi="宋体"/>
          <w:sz w:val="24"/>
          <w:szCs w:val="24"/>
        </w:rPr>
        <w:t>争议评审小组成员的确定：</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选定争议评审员的期限：</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争议评审小组成员的报酬承担方式：</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其他事项的约定：</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20.3.2 </w:t>
      </w:r>
      <w:r>
        <w:rPr>
          <w:rFonts w:ascii="宋体" w:hAnsi="宋体"/>
          <w:sz w:val="24"/>
          <w:szCs w:val="24"/>
        </w:rPr>
        <w:t>争议评审小组的决定</w:t>
      </w:r>
    </w:p>
    <w:p w:rsidR="00DA2D40" w:rsidRDefault="00ED59C2">
      <w:pPr>
        <w:spacing w:line="360" w:lineRule="auto"/>
        <w:rPr>
          <w:rFonts w:ascii="宋体" w:hAnsi="宋体"/>
          <w:sz w:val="24"/>
          <w:szCs w:val="24"/>
        </w:rPr>
      </w:pPr>
      <w:r>
        <w:rPr>
          <w:rFonts w:ascii="宋体" w:hAnsi="宋体"/>
          <w:sz w:val="24"/>
          <w:szCs w:val="24"/>
        </w:rPr>
        <w:t>合同当事人关于本项的约定：</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20.4</w:t>
      </w:r>
      <w:r>
        <w:rPr>
          <w:rFonts w:ascii="宋体" w:hAnsi="宋体"/>
          <w:sz w:val="24"/>
          <w:szCs w:val="24"/>
        </w:rPr>
        <w:t>仲裁或诉讼</w:t>
      </w:r>
      <w:bookmarkEnd w:id="996"/>
    </w:p>
    <w:p w:rsidR="00DA2D40" w:rsidRDefault="00ED59C2">
      <w:pPr>
        <w:spacing w:line="360" w:lineRule="auto"/>
        <w:rPr>
          <w:rFonts w:ascii="宋体" w:hAnsi="宋体"/>
          <w:sz w:val="24"/>
          <w:szCs w:val="24"/>
        </w:rPr>
      </w:pPr>
      <w:r>
        <w:rPr>
          <w:rFonts w:ascii="宋体" w:hAnsi="宋体"/>
          <w:sz w:val="24"/>
          <w:szCs w:val="24"/>
        </w:rPr>
        <w:t>因合同及合同有关事项发生的争议，按下列第</w:t>
      </w:r>
      <w:r>
        <w:rPr>
          <w:rFonts w:ascii="宋体" w:hAnsi="宋体"/>
          <w:sz w:val="24"/>
          <w:szCs w:val="24"/>
          <w:u w:val="single"/>
        </w:rPr>
        <w:t xml:space="preserve">     </w:t>
      </w:r>
      <w:r>
        <w:rPr>
          <w:rFonts w:ascii="宋体" w:hAnsi="宋体"/>
          <w:sz w:val="24"/>
          <w:szCs w:val="24"/>
        </w:rPr>
        <w:t>种方式</w:t>
      </w:r>
      <w:r>
        <w:rPr>
          <w:rFonts w:ascii="宋体" w:hAnsi="宋体" w:hint="eastAsia"/>
          <w:sz w:val="24"/>
          <w:szCs w:val="24"/>
        </w:rPr>
        <w:t>解</w:t>
      </w:r>
      <w:r>
        <w:rPr>
          <w:rFonts w:ascii="宋体" w:hAnsi="宋体"/>
          <w:sz w:val="24"/>
          <w:szCs w:val="24"/>
        </w:rPr>
        <w:t>决：</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）向</w:t>
      </w:r>
      <w:r>
        <w:rPr>
          <w:rFonts w:ascii="宋体" w:hAnsi="宋体"/>
          <w:sz w:val="24"/>
          <w:szCs w:val="24"/>
          <w:u w:val="single"/>
        </w:rPr>
        <w:t xml:space="preserve">                     </w:t>
      </w:r>
      <w:r>
        <w:rPr>
          <w:rFonts w:ascii="宋体" w:hAnsi="宋体"/>
          <w:sz w:val="24"/>
          <w:szCs w:val="24"/>
        </w:rPr>
        <w:t>仲裁委员会申请仲裁；</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）向</w:t>
      </w:r>
      <w:r>
        <w:rPr>
          <w:rFonts w:ascii="宋体" w:hAnsi="宋体"/>
          <w:sz w:val="24"/>
          <w:szCs w:val="24"/>
          <w:u w:val="single"/>
        </w:rPr>
        <w:t xml:space="preserve">                     </w:t>
      </w:r>
      <w:r>
        <w:rPr>
          <w:rFonts w:ascii="宋体" w:hAnsi="宋体"/>
          <w:sz w:val="24"/>
          <w:szCs w:val="24"/>
        </w:rPr>
        <w:t>人民法院起诉。</w:t>
      </w:r>
      <w:bookmarkEnd w:id="997"/>
      <w:bookmarkEnd w:id="998"/>
      <w:bookmarkEnd w:id="999"/>
      <w:bookmarkEnd w:id="1000"/>
      <w:bookmarkEnd w:id="1001"/>
      <w:bookmarkEnd w:id="1002"/>
    </w:p>
    <w:p w:rsidR="00DA2D40" w:rsidRDefault="00ED59C2">
      <w:pPr>
        <w:spacing w:line="360" w:lineRule="auto"/>
        <w:rPr>
          <w:rFonts w:ascii="宋体" w:hAnsi="宋体"/>
          <w:b/>
          <w:sz w:val="24"/>
          <w:szCs w:val="24"/>
        </w:rPr>
      </w:pPr>
      <w:r>
        <w:rPr>
          <w:rFonts w:ascii="宋体" w:hAnsi="宋体"/>
          <w:sz w:val="24"/>
          <w:szCs w:val="24"/>
        </w:rPr>
        <w:br w:type="page"/>
      </w:r>
      <w:r>
        <w:rPr>
          <w:rFonts w:ascii="宋体" w:hAnsi="宋体" w:hint="eastAsia"/>
          <w:b/>
          <w:sz w:val="24"/>
          <w:szCs w:val="24"/>
        </w:rPr>
        <w:lastRenderedPageBreak/>
        <w:t>附件</w:t>
      </w:r>
    </w:p>
    <w:p w:rsidR="00DA2D40" w:rsidRDefault="00ED59C2">
      <w:pPr>
        <w:spacing w:line="360" w:lineRule="auto"/>
        <w:rPr>
          <w:rFonts w:ascii="宋体" w:hAnsi="宋体"/>
          <w:sz w:val="24"/>
          <w:szCs w:val="24"/>
        </w:rPr>
      </w:pPr>
      <w:r>
        <w:rPr>
          <w:rFonts w:ascii="宋体" w:hAnsi="宋体" w:hint="eastAsia"/>
          <w:sz w:val="24"/>
          <w:szCs w:val="24"/>
        </w:rPr>
        <w:t>协议书附件：</w:t>
      </w:r>
    </w:p>
    <w:p w:rsidR="00DA2D40" w:rsidRDefault="00ED59C2">
      <w:pPr>
        <w:spacing w:line="360" w:lineRule="auto"/>
        <w:rPr>
          <w:rFonts w:ascii="宋体" w:hAnsi="宋体"/>
          <w:sz w:val="24"/>
          <w:szCs w:val="24"/>
        </w:rPr>
      </w:pPr>
      <w:r>
        <w:rPr>
          <w:rFonts w:ascii="宋体" w:hAnsi="宋体"/>
          <w:sz w:val="24"/>
          <w:szCs w:val="24"/>
        </w:rPr>
        <w:t>附件</w:t>
      </w:r>
      <w:r>
        <w:rPr>
          <w:rFonts w:ascii="宋体" w:hAnsi="宋体"/>
          <w:sz w:val="24"/>
          <w:szCs w:val="24"/>
        </w:rPr>
        <w:t>1</w:t>
      </w:r>
      <w:r>
        <w:rPr>
          <w:rFonts w:ascii="宋体" w:hAnsi="宋体"/>
          <w:sz w:val="24"/>
          <w:szCs w:val="24"/>
        </w:rPr>
        <w:t>：承包人承揽工程项目一览表</w:t>
      </w:r>
    </w:p>
    <w:p w:rsidR="00DA2D40" w:rsidRDefault="00ED59C2">
      <w:pPr>
        <w:spacing w:line="360" w:lineRule="auto"/>
        <w:rPr>
          <w:rFonts w:ascii="宋体" w:hAnsi="宋体"/>
          <w:sz w:val="24"/>
          <w:szCs w:val="24"/>
        </w:rPr>
      </w:pPr>
      <w:r>
        <w:rPr>
          <w:rFonts w:ascii="宋体" w:hAnsi="宋体" w:hint="eastAsia"/>
          <w:sz w:val="24"/>
          <w:szCs w:val="24"/>
        </w:rPr>
        <w:t>专用合同条款附件：</w:t>
      </w:r>
    </w:p>
    <w:p w:rsidR="00DA2D40" w:rsidRDefault="00ED59C2">
      <w:pPr>
        <w:spacing w:line="360" w:lineRule="auto"/>
        <w:rPr>
          <w:rFonts w:ascii="宋体" w:hAnsi="宋体"/>
          <w:sz w:val="24"/>
          <w:szCs w:val="24"/>
        </w:rPr>
      </w:pPr>
      <w:r>
        <w:rPr>
          <w:rFonts w:ascii="宋体" w:hAnsi="宋体"/>
          <w:sz w:val="24"/>
          <w:szCs w:val="24"/>
        </w:rPr>
        <w:t>附件</w:t>
      </w:r>
      <w:r>
        <w:rPr>
          <w:rFonts w:ascii="宋体" w:hAnsi="宋体"/>
          <w:sz w:val="24"/>
          <w:szCs w:val="24"/>
        </w:rPr>
        <w:t>2</w:t>
      </w:r>
      <w:r>
        <w:rPr>
          <w:rFonts w:ascii="宋体" w:hAnsi="宋体"/>
          <w:sz w:val="24"/>
          <w:szCs w:val="24"/>
        </w:rPr>
        <w:t>：发包人供应材料设备一览表</w:t>
      </w:r>
    </w:p>
    <w:p w:rsidR="00DA2D40" w:rsidRDefault="00ED59C2">
      <w:pPr>
        <w:spacing w:line="360" w:lineRule="auto"/>
        <w:rPr>
          <w:rFonts w:ascii="宋体" w:hAnsi="宋体"/>
          <w:sz w:val="24"/>
          <w:szCs w:val="24"/>
        </w:rPr>
      </w:pPr>
      <w:r>
        <w:rPr>
          <w:rFonts w:ascii="宋体" w:hAnsi="宋体"/>
          <w:sz w:val="24"/>
          <w:szCs w:val="24"/>
        </w:rPr>
        <w:t>附件</w:t>
      </w:r>
      <w:r>
        <w:rPr>
          <w:rFonts w:ascii="宋体" w:hAnsi="宋体"/>
          <w:sz w:val="24"/>
          <w:szCs w:val="24"/>
        </w:rPr>
        <w:t>3</w:t>
      </w:r>
      <w:r>
        <w:rPr>
          <w:rFonts w:ascii="宋体" w:hAnsi="宋体"/>
          <w:sz w:val="24"/>
          <w:szCs w:val="24"/>
        </w:rPr>
        <w:t>：工程质量保修书</w:t>
      </w:r>
    </w:p>
    <w:p w:rsidR="00DA2D40" w:rsidRDefault="00ED59C2">
      <w:pPr>
        <w:spacing w:line="360" w:lineRule="auto"/>
        <w:rPr>
          <w:rFonts w:ascii="宋体" w:hAnsi="宋体"/>
          <w:sz w:val="24"/>
          <w:szCs w:val="24"/>
        </w:rPr>
      </w:pPr>
      <w:r>
        <w:rPr>
          <w:rFonts w:ascii="宋体" w:hAnsi="宋体"/>
          <w:sz w:val="24"/>
          <w:szCs w:val="24"/>
        </w:rPr>
        <w:t>附件</w:t>
      </w:r>
      <w:r>
        <w:rPr>
          <w:rFonts w:ascii="宋体" w:hAnsi="宋体"/>
          <w:sz w:val="24"/>
          <w:szCs w:val="24"/>
        </w:rPr>
        <w:t>4</w:t>
      </w:r>
      <w:r>
        <w:rPr>
          <w:rFonts w:ascii="宋体" w:hAnsi="宋体"/>
          <w:sz w:val="24"/>
          <w:szCs w:val="24"/>
        </w:rPr>
        <w:t>：主要建设工程文件目录</w:t>
      </w:r>
    </w:p>
    <w:p w:rsidR="00DA2D40" w:rsidRDefault="00ED59C2">
      <w:pPr>
        <w:spacing w:line="360" w:lineRule="auto"/>
        <w:rPr>
          <w:rFonts w:ascii="宋体" w:hAnsi="宋体"/>
          <w:sz w:val="24"/>
          <w:szCs w:val="24"/>
        </w:rPr>
      </w:pPr>
      <w:r>
        <w:rPr>
          <w:rFonts w:ascii="宋体" w:hAnsi="宋体"/>
          <w:sz w:val="24"/>
          <w:szCs w:val="24"/>
        </w:rPr>
        <w:t>附件</w:t>
      </w:r>
      <w:r>
        <w:rPr>
          <w:rFonts w:ascii="宋体" w:hAnsi="宋体"/>
          <w:sz w:val="24"/>
          <w:szCs w:val="24"/>
        </w:rPr>
        <w:t>5</w:t>
      </w:r>
      <w:r>
        <w:rPr>
          <w:rFonts w:ascii="宋体" w:hAnsi="宋体"/>
          <w:sz w:val="24"/>
          <w:szCs w:val="24"/>
        </w:rPr>
        <w:t>：承包人用于本工程施工的机械设备表</w:t>
      </w:r>
    </w:p>
    <w:p w:rsidR="00DA2D40" w:rsidRDefault="00ED59C2">
      <w:pPr>
        <w:spacing w:line="360" w:lineRule="auto"/>
        <w:rPr>
          <w:rFonts w:ascii="宋体" w:hAnsi="宋体"/>
          <w:sz w:val="24"/>
          <w:szCs w:val="24"/>
        </w:rPr>
      </w:pPr>
      <w:r>
        <w:rPr>
          <w:rFonts w:ascii="宋体" w:hAnsi="宋体"/>
          <w:sz w:val="24"/>
          <w:szCs w:val="24"/>
        </w:rPr>
        <w:t>附件</w:t>
      </w:r>
      <w:r>
        <w:rPr>
          <w:rFonts w:ascii="宋体" w:hAnsi="宋体"/>
          <w:sz w:val="24"/>
          <w:szCs w:val="24"/>
        </w:rPr>
        <w:t>6</w:t>
      </w:r>
      <w:r>
        <w:rPr>
          <w:rFonts w:ascii="宋体" w:hAnsi="宋体"/>
          <w:sz w:val="24"/>
          <w:szCs w:val="24"/>
        </w:rPr>
        <w:t>：承包人主要施工管理人员表</w:t>
      </w:r>
    </w:p>
    <w:p w:rsidR="00DA2D40" w:rsidRDefault="00ED59C2">
      <w:pPr>
        <w:spacing w:line="360" w:lineRule="auto"/>
        <w:rPr>
          <w:rFonts w:ascii="宋体" w:hAnsi="宋体"/>
          <w:sz w:val="24"/>
          <w:szCs w:val="24"/>
        </w:rPr>
      </w:pPr>
      <w:r>
        <w:rPr>
          <w:rFonts w:ascii="宋体" w:hAnsi="宋体"/>
          <w:sz w:val="24"/>
          <w:szCs w:val="24"/>
        </w:rPr>
        <w:t>附件</w:t>
      </w:r>
      <w:r>
        <w:rPr>
          <w:rFonts w:ascii="宋体" w:hAnsi="宋体"/>
          <w:sz w:val="24"/>
          <w:szCs w:val="24"/>
        </w:rPr>
        <w:t>7</w:t>
      </w:r>
      <w:r>
        <w:rPr>
          <w:rFonts w:ascii="宋体" w:hAnsi="宋体"/>
          <w:sz w:val="24"/>
          <w:szCs w:val="24"/>
        </w:rPr>
        <w:t>：分包人主要施工管理人员表</w:t>
      </w:r>
    </w:p>
    <w:p w:rsidR="00DA2D40" w:rsidRDefault="00ED59C2">
      <w:pPr>
        <w:spacing w:line="360" w:lineRule="auto"/>
        <w:rPr>
          <w:rFonts w:ascii="宋体" w:hAnsi="宋体"/>
          <w:sz w:val="24"/>
          <w:szCs w:val="24"/>
        </w:rPr>
      </w:pPr>
      <w:r>
        <w:rPr>
          <w:rFonts w:ascii="宋体" w:hAnsi="宋体"/>
          <w:sz w:val="24"/>
          <w:szCs w:val="24"/>
        </w:rPr>
        <w:t>附件</w:t>
      </w:r>
      <w:r>
        <w:rPr>
          <w:rFonts w:ascii="宋体" w:hAnsi="宋体"/>
          <w:sz w:val="24"/>
          <w:szCs w:val="24"/>
        </w:rPr>
        <w:t>8</w:t>
      </w:r>
      <w:r>
        <w:rPr>
          <w:rFonts w:ascii="宋体" w:hAnsi="宋体"/>
          <w:sz w:val="24"/>
          <w:szCs w:val="24"/>
        </w:rPr>
        <w:t>：履约担保格式</w:t>
      </w:r>
    </w:p>
    <w:p w:rsidR="00DA2D40" w:rsidRDefault="00ED59C2">
      <w:pPr>
        <w:spacing w:line="360" w:lineRule="auto"/>
        <w:rPr>
          <w:rFonts w:ascii="宋体" w:hAnsi="宋体"/>
          <w:sz w:val="24"/>
          <w:szCs w:val="24"/>
        </w:rPr>
      </w:pPr>
      <w:r>
        <w:rPr>
          <w:rFonts w:ascii="宋体" w:hAnsi="宋体"/>
          <w:sz w:val="24"/>
          <w:szCs w:val="24"/>
        </w:rPr>
        <w:t>附件</w:t>
      </w:r>
      <w:r>
        <w:rPr>
          <w:rFonts w:ascii="宋体" w:hAnsi="宋体"/>
          <w:sz w:val="24"/>
          <w:szCs w:val="24"/>
        </w:rPr>
        <w:t>9</w:t>
      </w:r>
      <w:r>
        <w:rPr>
          <w:rFonts w:ascii="宋体" w:hAnsi="宋体"/>
          <w:sz w:val="24"/>
          <w:szCs w:val="24"/>
        </w:rPr>
        <w:t>：预付款担保格式</w:t>
      </w:r>
    </w:p>
    <w:p w:rsidR="00DA2D40" w:rsidRDefault="00ED59C2">
      <w:pPr>
        <w:spacing w:line="360" w:lineRule="auto"/>
        <w:rPr>
          <w:rFonts w:ascii="宋体" w:hAnsi="宋体"/>
          <w:sz w:val="24"/>
          <w:szCs w:val="24"/>
        </w:rPr>
      </w:pPr>
      <w:r>
        <w:rPr>
          <w:rFonts w:ascii="宋体" w:hAnsi="宋体"/>
          <w:sz w:val="24"/>
          <w:szCs w:val="24"/>
        </w:rPr>
        <w:t>附件</w:t>
      </w:r>
      <w:r>
        <w:rPr>
          <w:rFonts w:ascii="宋体" w:hAnsi="宋体"/>
          <w:sz w:val="24"/>
          <w:szCs w:val="24"/>
        </w:rPr>
        <w:t>10</w:t>
      </w:r>
      <w:r>
        <w:rPr>
          <w:rFonts w:ascii="宋体" w:hAnsi="宋体"/>
          <w:sz w:val="24"/>
          <w:szCs w:val="24"/>
        </w:rPr>
        <w:t>：支付担保格式</w:t>
      </w:r>
    </w:p>
    <w:p w:rsidR="00DA2D40" w:rsidRDefault="00ED59C2">
      <w:pPr>
        <w:spacing w:line="360" w:lineRule="auto"/>
        <w:rPr>
          <w:rFonts w:ascii="宋体" w:hAnsi="宋体"/>
          <w:sz w:val="24"/>
          <w:szCs w:val="24"/>
        </w:rPr>
        <w:sectPr w:rsidR="00DA2D40">
          <w:type w:val="continuous"/>
          <w:pgSz w:w="11906" w:h="16838"/>
          <w:pgMar w:top="1134" w:right="1417" w:bottom="1134" w:left="1417" w:header="567" w:footer="567" w:gutter="0"/>
          <w:cols w:space="0"/>
          <w:titlePg/>
          <w:docGrid w:type="lines" w:linePitch="312"/>
        </w:sectPr>
      </w:pPr>
      <w:r>
        <w:rPr>
          <w:rFonts w:ascii="宋体" w:hAnsi="宋体"/>
          <w:sz w:val="24"/>
          <w:szCs w:val="24"/>
        </w:rPr>
        <w:t>附件</w:t>
      </w:r>
      <w:r>
        <w:rPr>
          <w:rFonts w:ascii="宋体" w:hAnsi="宋体"/>
          <w:sz w:val="24"/>
          <w:szCs w:val="24"/>
        </w:rPr>
        <w:t>11</w:t>
      </w:r>
      <w:r>
        <w:rPr>
          <w:rFonts w:ascii="宋体" w:hAnsi="宋体"/>
          <w:sz w:val="24"/>
          <w:szCs w:val="24"/>
        </w:rPr>
        <w:t>：暂估价一览表</w:t>
      </w:r>
    </w:p>
    <w:p w:rsidR="00DA2D40" w:rsidRDefault="00DA2D40">
      <w:pPr>
        <w:widowControl/>
        <w:jc w:val="left"/>
        <w:rPr>
          <w:rFonts w:ascii="宋体" w:hAnsi="宋体"/>
          <w:sz w:val="24"/>
          <w:szCs w:val="24"/>
        </w:rPr>
      </w:pPr>
    </w:p>
    <w:p w:rsidR="00DA2D40" w:rsidRDefault="00ED59C2">
      <w:pPr>
        <w:spacing w:line="360" w:lineRule="auto"/>
        <w:rPr>
          <w:rFonts w:ascii="宋体" w:hAnsi="宋体"/>
          <w:sz w:val="24"/>
          <w:szCs w:val="24"/>
        </w:rPr>
      </w:pPr>
      <w:r>
        <w:rPr>
          <w:rFonts w:ascii="宋体" w:hAnsi="宋体" w:hint="eastAsia"/>
          <w:sz w:val="24"/>
          <w:szCs w:val="24"/>
        </w:rPr>
        <w:t>附件</w:t>
      </w:r>
      <w:r>
        <w:rPr>
          <w:rFonts w:ascii="宋体" w:hAnsi="宋体" w:hint="eastAsia"/>
          <w:sz w:val="24"/>
          <w:szCs w:val="24"/>
        </w:rPr>
        <w:t>1</w:t>
      </w:r>
      <w:r>
        <w:rPr>
          <w:rFonts w:ascii="宋体" w:hAnsi="宋体" w:hint="eastAsia"/>
          <w:sz w:val="24"/>
          <w:szCs w:val="24"/>
        </w:rPr>
        <w:t>：</w:t>
      </w:r>
    </w:p>
    <w:p w:rsidR="00DA2D40" w:rsidRDefault="00ED59C2">
      <w:pPr>
        <w:spacing w:line="360" w:lineRule="auto"/>
        <w:jc w:val="center"/>
        <w:rPr>
          <w:rFonts w:ascii="宋体" w:hAnsi="宋体"/>
          <w:b/>
          <w:sz w:val="24"/>
          <w:szCs w:val="24"/>
        </w:rPr>
      </w:pPr>
      <w:r>
        <w:rPr>
          <w:rFonts w:ascii="宋体" w:hAnsi="宋体"/>
          <w:b/>
          <w:sz w:val="24"/>
          <w:szCs w:val="24"/>
        </w:rPr>
        <w:t>承包人承揽工程项目一览表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811"/>
        <w:gridCol w:w="1309"/>
        <w:gridCol w:w="1951"/>
        <w:gridCol w:w="1559"/>
        <w:gridCol w:w="1167"/>
        <w:gridCol w:w="1560"/>
        <w:gridCol w:w="1809"/>
        <w:gridCol w:w="1276"/>
        <w:gridCol w:w="851"/>
        <w:gridCol w:w="850"/>
      </w:tblGrid>
      <w:tr w:rsidR="00DA2D40">
        <w:trPr>
          <w:jc w:val="center"/>
        </w:trPr>
        <w:tc>
          <w:tcPr>
            <w:tcW w:w="1811" w:type="dxa"/>
            <w:vAlign w:val="center"/>
          </w:tcPr>
          <w:p w:rsidR="00DA2D40" w:rsidRDefault="00ED59C2">
            <w:pPr>
              <w:spacing w:line="360" w:lineRule="auto"/>
              <w:jc w:val="center"/>
              <w:rPr>
                <w:rFonts w:ascii="宋体" w:hAnsi="宋体"/>
                <w:sz w:val="24"/>
                <w:szCs w:val="24"/>
              </w:rPr>
            </w:pPr>
            <w:r>
              <w:rPr>
                <w:rFonts w:ascii="宋体" w:hAnsi="宋体"/>
                <w:sz w:val="24"/>
                <w:szCs w:val="24"/>
              </w:rPr>
              <w:t>单位工程名称</w:t>
            </w:r>
          </w:p>
        </w:tc>
        <w:tc>
          <w:tcPr>
            <w:tcW w:w="1309" w:type="dxa"/>
            <w:vAlign w:val="center"/>
          </w:tcPr>
          <w:p w:rsidR="00DA2D40" w:rsidRDefault="00ED59C2">
            <w:pPr>
              <w:spacing w:line="360" w:lineRule="auto"/>
              <w:jc w:val="center"/>
              <w:rPr>
                <w:rFonts w:ascii="宋体" w:hAnsi="宋体"/>
                <w:sz w:val="24"/>
                <w:szCs w:val="24"/>
              </w:rPr>
            </w:pPr>
            <w:r>
              <w:rPr>
                <w:rFonts w:ascii="宋体" w:hAnsi="宋体"/>
                <w:sz w:val="24"/>
                <w:szCs w:val="24"/>
              </w:rPr>
              <w:t>建设规模</w:t>
            </w:r>
          </w:p>
        </w:tc>
        <w:tc>
          <w:tcPr>
            <w:tcW w:w="1951" w:type="dxa"/>
            <w:vAlign w:val="center"/>
          </w:tcPr>
          <w:p w:rsidR="00DA2D40" w:rsidRDefault="00ED59C2">
            <w:pPr>
              <w:spacing w:line="360" w:lineRule="auto"/>
              <w:jc w:val="center"/>
              <w:rPr>
                <w:rFonts w:ascii="宋体" w:hAnsi="宋体"/>
                <w:sz w:val="24"/>
                <w:szCs w:val="24"/>
              </w:rPr>
            </w:pPr>
            <w:r>
              <w:rPr>
                <w:rFonts w:ascii="宋体" w:hAnsi="宋体"/>
                <w:sz w:val="24"/>
                <w:szCs w:val="24"/>
              </w:rPr>
              <w:t>建筑面积</w:t>
            </w:r>
          </w:p>
          <w:p w:rsidR="00DA2D40" w:rsidRDefault="00ED59C2">
            <w:pPr>
              <w:spacing w:line="360" w:lineRule="auto"/>
              <w:jc w:val="center"/>
              <w:rPr>
                <w:rFonts w:ascii="宋体" w:hAnsi="宋体"/>
                <w:sz w:val="24"/>
                <w:szCs w:val="24"/>
              </w:rPr>
            </w:pPr>
            <w:r>
              <w:rPr>
                <w:rFonts w:ascii="宋体" w:hAnsi="宋体"/>
                <w:sz w:val="24"/>
                <w:szCs w:val="24"/>
              </w:rPr>
              <w:t>(</w:t>
            </w:r>
            <w:r>
              <w:rPr>
                <w:rFonts w:ascii="宋体" w:hAnsi="宋体"/>
                <w:sz w:val="24"/>
                <w:szCs w:val="24"/>
              </w:rPr>
              <w:t>平方米</w:t>
            </w:r>
            <w:r>
              <w:rPr>
                <w:rFonts w:ascii="宋体" w:hAnsi="宋体"/>
                <w:sz w:val="24"/>
                <w:szCs w:val="24"/>
              </w:rPr>
              <w:t>)</w:t>
            </w:r>
          </w:p>
        </w:tc>
        <w:tc>
          <w:tcPr>
            <w:tcW w:w="1559" w:type="dxa"/>
            <w:vAlign w:val="center"/>
          </w:tcPr>
          <w:p w:rsidR="00DA2D40" w:rsidRDefault="00ED59C2">
            <w:pPr>
              <w:spacing w:line="360" w:lineRule="auto"/>
              <w:jc w:val="center"/>
              <w:rPr>
                <w:rFonts w:ascii="宋体" w:hAnsi="宋体"/>
                <w:sz w:val="24"/>
                <w:szCs w:val="24"/>
              </w:rPr>
            </w:pPr>
            <w:r>
              <w:rPr>
                <w:rFonts w:ascii="宋体" w:hAnsi="宋体"/>
                <w:sz w:val="24"/>
                <w:szCs w:val="24"/>
              </w:rPr>
              <w:t>结构</w:t>
            </w:r>
            <w:r>
              <w:rPr>
                <w:rFonts w:ascii="宋体" w:hAnsi="宋体" w:hint="eastAsia"/>
                <w:sz w:val="24"/>
                <w:szCs w:val="24"/>
              </w:rPr>
              <w:t>形式</w:t>
            </w:r>
          </w:p>
        </w:tc>
        <w:tc>
          <w:tcPr>
            <w:tcW w:w="1167" w:type="dxa"/>
            <w:vAlign w:val="center"/>
          </w:tcPr>
          <w:p w:rsidR="00DA2D40" w:rsidRDefault="00ED59C2">
            <w:pPr>
              <w:spacing w:line="360" w:lineRule="auto"/>
              <w:jc w:val="center"/>
              <w:rPr>
                <w:rFonts w:ascii="宋体" w:hAnsi="宋体"/>
                <w:sz w:val="24"/>
                <w:szCs w:val="24"/>
              </w:rPr>
            </w:pPr>
            <w:r>
              <w:rPr>
                <w:rFonts w:ascii="宋体" w:hAnsi="宋体"/>
                <w:sz w:val="24"/>
                <w:szCs w:val="24"/>
              </w:rPr>
              <w:t>层数</w:t>
            </w:r>
          </w:p>
        </w:tc>
        <w:tc>
          <w:tcPr>
            <w:tcW w:w="1560" w:type="dxa"/>
            <w:vAlign w:val="center"/>
          </w:tcPr>
          <w:p w:rsidR="00DA2D40" w:rsidRDefault="00ED59C2">
            <w:pPr>
              <w:spacing w:line="360" w:lineRule="auto"/>
              <w:jc w:val="center"/>
              <w:rPr>
                <w:rFonts w:ascii="宋体" w:hAnsi="宋体"/>
                <w:sz w:val="24"/>
                <w:szCs w:val="24"/>
              </w:rPr>
            </w:pPr>
            <w:r>
              <w:rPr>
                <w:rFonts w:ascii="宋体" w:hAnsi="宋体"/>
                <w:sz w:val="24"/>
                <w:szCs w:val="24"/>
              </w:rPr>
              <w:t>生产能力</w:t>
            </w:r>
          </w:p>
        </w:tc>
        <w:tc>
          <w:tcPr>
            <w:tcW w:w="1809" w:type="dxa"/>
            <w:vAlign w:val="center"/>
          </w:tcPr>
          <w:p w:rsidR="00DA2D40" w:rsidRDefault="00ED59C2">
            <w:pPr>
              <w:spacing w:line="360" w:lineRule="auto"/>
              <w:jc w:val="center"/>
              <w:rPr>
                <w:rFonts w:ascii="宋体" w:hAnsi="宋体"/>
                <w:sz w:val="24"/>
                <w:szCs w:val="24"/>
              </w:rPr>
            </w:pPr>
            <w:r>
              <w:rPr>
                <w:rFonts w:ascii="宋体" w:hAnsi="宋体"/>
                <w:sz w:val="24"/>
                <w:szCs w:val="24"/>
              </w:rPr>
              <w:t>设备安装内容</w:t>
            </w:r>
          </w:p>
        </w:tc>
        <w:tc>
          <w:tcPr>
            <w:tcW w:w="1276" w:type="dxa"/>
            <w:vAlign w:val="center"/>
          </w:tcPr>
          <w:p w:rsidR="00DA2D40" w:rsidRDefault="00ED59C2">
            <w:pPr>
              <w:spacing w:line="360" w:lineRule="auto"/>
              <w:jc w:val="center"/>
              <w:rPr>
                <w:rFonts w:ascii="宋体" w:hAnsi="宋体"/>
                <w:sz w:val="24"/>
                <w:szCs w:val="24"/>
              </w:rPr>
            </w:pPr>
            <w:r>
              <w:rPr>
                <w:rFonts w:ascii="宋体" w:hAnsi="宋体"/>
                <w:sz w:val="24"/>
                <w:szCs w:val="24"/>
              </w:rPr>
              <w:t>合同价格（元）</w:t>
            </w:r>
          </w:p>
        </w:tc>
        <w:tc>
          <w:tcPr>
            <w:tcW w:w="851" w:type="dxa"/>
            <w:vAlign w:val="center"/>
          </w:tcPr>
          <w:p w:rsidR="00DA2D40" w:rsidRDefault="00ED59C2">
            <w:pPr>
              <w:spacing w:line="360" w:lineRule="auto"/>
              <w:jc w:val="center"/>
              <w:rPr>
                <w:rFonts w:ascii="宋体" w:hAnsi="宋体"/>
                <w:sz w:val="24"/>
                <w:szCs w:val="24"/>
              </w:rPr>
            </w:pPr>
            <w:r>
              <w:rPr>
                <w:rFonts w:ascii="宋体" w:hAnsi="宋体"/>
                <w:sz w:val="24"/>
                <w:szCs w:val="24"/>
              </w:rPr>
              <w:t>开工</w:t>
            </w:r>
          </w:p>
          <w:p w:rsidR="00DA2D40" w:rsidRDefault="00ED59C2">
            <w:pPr>
              <w:spacing w:line="360" w:lineRule="auto"/>
              <w:jc w:val="center"/>
              <w:rPr>
                <w:rFonts w:ascii="宋体" w:hAnsi="宋体"/>
                <w:sz w:val="24"/>
                <w:szCs w:val="24"/>
              </w:rPr>
            </w:pPr>
            <w:r>
              <w:rPr>
                <w:rFonts w:ascii="宋体" w:hAnsi="宋体"/>
                <w:sz w:val="24"/>
                <w:szCs w:val="24"/>
              </w:rPr>
              <w:t>日期</w:t>
            </w:r>
          </w:p>
        </w:tc>
        <w:tc>
          <w:tcPr>
            <w:tcW w:w="850" w:type="dxa"/>
            <w:vAlign w:val="center"/>
          </w:tcPr>
          <w:p w:rsidR="00DA2D40" w:rsidRDefault="00ED59C2">
            <w:pPr>
              <w:spacing w:line="360" w:lineRule="auto"/>
              <w:jc w:val="center"/>
              <w:rPr>
                <w:rFonts w:ascii="宋体" w:hAnsi="宋体"/>
                <w:sz w:val="24"/>
                <w:szCs w:val="24"/>
              </w:rPr>
            </w:pPr>
            <w:r>
              <w:rPr>
                <w:rFonts w:ascii="宋体" w:hAnsi="宋体"/>
                <w:sz w:val="24"/>
                <w:szCs w:val="24"/>
              </w:rPr>
              <w:t>竣工</w:t>
            </w:r>
          </w:p>
          <w:p w:rsidR="00DA2D40" w:rsidRDefault="00ED59C2">
            <w:pPr>
              <w:spacing w:line="360" w:lineRule="auto"/>
              <w:jc w:val="center"/>
              <w:rPr>
                <w:rFonts w:ascii="宋体" w:hAnsi="宋体"/>
                <w:sz w:val="24"/>
                <w:szCs w:val="24"/>
              </w:rPr>
            </w:pPr>
            <w:r>
              <w:rPr>
                <w:rFonts w:ascii="宋体" w:hAnsi="宋体"/>
                <w:sz w:val="24"/>
                <w:szCs w:val="24"/>
              </w:rPr>
              <w:t>日期</w:t>
            </w:r>
          </w:p>
        </w:tc>
      </w:tr>
      <w:tr w:rsidR="00DA2D40">
        <w:trPr>
          <w:trHeight w:val="567"/>
          <w:jc w:val="center"/>
        </w:trPr>
        <w:tc>
          <w:tcPr>
            <w:tcW w:w="1811" w:type="dxa"/>
            <w:vAlign w:val="center"/>
          </w:tcPr>
          <w:p w:rsidR="00DA2D40" w:rsidRDefault="00DA2D40">
            <w:pPr>
              <w:spacing w:line="360" w:lineRule="auto"/>
              <w:rPr>
                <w:rFonts w:ascii="宋体" w:hAnsi="宋体"/>
                <w:sz w:val="24"/>
                <w:szCs w:val="24"/>
              </w:rPr>
            </w:pPr>
          </w:p>
        </w:tc>
        <w:tc>
          <w:tcPr>
            <w:tcW w:w="1309" w:type="dxa"/>
            <w:vAlign w:val="center"/>
          </w:tcPr>
          <w:p w:rsidR="00DA2D40" w:rsidRDefault="00DA2D40">
            <w:pPr>
              <w:spacing w:line="360" w:lineRule="auto"/>
              <w:rPr>
                <w:rFonts w:ascii="宋体" w:hAnsi="宋体"/>
                <w:sz w:val="24"/>
                <w:szCs w:val="24"/>
              </w:rPr>
            </w:pPr>
          </w:p>
        </w:tc>
        <w:tc>
          <w:tcPr>
            <w:tcW w:w="1951" w:type="dxa"/>
            <w:vAlign w:val="center"/>
          </w:tcPr>
          <w:p w:rsidR="00DA2D40" w:rsidRDefault="00DA2D40">
            <w:pPr>
              <w:spacing w:line="360" w:lineRule="auto"/>
              <w:rPr>
                <w:rFonts w:ascii="宋体" w:hAnsi="宋体"/>
                <w:sz w:val="24"/>
                <w:szCs w:val="24"/>
              </w:rPr>
            </w:pPr>
          </w:p>
        </w:tc>
        <w:tc>
          <w:tcPr>
            <w:tcW w:w="1559" w:type="dxa"/>
            <w:vAlign w:val="center"/>
          </w:tcPr>
          <w:p w:rsidR="00DA2D40" w:rsidRDefault="00DA2D40">
            <w:pPr>
              <w:spacing w:line="360" w:lineRule="auto"/>
              <w:rPr>
                <w:rFonts w:ascii="宋体" w:hAnsi="宋体"/>
                <w:sz w:val="24"/>
                <w:szCs w:val="24"/>
              </w:rPr>
            </w:pPr>
          </w:p>
        </w:tc>
        <w:tc>
          <w:tcPr>
            <w:tcW w:w="1167" w:type="dxa"/>
            <w:vAlign w:val="center"/>
          </w:tcPr>
          <w:p w:rsidR="00DA2D40" w:rsidRDefault="00DA2D40">
            <w:pPr>
              <w:spacing w:line="360" w:lineRule="auto"/>
              <w:rPr>
                <w:rFonts w:ascii="宋体" w:hAnsi="宋体"/>
                <w:sz w:val="24"/>
                <w:szCs w:val="24"/>
              </w:rPr>
            </w:pPr>
          </w:p>
        </w:tc>
        <w:tc>
          <w:tcPr>
            <w:tcW w:w="1560" w:type="dxa"/>
            <w:vAlign w:val="center"/>
          </w:tcPr>
          <w:p w:rsidR="00DA2D40" w:rsidRDefault="00DA2D40">
            <w:pPr>
              <w:spacing w:line="360" w:lineRule="auto"/>
              <w:rPr>
                <w:rFonts w:ascii="宋体" w:hAnsi="宋体"/>
                <w:sz w:val="24"/>
                <w:szCs w:val="24"/>
              </w:rPr>
            </w:pPr>
          </w:p>
        </w:tc>
        <w:tc>
          <w:tcPr>
            <w:tcW w:w="1809" w:type="dxa"/>
            <w:vAlign w:val="center"/>
          </w:tcPr>
          <w:p w:rsidR="00DA2D40" w:rsidRDefault="00DA2D40">
            <w:pPr>
              <w:spacing w:line="360" w:lineRule="auto"/>
              <w:rPr>
                <w:rFonts w:ascii="宋体" w:hAnsi="宋体"/>
                <w:sz w:val="24"/>
                <w:szCs w:val="24"/>
              </w:rPr>
            </w:pPr>
          </w:p>
        </w:tc>
        <w:tc>
          <w:tcPr>
            <w:tcW w:w="1276"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850" w:type="dxa"/>
            <w:vAlign w:val="center"/>
          </w:tcPr>
          <w:p w:rsidR="00DA2D40" w:rsidRDefault="00DA2D40">
            <w:pPr>
              <w:spacing w:line="360" w:lineRule="auto"/>
              <w:rPr>
                <w:rFonts w:ascii="宋体" w:hAnsi="宋体"/>
                <w:sz w:val="24"/>
                <w:szCs w:val="24"/>
              </w:rPr>
            </w:pPr>
          </w:p>
        </w:tc>
      </w:tr>
      <w:tr w:rsidR="00DA2D40">
        <w:trPr>
          <w:trHeight w:val="567"/>
          <w:jc w:val="center"/>
        </w:trPr>
        <w:tc>
          <w:tcPr>
            <w:tcW w:w="1811" w:type="dxa"/>
            <w:vAlign w:val="center"/>
          </w:tcPr>
          <w:p w:rsidR="00DA2D40" w:rsidRDefault="00DA2D40">
            <w:pPr>
              <w:spacing w:line="360" w:lineRule="auto"/>
              <w:rPr>
                <w:rFonts w:ascii="宋体" w:hAnsi="宋体"/>
                <w:sz w:val="24"/>
                <w:szCs w:val="24"/>
              </w:rPr>
            </w:pPr>
          </w:p>
        </w:tc>
        <w:tc>
          <w:tcPr>
            <w:tcW w:w="1309" w:type="dxa"/>
            <w:vAlign w:val="center"/>
          </w:tcPr>
          <w:p w:rsidR="00DA2D40" w:rsidRDefault="00DA2D40">
            <w:pPr>
              <w:spacing w:line="360" w:lineRule="auto"/>
              <w:rPr>
                <w:rFonts w:ascii="宋体" w:hAnsi="宋体"/>
                <w:sz w:val="24"/>
                <w:szCs w:val="24"/>
              </w:rPr>
            </w:pPr>
          </w:p>
        </w:tc>
        <w:tc>
          <w:tcPr>
            <w:tcW w:w="1951" w:type="dxa"/>
            <w:vAlign w:val="center"/>
          </w:tcPr>
          <w:p w:rsidR="00DA2D40" w:rsidRDefault="00DA2D40">
            <w:pPr>
              <w:spacing w:line="360" w:lineRule="auto"/>
              <w:rPr>
                <w:rFonts w:ascii="宋体" w:hAnsi="宋体"/>
                <w:sz w:val="24"/>
                <w:szCs w:val="24"/>
              </w:rPr>
            </w:pPr>
          </w:p>
        </w:tc>
        <w:tc>
          <w:tcPr>
            <w:tcW w:w="1559" w:type="dxa"/>
            <w:vAlign w:val="center"/>
          </w:tcPr>
          <w:p w:rsidR="00DA2D40" w:rsidRDefault="00DA2D40">
            <w:pPr>
              <w:spacing w:line="360" w:lineRule="auto"/>
              <w:rPr>
                <w:rFonts w:ascii="宋体" w:hAnsi="宋体"/>
                <w:sz w:val="24"/>
                <w:szCs w:val="24"/>
              </w:rPr>
            </w:pPr>
          </w:p>
        </w:tc>
        <w:tc>
          <w:tcPr>
            <w:tcW w:w="1167" w:type="dxa"/>
            <w:vAlign w:val="center"/>
          </w:tcPr>
          <w:p w:rsidR="00DA2D40" w:rsidRDefault="00DA2D40">
            <w:pPr>
              <w:spacing w:line="360" w:lineRule="auto"/>
              <w:rPr>
                <w:rFonts w:ascii="宋体" w:hAnsi="宋体"/>
                <w:sz w:val="24"/>
                <w:szCs w:val="24"/>
              </w:rPr>
            </w:pPr>
          </w:p>
        </w:tc>
        <w:tc>
          <w:tcPr>
            <w:tcW w:w="1560" w:type="dxa"/>
            <w:vAlign w:val="center"/>
          </w:tcPr>
          <w:p w:rsidR="00DA2D40" w:rsidRDefault="00DA2D40">
            <w:pPr>
              <w:spacing w:line="360" w:lineRule="auto"/>
              <w:rPr>
                <w:rFonts w:ascii="宋体" w:hAnsi="宋体"/>
                <w:sz w:val="24"/>
                <w:szCs w:val="24"/>
              </w:rPr>
            </w:pPr>
          </w:p>
        </w:tc>
        <w:tc>
          <w:tcPr>
            <w:tcW w:w="1809" w:type="dxa"/>
            <w:vAlign w:val="center"/>
          </w:tcPr>
          <w:p w:rsidR="00DA2D40" w:rsidRDefault="00DA2D40">
            <w:pPr>
              <w:spacing w:line="360" w:lineRule="auto"/>
              <w:rPr>
                <w:rFonts w:ascii="宋体" w:hAnsi="宋体"/>
                <w:sz w:val="24"/>
                <w:szCs w:val="24"/>
              </w:rPr>
            </w:pPr>
          </w:p>
        </w:tc>
        <w:tc>
          <w:tcPr>
            <w:tcW w:w="1276"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850" w:type="dxa"/>
            <w:vAlign w:val="center"/>
          </w:tcPr>
          <w:p w:rsidR="00DA2D40" w:rsidRDefault="00DA2D40">
            <w:pPr>
              <w:spacing w:line="360" w:lineRule="auto"/>
              <w:rPr>
                <w:rFonts w:ascii="宋体" w:hAnsi="宋体"/>
                <w:sz w:val="24"/>
                <w:szCs w:val="24"/>
              </w:rPr>
            </w:pPr>
          </w:p>
        </w:tc>
      </w:tr>
      <w:tr w:rsidR="00DA2D40">
        <w:trPr>
          <w:trHeight w:val="567"/>
          <w:jc w:val="center"/>
        </w:trPr>
        <w:tc>
          <w:tcPr>
            <w:tcW w:w="1811" w:type="dxa"/>
            <w:vAlign w:val="center"/>
          </w:tcPr>
          <w:p w:rsidR="00DA2D40" w:rsidRDefault="00DA2D40">
            <w:pPr>
              <w:spacing w:line="360" w:lineRule="auto"/>
              <w:rPr>
                <w:rFonts w:ascii="宋体" w:hAnsi="宋体"/>
                <w:sz w:val="24"/>
                <w:szCs w:val="24"/>
              </w:rPr>
            </w:pPr>
          </w:p>
        </w:tc>
        <w:tc>
          <w:tcPr>
            <w:tcW w:w="1309" w:type="dxa"/>
            <w:vAlign w:val="center"/>
          </w:tcPr>
          <w:p w:rsidR="00DA2D40" w:rsidRDefault="00DA2D40">
            <w:pPr>
              <w:spacing w:line="360" w:lineRule="auto"/>
              <w:rPr>
                <w:rFonts w:ascii="宋体" w:hAnsi="宋体"/>
                <w:sz w:val="24"/>
                <w:szCs w:val="24"/>
              </w:rPr>
            </w:pPr>
          </w:p>
        </w:tc>
        <w:tc>
          <w:tcPr>
            <w:tcW w:w="1951" w:type="dxa"/>
            <w:vAlign w:val="center"/>
          </w:tcPr>
          <w:p w:rsidR="00DA2D40" w:rsidRDefault="00DA2D40">
            <w:pPr>
              <w:spacing w:line="360" w:lineRule="auto"/>
              <w:rPr>
                <w:rFonts w:ascii="宋体" w:hAnsi="宋体"/>
                <w:sz w:val="24"/>
                <w:szCs w:val="24"/>
              </w:rPr>
            </w:pPr>
          </w:p>
        </w:tc>
        <w:tc>
          <w:tcPr>
            <w:tcW w:w="1559" w:type="dxa"/>
            <w:vAlign w:val="center"/>
          </w:tcPr>
          <w:p w:rsidR="00DA2D40" w:rsidRDefault="00DA2D40">
            <w:pPr>
              <w:spacing w:line="360" w:lineRule="auto"/>
              <w:rPr>
                <w:rFonts w:ascii="宋体" w:hAnsi="宋体"/>
                <w:sz w:val="24"/>
                <w:szCs w:val="24"/>
              </w:rPr>
            </w:pPr>
          </w:p>
        </w:tc>
        <w:tc>
          <w:tcPr>
            <w:tcW w:w="1167" w:type="dxa"/>
            <w:vAlign w:val="center"/>
          </w:tcPr>
          <w:p w:rsidR="00DA2D40" w:rsidRDefault="00DA2D40">
            <w:pPr>
              <w:spacing w:line="360" w:lineRule="auto"/>
              <w:rPr>
                <w:rFonts w:ascii="宋体" w:hAnsi="宋体"/>
                <w:sz w:val="24"/>
                <w:szCs w:val="24"/>
              </w:rPr>
            </w:pPr>
          </w:p>
        </w:tc>
        <w:tc>
          <w:tcPr>
            <w:tcW w:w="1560" w:type="dxa"/>
            <w:vAlign w:val="center"/>
          </w:tcPr>
          <w:p w:rsidR="00DA2D40" w:rsidRDefault="00DA2D40">
            <w:pPr>
              <w:spacing w:line="360" w:lineRule="auto"/>
              <w:rPr>
                <w:rFonts w:ascii="宋体" w:hAnsi="宋体"/>
                <w:sz w:val="24"/>
                <w:szCs w:val="24"/>
              </w:rPr>
            </w:pPr>
          </w:p>
        </w:tc>
        <w:tc>
          <w:tcPr>
            <w:tcW w:w="1809" w:type="dxa"/>
            <w:vAlign w:val="center"/>
          </w:tcPr>
          <w:p w:rsidR="00DA2D40" w:rsidRDefault="00DA2D40">
            <w:pPr>
              <w:spacing w:line="360" w:lineRule="auto"/>
              <w:rPr>
                <w:rFonts w:ascii="宋体" w:hAnsi="宋体"/>
                <w:sz w:val="24"/>
                <w:szCs w:val="24"/>
              </w:rPr>
            </w:pPr>
          </w:p>
        </w:tc>
        <w:tc>
          <w:tcPr>
            <w:tcW w:w="1276"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850" w:type="dxa"/>
            <w:vAlign w:val="center"/>
          </w:tcPr>
          <w:p w:rsidR="00DA2D40" w:rsidRDefault="00DA2D40">
            <w:pPr>
              <w:spacing w:line="360" w:lineRule="auto"/>
              <w:rPr>
                <w:rFonts w:ascii="宋体" w:hAnsi="宋体"/>
                <w:sz w:val="24"/>
                <w:szCs w:val="24"/>
              </w:rPr>
            </w:pPr>
          </w:p>
        </w:tc>
      </w:tr>
      <w:tr w:rsidR="00DA2D40">
        <w:trPr>
          <w:trHeight w:val="567"/>
          <w:jc w:val="center"/>
        </w:trPr>
        <w:tc>
          <w:tcPr>
            <w:tcW w:w="1811" w:type="dxa"/>
            <w:vAlign w:val="center"/>
          </w:tcPr>
          <w:p w:rsidR="00DA2D40" w:rsidRDefault="00DA2D40">
            <w:pPr>
              <w:spacing w:line="360" w:lineRule="auto"/>
              <w:rPr>
                <w:rFonts w:ascii="宋体" w:hAnsi="宋体"/>
                <w:sz w:val="24"/>
                <w:szCs w:val="24"/>
              </w:rPr>
            </w:pPr>
          </w:p>
        </w:tc>
        <w:tc>
          <w:tcPr>
            <w:tcW w:w="1309" w:type="dxa"/>
            <w:vAlign w:val="center"/>
          </w:tcPr>
          <w:p w:rsidR="00DA2D40" w:rsidRDefault="00DA2D40">
            <w:pPr>
              <w:spacing w:line="360" w:lineRule="auto"/>
              <w:rPr>
                <w:rFonts w:ascii="宋体" w:hAnsi="宋体"/>
                <w:sz w:val="24"/>
                <w:szCs w:val="24"/>
              </w:rPr>
            </w:pPr>
          </w:p>
        </w:tc>
        <w:tc>
          <w:tcPr>
            <w:tcW w:w="1951" w:type="dxa"/>
            <w:vAlign w:val="center"/>
          </w:tcPr>
          <w:p w:rsidR="00DA2D40" w:rsidRDefault="00DA2D40">
            <w:pPr>
              <w:spacing w:line="360" w:lineRule="auto"/>
              <w:rPr>
                <w:rFonts w:ascii="宋体" w:hAnsi="宋体"/>
                <w:sz w:val="24"/>
                <w:szCs w:val="24"/>
              </w:rPr>
            </w:pPr>
          </w:p>
        </w:tc>
        <w:tc>
          <w:tcPr>
            <w:tcW w:w="1559" w:type="dxa"/>
            <w:vAlign w:val="center"/>
          </w:tcPr>
          <w:p w:rsidR="00DA2D40" w:rsidRDefault="00DA2D40">
            <w:pPr>
              <w:spacing w:line="360" w:lineRule="auto"/>
              <w:rPr>
                <w:rFonts w:ascii="宋体" w:hAnsi="宋体"/>
                <w:sz w:val="24"/>
                <w:szCs w:val="24"/>
              </w:rPr>
            </w:pPr>
          </w:p>
        </w:tc>
        <w:tc>
          <w:tcPr>
            <w:tcW w:w="1167" w:type="dxa"/>
            <w:vAlign w:val="center"/>
          </w:tcPr>
          <w:p w:rsidR="00DA2D40" w:rsidRDefault="00DA2D40">
            <w:pPr>
              <w:spacing w:line="360" w:lineRule="auto"/>
              <w:rPr>
                <w:rFonts w:ascii="宋体" w:hAnsi="宋体"/>
                <w:sz w:val="24"/>
                <w:szCs w:val="24"/>
              </w:rPr>
            </w:pPr>
          </w:p>
        </w:tc>
        <w:tc>
          <w:tcPr>
            <w:tcW w:w="1560" w:type="dxa"/>
            <w:vAlign w:val="center"/>
          </w:tcPr>
          <w:p w:rsidR="00DA2D40" w:rsidRDefault="00DA2D40">
            <w:pPr>
              <w:spacing w:line="360" w:lineRule="auto"/>
              <w:rPr>
                <w:rFonts w:ascii="宋体" w:hAnsi="宋体"/>
                <w:sz w:val="24"/>
                <w:szCs w:val="24"/>
              </w:rPr>
            </w:pPr>
          </w:p>
        </w:tc>
        <w:tc>
          <w:tcPr>
            <w:tcW w:w="1809" w:type="dxa"/>
            <w:vAlign w:val="center"/>
          </w:tcPr>
          <w:p w:rsidR="00DA2D40" w:rsidRDefault="00DA2D40">
            <w:pPr>
              <w:spacing w:line="360" w:lineRule="auto"/>
              <w:rPr>
                <w:rFonts w:ascii="宋体" w:hAnsi="宋体"/>
                <w:sz w:val="24"/>
                <w:szCs w:val="24"/>
              </w:rPr>
            </w:pPr>
          </w:p>
        </w:tc>
        <w:tc>
          <w:tcPr>
            <w:tcW w:w="1276"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850" w:type="dxa"/>
            <w:vAlign w:val="center"/>
          </w:tcPr>
          <w:p w:rsidR="00DA2D40" w:rsidRDefault="00DA2D40">
            <w:pPr>
              <w:spacing w:line="360" w:lineRule="auto"/>
              <w:rPr>
                <w:rFonts w:ascii="宋体" w:hAnsi="宋体"/>
                <w:sz w:val="24"/>
                <w:szCs w:val="24"/>
              </w:rPr>
            </w:pPr>
          </w:p>
        </w:tc>
      </w:tr>
      <w:tr w:rsidR="00DA2D40">
        <w:trPr>
          <w:trHeight w:val="567"/>
          <w:jc w:val="center"/>
        </w:trPr>
        <w:tc>
          <w:tcPr>
            <w:tcW w:w="1811" w:type="dxa"/>
            <w:vAlign w:val="center"/>
          </w:tcPr>
          <w:p w:rsidR="00DA2D40" w:rsidRDefault="00DA2D40">
            <w:pPr>
              <w:spacing w:line="360" w:lineRule="auto"/>
              <w:rPr>
                <w:rFonts w:ascii="宋体" w:hAnsi="宋体"/>
                <w:sz w:val="24"/>
                <w:szCs w:val="24"/>
              </w:rPr>
            </w:pPr>
          </w:p>
        </w:tc>
        <w:tc>
          <w:tcPr>
            <w:tcW w:w="1309" w:type="dxa"/>
            <w:vAlign w:val="center"/>
          </w:tcPr>
          <w:p w:rsidR="00DA2D40" w:rsidRDefault="00DA2D40">
            <w:pPr>
              <w:spacing w:line="360" w:lineRule="auto"/>
              <w:rPr>
                <w:rFonts w:ascii="宋体" w:hAnsi="宋体"/>
                <w:sz w:val="24"/>
                <w:szCs w:val="24"/>
              </w:rPr>
            </w:pPr>
          </w:p>
        </w:tc>
        <w:tc>
          <w:tcPr>
            <w:tcW w:w="1951" w:type="dxa"/>
            <w:vAlign w:val="center"/>
          </w:tcPr>
          <w:p w:rsidR="00DA2D40" w:rsidRDefault="00DA2D40">
            <w:pPr>
              <w:spacing w:line="360" w:lineRule="auto"/>
              <w:rPr>
                <w:rFonts w:ascii="宋体" w:hAnsi="宋体"/>
                <w:sz w:val="24"/>
                <w:szCs w:val="24"/>
              </w:rPr>
            </w:pPr>
          </w:p>
        </w:tc>
        <w:tc>
          <w:tcPr>
            <w:tcW w:w="1559" w:type="dxa"/>
            <w:vAlign w:val="center"/>
          </w:tcPr>
          <w:p w:rsidR="00DA2D40" w:rsidRDefault="00DA2D40">
            <w:pPr>
              <w:spacing w:line="360" w:lineRule="auto"/>
              <w:rPr>
                <w:rFonts w:ascii="宋体" w:hAnsi="宋体"/>
                <w:sz w:val="24"/>
                <w:szCs w:val="24"/>
              </w:rPr>
            </w:pPr>
          </w:p>
        </w:tc>
        <w:tc>
          <w:tcPr>
            <w:tcW w:w="1167" w:type="dxa"/>
            <w:vAlign w:val="center"/>
          </w:tcPr>
          <w:p w:rsidR="00DA2D40" w:rsidRDefault="00DA2D40">
            <w:pPr>
              <w:spacing w:line="360" w:lineRule="auto"/>
              <w:rPr>
                <w:rFonts w:ascii="宋体" w:hAnsi="宋体"/>
                <w:sz w:val="24"/>
                <w:szCs w:val="24"/>
              </w:rPr>
            </w:pPr>
          </w:p>
        </w:tc>
        <w:tc>
          <w:tcPr>
            <w:tcW w:w="1560" w:type="dxa"/>
            <w:vAlign w:val="center"/>
          </w:tcPr>
          <w:p w:rsidR="00DA2D40" w:rsidRDefault="00DA2D40">
            <w:pPr>
              <w:spacing w:line="360" w:lineRule="auto"/>
              <w:rPr>
                <w:rFonts w:ascii="宋体" w:hAnsi="宋体"/>
                <w:sz w:val="24"/>
                <w:szCs w:val="24"/>
              </w:rPr>
            </w:pPr>
          </w:p>
        </w:tc>
        <w:tc>
          <w:tcPr>
            <w:tcW w:w="1809" w:type="dxa"/>
            <w:vAlign w:val="center"/>
          </w:tcPr>
          <w:p w:rsidR="00DA2D40" w:rsidRDefault="00DA2D40">
            <w:pPr>
              <w:spacing w:line="360" w:lineRule="auto"/>
              <w:rPr>
                <w:rFonts w:ascii="宋体" w:hAnsi="宋体"/>
                <w:sz w:val="24"/>
                <w:szCs w:val="24"/>
              </w:rPr>
            </w:pPr>
          </w:p>
        </w:tc>
        <w:tc>
          <w:tcPr>
            <w:tcW w:w="1276"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850" w:type="dxa"/>
            <w:vAlign w:val="center"/>
          </w:tcPr>
          <w:p w:rsidR="00DA2D40" w:rsidRDefault="00DA2D40">
            <w:pPr>
              <w:spacing w:line="360" w:lineRule="auto"/>
              <w:rPr>
                <w:rFonts w:ascii="宋体" w:hAnsi="宋体"/>
                <w:sz w:val="24"/>
                <w:szCs w:val="24"/>
              </w:rPr>
            </w:pPr>
          </w:p>
        </w:tc>
      </w:tr>
      <w:tr w:rsidR="00DA2D40">
        <w:trPr>
          <w:trHeight w:val="567"/>
          <w:jc w:val="center"/>
        </w:trPr>
        <w:tc>
          <w:tcPr>
            <w:tcW w:w="1811" w:type="dxa"/>
            <w:vAlign w:val="center"/>
          </w:tcPr>
          <w:p w:rsidR="00DA2D40" w:rsidRDefault="00DA2D40">
            <w:pPr>
              <w:spacing w:line="360" w:lineRule="auto"/>
              <w:rPr>
                <w:rFonts w:ascii="宋体" w:hAnsi="宋体"/>
                <w:sz w:val="24"/>
                <w:szCs w:val="24"/>
              </w:rPr>
            </w:pPr>
          </w:p>
        </w:tc>
        <w:tc>
          <w:tcPr>
            <w:tcW w:w="1309" w:type="dxa"/>
            <w:vAlign w:val="center"/>
          </w:tcPr>
          <w:p w:rsidR="00DA2D40" w:rsidRDefault="00DA2D40">
            <w:pPr>
              <w:spacing w:line="360" w:lineRule="auto"/>
              <w:rPr>
                <w:rFonts w:ascii="宋体" w:hAnsi="宋体"/>
                <w:sz w:val="24"/>
                <w:szCs w:val="24"/>
              </w:rPr>
            </w:pPr>
          </w:p>
        </w:tc>
        <w:tc>
          <w:tcPr>
            <w:tcW w:w="1951" w:type="dxa"/>
            <w:vAlign w:val="center"/>
          </w:tcPr>
          <w:p w:rsidR="00DA2D40" w:rsidRDefault="00DA2D40">
            <w:pPr>
              <w:spacing w:line="360" w:lineRule="auto"/>
              <w:rPr>
                <w:rFonts w:ascii="宋体" w:hAnsi="宋体"/>
                <w:sz w:val="24"/>
                <w:szCs w:val="24"/>
              </w:rPr>
            </w:pPr>
          </w:p>
        </w:tc>
        <w:tc>
          <w:tcPr>
            <w:tcW w:w="1559" w:type="dxa"/>
            <w:vAlign w:val="center"/>
          </w:tcPr>
          <w:p w:rsidR="00DA2D40" w:rsidRDefault="00DA2D40">
            <w:pPr>
              <w:spacing w:line="360" w:lineRule="auto"/>
              <w:rPr>
                <w:rFonts w:ascii="宋体" w:hAnsi="宋体"/>
                <w:sz w:val="24"/>
                <w:szCs w:val="24"/>
              </w:rPr>
            </w:pPr>
          </w:p>
        </w:tc>
        <w:tc>
          <w:tcPr>
            <w:tcW w:w="1167" w:type="dxa"/>
            <w:vAlign w:val="center"/>
          </w:tcPr>
          <w:p w:rsidR="00DA2D40" w:rsidRDefault="00DA2D40">
            <w:pPr>
              <w:spacing w:line="360" w:lineRule="auto"/>
              <w:rPr>
                <w:rFonts w:ascii="宋体" w:hAnsi="宋体"/>
                <w:sz w:val="24"/>
                <w:szCs w:val="24"/>
              </w:rPr>
            </w:pPr>
          </w:p>
        </w:tc>
        <w:tc>
          <w:tcPr>
            <w:tcW w:w="1560" w:type="dxa"/>
            <w:vAlign w:val="center"/>
          </w:tcPr>
          <w:p w:rsidR="00DA2D40" w:rsidRDefault="00DA2D40">
            <w:pPr>
              <w:spacing w:line="360" w:lineRule="auto"/>
              <w:rPr>
                <w:rFonts w:ascii="宋体" w:hAnsi="宋体"/>
                <w:sz w:val="24"/>
                <w:szCs w:val="24"/>
              </w:rPr>
            </w:pPr>
          </w:p>
        </w:tc>
        <w:tc>
          <w:tcPr>
            <w:tcW w:w="1809" w:type="dxa"/>
            <w:vAlign w:val="center"/>
          </w:tcPr>
          <w:p w:rsidR="00DA2D40" w:rsidRDefault="00DA2D40">
            <w:pPr>
              <w:spacing w:line="360" w:lineRule="auto"/>
              <w:rPr>
                <w:rFonts w:ascii="宋体" w:hAnsi="宋体"/>
                <w:sz w:val="24"/>
                <w:szCs w:val="24"/>
              </w:rPr>
            </w:pPr>
          </w:p>
        </w:tc>
        <w:tc>
          <w:tcPr>
            <w:tcW w:w="1276"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850" w:type="dxa"/>
            <w:vAlign w:val="center"/>
          </w:tcPr>
          <w:p w:rsidR="00DA2D40" w:rsidRDefault="00DA2D40">
            <w:pPr>
              <w:spacing w:line="360" w:lineRule="auto"/>
              <w:rPr>
                <w:rFonts w:ascii="宋体" w:hAnsi="宋体"/>
                <w:sz w:val="24"/>
                <w:szCs w:val="24"/>
              </w:rPr>
            </w:pPr>
          </w:p>
        </w:tc>
      </w:tr>
      <w:tr w:rsidR="00DA2D40">
        <w:trPr>
          <w:trHeight w:val="567"/>
          <w:jc w:val="center"/>
        </w:trPr>
        <w:tc>
          <w:tcPr>
            <w:tcW w:w="1811" w:type="dxa"/>
            <w:vAlign w:val="center"/>
          </w:tcPr>
          <w:p w:rsidR="00DA2D40" w:rsidRDefault="00DA2D40">
            <w:pPr>
              <w:spacing w:line="360" w:lineRule="auto"/>
              <w:rPr>
                <w:rFonts w:ascii="宋体" w:hAnsi="宋体"/>
                <w:sz w:val="24"/>
                <w:szCs w:val="24"/>
              </w:rPr>
            </w:pPr>
          </w:p>
        </w:tc>
        <w:tc>
          <w:tcPr>
            <w:tcW w:w="1309" w:type="dxa"/>
            <w:vAlign w:val="center"/>
          </w:tcPr>
          <w:p w:rsidR="00DA2D40" w:rsidRDefault="00DA2D40">
            <w:pPr>
              <w:spacing w:line="360" w:lineRule="auto"/>
              <w:rPr>
                <w:rFonts w:ascii="宋体" w:hAnsi="宋体"/>
                <w:sz w:val="24"/>
                <w:szCs w:val="24"/>
              </w:rPr>
            </w:pPr>
          </w:p>
        </w:tc>
        <w:tc>
          <w:tcPr>
            <w:tcW w:w="1951" w:type="dxa"/>
            <w:vAlign w:val="center"/>
          </w:tcPr>
          <w:p w:rsidR="00DA2D40" w:rsidRDefault="00DA2D40">
            <w:pPr>
              <w:spacing w:line="360" w:lineRule="auto"/>
              <w:rPr>
                <w:rFonts w:ascii="宋体" w:hAnsi="宋体"/>
                <w:sz w:val="24"/>
                <w:szCs w:val="24"/>
              </w:rPr>
            </w:pPr>
          </w:p>
        </w:tc>
        <w:tc>
          <w:tcPr>
            <w:tcW w:w="1559" w:type="dxa"/>
            <w:vAlign w:val="center"/>
          </w:tcPr>
          <w:p w:rsidR="00DA2D40" w:rsidRDefault="00DA2D40">
            <w:pPr>
              <w:spacing w:line="360" w:lineRule="auto"/>
              <w:rPr>
                <w:rFonts w:ascii="宋体" w:hAnsi="宋体"/>
                <w:sz w:val="24"/>
                <w:szCs w:val="24"/>
              </w:rPr>
            </w:pPr>
          </w:p>
        </w:tc>
        <w:tc>
          <w:tcPr>
            <w:tcW w:w="1167" w:type="dxa"/>
            <w:vAlign w:val="center"/>
          </w:tcPr>
          <w:p w:rsidR="00DA2D40" w:rsidRDefault="00DA2D40">
            <w:pPr>
              <w:spacing w:line="360" w:lineRule="auto"/>
              <w:rPr>
                <w:rFonts w:ascii="宋体" w:hAnsi="宋体"/>
                <w:sz w:val="24"/>
                <w:szCs w:val="24"/>
              </w:rPr>
            </w:pPr>
          </w:p>
        </w:tc>
        <w:tc>
          <w:tcPr>
            <w:tcW w:w="1560" w:type="dxa"/>
            <w:vAlign w:val="center"/>
          </w:tcPr>
          <w:p w:rsidR="00DA2D40" w:rsidRDefault="00DA2D40">
            <w:pPr>
              <w:spacing w:line="360" w:lineRule="auto"/>
              <w:rPr>
                <w:rFonts w:ascii="宋体" w:hAnsi="宋体"/>
                <w:sz w:val="24"/>
                <w:szCs w:val="24"/>
              </w:rPr>
            </w:pPr>
          </w:p>
        </w:tc>
        <w:tc>
          <w:tcPr>
            <w:tcW w:w="1809" w:type="dxa"/>
            <w:vAlign w:val="center"/>
          </w:tcPr>
          <w:p w:rsidR="00DA2D40" w:rsidRDefault="00DA2D40">
            <w:pPr>
              <w:spacing w:line="360" w:lineRule="auto"/>
              <w:rPr>
                <w:rFonts w:ascii="宋体" w:hAnsi="宋体"/>
                <w:sz w:val="24"/>
                <w:szCs w:val="24"/>
              </w:rPr>
            </w:pPr>
          </w:p>
        </w:tc>
        <w:tc>
          <w:tcPr>
            <w:tcW w:w="1276"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850" w:type="dxa"/>
            <w:vAlign w:val="center"/>
          </w:tcPr>
          <w:p w:rsidR="00DA2D40" w:rsidRDefault="00DA2D40">
            <w:pPr>
              <w:spacing w:line="360" w:lineRule="auto"/>
              <w:rPr>
                <w:rFonts w:ascii="宋体" w:hAnsi="宋体"/>
                <w:sz w:val="24"/>
                <w:szCs w:val="24"/>
              </w:rPr>
            </w:pPr>
          </w:p>
        </w:tc>
      </w:tr>
      <w:tr w:rsidR="00DA2D40">
        <w:trPr>
          <w:trHeight w:val="567"/>
          <w:jc w:val="center"/>
        </w:trPr>
        <w:tc>
          <w:tcPr>
            <w:tcW w:w="1811" w:type="dxa"/>
            <w:vAlign w:val="center"/>
          </w:tcPr>
          <w:p w:rsidR="00DA2D40" w:rsidRDefault="00DA2D40">
            <w:pPr>
              <w:spacing w:line="360" w:lineRule="auto"/>
              <w:rPr>
                <w:rFonts w:ascii="宋体" w:hAnsi="宋体"/>
                <w:sz w:val="24"/>
                <w:szCs w:val="24"/>
              </w:rPr>
            </w:pPr>
          </w:p>
        </w:tc>
        <w:tc>
          <w:tcPr>
            <w:tcW w:w="1309" w:type="dxa"/>
            <w:vAlign w:val="center"/>
          </w:tcPr>
          <w:p w:rsidR="00DA2D40" w:rsidRDefault="00DA2D40">
            <w:pPr>
              <w:spacing w:line="360" w:lineRule="auto"/>
              <w:rPr>
                <w:rFonts w:ascii="宋体" w:hAnsi="宋体"/>
                <w:sz w:val="24"/>
                <w:szCs w:val="24"/>
              </w:rPr>
            </w:pPr>
          </w:p>
        </w:tc>
        <w:tc>
          <w:tcPr>
            <w:tcW w:w="1951" w:type="dxa"/>
            <w:vAlign w:val="center"/>
          </w:tcPr>
          <w:p w:rsidR="00DA2D40" w:rsidRDefault="00DA2D40">
            <w:pPr>
              <w:spacing w:line="360" w:lineRule="auto"/>
              <w:rPr>
                <w:rFonts w:ascii="宋体" w:hAnsi="宋体"/>
                <w:sz w:val="24"/>
                <w:szCs w:val="24"/>
              </w:rPr>
            </w:pPr>
          </w:p>
        </w:tc>
        <w:tc>
          <w:tcPr>
            <w:tcW w:w="1559" w:type="dxa"/>
            <w:vAlign w:val="center"/>
          </w:tcPr>
          <w:p w:rsidR="00DA2D40" w:rsidRDefault="00DA2D40">
            <w:pPr>
              <w:spacing w:line="360" w:lineRule="auto"/>
              <w:rPr>
                <w:rFonts w:ascii="宋体" w:hAnsi="宋体"/>
                <w:sz w:val="24"/>
                <w:szCs w:val="24"/>
              </w:rPr>
            </w:pPr>
          </w:p>
        </w:tc>
        <w:tc>
          <w:tcPr>
            <w:tcW w:w="1167" w:type="dxa"/>
            <w:vAlign w:val="center"/>
          </w:tcPr>
          <w:p w:rsidR="00DA2D40" w:rsidRDefault="00DA2D40">
            <w:pPr>
              <w:spacing w:line="360" w:lineRule="auto"/>
              <w:rPr>
                <w:rFonts w:ascii="宋体" w:hAnsi="宋体"/>
                <w:sz w:val="24"/>
                <w:szCs w:val="24"/>
              </w:rPr>
            </w:pPr>
          </w:p>
        </w:tc>
        <w:tc>
          <w:tcPr>
            <w:tcW w:w="1560" w:type="dxa"/>
            <w:vAlign w:val="center"/>
          </w:tcPr>
          <w:p w:rsidR="00DA2D40" w:rsidRDefault="00DA2D40">
            <w:pPr>
              <w:spacing w:line="360" w:lineRule="auto"/>
              <w:rPr>
                <w:rFonts w:ascii="宋体" w:hAnsi="宋体"/>
                <w:sz w:val="24"/>
                <w:szCs w:val="24"/>
              </w:rPr>
            </w:pPr>
          </w:p>
        </w:tc>
        <w:tc>
          <w:tcPr>
            <w:tcW w:w="1809" w:type="dxa"/>
            <w:vAlign w:val="center"/>
          </w:tcPr>
          <w:p w:rsidR="00DA2D40" w:rsidRDefault="00DA2D40">
            <w:pPr>
              <w:spacing w:line="360" w:lineRule="auto"/>
              <w:rPr>
                <w:rFonts w:ascii="宋体" w:hAnsi="宋体"/>
                <w:sz w:val="24"/>
                <w:szCs w:val="24"/>
              </w:rPr>
            </w:pPr>
          </w:p>
        </w:tc>
        <w:tc>
          <w:tcPr>
            <w:tcW w:w="1276"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850" w:type="dxa"/>
            <w:vAlign w:val="center"/>
          </w:tcPr>
          <w:p w:rsidR="00DA2D40" w:rsidRDefault="00DA2D40">
            <w:pPr>
              <w:spacing w:line="360" w:lineRule="auto"/>
              <w:rPr>
                <w:rFonts w:ascii="宋体" w:hAnsi="宋体"/>
                <w:sz w:val="24"/>
                <w:szCs w:val="24"/>
              </w:rPr>
            </w:pPr>
          </w:p>
        </w:tc>
      </w:tr>
      <w:tr w:rsidR="00DA2D40">
        <w:trPr>
          <w:trHeight w:val="567"/>
          <w:jc w:val="center"/>
        </w:trPr>
        <w:tc>
          <w:tcPr>
            <w:tcW w:w="1811" w:type="dxa"/>
            <w:vAlign w:val="center"/>
          </w:tcPr>
          <w:p w:rsidR="00DA2D40" w:rsidRDefault="00DA2D40">
            <w:pPr>
              <w:spacing w:line="360" w:lineRule="auto"/>
              <w:rPr>
                <w:rFonts w:ascii="宋体" w:hAnsi="宋体"/>
                <w:sz w:val="24"/>
                <w:szCs w:val="24"/>
              </w:rPr>
            </w:pPr>
          </w:p>
        </w:tc>
        <w:tc>
          <w:tcPr>
            <w:tcW w:w="1309" w:type="dxa"/>
            <w:vAlign w:val="center"/>
          </w:tcPr>
          <w:p w:rsidR="00DA2D40" w:rsidRDefault="00DA2D40">
            <w:pPr>
              <w:spacing w:line="360" w:lineRule="auto"/>
              <w:rPr>
                <w:rFonts w:ascii="宋体" w:hAnsi="宋体"/>
                <w:sz w:val="24"/>
                <w:szCs w:val="24"/>
              </w:rPr>
            </w:pPr>
          </w:p>
        </w:tc>
        <w:tc>
          <w:tcPr>
            <w:tcW w:w="1951" w:type="dxa"/>
            <w:vAlign w:val="center"/>
          </w:tcPr>
          <w:p w:rsidR="00DA2D40" w:rsidRDefault="00DA2D40">
            <w:pPr>
              <w:spacing w:line="360" w:lineRule="auto"/>
              <w:rPr>
                <w:rFonts w:ascii="宋体" w:hAnsi="宋体"/>
                <w:sz w:val="24"/>
                <w:szCs w:val="24"/>
              </w:rPr>
            </w:pPr>
          </w:p>
        </w:tc>
        <w:tc>
          <w:tcPr>
            <w:tcW w:w="1559" w:type="dxa"/>
            <w:vAlign w:val="center"/>
          </w:tcPr>
          <w:p w:rsidR="00DA2D40" w:rsidRDefault="00DA2D40">
            <w:pPr>
              <w:spacing w:line="360" w:lineRule="auto"/>
              <w:rPr>
                <w:rFonts w:ascii="宋体" w:hAnsi="宋体"/>
                <w:sz w:val="24"/>
                <w:szCs w:val="24"/>
              </w:rPr>
            </w:pPr>
          </w:p>
        </w:tc>
        <w:tc>
          <w:tcPr>
            <w:tcW w:w="1167" w:type="dxa"/>
            <w:vAlign w:val="center"/>
          </w:tcPr>
          <w:p w:rsidR="00DA2D40" w:rsidRDefault="00DA2D40">
            <w:pPr>
              <w:spacing w:line="360" w:lineRule="auto"/>
              <w:rPr>
                <w:rFonts w:ascii="宋体" w:hAnsi="宋体"/>
                <w:sz w:val="24"/>
                <w:szCs w:val="24"/>
              </w:rPr>
            </w:pPr>
          </w:p>
        </w:tc>
        <w:tc>
          <w:tcPr>
            <w:tcW w:w="1560" w:type="dxa"/>
            <w:vAlign w:val="center"/>
          </w:tcPr>
          <w:p w:rsidR="00DA2D40" w:rsidRDefault="00DA2D40">
            <w:pPr>
              <w:spacing w:line="360" w:lineRule="auto"/>
              <w:rPr>
                <w:rFonts w:ascii="宋体" w:hAnsi="宋体"/>
                <w:sz w:val="24"/>
                <w:szCs w:val="24"/>
              </w:rPr>
            </w:pPr>
          </w:p>
        </w:tc>
        <w:tc>
          <w:tcPr>
            <w:tcW w:w="1809" w:type="dxa"/>
            <w:vAlign w:val="center"/>
          </w:tcPr>
          <w:p w:rsidR="00DA2D40" w:rsidRDefault="00DA2D40">
            <w:pPr>
              <w:spacing w:line="360" w:lineRule="auto"/>
              <w:rPr>
                <w:rFonts w:ascii="宋体" w:hAnsi="宋体"/>
                <w:sz w:val="24"/>
                <w:szCs w:val="24"/>
              </w:rPr>
            </w:pPr>
          </w:p>
        </w:tc>
        <w:tc>
          <w:tcPr>
            <w:tcW w:w="1276"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850" w:type="dxa"/>
            <w:vAlign w:val="center"/>
          </w:tcPr>
          <w:p w:rsidR="00DA2D40" w:rsidRDefault="00DA2D40">
            <w:pPr>
              <w:spacing w:line="360" w:lineRule="auto"/>
              <w:rPr>
                <w:rFonts w:ascii="宋体" w:hAnsi="宋体"/>
                <w:sz w:val="24"/>
                <w:szCs w:val="24"/>
              </w:rPr>
            </w:pPr>
          </w:p>
        </w:tc>
      </w:tr>
    </w:tbl>
    <w:p w:rsidR="00DA2D40" w:rsidRDefault="00DA2D40">
      <w:pPr>
        <w:spacing w:line="360" w:lineRule="auto"/>
        <w:rPr>
          <w:rFonts w:ascii="宋体" w:hAnsi="宋体"/>
          <w:b/>
          <w:sz w:val="24"/>
          <w:szCs w:val="24"/>
        </w:rPr>
        <w:sectPr w:rsidR="00DA2D40">
          <w:type w:val="continuous"/>
          <w:pgSz w:w="11906" w:h="16838"/>
          <w:pgMar w:top="1134" w:right="1417" w:bottom="1134" w:left="1417" w:header="567" w:footer="567" w:gutter="0"/>
          <w:cols w:space="0"/>
          <w:titlePg/>
          <w:docGrid w:type="lines" w:linePitch="312"/>
        </w:sectPr>
      </w:pPr>
    </w:p>
    <w:p w:rsidR="00DA2D40" w:rsidRDefault="00ED59C2">
      <w:pPr>
        <w:spacing w:line="360" w:lineRule="auto"/>
        <w:rPr>
          <w:rFonts w:ascii="宋体" w:hAnsi="宋体"/>
          <w:sz w:val="24"/>
          <w:szCs w:val="24"/>
        </w:rPr>
      </w:pPr>
      <w:r>
        <w:rPr>
          <w:rFonts w:ascii="宋体" w:hAnsi="宋体"/>
          <w:sz w:val="24"/>
          <w:szCs w:val="24"/>
        </w:rPr>
        <w:lastRenderedPageBreak/>
        <w:t>附</w:t>
      </w:r>
      <w:bookmarkStart w:id="1009" w:name="_Toc296347224"/>
      <w:bookmarkStart w:id="1010" w:name="_Toc296891053"/>
      <w:bookmarkStart w:id="1011" w:name="_Toc296891265"/>
      <w:bookmarkStart w:id="1012" w:name="_Toc267261692"/>
      <w:bookmarkStart w:id="1013" w:name="_Toc296503225"/>
      <w:bookmarkStart w:id="1014" w:name="_Toc296346726"/>
      <w:bookmarkStart w:id="1015" w:name="_Toc296944564"/>
      <w:r>
        <w:rPr>
          <w:rFonts w:ascii="宋体" w:hAnsi="宋体"/>
          <w:sz w:val="24"/>
          <w:szCs w:val="24"/>
        </w:rPr>
        <w:t>件</w:t>
      </w:r>
      <w:r>
        <w:rPr>
          <w:rFonts w:ascii="宋体" w:hAnsi="宋体"/>
          <w:sz w:val="24"/>
          <w:szCs w:val="24"/>
        </w:rPr>
        <w:t>2</w:t>
      </w:r>
      <w:r>
        <w:rPr>
          <w:rFonts w:ascii="宋体" w:hAnsi="宋体"/>
          <w:sz w:val="24"/>
          <w:szCs w:val="24"/>
        </w:rPr>
        <w:t>：</w:t>
      </w:r>
    </w:p>
    <w:bookmarkEnd w:id="1009"/>
    <w:bookmarkEnd w:id="1010"/>
    <w:bookmarkEnd w:id="1011"/>
    <w:bookmarkEnd w:id="1012"/>
    <w:bookmarkEnd w:id="1013"/>
    <w:bookmarkEnd w:id="1014"/>
    <w:bookmarkEnd w:id="1015"/>
    <w:p w:rsidR="00DA2D40" w:rsidRDefault="00ED59C2">
      <w:pPr>
        <w:spacing w:line="360" w:lineRule="auto"/>
        <w:jc w:val="center"/>
        <w:rPr>
          <w:rFonts w:ascii="宋体" w:hAnsi="宋体"/>
          <w:b/>
          <w:sz w:val="24"/>
          <w:szCs w:val="24"/>
        </w:rPr>
      </w:pPr>
      <w:r>
        <w:rPr>
          <w:rFonts w:ascii="宋体" w:hAnsi="宋体"/>
          <w:b/>
          <w:sz w:val="24"/>
          <w:szCs w:val="24"/>
        </w:rPr>
        <w:lastRenderedPageBreak/>
        <w:t>发包人供应材料设备一览表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851"/>
        <w:gridCol w:w="1276"/>
        <w:gridCol w:w="1418"/>
        <w:gridCol w:w="940"/>
        <w:gridCol w:w="851"/>
        <w:gridCol w:w="1044"/>
        <w:gridCol w:w="992"/>
        <w:gridCol w:w="851"/>
        <w:gridCol w:w="1487"/>
        <w:gridCol w:w="992"/>
      </w:tblGrid>
      <w:tr w:rsidR="00DA2D40">
        <w:trPr>
          <w:jc w:val="center"/>
        </w:trPr>
        <w:tc>
          <w:tcPr>
            <w:tcW w:w="851" w:type="dxa"/>
            <w:tcBorders>
              <w:top w:val="single" w:sz="12" w:space="0" w:color="auto"/>
              <w:bottom w:val="double" w:sz="6" w:space="0" w:color="auto"/>
            </w:tcBorders>
            <w:vAlign w:val="center"/>
          </w:tcPr>
          <w:p w:rsidR="00DA2D40" w:rsidRDefault="00ED59C2">
            <w:pPr>
              <w:spacing w:line="360" w:lineRule="auto"/>
              <w:jc w:val="center"/>
              <w:rPr>
                <w:rFonts w:ascii="宋体" w:hAnsi="宋体"/>
                <w:sz w:val="24"/>
                <w:szCs w:val="24"/>
              </w:rPr>
            </w:pPr>
            <w:r>
              <w:rPr>
                <w:rFonts w:ascii="宋体" w:hAnsi="宋体"/>
                <w:sz w:val="24"/>
                <w:szCs w:val="24"/>
              </w:rPr>
              <w:t>序号</w:t>
            </w:r>
          </w:p>
        </w:tc>
        <w:tc>
          <w:tcPr>
            <w:tcW w:w="1276" w:type="dxa"/>
            <w:tcBorders>
              <w:top w:val="single" w:sz="12" w:space="0" w:color="auto"/>
              <w:bottom w:val="double" w:sz="6" w:space="0" w:color="auto"/>
            </w:tcBorders>
            <w:vAlign w:val="center"/>
          </w:tcPr>
          <w:p w:rsidR="00DA2D40" w:rsidRDefault="00ED59C2">
            <w:pPr>
              <w:spacing w:line="360" w:lineRule="auto"/>
              <w:jc w:val="center"/>
              <w:rPr>
                <w:rFonts w:ascii="宋体" w:hAnsi="宋体"/>
                <w:sz w:val="24"/>
                <w:szCs w:val="24"/>
              </w:rPr>
            </w:pPr>
            <w:r>
              <w:rPr>
                <w:rFonts w:ascii="宋体" w:hAnsi="宋体"/>
                <w:sz w:val="24"/>
                <w:szCs w:val="24"/>
              </w:rPr>
              <w:t>材料、</w:t>
            </w:r>
          </w:p>
          <w:p w:rsidR="00DA2D40" w:rsidRDefault="00ED59C2">
            <w:pPr>
              <w:spacing w:line="360" w:lineRule="auto"/>
              <w:jc w:val="center"/>
              <w:rPr>
                <w:rFonts w:ascii="宋体" w:hAnsi="宋体"/>
                <w:sz w:val="24"/>
                <w:szCs w:val="24"/>
              </w:rPr>
            </w:pPr>
            <w:r>
              <w:rPr>
                <w:rFonts w:ascii="宋体" w:hAnsi="宋体"/>
                <w:sz w:val="24"/>
                <w:szCs w:val="24"/>
              </w:rPr>
              <w:t>设备品种</w:t>
            </w:r>
          </w:p>
        </w:tc>
        <w:tc>
          <w:tcPr>
            <w:tcW w:w="1418" w:type="dxa"/>
            <w:tcBorders>
              <w:top w:val="single" w:sz="12" w:space="0" w:color="auto"/>
              <w:bottom w:val="double" w:sz="6" w:space="0" w:color="auto"/>
            </w:tcBorders>
            <w:vAlign w:val="center"/>
          </w:tcPr>
          <w:p w:rsidR="00DA2D40" w:rsidRDefault="00ED59C2">
            <w:pPr>
              <w:spacing w:line="360" w:lineRule="auto"/>
              <w:jc w:val="center"/>
              <w:rPr>
                <w:rFonts w:ascii="宋体" w:hAnsi="宋体"/>
                <w:sz w:val="24"/>
                <w:szCs w:val="24"/>
              </w:rPr>
            </w:pPr>
            <w:r>
              <w:rPr>
                <w:rFonts w:ascii="宋体" w:hAnsi="宋体"/>
                <w:sz w:val="24"/>
                <w:szCs w:val="24"/>
              </w:rPr>
              <w:t>规格型号</w:t>
            </w:r>
          </w:p>
        </w:tc>
        <w:tc>
          <w:tcPr>
            <w:tcW w:w="940" w:type="dxa"/>
            <w:tcBorders>
              <w:top w:val="single" w:sz="12" w:space="0" w:color="auto"/>
              <w:bottom w:val="double" w:sz="6" w:space="0" w:color="auto"/>
            </w:tcBorders>
            <w:vAlign w:val="center"/>
          </w:tcPr>
          <w:p w:rsidR="00DA2D40" w:rsidRDefault="00ED59C2">
            <w:pPr>
              <w:spacing w:line="360" w:lineRule="auto"/>
              <w:jc w:val="center"/>
              <w:rPr>
                <w:rFonts w:ascii="宋体" w:hAnsi="宋体"/>
                <w:sz w:val="24"/>
                <w:szCs w:val="24"/>
              </w:rPr>
            </w:pPr>
            <w:r>
              <w:rPr>
                <w:rFonts w:ascii="宋体" w:hAnsi="宋体"/>
                <w:sz w:val="24"/>
                <w:szCs w:val="24"/>
              </w:rPr>
              <w:t>单位</w:t>
            </w:r>
          </w:p>
        </w:tc>
        <w:tc>
          <w:tcPr>
            <w:tcW w:w="851" w:type="dxa"/>
            <w:tcBorders>
              <w:top w:val="single" w:sz="12" w:space="0" w:color="auto"/>
              <w:bottom w:val="double" w:sz="6" w:space="0" w:color="auto"/>
            </w:tcBorders>
            <w:vAlign w:val="center"/>
          </w:tcPr>
          <w:p w:rsidR="00DA2D40" w:rsidRDefault="00ED59C2">
            <w:pPr>
              <w:spacing w:line="360" w:lineRule="auto"/>
              <w:jc w:val="center"/>
              <w:rPr>
                <w:rFonts w:ascii="宋体" w:hAnsi="宋体"/>
                <w:sz w:val="24"/>
                <w:szCs w:val="24"/>
              </w:rPr>
            </w:pPr>
            <w:r>
              <w:rPr>
                <w:rFonts w:ascii="宋体" w:hAnsi="宋体"/>
                <w:sz w:val="24"/>
                <w:szCs w:val="24"/>
              </w:rPr>
              <w:t>数量</w:t>
            </w:r>
          </w:p>
        </w:tc>
        <w:tc>
          <w:tcPr>
            <w:tcW w:w="1044" w:type="dxa"/>
            <w:tcBorders>
              <w:top w:val="single" w:sz="12" w:space="0" w:color="auto"/>
              <w:bottom w:val="double" w:sz="6" w:space="0" w:color="auto"/>
            </w:tcBorders>
            <w:vAlign w:val="center"/>
          </w:tcPr>
          <w:p w:rsidR="00DA2D40" w:rsidRDefault="00ED59C2">
            <w:pPr>
              <w:spacing w:line="360" w:lineRule="auto"/>
              <w:jc w:val="center"/>
              <w:rPr>
                <w:rFonts w:ascii="宋体" w:hAnsi="宋体"/>
                <w:sz w:val="24"/>
                <w:szCs w:val="24"/>
              </w:rPr>
            </w:pPr>
            <w:r>
              <w:rPr>
                <w:rFonts w:ascii="宋体" w:hAnsi="宋体"/>
                <w:sz w:val="24"/>
                <w:szCs w:val="24"/>
              </w:rPr>
              <w:t>单价</w:t>
            </w:r>
            <w:r>
              <w:rPr>
                <w:rFonts w:ascii="宋体" w:hAnsi="宋体" w:hint="eastAsia"/>
                <w:sz w:val="24"/>
                <w:szCs w:val="24"/>
              </w:rPr>
              <w:t>（元）</w:t>
            </w:r>
          </w:p>
        </w:tc>
        <w:tc>
          <w:tcPr>
            <w:tcW w:w="992" w:type="dxa"/>
            <w:tcBorders>
              <w:top w:val="single" w:sz="12" w:space="0" w:color="auto"/>
              <w:bottom w:val="double" w:sz="6" w:space="0" w:color="auto"/>
            </w:tcBorders>
            <w:vAlign w:val="center"/>
          </w:tcPr>
          <w:p w:rsidR="00DA2D40" w:rsidRDefault="00ED59C2">
            <w:pPr>
              <w:spacing w:line="360" w:lineRule="auto"/>
              <w:jc w:val="center"/>
              <w:rPr>
                <w:rFonts w:ascii="宋体" w:hAnsi="宋体"/>
                <w:sz w:val="24"/>
                <w:szCs w:val="24"/>
              </w:rPr>
            </w:pPr>
            <w:r>
              <w:rPr>
                <w:rFonts w:ascii="宋体" w:hAnsi="宋体"/>
                <w:sz w:val="24"/>
                <w:szCs w:val="24"/>
              </w:rPr>
              <w:t>质量</w:t>
            </w:r>
          </w:p>
          <w:p w:rsidR="00DA2D40" w:rsidRDefault="00ED59C2">
            <w:pPr>
              <w:spacing w:line="360" w:lineRule="auto"/>
              <w:jc w:val="center"/>
              <w:rPr>
                <w:rFonts w:ascii="宋体" w:hAnsi="宋体"/>
                <w:sz w:val="24"/>
                <w:szCs w:val="24"/>
              </w:rPr>
            </w:pPr>
            <w:r>
              <w:rPr>
                <w:rFonts w:ascii="宋体" w:hAnsi="宋体"/>
                <w:sz w:val="24"/>
                <w:szCs w:val="24"/>
              </w:rPr>
              <w:t>等级</w:t>
            </w:r>
          </w:p>
        </w:tc>
        <w:tc>
          <w:tcPr>
            <w:tcW w:w="851" w:type="dxa"/>
            <w:tcBorders>
              <w:top w:val="single" w:sz="12" w:space="0" w:color="auto"/>
              <w:bottom w:val="double" w:sz="6" w:space="0" w:color="auto"/>
            </w:tcBorders>
            <w:vAlign w:val="center"/>
          </w:tcPr>
          <w:p w:rsidR="00DA2D40" w:rsidRDefault="00ED59C2">
            <w:pPr>
              <w:spacing w:line="360" w:lineRule="auto"/>
              <w:jc w:val="center"/>
              <w:rPr>
                <w:rFonts w:ascii="宋体" w:hAnsi="宋体"/>
                <w:sz w:val="24"/>
                <w:szCs w:val="24"/>
              </w:rPr>
            </w:pPr>
            <w:r>
              <w:rPr>
                <w:rFonts w:ascii="宋体" w:hAnsi="宋体"/>
                <w:sz w:val="24"/>
                <w:szCs w:val="24"/>
              </w:rPr>
              <w:t>供应</w:t>
            </w:r>
          </w:p>
          <w:p w:rsidR="00DA2D40" w:rsidRDefault="00ED59C2">
            <w:pPr>
              <w:spacing w:line="360" w:lineRule="auto"/>
              <w:jc w:val="center"/>
              <w:rPr>
                <w:rFonts w:ascii="宋体" w:hAnsi="宋体"/>
                <w:sz w:val="24"/>
                <w:szCs w:val="24"/>
              </w:rPr>
            </w:pPr>
            <w:r>
              <w:rPr>
                <w:rFonts w:ascii="宋体" w:hAnsi="宋体"/>
                <w:sz w:val="24"/>
                <w:szCs w:val="24"/>
              </w:rPr>
              <w:t>时间</w:t>
            </w:r>
          </w:p>
        </w:tc>
        <w:tc>
          <w:tcPr>
            <w:tcW w:w="1487" w:type="dxa"/>
            <w:tcBorders>
              <w:top w:val="single" w:sz="12" w:space="0" w:color="auto"/>
              <w:bottom w:val="double" w:sz="6" w:space="0" w:color="auto"/>
            </w:tcBorders>
            <w:vAlign w:val="center"/>
          </w:tcPr>
          <w:p w:rsidR="00DA2D40" w:rsidRDefault="00ED59C2">
            <w:pPr>
              <w:spacing w:line="360" w:lineRule="auto"/>
              <w:jc w:val="center"/>
              <w:rPr>
                <w:rFonts w:ascii="宋体" w:hAnsi="宋体"/>
                <w:sz w:val="24"/>
                <w:szCs w:val="24"/>
              </w:rPr>
            </w:pPr>
            <w:r>
              <w:rPr>
                <w:rFonts w:ascii="宋体" w:hAnsi="宋体"/>
                <w:sz w:val="24"/>
                <w:szCs w:val="24"/>
              </w:rPr>
              <w:t>送达地点</w:t>
            </w:r>
          </w:p>
        </w:tc>
        <w:tc>
          <w:tcPr>
            <w:tcW w:w="992" w:type="dxa"/>
            <w:tcBorders>
              <w:top w:val="single" w:sz="12" w:space="0" w:color="auto"/>
              <w:bottom w:val="double" w:sz="6" w:space="0" w:color="auto"/>
            </w:tcBorders>
            <w:vAlign w:val="center"/>
          </w:tcPr>
          <w:p w:rsidR="00DA2D40" w:rsidRDefault="00ED59C2">
            <w:pPr>
              <w:spacing w:line="360" w:lineRule="auto"/>
              <w:jc w:val="center"/>
              <w:rPr>
                <w:rFonts w:ascii="宋体" w:hAnsi="宋体"/>
                <w:sz w:val="24"/>
                <w:szCs w:val="24"/>
              </w:rPr>
            </w:pPr>
            <w:r>
              <w:rPr>
                <w:rFonts w:ascii="宋体" w:hAnsi="宋体"/>
                <w:sz w:val="24"/>
                <w:szCs w:val="24"/>
              </w:rPr>
              <w:t>备注</w:t>
            </w:r>
          </w:p>
        </w:tc>
      </w:tr>
      <w:tr w:rsidR="00DA2D40">
        <w:trPr>
          <w:trHeight w:val="567"/>
          <w:jc w:val="center"/>
        </w:trPr>
        <w:tc>
          <w:tcPr>
            <w:tcW w:w="851" w:type="dxa"/>
            <w:tcBorders>
              <w:top w:val="double" w:sz="6" w:space="0" w:color="auto"/>
              <w:bottom w:val="single" w:sz="6" w:space="0" w:color="auto"/>
            </w:tcBorders>
            <w:vAlign w:val="center"/>
          </w:tcPr>
          <w:p w:rsidR="00DA2D40" w:rsidRDefault="00DA2D40">
            <w:pPr>
              <w:spacing w:line="360" w:lineRule="auto"/>
              <w:rPr>
                <w:rFonts w:ascii="宋体" w:hAnsi="宋体"/>
                <w:sz w:val="24"/>
                <w:szCs w:val="24"/>
              </w:rPr>
            </w:pPr>
          </w:p>
        </w:tc>
        <w:tc>
          <w:tcPr>
            <w:tcW w:w="1276" w:type="dxa"/>
            <w:tcBorders>
              <w:top w:val="double" w:sz="6" w:space="0" w:color="auto"/>
              <w:bottom w:val="single" w:sz="6" w:space="0" w:color="auto"/>
            </w:tcBorders>
            <w:vAlign w:val="center"/>
          </w:tcPr>
          <w:p w:rsidR="00DA2D40" w:rsidRDefault="00DA2D40">
            <w:pPr>
              <w:spacing w:line="360" w:lineRule="auto"/>
              <w:rPr>
                <w:rFonts w:ascii="宋体" w:hAnsi="宋体"/>
                <w:sz w:val="24"/>
                <w:szCs w:val="24"/>
              </w:rPr>
            </w:pPr>
          </w:p>
        </w:tc>
        <w:tc>
          <w:tcPr>
            <w:tcW w:w="1418" w:type="dxa"/>
            <w:tcBorders>
              <w:top w:val="double" w:sz="6" w:space="0" w:color="auto"/>
              <w:bottom w:val="single" w:sz="6" w:space="0" w:color="auto"/>
            </w:tcBorders>
            <w:vAlign w:val="center"/>
          </w:tcPr>
          <w:p w:rsidR="00DA2D40" w:rsidRDefault="00DA2D40">
            <w:pPr>
              <w:spacing w:line="360" w:lineRule="auto"/>
              <w:rPr>
                <w:rFonts w:ascii="宋体" w:hAnsi="宋体"/>
                <w:sz w:val="24"/>
                <w:szCs w:val="24"/>
              </w:rPr>
            </w:pPr>
          </w:p>
        </w:tc>
        <w:tc>
          <w:tcPr>
            <w:tcW w:w="940" w:type="dxa"/>
            <w:tcBorders>
              <w:top w:val="double" w:sz="6" w:space="0" w:color="auto"/>
              <w:bottom w:val="single" w:sz="6" w:space="0" w:color="auto"/>
            </w:tcBorders>
            <w:vAlign w:val="center"/>
          </w:tcPr>
          <w:p w:rsidR="00DA2D40" w:rsidRDefault="00DA2D40">
            <w:pPr>
              <w:spacing w:line="360" w:lineRule="auto"/>
              <w:rPr>
                <w:rFonts w:ascii="宋体" w:hAnsi="宋体"/>
                <w:sz w:val="24"/>
                <w:szCs w:val="24"/>
              </w:rPr>
            </w:pPr>
          </w:p>
        </w:tc>
        <w:tc>
          <w:tcPr>
            <w:tcW w:w="851" w:type="dxa"/>
            <w:tcBorders>
              <w:top w:val="double" w:sz="6" w:space="0" w:color="auto"/>
              <w:bottom w:val="single" w:sz="6" w:space="0" w:color="auto"/>
            </w:tcBorders>
            <w:vAlign w:val="center"/>
          </w:tcPr>
          <w:p w:rsidR="00DA2D40" w:rsidRDefault="00DA2D40">
            <w:pPr>
              <w:spacing w:line="360" w:lineRule="auto"/>
              <w:rPr>
                <w:rFonts w:ascii="宋体" w:hAnsi="宋体"/>
                <w:sz w:val="24"/>
                <w:szCs w:val="24"/>
              </w:rPr>
            </w:pPr>
          </w:p>
        </w:tc>
        <w:tc>
          <w:tcPr>
            <w:tcW w:w="1044" w:type="dxa"/>
            <w:tcBorders>
              <w:top w:val="double" w:sz="6" w:space="0" w:color="auto"/>
              <w:bottom w:val="single" w:sz="6" w:space="0" w:color="auto"/>
            </w:tcBorders>
            <w:vAlign w:val="center"/>
          </w:tcPr>
          <w:p w:rsidR="00DA2D40" w:rsidRDefault="00DA2D40">
            <w:pPr>
              <w:spacing w:line="360" w:lineRule="auto"/>
              <w:rPr>
                <w:rFonts w:ascii="宋体" w:hAnsi="宋体"/>
                <w:sz w:val="24"/>
                <w:szCs w:val="24"/>
              </w:rPr>
            </w:pPr>
          </w:p>
        </w:tc>
        <w:tc>
          <w:tcPr>
            <w:tcW w:w="992" w:type="dxa"/>
            <w:tcBorders>
              <w:top w:val="double" w:sz="6" w:space="0" w:color="auto"/>
              <w:bottom w:val="single" w:sz="6" w:space="0" w:color="auto"/>
            </w:tcBorders>
            <w:vAlign w:val="center"/>
          </w:tcPr>
          <w:p w:rsidR="00DA2D40" w:rsidRDefault="00DA2D40">
            <w:pPr>
              <w:spacing w:line="360" w:lineRule="auto"/>
              <w:rPr>
                <w:rFonts w:ascii="宋体" w:hAnsi="宋体"/>
                <w:sz w:val="24"/>
                <w:szCs w:val="24"/>
              </w:rPr>
            </w:pPr>
          </w:p>
        </w:tc>
        <w:tc>
          <w:tcPr>
            <w:tcW w:w="851" w:type="dxa"/>
            <w:tcBorders>
              <w:top w:val="double" w:sz="6" w:space="0" w:color="auto"/>
              <w:bottom w:val="single" w:sz="6" w:space="0" w:color="auto"/>
            </w:tcBorders>
            <w:vAlign w:val="center"/>
          </w:tcPr>
          <w:p w:rsidR="00DA2D40" w:rsidRDefault="00DA2D40">
            <w:pPr>
              <w:spacing w:line="360" w:lineRule="auto"/>
              <w:rPr>
                <w:rFonts w:ascii="宋体" w:hAnsi="宋体"/>
                <w:sz w:val="24"/>
                <w:szCs w:val="24"/>
              </w:rPr>
            </w:pPr>
          </w:p>
        </w:tc>
        <w:tc>
          <w:tcPr>
            <w:tcW w:w="1487" w:type="dxa"/>
            <w:tcBorders>
              <w:top w:val="double" w:sz="6" w:space="0" w:color="auto"/>
              <w:bottom w:val="single" w:sz="6" w:space="0" w:color="auto"/>
            </w:tcBorders>
            <w:vAlign w:val="center"/>
          </w:tcPr>
          <w:p w:rsidR="00DA2D40" w:rsidRDefault="00DA2D40">
            <w:pPr>
              <w:spacing w:line="360" w:lineRule="auto"/>
              <w:rPr>
                <w:rFonts w:ascii="宋体" w:hAnsi="宋体"/>
                <w:sz w:val="24"/>
                <w:szCs w:val="24"/>
              </w:rPr>
            </w:pPr>
          </w:p>
        </w:tc>
        <w:tc>
          <w:tcPr>
            <w:tcW w:w="992" w:type="dxa"/>
            <w:tcBorders>
              <w:top w:val="double" w:sz="6" w:space="0" w:color="auto"/>
              <w:bottom w:val="single" w:sz="6" w:space="0" w:color="auto"/>
            </w:tcBorders>
            <w:vAlign w:val="center"/>
          </w:tcPr>
          <w:p w:rsidR="00DA2D40" w:rsidRDefault="00DA2D40">
            <w:pPr>
              <w:spacing w:line="360" w:lineRule="auto"/>
              <w:rPr>
                <w:rFonts w:ascii="宋体" w:hAnsi="宋体"/>
                <w:sz w:val="24"/>
                <w:szCs w:val="24"/>
              </w:rPr>
            </w:pPr>
          </w:p>
        </w:tc>
      </w:tr>
      <w:tr w:rsidR="00DA2D40">
        <w:trPr>
          <w:trHeight w:val="567"/>
          <w:jc w:val="center"/>
        </w:trPr>
        <w:tc>
          <w:tcPr>
            <w:tcW w:w="851" w:type="dxa"/>
            <w:tcBorders>
              <w:top w:val="nil"/>
            </w:tcBorders>
            <w:vAlign w:val="center"/>
          </w:tcPr>
          <w:p w:rsidR="00DA2D40" w:rsidRDefault="00DA2D40">
            <w:pPr>
              <w:spacing w:line="360" w:lineRule="auto"/>
              <w:rPr>
                <w:rFonts w:ascii="宋体" w:hAnsi="宋体"/>
                <w:sz w:val="24"/>
                <w:szCs w:val="24"/>
              </w:rPr>
            </w:pPr>
          </w:p>
        </w:tc>
        <w:tc>
          <w:tcPr>
            <w:tcW w:w="1276" w:type="dxa"/>
            <w:tcBorders>
              <w:top w:val="nil"/>
            </w:tcBorders>
            <w:vAlign w:val="center"/>
          </w:tcPr>
          <w:p w:rsidR="00DA2D40" w:rsidRDefault="00DA2D40">
            <w:pPr>
              <w:spacing w:line="360" w:lineRule="auto"/>
              <w:rPr>
                <w:rFonts w:ascii="宋体" w:hAnsi="宋体"/>
                <w:sz w:val="24"/>
                <w:szCs w:val="24"/>
              </w:rPr>
            </w:pPr>
          </w:p>
        </w:tc>
        <w:tc>
          <w:tcPr>
            <w:tcW w:w="1418" w:type="dxa"/>
            <w:tcBorders>
              <w:top w:val="nil"/>
            </w:tcBorders>
            <w:vAlign w:val="center"/>
          </w:tcPr>
          <w:p w:rsidR="00DA2D40" w:rsidRDefault="00DA2D40">
            <w:pPr>
              <w:spacing w:line="360" w:lineRule="auto"/>
              <w:rPr>
                <w:rFonts w:ascii="宋体" w:hAnsi="宋体"/>
                <w:sz w:val="24"/>
                <w:szCs w:val="24"/>
              </w:rPr>
            </w:pPr>
          </w:p>
        </w:tc>
        <w:tc>
          <w:tcPr>
            <w:tcW w:w="940" w:type="dxa"/>
            <w:tcBorders>
              <w:top w:val="nil"/>
            </w:tcBorders>
            <w:vAlign w:val="center"/>
          </w:tcPr>
          <w:p w:rsidR="00DA2D40" w:rsidRDefault="00DA2D40">
            <w:pPr>
              <w:spacing w:line="360" w:lineRule="auto"/>
              <w:rPr>
                <w:rFonts w:ascii="宋体" w:hAnsi="宋体"/>
                <w:sz w:val="24"/>
                <w:szCs w:val="24"/>
              </w:rPr>
            </w:pPr>
          </w:p>
        </w:tc>
        <w:tc>
          <w:tcPr>
            <w:tcW w:w="851" w:type="dxa"/>
            <w:tcBorders>
              <w:top w:val="nil"/>
            </w:tcBorders>
            <w:vAlign w:val="center"/>
          </w:tcPr>
          <w:p w:rsidR="00DA2D40" w:rsidRDefault="00DA2D40">
            <w:pPr>
              <w:spacing w:line="360" w:lineRule="auto"/>
              <w:rPr>
                <w:rFonts w:ascii="宋体" w:hAnsi="宋体"/>
                <w:sz w:val="24"/>
                <w:szCs w:val="24"/>
              </w:rPr>
            </w:pPr>
          </w:p>
        </w:tc>
        <w:tc>
          <w:tcPr>
            <w:tcW w:w="1044" w:type="dxa"/>
            <w:tcBorders>
              <w:top w:val="nil"/>
            </w:tcBorders>
            <w:vAlign w:val="center"/>
          </w:tcPr>
          <w:p w:rsidR="00DA2D40" w:rsidRDefault="00DA2D40">
            <w:pPr>
              <w:spacing w:line="360" w:lineRule="auto"/>
              <w:rPr>
                <w:rFonts w:ascii="宋体" w:hAnsi="宋体"/>
                <w:sz w:val="24"/>
                <w:szCs w:val="24"/>
              </w:rPr>
            </w:pPr>
          </w:p>
        </w:tc>
        <w:tc>
          <w:tcPr>
            <w:tcW w:w="992" w:type="dxa"/>
            <w:tcBorders>
              <w:top w:val="nil"/>
            </w:tcBorders>
            <w:vAlign w:val="center"/>
          </w:tcPr>
          <w:p w:rsidR="00DA2D40" w:rsidRDefault="00DA2D40">
            <w:pPr>
              <w:spacing w:line="360" w:lineRule="auto"/>
              <w:rPr>
                <w:rFonts w:ascii="宋体" w:hAnsi="宋体"/>
                <w:sz w:val="24"/>
                <w:szCs w:val="24"/>
              </w:rPr>
            </w:pPr>
          </w:p>
        </w:tc>
        <w:tc>
          <w:tcPr>
            <w:tcW w:w="851" w:type="dxa"/>
            <w:tcBorders>
              <w:top w:val="nil"/>
            </w:tcBorders>
            <w:vAlign w:val="center"/>
          </w:tcPr>
          <w:p w:rsidR="00DA2D40" w:rsidRDefault="00DA2D40">
            <w:pPr>
              <w:spacing w:line="360" w:lineRule="auto"/>
              <w:rPr>
                <w:rFonts w:ascii="宋体" w:hAnsi="宋体"/>
                <w:sz w:val="24"/>
                <w:szCs w:val="24"/>
              </w:rPr>
            </w:pPr>
          </w:p>
        </w:tc>
        <w:tc>
          <w:tcPr>
            <w:tcW w:w="1487" w:type="dxa"/>
            <w:tcBorders>
              <w:top w:val="nil"/>
            </w:tcBorders>
            <w:vAlign w:val="center"/>
          </w:tcPr>
          <w:p w:rsidR="00DA2D40" w:rsidRDefault="00DA2D40">
            <w:pPr>
              <w:spacing w:line="360" w:lineRule="auto"/>
              <w:rPr>
                <w:rFonts w:ascii="宋体" w:hAnsi="宋体"/>
                <w:sz w:val="24"/>
                <w:szCs w:val="24"/>
              </w:rPr>
            </w:pPr>
          </w:p>
        </w:tc>
        <w:tc>
          <w:tcPr>
            <w:tcW w:w="992" w:type="dxa"/>
            <w:tcBorders>
              <w:top w:val="nil"/>
            </w:tcBorders>
            <w:vAlign w:val="center"/>
          </w:tcPr>
          <w:p w:rsidR="00DA2D40" w:rsidRDefault="00DA2D40">
            <w:pPr>
              <w:spacing w:line="360" w:lineRule="auto"/>
              <w:rPr>
                <w:rFonts w:ascii="宋体" w:hAnsi="宋体"/>
                <w:sz w:val="24"/>
                <w:szCs w:val="24"/>
              </w:rPr>
            </w:pPr>
          </w:p>
        </w:tc>
      </w:tr>
      <w:tr w:rsidR="00DA2D40">
        <w:trPr>
          <w:trHeight w:val="567"/>
          <w:jc w:val="center"/>
        </w:trPr>
        <w:tc>
          <w:tcPr>
            <w:tcW w:w="851" w:type="dxa"/>
            <w:vAlign w:val="center"/>
          </w:tcPr>
          <w:p w:rsidR="00DA2D40" w:rsidRDefault="00DA2D40">
            <w:pPr>
              <w:spacing w:line="360" w:lineRule="auto"/>
              <w:rPr>
                <w:rFonts w:ascii="宋体" w:hAnsi="宋体"/>
                <w:sz w:val="24"/>
                <w:szCs w:val="24"/>
              </w:rPr>
            </w:pPr>
          </w:p>
        </w:tc>
        <w:tc>
          <w:tcPr>
            <w:tcW w:w="1276" w:type="dxa"/>
            <w:vAlign w:val="center"/>
          </w:tcPr>
          <w:p w:rsidR="00DA2D40" w:rsidRDefault="00DA2D40">
            <w:pPr>
              <w:spacing w:line="360" w:lineRule="auto"/>
              <w:rPr>
                <w:rFonts w:ascii="宋体" w:hAnsi="宋体"/>
                <w:sz w:val="24"/>
                <w:szCs w:val="24"/>
              </w:rPr>
            </w:pPr>
          </w:p>
        </w:tc>
        <w:tc>
          <w:tcPr>
            <w:tcW w:w="1418" w:type="dxa"/>
            <w:vAlign w:val="center"/>
          </w:tcPr>
          <w:p w:rsidR="00DA2D40" w:rsidRDefault="00DA2D40">
            <w:pPr>
              <w:spacing w:line="360" w:lineRule="auto"/>
              <w:rPr>
                <w:rFonts w:ascii="宋体" w:hAnsi="宋体"/>
                <w:sz w:val="24"/>
                <w:szCs w:val="24"/>
              </w:rPr>
            </w:pPr>
          </w:p>
        </w:tc>
        <w:tc>
          <w:tcPr>
            <w:tcW w:w="940"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1044" w:type="dxa"/>
            <w:vAlign w:val="center"/>
          </w:tcPr>
          <w:p w:rsidR="00DA2D40" w:rsidRDefault="00DA2D40">
            <w:pPr>
              <w:spacing w:line="360" w:lineRule="auto"/>
              <w:rPr>
                <w:rFonts w:ascii="宋体" w:hAnsi="宋体"/>
                <w:sz w:val="24"/>
                <w:szCs w:val="24"/>
              </w:rPr>
            </w:pPr>
          </w:p>
        </w:tc>
        <w:tc>
          <w:tcPr>
            <w:tcW w:w="992"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1487" w:type="dxa"/>
            <w:vAlign w:val="center"/>
          </w:tcPr>
          <w:p w:rsidR="00DA2D40" w:rsidRDefault="00DA2D40">
            <w:pPr>
              <w:spacing w:line="360" w:lineRule="auto"/>
              <w:rPr>
                <w:rFonts w:ascii="宋体" w:hAnsi="宋体"/>
                <w:sz w:val="24"/>
                <w:szCs w:val="24"/>
              </w:rPr>
            </w:pPr>
          </w:p>
        </w:tc>
        <w:tc>
          <w:tcPr>
            <w:tcW w:w="992" w:type="dxa"/>
            <w:vAlign w:val="center"/>
          </w:tcPr>
          <w:p w:rsidR="00DA2D40" w:rsidRDefault="00DA2D40">
            <w:pPr>
              <w:spacing w:line="360" w:lineRule="auto"/>
              <w:rPr>
                <w:rFonts w:ascii="宋体" w:hAnsi="宋体"/>
                <w:sz w:val="24"/>
                <w:szCs w:val="24"/>
              </w:rPr>
            </w:pPr>
          </w:p>
        </w:tc>
      </w:tr>
      <w:tr w:rsidR="00DA2D40">
        <w:trPr>
          <w:trHeight w:val="567"/>
          <w:jc w:val="center"/>
        </w:trPr>
        <w:tc>
          <w:tcPr>
            <w:tcW w:w="851" w:type="dxa"/>
            <w:vAlign w:val="center"/>
          </w:tcPr>
          <w:p w:rsidR="00DA2D40" w:rsidRDefault="00DA2D40">
            <w:pPr>
              <w:spacing w:line="360" w:lineRule="auto"/>
              <w:rPr>
                <w:rFonts w:ascii="宋体" w:hAnsi="宋体"/>
                <w:sz w:val="24"/>
                <w:szCs w:val="24"/>
              </w:rPr>
            </w:pPr>
          </w:p>
        </w:tc>
        <w:tc>
          <w:tcPr>
            <w:tcW w:w="1276" w:type="dxa"/>
            <w:vAlign w:val="center"/>
          </w:tcPr>
          <w:p w:rsidR="00DA2D40" w:rsidRDefault="00DA2D40">
            <w:pPr>
              <w:spacing w:line="360" w:lineRule="auto"/>
              <w:rPr>
                <w:rFonts w:ascii="宋体" w:hAnsi="宋体"/>
                <w:sz w:val="24"/>
                <w:szCs w:val="24"/>
              </w:rPr>
            </w:pPr>
          </w:p>
        </w:tc>
        <w:tc>
          <w:tcPr>
            <w:tcW w:w="1418" w:type="dxa"/>
            <w:vAlign w:val="center"/>
          </w:tcPr>
          <w:p w:rsidR="00DA2D40" w:rsidRDefault="00DA2D40">
            <w:pPr>
              <w:spacing w:line="360" w:lineRule="auto"/>
              <w:rPr>
                <w:rFonts w:ascii="宋体" w:hAnsi="宋体"/>
                <w:sz w:val="24"/>
                <w:szCs w:val="24"/>
              </w:rPr>
            </w:pPr>
          </w:p>
        </w:tc>
        <w:tc>
          <w:tcPr>
            <w:tcW w:w="940"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1044" w:type="dxa"/>
            <w:vAlign w:val="center"/>
          </w:tcPr>
          <w:p w:rsidR="00DA2D40" w:rsidRDefault="00DA2D40">
            <w:pPr>
              <w:spacing w:line="360" w:lineRule="auto"/>
              <w:rPr>
                <w:rFonts w:ascii="宋体" w:hAnsi="宋体"/>
                <w:sz w:val="24"/>
                <w:szCs w:val="24"/>
              </w:rPr>
            </w:pPr>
          </w:p>
        </w:tc>
        <w:tc>
          <w:tcPr>
            <w:tcW w:w="992"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1487" w:type="dxa"/>
            <w:vAlign w:val="center"/>
          </w:tcPr>
          <w:p w:rsidR="00DA2D40" w:rsidRDefault="00DA2D40">
            <w:pPr>
              <w:spacing w:line="360" w:lineRule="auto"/>
              <w:rPr>
                <w:rFonts w:ascii="宋体" w:hAnsi="宋体"/>
                <w:sz w:val="24"/>
                <w:szCs w:val="24"/>
              </w:rPr>
            </w:pPr>
          </w:p>
        </w:tc>
        <w:tc>
          <w:tcPr>
            <w:tcW w:w="992" w:type="dxa"/>
            <w:vAlign w:val="center"/>
          </w:tcPr>
          <w:p w:rsidR="00DA2D40" w:rsidRDefault="00DA2D40">
            <w:pPr>
              <w:spacing w:line="360" w:lineRule="auto"/>
              <w:rPr>
                <w:rFonts w:ascii="宋体" w:hAnsi="宋体"/>
                <w:sz w:val="24"/>
                <w:szCs w:val="24"/>
              </w:rPr>
            </w:pPr>
          </w:p>
        </w:tc>
      </w:tr>
      <w:tr w:rsidR="00DA2D40">
        <w:trPr>
          <w:trHeight w:val="567"/>
          <w:jc w:val="center"/>
        </w:trPr>
        <w:tc>
          <w:tcPr>
            <w:tcW w:w="851" w:type="dxa"/>
            <w:vAlign w:val="center"/>
          </w:tcPr>
          <w:p w:rsidR="00DA2D40" w:rsidRDefault="00DA2D40">
            <w:pPr>
              <w:spacing w:line="360" w:lineRule="auto"/>
              <w:rPr>
                <w:rFonts w:ascii="宋体" w:hAnsi="宋体"/>
                <w:sz w:val="24"/>
                <w:szCs w:val="24"/>
              </w:rPr>
            </w:pPr>
          </w:p>
        </w:tc>
        <w:tc>
          <w:tcPr>
            <w:tcW w:w="1276" w:type="dxa"/>
            <w:vAlign w:val="center"/>
          </w:tcPr>
          <w:p w:rsidR="00DA2D40" w:rsidRDefault="00DA2D40">
            <w:pPr>
              <w:spacing w:line="360" w:lineRule="auto"/>
              <w:rPr>
                <w:rFonts w:ascii="宋体" w:hAnsi="宋体"/>
                <w:sz w:val="24"/>
                <w:szCs w:val="24"/>
              </w:rPr>
            </w:pPr>
          </w:p>
        </w:tc>
        <w:tc>
          <w:tcPr>
            <w:tcW w:w="1418" w:type="dxa"/>
            <w:vAlign w:val="center"/>
          </w:tcPr>
          <w:p w:rsidR="00DA2D40" w:rsidRDefault="00DA2D40">
            <w:pPr>
              <w:spacing w:line="360" w:lineRule="auto"/>
              <w:rPr>
                <w:rFonts w:ascii="宋体" w:hAnsi="宋体"/>
                <w:sz w:val="24"/>
                <w:szCs w:val="24"/>
              </w:rPr>
            </w:pPr>
          </w:p>
        </w:tc>
        <w:tc>
          <w:tcPr>
            <w:tcW w:w="940"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1044" w:type="dxa"/>
            <w:vAlign w:val="center"/>
          </w:tcPr>
          <w:p w:rsidR="00DA2D40" w:rsidRDefault="00DA2D40">
            <w:pPr>
              <w:spacing w:line="360" w:lineRule="auto"/>
              <w:rPr>
                <w:rFonts w:ascii="宋体" w:hAnsi="宋体"/>
                <w:sz w:val="24"/>
                <w:szCs w:val="24"/>
              </w:rPr>
            </w:pPr>
          </w:p>
        </w:tc>
        <w:tc>
          <w:tcPr>
            <w:tcW w:w="992"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1487" w:type="dxa"/>
            <w:vAlign w:val="center"/>
          </w:tcPr>
          <w:p w:rsidR="00DA2D40" w:rsidRDefault="00DA2D40">
            <w:pPr>
              <w:spacing w:line="360" w:lineRule="auto"/>
              <w:rPr>
                <w:rFonts w:ascii="宋体" w:hAnsi="宋体"/>
                <w:sz w:val="24"/>
                <w:szCs w:val="24"/>
              </w:rPr>
            </w:pPr>
          </w:p>
        </w:tc>
        <w:tc>
          <w:tcPr>
            <w:tcW w:w="992" w:type="dxa"/>
            <w:vAlign w:val="center"/>
          </w:tcPr>
          <w:p w:rsidR="00DA2D40" w:rsidRDefault="00DA2D40">
            <w:pPr>
              <w:spacing w:line="360" w:lineRule="auto"/>
              <w:rPr>
                <w:rFonts w:ascii="宋体" w:hAnsi="宋体"/>
                <w:sz w:val="24"/>
                <w:szCs w:val="24"/>
              </w:rPr>
            </w:pPr>
          </w:p>
        </w:tc>
      </w:tr>
      <w:tr w:rsidR="00DA2D40">
        <w:trPr>
          <w:trHeight w:val="567"/>
          <w:jc w:val="center"/>
        </w:trPr>
        <w:tc>
          <w:tcPr>
            <w:tcW w:w="851" w:type="dxa"/>
            <w:vAlign w:val="center"/>
          </w:tcPr>
          <w:p w:rsidR="00DA2D40" w:rsidRDefault="00DA2D40">
            <w:pPr>
              <w:spacing w:line="360" w:lineRule="auto"/>
              <w:rPr>
                <w:rFonts w:ascii="宋体" w:hAnsi="宋体"/>
                <w:sz w:val="24"/>
                <w:szCs w:val="24"/>
              </w:rPr>
            </w:pPr>
          </w:p>
        </w:tc>
        <w:tc>
          <w:tcPr>
            <w:tcW w:w="1276" w:type="dxa"/>
            <w:vAlign w:val="center"/>
          </w:tcPr>
          <w:p w:rsidR="00DA2D40" w:rsidRDefault="00DA2D40">
            <w:pPr>
              <w:spacing w:line="360" w:lineRule="auto"/>
              <w:rPr>
                <w:rFonts w:ascii="宋体" w:hAnsi="宋体"/>
                <w:sz w:val="24"/>
                <w:szCs w:val="24"/>
              </w:rPr>
            </w:pPr>
          </w:p>
        </w:tc>
        <w:tc>
          <w:tcPr>
            <w:tcW w:w="1418" w:type="dxa"/>
            <w:vAlign w:val="center"/>
          </w:tcPr>
          <w:p w:rsidR="00DA2D40" w:rsidRDefault="00DA2D40">
            <w:pPr>
              <w:spacing w:line="360" w:lineRule="auto"/>
              <w:rPr>
                <w:rFonts w:ascii="宋体" w:hAnsi="宋体"/>
                <w:sz w:val="24"/>
                <w:szCs w:val="24"/>
              </w:rPr>
            </w:pPr>
          </w:p>
        </w:tc>
        <w:tc>
          <w:tcPr>
            <w:tcW w:w="940"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1044" w:type="dxa"/>
            <w:vAlign w:val="center"/>
          </w:tcPr>
          <w:p w:rsidR="00DA2D40" w:rsidRDefault="00DA2D40">
            <w:pPr>
              <w:spacing w:line="360" w:lineRule="auto"/>
              <w:rPr>
                <w:rFonts w:ascii="宋体" w:hAnsi="宋体"/>
                <w:sz w:val="24"/>
                <w:szCs w:val="24"/>
              </w:rPr>
            </w:pPr>
          </w:p>
        </w:tc>
        <w:tc>
          <w:tcPr>
            <w:tcW w:w="992"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1487" w:type="dxa"/>
            <w:vAlign w:val="center"/>
          </w:tcPr>
          <w:p w:rsidR="00DA2D40" w:rsidRDefault="00DA2D40">
            <w:pPr>
              <w:spacing w:line="360" w:lineRule="auto"/>
              <w:rPr>
                <w:rFonts w:ascii="宋体" w:hAnsi="宋体"/>
                <w:sz w:val="24"/>
                <w:szCs w:val="24"/>
              </w:rPr>
            </w:pPr>
          </w:p>
        </w:tc>
        <w:tc>
          <w:tcPr>
            <w:tcW w:w="992" w:type="dxa"/>
            <w:vAlign w:val="center"/>
          </w:tcPr>
          <w:p w:rsidR="00DA2D40" w:rsidRDefault="00DA2D40">
            <w:pPr>
              <w:spacing w:line="360" w:lineRule="auto"/>
              <w:rPr>
                <w:rFonts w:ascii="宋体" w:hAnsi="宋体"/>
                <w:sz w:val="24"/>
                <w:szCs w:val="24"/>
              </w:rPr>
            </w:pPr>
          </w:p>
        </w:tc>
      </w:tr>
      <w:tr w:rsidR="00DA2D40">
        <w:trPr>
          <w:trHeight w:val="567"/>
          <w:jc w:val="center"/>
        </w:trPr>
        <w:tc>
          <w:tcPr>
            <w:tcW w:w="851" w:type="dxa"/>
            <w:vAlign w:val="center"/>
          </w:tcPr>
          <w:p w:rsidR="00DA2D40" w:rsidRDefault="00DA2D40">
            <w:pPr>
              <w:spacing w:line="360" w:lineRule="auto"/>
              <w:rPr>
                <w:rFonts w:ascii="宋体" w:hAnsi="宋体"/>
                <w:sz w:val="24"/>
                <w:szCs w:val="24"/>
              </w:rPr>
            </w:pPr>
          </w:p>
        </w:tc>
        <w:tc>
          <w:tcPr>
            <w:tcW w:w="1276" w:type="dxa"/>
            <w:vAlign w:val="center"/>
          </w:tcPr>
          <w:p w:rsidR="00DA2D40" w:rsidRDefault="00DA2D40">
            <w:pPr>
              <w:spacing w:line="360" w:lineRule="auto"/>
              <w:rPr>
                <w:rFonts w:ascii="宋体" w:hAnsi="宋体"/>
                <w:sz w:val="24"/>
                <w:szCs w:val="24"/>
              </w:rPr>
            </w:pPr>
          </w:p>
        </w:tc>
        <w:tc>
          <w:tcPr>
            <w:tcW w:w="1418" w:type="dxa"/>
            <w:vAlign w:val="center"/>
          </w:tcPr>
          <w:p w:rsidR="00DA2D40" w:rsidRDefault="00DA2D40">
            <w:pPr>
              <w:spacing w:line="360" w:lineRule="auto"/>
              <w:rPr>
                <w:rFonts w:ascii="宋体" w:hAnsi="宋体"/>
                <w:sz w:val="24"/>
                <w:szCs w:val="24"/>
              </w:rPr>
            </w:pPr>
          </w:p>
        </w:tc>
        <w:tc>
          <w:tcPr>
            <w:tcW w:w="940"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1044" w:type="dxa"/>
            <w:vAlign w:val="center"/>
          </w:tcPr>
          <w:p w:rsidR="00DA2D40" w:rsidRDefault="00DA2D40">
            <w:pPr>
              <w:spacing w:line="360" w:lineRule="auto"/>
              <w:rPr>
                <w:rFonts w:ascii="宋体" w:hAnsi="宋体"/>
                <w:sz w:val="24"/>
                <w:szCs w:val="24"/>
              </w:rPr>
            </w:pPr>
          </w:p>
        </w:tc>
        <w:tc>
          <w:tcPr>
            <w:tcW w:w="992"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1487" w:type="dxa"/>
            <w:vAlign w:val="center"/>
          </w:tcPr>
          <w:p w:rsidR="00DA2D40" w:rsidRDefault="00DA2D40">
            <w:pPr>
              <w:spacing w:line="360" w:lineRule="auto"/>
              <w:rPr>
                <w:rFonts w:ascii="宋体" w:hAnsi="宋体"/>
                <w:sz w:val="24"/>
                <w:szCs w:val="24"/>
              </w:rPr>
            </w:pPr>
          </w:p>
        </w:tc>
        <w:tc>
          <w:tcPr>
            <w:tcW w:w="992" w:type="dxa"/>
            <w:vAlign w:val="center"/>
          </w:tcPr>
          <w:p w:rsidR="00DA2D40" w:rsidRDefault="00DA2D40">
            <w:pPr>
              <w:spacing w:line="360" w:lineRule="auto"/>
              <w:rPr>
                <w:rFonts w:ascii="宋体" w:hAnsi="宋体"/>
                <w:sz w:val="24"/>
                <w:szCs w:val="24"/>
              </w:rPr>
            </w:pPr>
          </w:p>
        </w:tc>
      </w:tr>
      <w:tr w:rsidR="00DA2D40">
        <w:trPr>
          <w:trHeight w:val="567"/>
          <w:jc w:val="center"/>
        </w:trPr>
        <w:tc>
          <w:tcPr>
            <w:tcW w:w="851" w:type="dxa"/>
            <w:vAlign w:val="center"/>
          </w:tcPr>
          <w:p w:rsidR="00DA2D40" w:rsidRDefault="00DA2D40">
            <w:pPr>
              <w:spacing w:line="360" w:lineRule="auto"/>
              <w:rPr>
                <w:rFonts w:ascii="宋体" w:hAnsi="宋体"/>
                <w:sz w:val="24"/>
                <w:szCs w:val="24"/>
              </w:rPr>
            </w:pPr>
          </w:p>
        </w:tc>
        <w:tc>
          <w:tcPr>
            <w:tcW w:w="1276" w:type="dxa"/>
            <w:vAlign w:val="center"/>
          </w:tcPr>
          <w:p w:rsidR="00DA2D40" w:rsidRDefault="00DA2D40">
            <w:pPr>
              <w:spacing w:line="360" w:lineRule="auto"/>
              <w:rPr>
                <w:rFonts w:ascii="宋体" w:hAnsi="宋体"/>
                <w:sz w:val="24"/>
                <w:szCs w:val="24"/>
              </w:rPr>
            </w:pPr>
          </w:p>
        </w:tc>
        <w:tc>
          <w:tcPr>
            <w:tcW w:w="1418" w:type="dxa"/>
            <w:vAlign w:val="center"/>
          </w:tcPr>
          <w:p w:rsidR="00DA2D40" w:rsidRDefault="00DA2D40">
            <w:pPr>
              <w:spacing w:line="360" w:lineRule="auto"/>
              <w:rPr>
                <w:rFonts w:ascii="宋体" w:hAnsi="宋体"/>
                <w:sz w:val="24"/>
                <w:szCs w:val="24"/>
              </w:rPr>
            </w:pPr>
          </w:p>
        </w:tc>
        <w:tc>
          <w:tcPr>
            <w:tcW w:w="940"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1044" w:type="dxa"/>
            <w:vAlign w:val="center"/>
          </w:tcPr>
          <w:p w:rsidR="00DA2D40" w:rsidRDefault="00DA2D40">
            <w:pPr>
              <w:spacing w:line="360" w:lineRule="auto"/>
              <w:rPr>
                <w:rFonts w:ascii="宋体" w:hAnsi="宋体"/>
                <w:sz w:val="24"/>
                <w:szCs w:val="24"/>
              </w:rPr>
            </w:pPr>
          </w:p>
        </w:tc>
        <w:tc>
          <w:tcPr>
            <w:tcW w:w="992"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1487" w:type="dxa"/>
            <w:vAlign w:val="center"/>
          </w:tcPr>
          <w:p w:rsidR="00DA2D40" w:rsidRDefault="00DA2D40">
            <w:pPr>
              <w:spacing w:line="360" w:lineRule="auto"/>
              <w:rPr>
                <w:rFonts w:ascii="宋体" w:hAnsi="宋体"/>
                <w:sz w:val="24"/>
                <w:szCs w:val="24"/>
              </w:rPr>
            </w:pPr>
          </w:p>
        </w:tc>
        <w:tc>
          <w:tcPr>
            <w:tcW w:w="992" w:type="dxa"/>
            <w:vAlign w:val="center"/>
          </w:tcPr>
          <w:p w:rsidR="00DA2D40" w:rsidRDefault="00DA2D40">
            <w:pPr>
              <w:spacing w:line="360" w:lineRule="auto"/>
              <w:rPr>
                <w:rFonts w:ascii="宋体" w:hAnsi="宋体"/>
                <w:sz w:val="24"/>
                <w:szCs w:val="24"/>
              </w:rPr>
            </w:pPr>
          </w:p>
        </w:tc>
      </w:tr>
      <w:tr w:rsidR="00DA2D40">
        <w:trPr>
          <w:trHeight w:val="567"/>
          <w:jc w:val="center"/>
        </w:trPr>
        <w:tc>
          <w:tcPr>
            <w:tcW w:w="851" w:type="dxa"/>
            <w:vAlign w:val="center"/>
          </w:tcPr>
          <w:p w:rsidR="00DA2D40" w:rsidRDefault="00DA2D40">
            <w:pPr>
              <w:spacing w:line="360" w:lineRule="auto"/>
              <w:rPr>
                <w:rFonts w:ascii="宋体" w:hAnsi="宋体"/>
                <w:sz w:val="24"/>
                <w:szCs w:val="24"/>
              </w:rPr>
            </w:pPr>
          </w:p>
        </w:tc>
        <w:tc>
          <w:tcPr>
            <w:tcW w:w="1276" w:type="dxa"/>
            <w:vAlign w:val="center"/>
          </w:tcPr>
          <w:p w:rsidR="00DA2D40" w:rsidRDefault="00DA2D40">
            <w:pPr>
              <w:spacing w:line="360" w:lineRule="auto"/>
              <w:rPr>
                <w:rFonts w:ascii="宋体" w:hAnsi="宋体"/>
                <w:sz w:val="24"/>
                <w:szCs w:val="24"/>
              </w:rPr>
            </w:pPr>
          </w:p>
        </w:tc>
        <w:tc>
          <w:tcPr>
            <w:tcW w:w="1418" w:type="dxa"/>
            <w:vAlign w:val="center"/>
          </w:tcPr>
          <w:p w:rsidR="00DA2D40" w:rsidRDefault="00DA2D40">
            <w:pPr>
              <w:spacing w:line="360" w:lineRule="auto"/>
              <w:rPr>
                <w:rFonts w:ascii="宋体" w:hAnsi="宋体"/>
                <w:sz w:val="24"/>
                <w:szCs w:val="24"/>
              </w:rPr>
            </w:pPr>
          </w:p>
        </w:tc>
        <w:tc>
          <w:tcPr>
            <w:tcW w:w="940"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1044" w:type="dxa"/>
            <w:vAlign w:val="center"/>
          </w:tcPr>
          <w:p w:rsidR="00DA2D40" w:rsidRDefault="00DA2D40">
            <w:pPr>
              <w:spacing w:line="360" w:lineRule="auto"/>
              <w:rPr>
                <w:rFonts w:ascii="宋体" w:hAnsi="宋体"/>
                <w:sz w:val="24"/>
                <w:szCs w:val="24"/>
              </w:rPr>
            </w:pPr>
          </w:p>
        </w:tc>
        <w:tc>
          <w:tcPr>
            <w:tcW w:w="992"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1487" w:type="dxa"/>
            <w:vAlign w:val="center"/>
          </w:tcPr>
          <w:p w:rsidR="00DA2D40" w:rsidRDefault="00DA2D40">
            <w:pPr>
              <w:spacing w:line="360" w:lineRule="auto"/>
              <w:rPr>
                <w:rFonts w:ascii="宋体" w:hAnsi="宋体"/>
                <w:sz w:val="24"/>
                <w:szCs w:val="24"/>
              </w:rPr>
            </w:pPr>
          </w:p>
        </w:tc>
        <w:tc>
          <w:tcPr>
            <w:tcW w:w="992" w:type="dxa"/>
            <w:vAlign w:val="center"/>
          </w:tcPr>
          <w:p w:rsidR="00DA2D40" w:rsidRDefault="00DA2D40">
            <w:pPr>
              <w:spacing w:line="360" w:lineRule="auto"/>
              <w:rPr>
                <w:rFonts w:ascii="宋体" w:hAnsi="宋体"/>
                <w:sz w:val="24"/>
                <w:szCs w:val="24"/>
              </w:rPr>
            </w:pPr>
          </w:p>
        </w:tc>
      </w:tr>
      <w:tr w:rsidR="00DA2D40">
        <w:trPr>
          <w:trHeight w:val="567"/>
          <w:jc w:val="center"/>
        </w:trPr>
        <w:tc>
          <w:tcPr>
            <w:tcW w:w="851" w:type="dxa"/>
            <w:vAlign w:val="center"/>
          </w:tcPr>
          <w:p w:rsidR="00DA2D40" w:rsidRDefault="00DA2D40">
            <w:pPr>
              <w:spacing w:line="360" w:lineRule="auto"/>
              <w:rPr>
                <w:rFonts w:ascii="宋体" w:hAnsi="宋体"/>
                <w:sz w:val="24"/>
                <w:szCs w:val="24"/>
              </w:rPr>
            </w:pPr>
          </w:p>
        </w:tc>
        <w:tc>
          <w:tcPr>
            <w:tcW w:w="1276" w:type="dxa"/>
            <w:vAlign w:val="center"/>
          </w:tcPr>
          <w:p w:rsidR="00DA2D40" w:rsidRDefault="00DA2D40">
            <w:pPr>
              <w:spacing w:line="360" w:lineRule="auto"/>
              <w:rPr>
                <w:rFonts w:ascii="宋体" w:hAnsi="宋体"/>
                <w:sz w:val="24"/>
                <w:szCs w:val="24"/>
              </w:rPr>
            </w:pPr>
          </w:p>
        </w:tc>
        <w:tc>
          <w:tcPr>
            <w:tcW w:w="1418" w:type="dxa"/>
            <w:vAlign w:val="center"/>
          </w:tcPr>
          <w:p w:rsidR="00DA2D40" w:rsidRDefault="00DA2D40">
            <w:pPr>
              <w:spacing w:line="360" w:lineRule="auto"/>
              <w:rPr>
                <w:rFonts w:ascii="宋体" w:hAnsi="宋体"/>
                <w:sz w:val="24"/>
                <w:szCs w:val="24"/>
              </w:rPr>
            </w:pPr>
          </w:p>
        </w:tc>
        <w:tc>
          <w:tcPr>
            <w:tcW w:w="940"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1044" w:type="dxa"/>
            <w:vAlign w:val="center"/>
          </w:tcPr>
          <w:p w:rsidR="00DA2D40" w:rsidRDefault="00DA2D40">
            <w:pPr>
              <w:spacing w:line="360" w:lineRule="auto"/>
              <w:rPr>
                <w:rFonts w:ascii="宋体" w:hAnsi="宋体"/>
                <w:sz w:val="24"/>
                <w:szCs w:val="24"/>
              </w:rPr>
            </w:pPr>
          </w:p>
        </w:tc>
        <w:tc>
          <w:tcPr>
            <w:tcW w:w="992"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1487" w:type="dxa"/>
            <w:vAlign w:val="center"/>
          </w:tcPr>
          <w:p w:rsidR="00DA2D40" w:rsidRDefault="00DA2D40">
            <w:pPr>
              <w:spacing w:line="360" w:lineRule="auto"/>
              <w:rPr>
                <w:rFonts w:ascii="宋体" w:hAnsi="宋体"/>
                <w:sz w:val="24"/>
                <w:szCs w:val="24"/>
              </w:rPr>
            </w:pPr>
          </w:p>
        </w:tc>
        <w:tc>
          <w:tcPr>
            <w:tcW w:w="992" w:type="dxa"/>
            <w:vAlign w:val="center"/>
          </w:tcPr>
          <w:p w:rsidR="00DA2D40" w:rsidRDefault="00DA2D40">
            <w:pPr>
              <w:spacing w:line="360" w:lineRule="auto"/>
              <w:rPr>
                <w:rFonts w:ascii="宋体" w:hAnsi="宋体"/>
                <w:sz w:val="24"/>
                <w:szCs w:val="24"/>
              </w:rPr>
            </w:pPr>
          </w:p>
        </w:tc>
      </w:tr>
      <w:tr w:rsidR="00DA2D40">
        <w:trPr>
          <w:trHeight w:val="567"/>
          <w:jc w:val="center"/>
        </w:trPr>
        <w:tc>
          <w:tcPr>
            <w:tcW w:w="851" w:type="dxa"/>
            <w:vAlign w:val="center"/>
          </w:tcPr>
          <w:p w:rsidR="00DA2D40" w:rsidRDefault="00DA2D40">
            <w:pPr>
              <w:spacing w:line="360" w:lineRule="auto"/>
              <w:rPr>
                <w:rFonts w:ascii="宋体" w:hAnsi="宋体"/>
                <w:sz w:val="24"/>
                <w:szCs w:val="24"/>
              </w:rPr>
            </w:pPr>
          </w:p>
        </w:tc>
        <w:tc>
          <w:tcPr>
            <w:tcW w:w="1276" w:type="dxa"/>
            <w:vAlign w:val="center"/>
          </w:tcPr>
          <w:p w:rsidR="00DA2D40" w:rsidRDefault="00DA2D40">
            <w:pPr>
              <w:spacing w:line="360" w:lineRule="auto"/>
              <w:rPr>
                <w:rFonts w:ascii="宋体" w:hAnsi="宋体"/>
                <w:sz w:val="24"/>
                <w:szCs w:val="24"/>
              </w:rPr>
            </w:pPr>
          </w:p>
        </w:tc>
        <w:tc>
          <w:tcPr>
            <w:tcW w:w="1418" w:type="dxa"/>
            <w:vAlign w:val="center"/>
          </w:tcPr>
          <w:p w:rsidR="00DA2D40" w:rsidRDefault="00DA2D40">
            <w:pPr>
              <w:spacing w:line="360" w:lineRule="auto"/>
              <w:rPr>
                <w:rFonts w:ascii="宋体" w:hAnsi="宋体"/>
                <w:sz w:val="24"/>
                <w:szCs w:val="24"/>
              </w:rPr>
            </w:pPr>
          </w:p>
        </w:tc>
        <w:tc>
          <w:tcPr>
            <w:tcW w:w="940"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1044" w:type="dxa"/>
            <w:vAlign w:val="center"/>
          </w:tcPr>
          <w:p w:rsidR="00DA2D40" w:rsidRDefault="00DA2D40">
            <w:pPr>
              <w:spacing w:line="360" w:lineRule="auto"/>
              <w:rPr>
                <w:rFonts w:ascii="宋体" w:hAnsi="宋体"/>
                <w:sz w:val="24"/>
                <w:szCs w:val="24"/>
              </w:rPr>
            </w:pPr>
          </w:p>
        </w:tc>
        <w:tc>
          <w:tcPr>
            <w:tcW w:w="992"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1487" w:type="dxa"/>
            <w:vAlign w:val="center"/>
          </w:tcPr>
          <w:p w:rsidR="00DA2D40" w:rsidRDefault="00DA2D40">
            <w:pPr>
              <w:spacing w:line="360" w:lineRule="auto"/>
              <w:rPr>
                <w:rFonts w:ascii="宋体" w:hAnsi="宋体"/>
                <w:sz w:val="24"/>
                <w:szCs w:val="24"/>
              </w:rPr>
            </w:pPr>
          </w:p>
        </w:tc>
        <w:tc>
          <w:tcPr>
            <w:tcW w:w="992" w:type="dxa"/>
            <w:vAlign w:val="center"/>
          </w:tcPr>
          <w:p w:rsidR="00DA2D40" w:rsidRDefault="00DA2D40">
            <w:pPr>
              <w:spacing w:line="360" w:lineRule="auto"/>
              <w:rPr>
                <w:rFonts w:ascii="宋体" w:hAnsi="宋体"/>
                <w:sz w:val="24"/>
                <w:szCs w:val="24"/>
              </w:rPr>
            </w:pPr>
          </w:p>
        </w:tc>
      </w:tr>
      <w:tr w:rsidR="00DA2D40">
        <w:trPr>
          <w:trHeight w:val="567"/>
          <w:jc w:val="center"/>
        </w:trPr>
        <w:tc>
          <w:tcPr>
            <w:tcW w:w="851" w:type="dxa"/>
            <w:vAlign w:val="center"/>
          </w:tcPr>
          <w:p w:rsidR="00DA2D40" w:rsidRDefault="00DA2D40">
            <w:pPr>
              <w:spacing w:line="360" w:lineRule="auto"/>
              <w:rPr>
                <w:rFonts w:ascii="宋体" w:hAnsi="宋体"/>
                <w:sz w:val="24"/>
                <w:szCs w:val="24"/>
              </w:rPr>
            </w:pPr>
          </w:p>
        </w:tc>
        <w:tc>
          <w:tcPr>
            <w:tcW w:w="1276" w:type="dxa"/>
            <w:vAlign w:val="center"/>
          </w:tcPr>
          <w:p w:rsidR="00DA2D40" w:rsidRDefault="00DA2D40">
            <w:pPr>
              <w:spacing w:line="360" w:lineRule="auto"/>
              <w:rPr>
                <w:rFonts w:ascii="宋体" w:hAnsi="宋体"/>
                <w:sz w:val="24"/>
                <w:szCs w:val="24"/>
              </w:rPr>
            </w:pPr>
          </w:p>
        </w:tc>
        <w:tc>
          <w:tcPr>
            <w:tcW w:w="1418" w:type="dxa"/>
            <w:vAlign w:val="center"/>
          </w:tcPr>
          <w:p w:rsidR="00DA2D40" w:rsidRDefault="00DA2D40">
            <w:pPr>
              <w:spacing w:line="360" w:lineRule="auto"/>
              <w:rPr>
                <w:rFonts w:ascii="宋体" w:hAnsi="宋体"/>
                <w:sz w:val="24"/>
                <w:szCs w:val="24"/>
              </w:rPr>
            </w:pPr>
          </w:p>
        </w:tc>
        <w:tc>
          <w:tcPr>
            <w:tcW w:w="940"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1044" w:type="dxa"/>
            <w:vAlign w:val="center"/>
          </w:tcPr>
          <w:p w:rsidR="00DA2D40" w:rsidRDefault="00DA2D40">
            <w:pPr>
              <w:spacing w:line="360" w:lineRule="auto"/>
              <w:rPr>
                <w:rFonts w:ascii="宋体" w:hAnsi="宋体"/>
                <w:sz w:val="24"/>
                <w:szCs w:val="24"/>
              </w:rPr>
            </w:pPr>
          </w:p>
        </w:tc>
        <w:tc>
          <w:tcPr>
            <w:tcW w:w="992"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1487" w:type="dxa"/>
            <w:vAlign w:val="center"/>
          </w:tcPr>
          <w:p w:rsidR="00DA2D40" w:rsidRDefault="00DA2D40">
            <w:pPr>
              <w:spacing w:line="360" w:lineRule="auto"/>
              <w:rPr>
                <w:rFonts w:ascii="宋体" w:hAnsi="宋体"/>
                <w:sz w:val="24"/>
                <w:szCs w:val="24"/>
              </w:rPr>
            </w:pPr>
          </w:p>
        </w:tc>
        <w:tc>
          <w:tcPr>
            <w:tcW w:w="992" w:type="dxa"/>
            <w:vAlign w:val="center"/>
          </w:tcPr>
          <w:p w:rsidR="00DA2D40" w:rsidRDefault="00DA2D40">
            <w:pPr>
              <w:spacing w:line="360" w:lineRule="auto"/>
              <w:rPr>
                <w:rFonts w:ascii="宋体" w:hAnsi="宋体"/>
                <w:sz w:val="24"/>
                <w:szCs w:val="24"/>
              </w:rPr>
            </w:pPr>
          </w:p>
        </w:tc>
      </w:tr>
      <w:tr w:rsidR="00DA2D40">
        <w:trPr>
          <w:trHeight w:val="567"/>
          <w:jc w:val="center"/>
        </w:trPr>
        <w:tc>
          <w:tcPr>
            <w:tcW w:w="851" w:type="dxa"/>
            <w:vAlign w:val="center"/>
          </w:tcPr>
          <w:p w:rsidR="00DA2D40" w:rsidRDefault="00DA2D40">
            <w:pPr>
              <w:spacing w:line="360" w:lineRule="auto"/>
              <w:rPr>
                <w:rFonts w:ascii="宋体" w:hAnsi="宋体"/>
                <w:sz w:val="24"/>
                <w:szCs w:val="24"/>
              </w:rPr>
            </w:pPr>
          </w:p>
        </w:tc>
        <w:tc>
          <w:tcPr>
            <w:tcW w:w="1276" w:type="dxa"/>
            <w:vAlign w:val="center"/>
          </w:tcPr>
          <w:p w:rsidR="00DA2D40" w:rsidRDefault="00DA2D40">
            <w:pPr>
              <w:spacing w:line="360" w:lineRule="auto"/>
              <w:rPr>
                <w:rFonts w:ascii="宋体" w:hAnsi="宋体"/>
                <w:sz w:val="24"/>
                <w:szCs w:val="24"/>
              </w:rPr>
            </w:pPr>
          </w:p>
        </w:tc>
        <w:tc>
          <w:tcPr>
            <w:tcW w:w="1418" w:type="dxa"/>
            <w:vAlign w:val="center"/>
          </w:tcPr>
          <w:p w:rsidR="00DA2D40" w:rsidRDefault="00DA2D40">
            <w:pPr>
              <w:spacing w:line="360" w:lineRule="auto"/>
              <w:rPr>
                <w:rFonts w:ascii="宋体" w:hAnsi="宋体"/>
                <w:sz w:val="24"/>
                <w:szCs w:val="24"/>
              </w:rPr>
            </w:pPr>
          </w:p>
        </w:tc>
        <w:tc>
          <w:tcPr>
            <w:tcW w:w="940"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1044" w:type="dxa"/>
            <w:vAlign w:val="center"/>
          </w:tcPr>
          <w:p w:rsidR="00DA2D40" w:rsidRDefault="00DA2D40">
            <w:pPr>
              <w:spacing w:line="360" w:lineRule="auto"/>
              <w:rPr>
                <w:rFonts w:ascii="宋体" w:hAnsi="宋体"/>
                <w:sz w:val="24"/>
                <w:szCs w:val="24"/>
              </w:rPr>
            </w:pPr>
          </w:p>
        </w:tc>
        <w:tc>
          <w:tcPr>
            <w:tcW w:w="992"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1487" w:type="dxa"/>
            <w:vAlign w:val="center"/>
          </w:tcPr>
          <w:p w:rsidR="00DA2D40" w:rsidRDefault="00DA2D40">
            <w:pPr>
              <w:spacing w:line="360" w:lineRule="auto"/>
              <w:rPr>
                <w:rFonts w:ascii="宋体" w:hAnsi="宋体"/>
                <w:sz w:val="24"/>
                <w:szCs w:val="24"/>
              </w:rPr>
            </w:pPr>
          </w:p>
        </w:tc>
        <w:tc>
          <w:tcPr>
            <w:tcW w:w="992" w:type="dxa"/>
            <w:vAlign w:val="center"/>
          </w:tcPr>
          <w:p w:rsidR="00DA2D40" w:rsidRDefault="00DA2D40">
            <w:pPr>
              <w:spacing w:line="360" w:lineRule="auto"/>
              <w:rPr>
                <w:rFonts w:ascii="宋体" w:hAnsi="宋体"/>
                <w:sz w:val="24"/>
                <w:szCs w:val="24"/>
              </w:rPr>
            </w:pPr>
          </w:p>
        </w:tc>
      </w:tr>
      <w:tr w:rsidR="00DA2D40">
        <w:trPr>
          <w:trHeight w:val="567"/>
          <w:jc w:val="center"/>
        </w:trPr>
        <w:tc>
          <w:tcPr>
            <w:tcW w:w="851" w:type="dxa"/>
            <w:vAlign w:val="center"/>
          </w:tcPr>
          <w:p w:rsidR="00DA2D40" w:rsidRDefault="00DA2D40">
            <w:pPr>
              <w:spacing w:line="360" w:lineRule="auto"/>
              <w:rPr>
                <w:rFonts w:ascii="宋体" w:hAnsi="宋体"/>
                <w:sz w:val="24"/>
                <w:szCs w:val="24"/>
              </w:rPr>
            </w:pPr>
          </w:p>
        </w:tc>
        <w:tc>
          <w:tcPr>
            <w:tcW w:w="1276" w:type="dxa"/>
            <w:vAlign w:val="center"/>
          </w:tcPr>
          <w:p w:rsidR="00DA2D40" w:rsidRDefault="00DA2D40">
            <w:pPr>
              <w:spacing w:line="360" w:lineRule="auto"/>
              <w:rPr>
                <w:rFonts w:ascii="宋体" w:hAnsi="宋体"/>
                <w:sz w:val="24"/>
                <w:szCs w:val="24"/>
              </w:rPr>
            </w:pPr>
          </w:p>
        </w:tc>
        <w:tc>
          <w:tcPr>
            <w:tcW w:w="1418" w:type="dxa"/>
            <w:vAlign w:val="center"/>
          </w:tcPr>
          <w:p w:rsidR="00DA2D40" w:rsidRDefault="00DA2D40">
            <w:pPr>
              <w:spacing w:line="360" w:lineRule="auto"/>
              <w:rPr>
                <w:rFonts w:ascii="宋体" w:hAnsi="宋体"/>
                <w:sz w:val="24"/>
                <w:szCs w:val="24"/>
              </w:rPr>
            </w:pPr>
          </w:p>
        </w:tc>
        <w:tc>
          <w:tcPr>
            <w:tcW w:w="940"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1044" w:type="dxa"/>
            <w:vAlign w:val="center"/>
          </w:tcPr>
          <w:p w:rsidR="00DA2D40" w:rsidRDefault="00DA2D40">
            <w:pPr>
              <w:spacing w:line="360" w:lineRule="auto"/>
              <w:rPr>
                <w:rFonts w:ascii="宋体" w:hAnsi="宋体"/>
                <w:sz w:val="24"/>
                <w:szCs w:val="24"/>
              </w:rPr>
            </w:pPr>
          </w:p>
        </w:tc>
        <w:tc>
          <w:tcPr>
            <w:tcW w:w="992"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1487" w:type="dxa"/>
            <w:vAlign w:val="center"/>
          </w:tcPr>
          <w:p w:rsidR="00DA2D40" w:rsidRDefault="00DA2D40">
            <w:pPr>
              <w:spacing w:line="360" w:lineRule="auto"/>
              <w:rPr>
                <w:rFonts w:ascii="宋体" w:hAnsi="宋体"/>
                <w:sz w:val="24"/>
                <w:szCs w:val="24"/>
              </w:rPr>
            </w:pPr>
          </w:p>
        </w:tc>
        <w:tc>
          <w:tcPr>
            <w:tcW w:w="992" w:type="dxa"/>
            <w:vAlign w:val="center"/>
          </w:tcPr>
          <w:p w:rsidR="00DA2D40" w:rsidRDefault="00DA2D40">
            <w:pPr>
              <w:spacing w:line="360" w:lineRule="auto"/>
              <w:rPr>
                <w:rFonts w:ascii="宋体" w:hAnsi="宋体"/>
                <w:sz w:val="24"/>
                <w:szCs w:val="24"/>
              </w:rPr>
            </w:pPr>
          </w:p>
        </w:tc>
      </w:tr>
      <w:tr w:rsidR="00DA2D40">
        <w:trPr>
          <w:trHeight w:val="567"/>
          <w:jc w:val="center"/>
        </w:trPr>
        <w:tc>
          <w:tcPr>
            <w:tcW w:w="851" w:type="dxa"/>
            <w:vAlign w:val="center"/>
          </w:tcPr>
          <w:p w:rsidR="00DA2D40" w:rsidRDefault="00DA2D40">
            <w:pPr>
              <w:spacing w:line="360" w:lineRule="auto"/>
              <w:rPr>
                <w:rFonts w:ascii="宋体" w:hAnsi="宋体"/>
                <w:sz w:val="24"/>
                <w:szCs w:val="24"/>
              </w:rPr>
            </w:pPr>
          </w:p>
        </w:tc>
        <w:tc>
          <w:tcPr>
            <w:tcW w:w="1276" w:type="dxa"/>
            <w:vAlign w:val="center"/>
          </w:tcPr>
          <w:p w:rsidR="00DA2D40" w:rsidRDefault="00DA2D40">
            <w:pPr>
              <w:spacing w:line="360" w:lineRule="auto"/>
              <w:rPr>
                <w:rFonts w:ascii="宋体" w:hAnsi="宋体"/>
                <w:sz w:val="24"/>
                <w:szCs w:val="24"/>
              </w:rPr>
            </w:pPr>
          </w:p>
        </w:tc>
        <w:tc>
          <w:tcPr>
            <w:tcW w:w="1418" w:type="dxa"/>
            <w:vAlign w:val="center"/>
          </w:tcPr>
          <w:p w:rsidR="00DA2D40" w:rsidRDefault="00DA2D40">
            <w:pPr>
              <w:spacing w:line="360" w:lineRule="auto"/>
              <w:rPr>
                <w:rFonts w:ascii="宋体" w:hAnsi="宋体"/>
                <w:sz w:val="24"/>
                <w:szCs w:val="24"/>
              </w:rPr>
            </w:pPr>
          </w:p>
        </w:tc>
        <w:tc>
          <w:tcPr>
            <w:tcW w:w="940"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1044" w:type="dxa"/>
            <w:vAlign w:val="center"/>
          </w:tcPr>
          <w:p w:rsidR="00DA2D40" w:rsidRDefault="00DA2D40">
            <w:pPr>
              <w:spacing w:line="360" w:lineRule="auto"/>
              <w:rPr>
                <w:rFonts w:ascii="宋体" w:hAnsi="宋体"/>
                <w:sz w:val="24"/>
                <w:szCs w:val="24"/>
              </w:rPr>
            </w:pPr>
          </w:p>
        </w:tc>
        <w:tc>
          <w:tcPr>
            <w:tcW w:w="992"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1487" w:type="dxa"/>
            <w:vAlign w:val="center"/>
          </w:tcPr>
          <w:p w:rsidR="00DA2D40" w:rsidRDefault="00DA2D40">
            <w:pPr>
              <w:spacing w:line="360" w:lineRule="auto"/>
              <w:rPr>
                <w:rFonts w:ascii="宋体" w:hAnsi="宋体"/>
                <w:sz w:val="24"/>
                <w:szCs w:val="24"/>
              </w:rPr>
            </w:pPr>
          </w:p>
        </w:tc>
        <w:tc>
          <w:tcPr>
            <w:tcW w:w="992" w:type="dxa"/>
            <w:vAlign w:val="center"/>
          </w:tcPr>
          <w:p w:rsidR="00DA2D40" w:rsidRDefault="00DA2D40">
            <w:pPr>
              <w:spacing w:line="360" w:lineRule="auto"/>
              <w:rPr>
                <w:rFonts w:ascii="宋体" w:hAnsi="宋体"/>
                <w:sz w:val="24"/>
                <w:szCs w:val="24"/>
              </w:rPr>
            </w:pPr>
          </w:p>
        </w:tc>
      </w:tr>
      <w:tr w:rsidR="00DA2D40">
        <w:trPr>
          <w:trHeight w:val="567"/>
          <w:jc w:val="center"/>
        </w:trPr>
        <w:tc>
          <w:tcPr>
            <w:tcW w:w="851" w:type="dxa"/>
            <w:vAlign w:val="center"/>
          </w:tcPr>
          <w:p w:rsidR="00DA2D40" w:rsidRDefault="00DA2D40">
            <w:pPr>
              <w:spacing w:line="360" w:lineRule="auto"/>
              <w:rPr>
                <w:rFonts w:ascii="宋体" w:hAnsi="宋体"/>
                <w:sz w:val="24"/>
                <w:szCs w:val="24"/>
              </w:rPr>
            </w:pPr>
          </w:p>
        </w:tc>
        <w:tc>
          <w:tcPr>
            <w:tcW w:w="1276" w:type="dxa"/>
            <w:vAlign w:val="center"/>
          </w:tcPr>
          <w:p w:rsidR="00DA2D40" w:rsidRDefault="00DA2D40">
            <w:pPr>
              <w:spacing w:line="360" w:lineRule="auto"/>
              <w:rPr>
                <w:rFonts w:ascii="宋体" w:hAnsi="宋体"/>
                <w:sz w:val="24"/>
                <w:szCs w:val="24"/>
              </w:rPr>
            </w:pPr>
          </w:p>
        </w:tc>
        <w:tc>
          <w:tcPr>
            <w:tcW w:w="1418" w:type="dxa"/>
            <w:vAlign w:val="center"/>
          </w:tcPr>
          <w:p w:rsidR="00DA2D40" w:rsidRDefault="00DA2D40">
            <w:pPr>
              <w:spacing w:line="360" w:lineRule="auto"/>
              <w:rPr>
                <w:rFonts w:ascii="宋体" w:hAnsi="宋体"/>
                <w:sz w:val="24"/>
                <w:szCs w:val="24"/>
              </w:rPr>
            </w:pPr>
          </w:p>
        </w:tc>
        <w:tc>
          <w:tcPr>
            <w:tcW w:w="940"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1044" w:type="dxa"/>
            <w:vAlign w:val="center"/>
          </w:tcPr>
          <w:p w:rsidR="00DA2D40" w:rsidRDefault="00DA2D40">
            <w:pPr>
              <w:spacing w:line="360" w:lineRule="auto"/>
              <w:rPr>
                <w:rFonts w:ascii="宋体" w:hAnsi="宋体"/>
                <w:sz w:val="24"/>
                <w:szCs w:val="24"/>
              </w:rPr>
            </w:pPr>
          </w:p>
        </w:tc>
        <w:tc>
          <w:tcPr>
            <w:tcW w:w="992"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1487" w:type="dxa"/>
            <w:vAlign w:val="center"/>
          </w:tcPr>
          <w:p w:rsidR="00DA2D40" w:rsidRDefault="00DA2D40">
            <w:pPr>
              <w:spacing w:line="360" w:lineRule="auto"/>
              <w:rPr>
                <w:rFonts w:ascii="宋体" w:hAnsi="宋体"/>
                <w:sz w:val="24"/>
                <w:szCs w:val="24"/>
              </w:rPr>
            </w:pPr>
          </w:p>
        </w:tc>
        <w:tc>
          <w:tcPr>
            <w:tcW w:w="992" w:type="dxa"/>
            <w:vAlign w:val="center"/>
          </w:tcPr>
          <w:p w:rsidR="00DA2D40" w:rsidRDefault="00DA2D40">
            <w:pPr>
              <w:spacing w:line="360" w:lineRule="auto"/>
              <w:rPr>
                <w:rFonts w:ascii="宋体" w:hAnsi="宋体"/>
                <w:sz w:val="24"/>
                <w:szCs w:val="24"/>
              </w:rPr>
            </w:pPr>
          </w:p>
        </w:tc>
      </w:tr>
      <w:tr w:rsidR="00DA2D40">
        <w:trPr>
          <w:trHeight w:val="567"/>
          <w:jc w:val="center"/>
        </w:trPr>
        <w:tc>
          <w:tcPr>
            <w:tcW w:w="851" w:type="dxa"/>
            <w:vAlign w:val="center"/>
          </w:tcPr>
          <w:p w:rsidR="00DA2D40" w:rsidRDefault="00DA2D40">
            <w:pPr>
              <w:spacing w:line="360" w:lineRule="auto"/>
              <w:rPr>
                <w:rFonts w:ascii="宋体" w:hAnsi="宋体"/>
                <w:sz w:val="24"/>
                <w:szCs w:val="24"/>
              </w:rPr>
            </w:pPr>
          </w:p>
        </w:tc>
        <w:tc>
          <w:tcPr>
            <w:tcW w:w="1276" w:type="dxa"/>
            <w:vAlign w:val="center"/>
          </w:tcPr>
          <w:p w:rsidR="00DA2D40" w:rsidRDefault="00DA2D40">
            <w:pPr>
              <w:spacing w:line="360" w:lineRule="auto"/>
              <w:rPr>
                <w:rFonts w:ascii="宋体" w:hAnsi="宋体"/>
                <w:sz w:val="24"/>
                <w:szCs w:val="24"/>
              </w:rPr>
            </w:pPr>
          </w:p>
        </w:tc>
        <w:tc>
          <w:tcPr>
            <w:tcW w:w="1418" w:type="dxa"/>
            <w:vAlign w:val="center"/>
          </w:tcPr>
          <w:p w:rsidR="00DA2D40" w:rsidRDefault="00DA2D40">
            <w:pPr>
              <w:spacing w:line="360" w:lineRule="auto"/>
              <w:rPr>
                <w:rFonts w:ascii="宋体" w:hAnsi="宋体"/>
                <w:sz w:val="24"/>
                <w:szCs w:val="24"/>
              </w:rPr>
            </w:pPr>
          </w:p>
        </w:tc>
        <w:tc>
          <w:tcPr>
            <w:tcW w:w="940"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1044" w:type="dxa"/>
            <w:vAlign w:val="center"/>
          </w:tcPr>
          <w:p w:rsidR="00DA2D40" w:rsidRDefault="00DA2D40">
            <w:pPr>
              <w:spacing w:line="360" w:lineRule="auto"/>
              <w:rPr>
                <w:rFonts w:ascii="宋体" w:hAnsi="宋体"/>
                <w:sz w:val="24"/>
                <w:szCs w:val="24"/>
              </w:rPr>
            </w:pPr>
          </w:p>
        </w:tc>
        <w:tc>
          <w:tcPr>
            <w:tcW w:w="992"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1487" w:type="dxa"/>
            <w:vAlign w:val="center"/>
          </w:tcPr>
          <w:p w:rsidR="00DA2D40" w:rsidRDefault="00DA2D40">
            <w:pPr>
              <w:spacing w:line="360" w:lineRule="auto"/>
              <w:rPr>
                <w:rFonts w:ascii="宋体" w:hAnsi="宋体"/>
                <w:sz w:val="24"/>
                <w:szCs w:val="24"/>
              </w:rPr>
            </w:pPr>
          </w:p>
        </w:tc>
        <w:tc>
          <w:tcPr>
            <w:tcW w:w="992" w:type="dxa"/>
            <w:vAlign w:val="center"/>
          </w:tcPr>
          <w:p w:rsidR="00DA2D40" w:rsidRDefault="00DA2D40">
            <w:pPr>
              <w:spacing w:line="360" w:lineRule="auto"/>
              <w:rPr>
                <w:rFonts w:ascii="宋体" w:hAnsi="宋体"/>
                <w:sz w:val="24"/>
                <w:szCs w:val="24"/>
              </w:rPr>
            </w:pPr>
          </w:p>
        </w:tc>
      </w:tr>
      <w:tr w:rsidR="00DA2D40">
        <w:trPr>
          <w:trHeight w:val="567"/>
          <w:jc w:val="center"/>
        </w:trPr>
        <w:tc>
          <w:tcPr>
            <w:tcW w:w="851" w:type="dxa"/>
            <w:vAlign w:val="center"/>
          </w:tcPr>
          <w:p w:rsidR="00DA2D40" w:rsidRDefault="00DA2D40">
            <w:pPr>
              <w:spacing w:line="360" w:lineRule="auto"/>
              <w:rPr>
                <w:rFonts w:ascii="宋体" w:hAnsi="宋体"/>
                <w:sz w:val="24"/>
                <w:szCs w:val="24"/>
              </w:rPr>
            </w:pPr>
          </w:p>
        </w:tc>
        <w:tc>
          <w:tcPr>
            <w:tcW w:w="1276" w:type="dxa"/>
            <w:vAlign w:val="center"/>
          </w:tcPr>
          <w:p w:rsidR="00DA2D40" w:rsidRDefault="00DA2D40">
            <w:pPr>
              <w:spacing w:line="360" w:lineRule="auto"/>
              <w:rPr>
                <w:rFonts w:ascii="宋体" w:hAnsi="宋体"/>
                <w:sz w:val="24"/>
                <w:szCs w:val="24"/>
              </w:rPr>
            </w:pPr>
          </w:p>
        </w:tc>
        <w:tc>
          <w:tcPr>
            <w:tcW w:w="1418" w:type="dxa"/>
            <w:vAlign w:val="center"/>
          </w:tcPr>
          <w:p w:rsidR="00DA2D40" w:rsidRDefault="00DA2D40">
            <w:pPr>
              <w:spacing w:line="360" w:lineRule="auto"/>
              <w:rPr>
                <w:rFonts w:ascii="宋体" w:hAnsi="宋体"/>
                <w:sz w:val="24"/>
                <w:szCs w:val="24"/>
              </w:rPr>
            </w:pPr>
          </w:p>
        </w:tc>
        <w:tc>
          <w:tcPr>
            <w:tcW w:w="940"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1044" w:type="dxa"/>
            <w:vAlign w:val="center"/>
          </w:tcPr>
          <w:p w:rsidR="00DA2D40" w:rsidRDefault="00DA2D40">
            <w:pPr>
              <w:spacing w:line="360" w:lineRule="auto"/>
              <w:rPr>
                <w:rFonts w:ascii="宋体" w:hAnsi="宋体"/>
                <w:sz w:val="24"/>
                <w:szCs w:val="24"/>
              </w:rPr>
            </w:pPr>
          </w:p>
        </w:tc>
        <w:tc>
          <w:tcPr>
            <w:tcW w:w="992" w:type="dxa"/>
            <w:vAlign w:val="center"/>
          </w:tcPr>
          <w:p w:rsidR="00DA2D40" w:rsidRDefault="00DA2D40">
            <w:pPr>
              <w:spacing w:line="360" w:lineRule="auto"/>
              <w:rPr>
                <w:rFonts w:ascii="宋体" w:hAnsi="宋体"/>
                <w:sz w:val="24"/>
                <w:szCs w:val="24"/>
              </w:rPr>
            </w:pPr>
          </w:p>
        </w:tc>
        <w:tc>
          <w:tcPr>
            <w:tcW w:w="851" w:type="dxa"/>
            <w:vAlign w:val="center"/>
          </w:tcPr>
          <w:p w:rsidR="00DA2D40" w:rsidRDefault="00DA2D40">
            <w:pPr>
              <w:spacing w:line="360" w:lineRule="auto"/>
              <w:rPr>
                <w:rFonts w:ascii="宋体" w:hAnsi="宋体"/>
                <w:sz w:val="24"/>
                <w:szCs w:val="24"/>
              </w:rPr>
            </w:pPr>
          </w:p>
        </w:tc>
        <w:tc>
          <w:tcPr>
            <w:tcW w:w="1487" w:type="dxa"/>
            <w:vAlign w:val="center"/>
          </w:tcPr>
          <w:p w:rsidR="00DA2D40" w:rsidRDefault="00DA2D40">
            <w:pPr>
              <w:spacing w:line="360" w:lineRule="auto"/>
              <w:rPr>
                <w:rFonts w:ascii="宋体" w:hAnsi="宋体"/>
                <w:sz w:val="24"/>
                <w:szCs w:val="24"/>
              </w:rPr>
            </w:pPr>
          </w:p>
        </w:tc>
        <w:tc>
          <w:tcPr>
            <w:tcW w:w="992" w:type="dxa"/>
            <w:vAlign w:val="center"/>
          </w:tcPr>
          <w:p w:rsidR="00DA2D40" w:rsidRDefault="00DA2D40">
            <w:pPr>
              <w:spacing w:line="360" w:lineRule="auto"/>
              <w:rPr>
                <w:rFonts w:ascii="宋体" w:hAnsi="宋体"/>
                <w:sz w:val="24"/>
                <w:szCs w:val="24"/>
              </w:rPr>
            </w:pPr>
          </w:p>
        </w:tc>
      </w:tr>
    </w:tbl>
    <w:p w:rsidR="00DA2D40" w:rsidRDefault="00DA2D40">
      <w:pPr>
        <w:spacing w:line="360" w:lineRule="auto"/>
        <w:rPr>
          <w:rFonts w:ascii="宋体" w:hAnsi="宋体"/>
          <w:sz w:val="24"/>
          <w:szCs w:val="24"/>
        </w:rPr>
      </w:pPr>
    </w:p>
    <w:p w:rsidR="00DA2D40" w:rsidRDefault="00ED59C2">
      <w:pPr>
        <w:widowControl/>
        <w:jc w:val="left"/>
        <w:rPr>
          <w:rFonts w:ascii="宋体" w:hAnsi="宋体"/>
          <w:sz w:val="24"/>
          <w:szCs w:val="24"/>
        </w:rPr>
      </w:pPr>
      <w:r>
        <w:rPr>
          <w:rFonts w:ascii="宋体" w:hAnsi="宋体"/>
          <w:sz w:val="24"/>
          <w:szCs w:val="24"/>
        </w:rPr>
        <w:br w:type="page"/>
      </w:r>
    </w:p>
    <w:p w:rsidR="00DA2D40" w:rsidRDefault="00DA2D40">
      <w:pPr>
        <w:spacing w:line="360" w:lineRule="auto"/>
        <w:rPr>
          <w:rFonts w:ascii="宋体" w:hAnsi="宋体"/>
          <w:sz w:val="24"/>
          <w:szCs w:val="24"/>
        </w:rPr>
      </w:pPr>
    </w:p>
    <w:p w:rsidR="00DA2D40" w:rsidRDefault="00ED59C2">
      <w:pPr>
        <w:spacing w:line="360" w:lineRule="auto"/>
        <w:rPr>
          <w:rFonts w:ascii="宋体" w:hAnsi="宋体"/>
          <w:sz w:val="24"/>
          <w:szCs w:val="24"/>
        </w:rPr>
      </w:pPr>
      <w:r>
        <w:rPr>
          <w:rFonts w:ascii="宋体" w:hAnsi="宋体"/>
          <w:sz w:val="24"/>
          <w:szCs w:val="24"/>
        </w:rPr>
        <w:t>附</w:t>
      </w:r>
      <w:bookmarkStart w:id="1016" w:name="_Toc296891054"/>
      <w:bookmarkStart w:id="1017" w:name="_Toc296944565"/>
      <w:bookmarkStart w:id="1018" w:name="_Toc296891266"/>
      <w:bookmarkStart w:id="1019" w:name="_Toc296347225"/>
      <w:bookmarkStart w:id="1020" w:name="_Toc267261693"/>
      <w:bookmarkStart w:id="1021" w:name="_Toc296346727"/>
      <w:bookmarkStart w:id="1022" w:name="_Toc296503226"/>
      <w:r>
        <w:rPr>
          <w:rFonts w:ascii="宋体" w:hAnsi="宋体"/>
          <w:sz w:val="24"/>
          <w:szCs w:val="24"/>
        </w:rPr>
        <w:t>件</w:t>
      </w:r>
      <w:r>
        <w:rPr>
          <w:rFonts w:ascii="宋体" w:hAnsi="宋体"/>
          <w:sz w:val="24"/>
          <w:szCs w:val="24"/>
        </w:rPr>
        <w:t>3</w:t>
      </w:r>
      <w:r>
        <w:rPr>
          <w:rFonts w:ascii="宋体" w:hAnsi="宋体"/>
          <w:sz w:val="24"/>
          <w:szCs w:val="24"/>
        </w:rPr>
        <w:t>：</w:t>
      </w:r>
      <w:bookmarkEnd w:id="1016"/>
      <w:bookmarkEnd w:id="1017"/>
      <w:bookmarkEnd w:id="1018"/>
      <w:bookmarkEnd w:id="1019"/>
      <w:bookmarkEnd w:id="1020"/>
      <w:bookmarkEnd w:id="1021"/>
      <w:bookmarkEnd w:id="1022"/>
      <w:r>
        <w:rPr>
          <w:rFonts w:ascii="宋体" w:hAnsi="宋体"/>
          <w:sz w:val="24"/>
          <w:szCs w:val="24"/>
        </w:rPr>
        <w:t xml:space="preserve">    </w:t>
      </w:r>
    </w:p>
    <w:p w:rsidR="00DA2D40" w:rsidRDefault="00ED59C2">
      <w:pPr>
        <w:spacing w:line="360" w:lineRule="auto"/>
        <w:jc w:val="center"/>
        <w:rPr>
          <w:rFonts w:ascii="宋体" w:hAnsi="宋体"/>
          <w:b/>
          <w:sz w:val="24"/>
          <w:szCs w:val="24"/>
        </w:rPr>
      </w:pPr>
      <w:r>
        <w:rPr>
          <w:rFonts w:ascii="宋体" w:hAnsi="宋体"/>
          <w:b/>
          <w:sz w:val="24"/>
          <w:szCs w:val="24"/>
        </w:rPr>
        <w:t>工程质量保修书</w:t>
      </w:r>
    </w:p>
    <w:p w:rsidR="00DA2D40" w:rsidRDefault="00DA2D40">
      <w:pPr>
        <w:spacing w:line="360" w:lineRule="auto"/>
        <w:jc w:val="center"/>
        <w:rPr>
          <w:rFonts w:ascii="宋体" w:hAnsi="宋体"/>
          <w:b/>
          <w:sz w:val="24"/>
          <w:szCs w:val="24"/>
        </w:rPr>
      </w:pPr>
    </w:p>
    <w:p w:rsidR="00DA2D40" w:rsidRDefault="00ED59C2">
      <w:pPr>
        <w:spacing w:line="360" w:lineRule="auto"/>
        <w:rPr>
          <w:rFonts w:ascii="宋体" w:hAnsi="宋体"/>
          <w:sz w:val="24"/>
          <w:szCs w:val="24"/>
        </w:rPr>
      </w:pPr>
      <w:r>
        <w:rPr>
          <w:rFonts w:ascii="宋体" w:hAnsi="宋体"/>
          <w:sz w:val="24"/>
          <w:szCs w:val="24"/>
        </w:rPr>
        <w:t>发包人（全称）：</w:t>
      </w:r>
      <w:r>
        <w:rPr>
          <w:rFonts w:ascii="宋体" w:hAnsi="宋体"/>
          <w:sz w:val="24"/>
          <w:szCs w:val="24"/>
          <w:u w:val="single"/>
        </w:rPr>
        <w:t xml:space="preserve">                                </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t>承包人（全称）：</w:t>
      </w:r>
      <w:r>
        <w:rPr>
          <w:rFonts w:ascii="宋体" w:hAnsi="宋体"/>
          <w:sz w:val="24"/>
          <w:szCs w:val="24"/>
          <w:u w:val="single"/>
        </w:rPr>
        <w:t xml:space="preserve">                                </w:t>
      </w:r>
      <w:r>
        <w:rPr>
          <w:rFonts w:ascii="宋体" w:hAnsi="宋体"/>
          <w:sz w:val="24"/>
          <w:szCs w:val="24"/>
        </w:rPr>
        <w:t xml:space="preserve"> </w:t>
      </w:r>
    </w:p>
    <w:p w:rsidR="00DA2D40" w:rsidRDefault="00DA2D40">
      <w:pPr>
        <w:spacing w:line="360" w:lineRule="auto"/>
        <w:rPr>
          <w:rFonts w:ascii="宋体" w:hAnsi="宋体"/>
          <w:sz w:val="24"/>
          <w:szCs w:val="24"/>
        </w:rPr>
      </w:pPr>
    </w:p>
    <w:p w:rsidR="00DA2D40" w:rsidRDefault="00ED59C2">
      <w:pPr>
        <w:spacing w:line="360" w:lineRule="auto"/>
        <w:rPr>
          <w:rFonts w:ascii="宋体" w:hAnsi="宋体"/>
          <w:sz w:val="24"/>
          <w:szCs w:val="24"/>
        </w:rPr>
      </w:pPr>
      <w:r>
        <w:rPr>
          <w:rFonts w:ascii="宋体" w:hAnsi="宋体"/>
          <w:sz w:val="24"/>
          <w:szCs w:val="24"/>
        </w:rPr>
        <w:t xml:space="preserve">　　发包人和承包人根据《中华人民共和国建筑法》和《建设工程质量管理条例》，经协商一致就</w:t>
      </w:r>
      <w:r>
        <w:rPr>
          <w:rFonts w:ascii="宋体" w:hAnsi="宋体"/>
          <w:sz w:val="24"/>
          <w:szCs w:val="24"/>
          <w:u w:val="single"/>
        </w:rPr>
        <w:t xml:space="preserve">                </w:t>
      </w:r>
      <w:r>
        <w:rPr>
          <w:rFonts w:ascii="宋体" w:hAnsi="宋体"/>
          <w:sz w:val="24"/>
          <w:szCs w:val="24"/>
        </w:rPr>
        <w:t>（工程全称）签订工程质量保修书。</w:t>
      </w:r>
    </w:p>
    <w:p w:rsidR="00DA2D40" w:rsidRDefault="00ED59C2">
      <w:pPr>
        <w:spacing w:line="360" w:lineRule="auto"/>
        <w:rPr>
          <w:rFonts w:ascii="宋体" w:hAnsi="宋体"/>
          <w:sz w:val="24"/>
          <w:szCs w:val="24"/>
        </w:rPr>
      </w:pPr>
      <w:r>
        <w:rPr>
          <w:rFonts w:ascii="宋体" w:hAnsi="宋体"/>
          <w:sz w:val="24"/>
          <w:szCs w:val="24"/>
        </w:rPr>
        <w:t xml:space="preserve">　　一、工程质量保修范围和内容</w:t>
      </w:r>
    </w:p>
    <w:p w:rsidR="00DA2D40" w:rsidRDefault="00ED59C2">
      <w:pPr>
        <w:spacing w:line="360" w:lineRule="auto"/>
        <w:rPr>
          <w:rFonts w:ascii="宋体" w:hAnsi="宋体"/>
          <w:sz w:val="24"/>
          <w:szCs w:val="24"/>
        </w:rPr>
      </w:pPr>
      <w:r>
        <w:rPr>
          <w:rFonts w:ascii="宋体" w:hAnsi="宋体"/>
          <w:sz w:val="24"/>
          <w:szCs w:val="24"/>
        </w:rPr>
        <w:t xml:space="preserve">　　承包人在质量保修期内，按照有关法律规定和合同约定，承担工程质量保修责任。</w:t>
      </w:r>
    </w:p>
    <w:p w:rsidR="00DA2D40" w:rsidRDefault="00ED59C2">
      <w:pPr>
        <w:spacing w:line="360" w:lineRule="auto"/>
        <w:rPr>
          <w:rFonts w:ascii="宋体" w:hAnsi="宋体"/>
          <w:sz w:val="24"/>
          <w:szCs w:val="24"/>
        </w:rPr>
      </w:pPr>
      <w:r>
        <w:rPr>
          <w:rFonts w:ascii="宋体" w:hAnsi="宋体"/>
          <w:sz w:val="24"/>
          <w:szCs w:val="24"/>
        </w:rPr>
        <w:t xml:space="preserve">　　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b/>
          <w:sz w:val="24"/>
          <w:szCs w:val="24"/>
        </w:rPr>
        <w:t xml:space="preserve">　　</w:t>
      </w:r>
      <w:r>
        <w:rPr>
          <w:rFonts w:ascii="宋体" w:hAnsi="宋体"/>
          <w:sz w:val="24"/>
          <w:szCs w:val="24"/>
        </w:rPr>
        <w:t>二、质量保修期</w:t>
      </w:r>
    </w:p>
    <w:p w:rsidR="00DA2D40" w:rsidRDefault="00ED59C2">
      <w:pPr>
        <w:spacing w:line="360" w:lineRule="auto"/>
        <w:rPr>
          <w:rFonts w:ascii="宋体" w:hAnsi="宋体"/>
          <w:sz w:val="24"/>
          <w:szCs w:val="24"/>
        </w:rPr>
      </w:pPr>
      <w:r>
        <w:rPr>
          <w:rFonts w:ascii="宋体" w:hAnsi="宋体"/>
          <w:sz w:val="24"/>
          <w:szCs w:val="24"/>
        </w:rPr>
        <w:t>根据《建设工程质量管理条例》及有关规定，工程的质量保修期如下：</w:t>
      </w:r>
    </w:p>
    <w:p w:rsidR="00DA2D40" w:rsidRDefault="00ED59C2">
      <w:pPr>
        <w:spacing w:line="360" w:lineRule="auto"/>
        <w:rPr>
          <w:rFonts w:ascii="宋体" w:hAnsi="宋体"/>
          <w:sz w:val="24"/>
          <w:szCs w:val="24"/>
        </w:rPr>
      </w:pPr>
      <w:r>
        <w:rPr>
          <w:rFonts w:ascii="宋体" w:hAnsi="宋体" w:hint="eastAsia"/>
          <w:sz w:val="24"/>
          <w:szCs w:val="24"/>
        </w:rPr>
        <w:t>1</w:t>
      </w:r>
      <w:r>
        <w:rPr>
          <w:rFonts w:ascii="宋体" w:hAnsi="宋体" w:hint="eastAsia"/>
          <w:sz w:val="24"/>
          <w:szCs w:val="24"/>
        </w:rPr>
        <w:t>．地基基础工程和主体结构工程为设计文件规定的工程合理使用年限；</w:t>
      </w:r>
    </w:p>
    <w:p w:rsidR="00DA2D40" w:rsidRDefault="00ED59C2">
      <w:pPr>
        <w:spacing w:line="360" w:lineRule="auto"/>
        <w:rPr>
          <w:rFonts w:ascii="宋体" w:hAnsi="宋体"/>
          <w:sz w:val="24"/>
          <w:szCs w:val="24"/>
        </w:rPr>
      </w:pPr>
      <w:r>
        <w:rPr>
          <w:rFonts w:ascii="宋体" w:hAnsi="宋体" w:hint="eastAsia"/>
          <w:sz w:val="24"/>
          <w:szCs w:val="24"/>
        </w:rPr>
        <w:t>2</w:t>
      </w:r>
      <w:r>
        <w:rPr>
          <w:rFonts w:ascii="宋体" w:hAnsi="宋体" w:hint="eastAsia"/>
          <w:sz w:val="24"/>
          <w:szCs w:val="24"/>
        </w:rPr>
        <w:t>．</w:t>
      </w:r>
      <w:r>
        <w:rPr>
          <w:rFonts w:ascii="宋体" w:hAnsi="宋体"/>
          <w:sz w:val="24"/>
          <w:szCs w:val="24"/>
        </w:rPr>
        <w:t>屋面防水工程、有防水要求的卫生间、房间和外墙面的防渗</w:t>
      </w:r>
      <w:r>
        <w:rPr>
          <w:rFonts w:ascii="宋体" w:hAnsi="宋体" w:hint="eastAsia"/>
          <w:sz w:val="24"/>
          <w:szCs w:val="24"/>
        </w:rPr>
        <w:t xml:space="preserve">     </w:t>
      </w:r>
      <w:r>
        <w:rPr>
          <w:rFonts w:ascii="宋体" w:hAnsi="宋体" w:hint="eastAsia"/>
          <w:sz w:val="24"/>
          <w:szCs w:val="24"/>
        </w:rPr>
        <w:t>为</w:t>
      </w:r>
      <w:r>
        <w:rPr>
          <w:rFonts w:ascii="宋体" w:hAnsi="宋体" w:hint="eastAsia"/>
          <w:sz w:val="24"/>
          <w:szCs w:val="24"/>
          <w:u w:val="single"/>
        </w:rPr>
        <w:t xml:space="preserve">        </w:t>
      </w:r>
      <w:r>
        <w:rPr>
          <w:rFonts w:ascii="宋体" w:hAnsi="宋体"/>
          <w:sz w:val="24"/>
          <w:szCs w:val="24"/>
        </w:rPr>
        <w:t>年；</w:t>
      </w:r>
    </w:p>
    <w:p w:rsidR="00DA2D40" w:rsidRDefault="00ED59C2">
      <w:pPr>
        <w:spacing w:line="360" w:lineRule="auto"/>
        <w:rPr>
          <w:rFonts w:ascii="宋体" w:hAnsi="宋体"/>
          <w:sz w:val="24"/>
          <w:szCs w:val="24"/>
        </w:rPr>
      </w:pPr>
      <w:r>
        <w:rPr>
          <w:rFonts w:ascii="宋体" w:hAnsi="宋体" w:hint="eastAsia"/>
          <w:sz w:val="24"/>
          <w:szCs w:val="24"/>
        </w:rPr>
        <w:t>3</w:t>
      </w:r>
      <w:r>
        <w:rPr>
          <w:rFonts w:ascii="宋体" w:hAnsi="宋体" w:hint="eastAsia"/>
          <w:sz w:val="24"/>
          <w:szCs w:val="24"/>
        </w:rPr>
        <w:t>．</w:t>
      </w:r>
      <w:r>
        <w:rPr>
          <w:rFonts w:ascii="宋体" w:hAnsi="宋体"/>
          <w:sz w:val="24"/>
          <w:szCs w:val="24"/>
        </w:rPr>
        <w:t>装修工程为</w:t>
      </w:r>
      <w:r>
        <w:rPr>
          <w:rFonts w:ascii="宋体" w:hAnsi="宋体"/>
          <w:sz w:val="24"/>
          <w:szCs w:val="24"/>
          <w:u w:val="single"/>
        </w:rPr>
        <w:t xml:space="preserve">         </w:t>
      </w:r>
      <w:r>
        <w:rPr>
          <w:rFonts w:ascii="宋体" w:hAnsi="宋体"/>
          <w:sz w:val="24"/>
          <w:szCs w:val="24"/>
        </w:rPr>
        <w:t>年；</w:t>
      </w:r>
    </w:p>
    <w:p w:rsidR="00DA2D40" w:rsidRDefault="00ED59C2">
      <w:pPr>
        <w:spacing w:line="360" w:lineRule="auto"/>
        <w:rPr>
          <w:rFonts w:ascii="宋体" w:hAnsi="宋体"/>
          <w:sz w:val="24"/>
          <w:szCs w:val="24"/>
        </w:rPr>
      </w:pPr>
      <w:r>
        <w:rPr>
          <w:rFonts w:ascii="宋体" w:hAnsi="宋体" w:hint="eastAsia"/>
          <w:sz w:val="24"/>
          <w:szCs w:val="24"/>
        </w:rPr>
        <w:t>4</w:t>
      </w:r>
      <w:r>
        <w:rPr>
          <w:rFonts w:ascii="宋体" w:hAnsi="宋体" w:hint="eastAsia"/>
          <w:sz w:val="24"/>
          <w:szCs w:val="24"/>
        </w:rPr>
        <w:t>．</w:t>
      </w:r>
      <w:r>
        <w:rPr>
          <w:rFonts w:ascii="宋体" w:hAnsi="宋体"/>
          <w:sz w:val="24"/>
          <w:szCs w:val="24"/>
        </w:rPr>
        <w:t>电</w:t>
      </w:r>
      <w:r>
        <w:rPr>
          <w:rFonts w:ascii="宋体" w:hAnsi="宋体"/>
          <w:sz w:val="24"/>
          <w:szCs w:val="24"/>
        </w:rPr>
        <w:t>气管线、给排水管道、设备安装工程为</w:t>
      </w:r>
      <w:r>
        <w:rPr>
          <w:rFonts w:ascii="宋体" w:hAnsi="宋体"/>
          <w:sz w:val="24"/>
          <w:szCs w:val="24"/>
          <w:u w:val="single"/>
        </w:rPr>
        <w:t xml:space="preserve">         </w:t>
      </w:r>
      <w:r>
        <w:rPr>
          <w:rFonts w:ascii="宋体" w:hAnsi="宋体"/>
          <w:sz w:val="24"/>
          <w:szCs w:val="24"/>
        </w:rPr>
        <w:t>年；</w:t>
      </w:r>
    </w:p>
    <w:p w:rsidR="00DA2D40" w:rsidRDefault="00ED59C2">
      <w:pPr>
        <w:spacing w:line="360" w:lineRule="auto"/>
        <w:rPr>
          <w:rFonts w:ascii="宋体" w:hAnsi="宋体"/>
          <w:sz w:val="24"/>
          <w:szCs w:val="24"/>
        </w:rPr>
      </w:pPr>
      <w:r>
        <w:rPr>
          <w:rFonts w:ascii="宋体" w:hAnsi="宋体" w:hint="eastAsia"/>
          <w:sz w:val="24"/>
          <w:szCs w:val="24"/>
        </w:rPr>
        <w:t>5</w:t>
      </w:r>
      <w:r>
        <w:rPr>
          <w:rFonts w:ascii="宋体" w:hAnsi="宋体" w:hint="eastAsia"/>
          <w:sz w:val="24"/>
          <w:szCs w:val="24"/>
        </w:rPr>
        <w:t>．</w:t>
      </w:r>
      <w:r>
        <w:rPr>
          <w:rFonts w:ascii="宋体" w:hAnsi="宋体"/>
          <w:sz w:val="24"/>
          <w:szCs w:val="24"/>
        </w:rPr>
        <w:t>供热与供冷系统为</w:t>
      </w:r>
      <w:r>
        <w:rPr>
          <w:rFonts w:ascii="宋体" w:hAnsi="宋体"/>
          <w:sz w:val="24"/>
          <w:szCs w:val="24"/>
          <w:u w:val="single"/>
        </w:rPr>
        <w:t xml:space="preserve">         </w:t>
      </w:r>
      <w:r>
        <w:rPr>
          <w:rFonts w:ascii="宋体" w:hAnsi="宋体"/>
          <w:sz w:val="24"/>
          <w:szCs w:val="24"/>
        </w:rPr>
        <w:t>个采暖期、供冷期；</w:t>
      </w:r>
    </w:p>
    <w:p w:rsidR="00DA2D40" w:rsidRDefault="00ED59C2">
      <w:pPr>
        <w:spacing w:line="360" w:lineRule="auto"/>
        <w:rPr>
          <w:rFonts w:ascii="宋体" w:hAnsi="宋体"/>
          <w:sz w:val="24"/>
          <w:szCs w:val="24"/>
        </w:rPr>
      </w:pPr>
      <w:r>
        <w:rPr>
          <w:rFonts w:ascii="宋体" w:hAnsi="宋体" w:hint="eastAsia"/>
          <w:sz w:val="24"/>
          <w:szCs w:val="24"/>
        </w:rPr>
        <w:t>6</w:t>
      </w:r>
      <w:r>
        <w:rPr>
          <w:rFonts w:ascii="宋体" w:hAnsi="宋体" w:hint="eastAsia"/>
          <w:sz w:val="24"/>
          <w:szCs w:val="24"/>
        </w:rPr>
        <w:t>．</w:t>
      </w:r>
      <w:r>
        <w:rPr>
          <w:rFonts w:ascii="宋体" w:hAnsi="宋体"/>
          <w:sz w:val="24"/>
          <w:szCs w:val="24"/>
        </w:rPr>
        <w:t>住宅小区内的给排水设施、道路等配套工程为</w:t>
      </w:r>
      <w:r>
        <w:rPr>
          <w:rFonts w:ascii="宋体" w:hAnsi="宋体"/>
          <w:sz w:val="24"/>
          <w:szCs w:val="24"/>
          <w:u w:val="single"/>
        </w:rPr>
        <w:t xml:space="preserve">         </w:t>
      </w:r>
      <w:r>
        <w:rPr>
          <w:rFonts w:ascii="宋体" w:hAnsi="宋体"/>
          <w:sz w:val="24"/>
          <w:szCs w:val="24"/>
        </w:rPr>
        <w:t>年；</w:t>
      </w:r>
    </w:p>
    <w:p w:rsidR="00DA2D40" w:rsidRDefault="00ED59C2">
      <w:pPr>
        <w:spacing w:line="360" w:lineRule="auto"/>
        <w:rPr>
          <w:rFonts w:ascii="宋体" w:hAnsi="宋体"/>
          <w:sz w:val="24"/>
          <w:szCs w:val="24"/>
        </w:rPr>
      </w:pPr>
      <w:r>
        <w:rPr>
          <w:rFonts w:ascii="宋体" w:hAnsi="宋体" w:hint="eastAsia"/>
          <w:sz w:val="24"/>
          <w:szCs w:val="24"/>
        </w:rPr>
        <w:t>7</w:t>
      </w:r>
      <w:r>
        <w:rPr>
          <w:rFonts w:ascii="宋体" w:hAnsi="宋体" w:hint="eastAsia"/>
          <w:sz w:val="24"/>
          <w:szCs w:val="24"/>
        </w:rPr>
        <w:t>．</w:t>
      </w:r>
      <w:r>
        <w:rPr>
          <w:rFonts w:ascii="宋体" w:hAnsi="宋体"/>
          <w:sz w:val="24"/>
          <w:szCs w:val="24"/>
        </w:rPr>
        <w:t>其他项目保修期限约定如下：</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　　质量保修期自工程竣工验收合格之日起计算。</w:t>
      </w:r>
    </w:p>
    <w:p w:rsidR="00DA2D40" w:rsidRDefault="00ED59C2">
      <w:pPr>
        <w:spacing w:line="360" w:lineRule="auto"/>
        <w:rPr>
          <w:rFonts w:ascii="宋体" w:hAnsi="宋体"/>
          <w:sz w:val="24"/>
          <w:szCs w:val="24"/>
        </w:rPr>
      </w:pPr>
      <w:r>
        <w:rPr>
          <w:rFonts w:ascii="宋体" w:hAnsi="宋体"/>
          <w:sz w:val="24"/>
          <w:szCs w:val="24"/>
        </w:rPr>
        <w:t>三、缺陷责任期</w:t>
      </w:r>
    </w:p>
    <w:p w:rsidR="00DA2D40" w:rsidRDefault="00ED59C2">
      <w:pPr>
        <w:spacing w:line="360" w:lineRule="auto"/>
        <w:rPr>
          <w:rFonts w:ascii="宋体" w:hAnsi="宋体"/>
          <w:sz w:val="24"/>
          <w:szCs w:val="24"/>
        </w:rPr>
      </w:pPr>
      <w:r>
        <w:rPr>
          <w:rFonts w:ascii="宋体" w:hAnsi="宋体"/>
          <w:sz w:val="24"/>
          <w:szCs w:val="24"/>
        </w:rPr>
        <w:lastRenderedPageBreak/>
        <w:t>工程缺陷责任期为</w:t>
      </w:r>
      <w:r>
        <w:rPr>
          <w:rFonts w:ascii="宋体" w:hAnsi="宋体"/>
          <w:sz w:val="24"/>
          <w:szCs w:val="24"/>
          <w:u w:val="single"/>
        </w:rPr>
        <w:t xml:space="preserve">         </w:t>
      </w:r>
      <w:r>
        <w:rPr>
          <w:rFonts w:ascii="宋体" w:hAnsi="宋体"/>
          <w:sz w:val="24"/>
          <w:szCs w:val="24"/>
        </w:rPr>
        <w:t>个月，缺陷责任期自工程</w:t>
      </w:r>
      <w:r>
        <w:rPr>
          <w:rFonts w:ascii="宋体" w:hAnsi="宋体" w:hint="eastAsia"/>
          <w:sz w:val="24"/>
          <w:szCs w:val="24"/>
        </w:rPr>
        <w:t>通过竣工验收</w:t>
      </w:r>
      <w:r>
        <w:rPr>
          <w:rFonts w:ascii="宋体" w:hAnsi="宋体"/>
          <w:sz w:val="24"/>
          <w:szCs w:val="24"/>
        </w:rPr>
        <w:t>之日起计算。单位工程先于全部工程进行验收，单位工程缺陷责任期自单位工程验收合格之日起算。</w:t>
      </w:r>
    </w:p>
    <w:p w:rsidR="00DA2D40" w:rsidRDefault="00ED59C2">
      <w:pPr>
        <w:spacing w:line="360" w:lineRule="auto"/>
        <w:rPr>
          <w:rFonts w:ascii="宋体" w:hAnsi="宋体"/>
          <w:sz w:val="24"/>
          <w:szCs w:val="24"/>
        </w:rPr>
      </w:pPr>
      <w:r>
        <w:rPr>
          <w:rFonts w:ascii="宋体" w:hAnsi="宋体"/>
          <w:sz w:val="24"/>
          <w:szCs w:val="24"/>
        </w:rPr>
        <w:t>缺陷责任期终止后，发包人应退还剩余的质量保证金。</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sz w:val="24"/>
          <w:szCs w:val="24"/>
        </w:rPr>
        <w:t>四、质量保修责任</w:t>
      </w:r>
    </w:p>
    <w:p w:rsidR="00DA2D40" w:rsidRDefault="00ED59C2">
      <w:pPr>
        <w:spacing w:line="360" w:lineRule="auto"/>
        <w:rPr>
          <w:rFonts w:ascii="宋体" w:hAnsi="宋体"/>
          <w:sz w:val="24"/>
          <w:szCs w:val="24"/>
        </w:rPr>
      </w:pPr>
      <w:r>
        <w:rPr>
          <w:rFonts w:ascii="宋体" w:hAnsi="宋体" w:hint="eastAsia"/>
          <w:sz w:val="24"/>
          <w:szCs w:val="24"/>
        </w:rPr>
        <w:t>1</w:t>
      </w:r>
      <w:r>
        <w:rPr>
          <w:rFonts w:ascii="宋体" w:hAnsi="宋体" w:hint="eastAsia"/>
          <w:sz w:val="24"/>
          <w:szCs w:val="24"/>
        </w:rPr>
        <w:t>．</w:t>
      </w:r>
      <w:r>
        <w:rPr>
          <w:rFonts w:ascii="宋体" w:hAnsi="宋体"/>
          <w:sz w:val="24"/>
          <w:szCs w:val="24"/>
        </w:rPr>
        <w:t>属于保修范围、内容的项目，承包人应当在接到保修通知之日起</w:t>
      </w:r>
      <w:r>
        <w:rPr>
          <w:rFonts w:ascii="宋体" w:hAnsi="宋体"/>
          <w:sz w:val="24"/>
          <w:szCs w:val="24"/>
        </w:rPr>
        <w:t>7</w:t>
      </w:r>
      <w:r>
        <w:rPr>
          <w:rFonts w:ascii="宋体" w:hAnsi="宋体"/>
          <w:sz w:val="24"/>
          <w:szCs w:val="24"/>
        </w:rPr>
        <w:t>天内派人保修。承包人不在约定期限内派人保修的，发包人可以委托他人修理。</w:t>
      </w:r>
    </w:p>
    <w:p w:rsidR="00DA2D40" w:rsidRDefault="00ED59C2">
      <w:pPr>
        <w:spacing w:line="360" w:lineRule="auto"/>
        <w:rPr>
          <w:rFonts w:ascii="宋体" w:hAnsi="宋体"/>
          <w:sz w:val="24"/>
          <w:szCs w:val="24"/>
        </w:rPr>
      </w:pPr>
      <w:r>
        <w:rPr>
          <w:rFonts w:ascii="宋体" w:hAnsi="宋体" w:hint="eastAsia"/>
          <w:sz w:val="24"/>
          <w:szCs w:val="24"/>
        </w:rPr>
        <w:t>2</w:t>
      </w:r>
      <w:r>
        <w:rPr>
          <w:rFonts w:ascii="宋体" w:hAnsi="宋体" w:hint="eastAsia"/>
          <w:sz w:val="24"/>
          <w:szCs w:val="24"/>
        </w:rPr>
        <w:t>．</w:t>
      </w:r>
      <w:r>
        <w:rPr>
          <w:rFonts w:ascii="宋体" w:hAnsi="宋体"/>
          <w:sz w:val="24"/>
          <w:szCs w:val="24"/>
        </w:rPr>
        <w:t>发生紧急事故需抢修的，承包人在接到事故通知后，应当立即到达事故现场抢修。</w:t>
      </w:r>
    </w:p>
    <w:p w:rsidR="00DA2D40" w:rsidRDefault="00ED59C2">
      <w:pPr>
        <w:spacing w:line="360" w:lineRule="auto"/>
        <w:rPr>
          <w:rFonts w:ascii="宋体" w:hAnsi="宋体"/>
          <w:sz w:val="24"/>
          <w:szCs w:val="24"/>
        </w:rPr>
      </w:pPr>
      <w:r>
        <w:rPr>
          <w:rFonts w:ascii="宋体" w:hAnsi="宋体" w:hint="eastAsia"/>
          <w:sz w:val="24"/>
          <w:szCs w:val="24"/>
        </w:rPr>
        <w:t>3</w:t>
      </w:r>
      <w:r>
        <w:rPr>
          <w:rFonts w:ascii="宋体" w:hAnsi="宋体" w:hint="eastAsia"/>
          <w:sz w:val="24"/>
          <w:szCs w:val="24"/>
        </w:rPr>
        <w:t>．</w:t>
      </w:r>
      <w:r>
        <w:rPr>
          <w:rFonts w:ascii="宋体" w:hAnsi="宋体"/>
          <w:sz w:val="24"/>
          <w:szCs w:val="24"/>
        </w:rPr>
        <w:t>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rsidR="00DA2D40" w:rsidRDefault="00ED59C2">
      <w:pPr>
        <w:spacing w:line="360" w:lineRule="auto"/>
        <w:rPr>
          <w:rFonts w:ascii="宋体" w:hAnsi="宋体"/>
          <w:sz w:val="24"/>
          <w:szCs w:val="24"/>
        </w:rPr>
      </w:pPr>
      <w:r>
        <w:rPr>
          <w:rFonts w:ascii="宋体" w:hAnsi="宋体" w:hint="eastAsia"/>
          <w:sz w:val="24"/>
          <w:szCs w:val="24"/>
        </w:rPr>
        <w:t>4</w:t>
      </w:r>
      <w:r>
        <w:rPr>
          <w:rFonts w:ascii="宋体" w:hAnsi="宋体" w:hint="eastAsia"/>
          <w:sz w:val="24"/>
          <w:szCs w:val="24"/>
        </w:rPr>
        <w:t>．</w:t>
      </w:r>
      <w:r>
        <w:rPr>
          <w:rFonts w:ascii="宋体" w:hAnsi="宋体"/>
          <w:sz w:val="24"/>
          <w:szCs w:val="24"/>
        </w:rPr>
        <w:t>质量保修完成后，由发包人组织验收。</w:t>
      </w:r>
    </w:p>
    <w:p w:rsidR="00DA2D40" w:rsidRDefault="00ED59C2">
      <w:pPr>
        <w:spacing w:line="360" w:lineRule="auto"/>
        <w:rPr>
          <w:rFonts w:ascii="宋体" w:hAnsi="宋体"/>
          <w:sz w:val="24"/>
          <w:szCs w:val="24"/>
        </w:rPr>
      </w:pPr>
      <w:r>
        <w:rPr>
          <w:rFonts w:ascii="宋体" w:hAnsi="宋体"/>
          <w:sz w:val="24"/>
          <w:szCs w:val="24"/>
        </w:rPr>
        <w:t xml:space="preserve">　　五、保修费用</w:t>
      </w:r>
    </w:p>
    <w:p w:rsidR="00DA2D40" w:rsidRDefault="00ED59C2">
      <w:pPr>
        <w:spacing w:line="360" w:lineRule="auto"/>
        <w:rPr>
          <w:rFonts w:ascii="宋体" w:hAnsi="宋体"/>
          <w:sz w:val="24"/>
          <w:szCs w:val="24"/>
        </w:rPr>
      </w:pPr>
      <w:r>
        <w:rPr>
          <w:rFonts w:ascii="宋体" w:hAnsi="宋体"/>
          <w:sz w:val="24"/>
          <w:szCs w:val="24"/>
        </w:rPr>
        <w:t xml:space="preserve">　　保修费用由造成质量缺陷的责任方承担。</w:t>
      </w:r>
    </w:p>
    <w:p w:rsidR="00DA2D40" w:rsidRDefault="00ED59C2">
      <w:pPr>
        <w:spacing w:line="360" w:lineRule="auto"/>
        <w:rPr>
          <w:rFonts w:ascii="宋体" w:hAnsi="宋体"/>
          <w:sz w:val="24"/>
          <w:szCs w:val="24"/>
          <w:u w:val="single"/>
        </w:rPr>
      </w:pPr>
      <w:r>
        <w:rPr>
          <w:rFonts w:ascii="宋体" w:hAnsi="宋体"/>
          <w:b/>
          <w:sz w:val="24"/>
          <w:szCs w:val="24"/>
        </w:rPr>
        <w:t>六</w:t>
      </w:r>
      <w:r>
        <w:rPr>
          <w:rFonts w:ascii="宋体" w:hAnsi="宋体"/>
          <w:sz w:val="24"/>
          <w:szCs w:val="24"/>
        </w:rPr>
        <w:t>、双方约定的其他工程质量保修事项：</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工程质量保修书由发包人、承包人在工程竣工验收前共同签署，作为施工合同附件，其有效期限至保修期满。</w:t>
      </w:r>
    </w:p>
    <w:p w:rsidR="00DA2D40" w:rsidRDefault="00DA2D40">
      <w:pPr>
        <w:spacing w:line="360" w:lineRule="auto"/>
        <w:rPr>
          <w:rFonts w:ascii="宋体" w:hAnsi="宋体"/>
          <w:sz w:val="24"/>
          <w:szCs w:val="24"/>
        </w:rPr>
      </w:pPr>
    </w:p>
    <w:p w:rsidR="00DA2D40" w:rsidRDefault="00ED59C2">
      <w:pPr>
        <w:spacing w:line="360" w:lineRule="auto"/>
        <w:rPr>
          <w:rFonts w:ascii="宋体" w:hAnsi="宋体"/>
          <w:sz w:val="24"/>
          <w:szCs w:val="24"/>
        </w:rPr>
      </w:pPr>
      <w:r>
        <w:rPr>
          <w:rFonts w:ascii="宋体" w:hAnsi="宋体"/>
          <w:sz w:val="24"/>
          <w:szCs w:val="24"/>
        </w:rPr>
        <w:t>发包人</w:t>
      </w:r>
      <w:r>
        <w:rPr>
          <w:rFonts w:ascii="宋体" w:hAnsi="宋体"/>
          <w:sz w:val="24"/>
          <w:szCs w:val="24"/>
        </w:rPr>
        <w:t>(</w:t>
      </w:r>
      <w:r>
        <w:rPr>
          <w:rFonts w:ascii="宋体" w:hAnsi="宋体"/>
          <w:sz w:val="24"/>
          <w:szCs w:val="24"/>
        </w:rPr>
        <w:t>公章</w:t>
      </w:r>
      <w:r>
        <w:rPr>
          <w:rFonts w:ascii="宋体" w:hAnsi="宋体"/>
          <w:sz w:val="24"/>
          <w:szCs w:val="24"/>
        </w:rPr>
        <w:t>)</w:t>
      </w:r>
      <w:r>
        <w:rPr>
          <w:rFonts w:ascii="宋体" w:hAnsi="宋体"/>
          <w:sz w:val="24"/>
          <w:szCs w:val="24"/>
        </w:rPr>
        <w:t>：</w:t>
      </w:r>
      <w:r>
        <w:rPr>
          <w:rFonts w:ascii="宋体" w:hAnsi="宋体"/>
          <w:sz w:val="24"/>
          <w:szCs w:val="24"/>
          <w:u w:val="single"/>
        </w:rPr>
        <w:t xml:space="preserve">        </w:t>
      </w:r>
      <w:r>
        <w:rPr>
          <w:rFonts w:ascii="宋体" w:hAnsi="宋体"/>
          <w:sz w:val="24"/>
          <w:szCs w:val="24"/>
        </w:rPr>
        <w:t xml:space="preserve"> </w:t>
      </w:r>
      <w:r>
        <w:rPr>
          <w:rFonts w:ascii="宋体" w:hAnsi="宋体"/>
          <w:sz w:val="24"/>
          <w:szCs w:val="24"/>
        </w:rPr>
        <w:t>承包人</w:t>
      </w:r>
      <w:r>
        <w:rPr>
          <w:rFonts w:ascii="宋体" w:hAnsi="宋体"/>
          <w:sz w:val="24"/>
          <w:szCs w:val="24"/>
        </w:rPr>
        <w:t>(</w:t>
      </w:r>
      <w:r>
        <w:rPr>
          <w:rFonts w:ascii="宋体" w:hAnsi="宋体"/>
          <w:sz w:val="24"/>
          <w:szCs w:val="24"/>
        </w:rPr>
        <w:t>公章</w:t>
      </w:r>
      <w:r>
        <w:rPr>
          <w:rFonts w:ascii="宋体" w:hAnsi="宋体"/>
          <w:sz w:val="24"/>
          <w:szCs w:val="24"/>
        </w:rPr>
        <w:t>)</w:t>
      </w:r>
      <w:r>
        <w:rPr>
          <w:rFonts w:ascii="宋体" w:hAnsi="宋体"/>
          <w:sz w:val="24"/>
          <w:szCs w:val="24"/>
        </w:rPr>
        <w:t>：</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rPr>
        <w:t>地</w:t>
      </w:r>
      <w:r>
        <w:rPr>
          <w:rFonts w:ascii="宋体" w:hAnsi="宋体"/>
          <w:sz w:val="24"/>
          <w:szCs w:val="24"/>
        </w:rPr>
        <w:t xml:space="preserve">  </w:t>
      </w:r>
      <w:r>
        <w:rPr>
          <w:rFonts w:ascii="宋体" w:hAnsi="宋体"/>
          <w:sz w:val="24"/>
          <w:szCs w:val="24"/>
        </w:rPr>
        <w:t>址：</w:t>
      </w:r>
      <w:r>
        <w:rPr>
          <w:rFonts w:ascii="宋体" w:hAnsi="宋体"/>
          <w:sz w:val="24"/>
          <w:szCs w:val="24"/>
          <w:u w:val="single"/>
        </w:rPr>
        <w:t xml:space="preserve">     </w:t>
      </w:r>
      <w:r>
        <w:rPr>
          <w:rFonts w:ascii="宋体" w:hAnsi="宋体" w:hint="eastAsia"/>
          <w:sz w:val="24"/>
          <w:szCs w:val="24"/>
        </w:rPr>
        <w:t xml:space="preserve"> </w:t>
      </w:r>
      <w:r>
        <w:rPr>
          <w:rFonts w:ascii="宋体" w:hAnsi="宋体"/>
          <w:sz w:val="24"/>
          <w:szCs w:val="24"/>
        </w:rPr>
        <w:t>地</w:t>
      </w:r>
      <w:r>
        <w:rPr>
          <w:rFonts w:ascii="宋体" w:hAnsi="宋体"/>
          <w:sz w:val="24"/>
          <w:szCs w:val="24"/>
        </w:rPr>
        <w:t xml:space="preserve">  </w:t>
      </w:r>
      <w:r>
        <w:rPr>
          <w:rFonts w:ascii="宋体" w:hAnsi="宋体"/>
          <w:sz w:val="24"/>
          <w:szCs w:val="24"/>
        </w:rPr>
        <w:t>址：</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rPr>
        <w:t>法定代表人</w:t>
      </w:r>
      <w:r>
        <w:rPr>
          <w:rFonts w:ascii="宋体" w:hAnsi="宋体"/>
          <w:sz w:val="24"/>
          <w:szCs w:val="24"/>
        </w:rPr>
        <w:t>(</w:t>
      </w:r>
      <w:r>
        <w:rPr>
          <w:rFonts w:ascii="宋体" w:hAnsi="宋体"/>
          <w:sz w:val="24"/>
          <w:szCs w:val="24"/>
        </w:rPr>
        <w:t>签字</w:t>
      </w:r>
      <w:r>
        <w:rPr>
          <w:rFonts w:ascii="宋体" w:hAnsi="宋体"/>
          <w:sz w:val="24"/>
          <w:szCs w:val="24"/>
        </w:rPr>
        <w:t>)</w:t>
      </w:r>
      <w:r>
        <w:rPr>
          <w:rFonts w:ascii="宋体" w:hAnsi="宋体"/>
          <w:sz w:val="24"/>
          <w:szCs w:val="24"/>
        </w:rPr>
        <w:t>：</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 xml:space="preserve"> </w:t>
      </w:r>
      <w:r>
        <w:rPr>
          <w:rFonts w:ascii="宋体" w:hAnsi="宋体"/>
          <w:sz w:val="24"/>
          <w:szCs w:val="24"/>
        </w:rPr>
        <w:t>法定代表人</w:t>
      </w:r>
      <w:r>
        <w:rPr>
          <w:rFonts w:ascii="宋体" w:hAnsi="宋体"/>
          <w:sz w:val="24"/>
          <w:szCs w:val="24"/>
        </w:rPr>
        <w:t>(</w:t>
      </w:r>
      <w:r>
        <w:rPr>
          <w:rFonts w:ascii="宋体" w:hAnsi="宋体"/>
          <w:sz w:val="24"/>
          <w:szCs w:val="24"/>
        </w:rPr>
        <w:t>签字</w:t>
      </w:r>
      <w:r>
        <w:rPr>
          <w:rFonts w:ascii="宋体" w:hAnsi="宋体"/>
          <w:sz w:val="24"/>
          <w:szCs w:val="24"/>
        </w:rPr>
        <w:t>)</w:t>
      </w:r>
      <w:r>
        <w:rPr>
          <w:rFonts w:ascii="宋体" w:hAnsi="宋体"/>
          <w:sz w:val="24"/>
          <w:szCs w:val="24"/>
        </w:rPr>
        <w:t>：</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rPr>
        <w:t>委托代理人</w:t>
      </w:r>
      <w:r>
        <w:rPr>
          <w:rFonts w:ascii="宋体" w:hAnsi="宋体"/>
          <w:sz w:val="24"/>
          <w:szCs w:val="24"/>
        </w:rPr>
        <w:t>(</w:t>
      </w:r>
      <w:r>
        <w:rPr>
          <w:rFonts w:ascii="宋体" w:hAnsi="宋体"/>
          <w:sz w:val="24"/>
          <w:szCs w:val="24"/>
        </w:rPr>
        <w:t>签字</w:t>
      </w:r>
      <w:r>
        <w:rPr>
          <w:rFonts w:ascii="宋体" w:hAnsi="宋体"/>
          <w:sz w:val="24"/>
          <w:szCs w:val="24"/>
        </w:rPr>
        <w:t>)</w:t>
      </w:r>
      <w:r>
        <w:rPr>
          <w:rFonts w:ascii="宋体" w:hAnsi="宋体"/>
          <w:sz w:val="24"/>
          <w:szCs w:val="24"/>
        </w:rPr>
        <w:t>：</w:t>
      </w:r>
      <w:r>
        <w:rPr>
          <w:rFonts w:ascii="宋体" w:hAnsi="宋体"/>
          <w:sz w:val="24"/>
          <w:szCs w:val="24"/>
          <w:u w:val="single"/>
        </w:rPr>
        <w:t xml:space="preserve">      </w:t>
      </w:r>
      <w:r>
        <w:rPr>
          <w:rFonts w:ascii="宋体" w:hAnsi="宋体"/>
          <w:sz w:val="24"/>
          <w:szCs w:val="24"/>
        </w:rPr>
        <w:t xml:space="preserve"> </w:t>
      </w:r>
      <w:r>
        <w:rPr>
          <w:rFonts w:ascii="宋体" w:hAnsi="宋体"/>
          <w:sz w:val="24"/>
          <w:szCs w:val="24"/>
        </w:rPr>
        <w:t>委托代理人</w:t>
      </w:r>
      <w:r>
        <w:rPr>
          <w:rFonts w:ascii="宋体" w:hAnsi="宋体"/>
          <w:sz w:val="24"/>
          <w:szCs w:val="24"/>
        </w:rPr>
        <w:t>(</w:t>
      </w:r>
      <w:r>
        <w:rPr>
          <w:rFonts w:ascii="宋体" w:hAnsi="宋体"/>
          <w:sz w:val="24"/>
          <w:szCs w:val="24"/>
        </w:rPr>
        <w:t>签字</w:t>
      </w:r>
      <w:r>
        <w:rPr>
          <w:rFonts w:ascii="宋体" w:hAnsi="宋体"/>
          <w:sz w:val="24"/>
          <w:szCs w:val="24"/>
        </w:rPr>
        <w:t>)</w:t>
      </w:r>
      <w:r>
        <w:rPr>
          <w:rFonts w:ascii="宋体" w:hAnsi="宋体"/>
          <w:sz w:val="24"/>
          <w:szCs w:val="24"/>
        </w:rPr>
        <w:t>：</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rPr>
        <w:t>电</w:t>
      </w:r>
      <w:r>
        <w:rPr>
          <w:rFonts w:ascii="宋体" w:hAnsi="宋体"/>
          <w:sz w:val="24"/>
          <w:szCs w:val="24"/>
        </w:rPr>
        <w:t xml:space="preserve">  </w:t>
      </w:r>
      <w:r>
        <w:rPr>
          <w:rFonts w:ascii="宋体" w:hAnsi="宋体"/>
          <w:sz w:val="24"/>
          <w:szCs w:val="24"/>
        </w:rPr>
        <w:t>话：</w:t>
      </w:r>
      <w:r>
        <w:rPr>
          <w:rFonts w:ascii="宋体" w:hAnsi="宋体"/>
          <w:sz w:val="24"/>
          <w:szCs w:val="24"/>
          <w:u w:val="single"/>
        </w:rPr>
        <w:t xml:space="preserve">   </w:t>
      </w:r>
      <w:r>
        <w:rPr>
          <w:rFonts w:ascii="宋体" w:hAnsi="宋体"/>
          <w:sz w:val="24"/>
          <w:szCs w:val="24"/>
        </w:rPr>
        <w:t xml:space="preserve"> </w:t>
      </w:r>
      <w:r>
        <w:rPr>
          <w:rFonts w:ascii="宋体" w:hAnsi="宋体"/>
          <w:sz w:val="24"/>
          <w:szCs w:val="24"/>
        </w:rPr>
        <w:t>电</w:t>
      </w:r>
      <w:r>
        <w:rPr>
          <w:rFonts w:ascii="宋体" w:hAnsi="宋体"/>
          <w:sz w:val="24"/>
          <w:szCs w:val="24"/>
        </w:rPr>
        <w:t xml:space="preserve">  </w:t>
      </w:r>
      <w:r>
        <w:rPr>
          <w:rFonts w:ascii="宋体" w:hAnsi="宋体"/>
          <w:sz w:val="24"/>
          <w:szCs w:val="24"/>
        </w:rPr>
        <w:t>话：</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rPr>
        <w:t>传</w:t>
      </w:r>
      <w:r>
        <w:rPr>
          <w:rFonts w:ascii="宋体" w:hAnsi="宋体"/>
          <w:sz w:val="24"/>
          <w:szCs w:val="24"/>
        </w:rPr>
        <w:t xml:space="preserve">  </w:t>
      </w:r>
      <w:r>
        <w:rPr>
          <w:rFonts w:ascii="宋体" w:hAnsi="宋体"/>
          <w:sz w:val="24"/>
          <w:szCs w:val="24"/>
        </w:rPr>
        <w:t>真：</w:t>
      </w:r>
      <w:r>
        <w:rPr>
          <w:rFonts w:ascii="宋体" w:hAnsi="宋体"/>
          <w:sz w:val="24"/>
          <w:szCs w:val="24"/>
          <w:u w:val="single"/>
        </w:rPr>
        <w:t xml:space="preserve">   </w:t>
      </w:r>
      <w:r>
        <w:rPr>
          <w:rFonts w:ascii="宋体" w:hAnsi="宋体"/>
          <w:sz w:val="24"/>
          <w:szCs w:val="24"/>
        </w:rPr>
        <w:t xml:space="preserve"> </w:t>
      </w:r>
      <w:r>
        <w:rPr>
          <w:rFonts w:ascii="宋体" w:hAnsi="宋体"/>
          <w:sz w:val="24"/>
          <w:szCs w:val="24"/>
        </w:rPr>
        <w:t>传</w:t>
      </w:r>
      <w:r>
        <w:rPr>
          <w:rFonts w:ascii="宋体" w:hAnsi="宋体"/>
          <w:sz w:val="24"/>
          <w:szCs w:val="24"/>
        </w:rPr>
        <w:t xml:space="preserve">  </w:t>
      </w:r>
      <w:r>
        <w:rPr>
          <w:rFonts w:ascii="宋体" w:hAnsi="宋体"/>
          <w:sz w:val="24"/>
          <w:szCs w:val="24"/>
        </w:rPr>
        <w:t>真：</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rPr>
        <w:t>开户银行：</w:t>
      </w:r>
      <w:r>
        <w:rPr>
          <w:rFonts w:ascii="宋体" w:hAnsi="宋体"/>
          <w:sz w:val="24"/>
          <w:szCs w:val="24"/>
          <w:u w:val="single"/>
        </w:rPr>
        <w:t xml:space="preserve">   </w:t>
      </w:r>
      <w:r>
        <w:rPr>
          <w:rFonts w:ascii="宋体" w:hAnsi="宋体"/>
          <w:sz w:val="24"/>
          <w:szCs w:val="24"/>
        </w:rPr>
        <w:t xml:space="preserve"> </w:t>
      </w:r>
      <w:r>
        <w:rPr>
          <w:rFonts w:ascii="宋体" w:hAnsi="宋体"/>
          <w:sz w:val="24"/>
          <w:szCs w:val="24"/>
        </w:rPr>
        <w:t>开户银行：</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rPr>
        <w:t>账</w:t>
      </w:r>
      <w:r>
        <w:rPr>
          <w:rFonts w:ascii="宋体" w:hAnsi="宋体"/>
          <w:sz w:val="24"/>
          <w:szCs w:val="24"/>
        </w:rPr>
        <w:t xml:space="preserve">  </w:t>
      </w:r>
      <w:r>
        <w:rPr>
          <w:rFonts w:ascii="宋体" w:hAnsi="宋体"/>
          <w:sz w:val="24"/>
          <w:szCs w:val="24"/>
        </w:rPr>
        <w:t>号：</w:t>
      </w:r>
      <w:r>
        <w:rPr>
          <w:rFonts w:ascii="宋体" w:hAnsi="宋体"/>
          <w:sz w:val="24"/>
          <w:szCs w:val="24"/>
          <w:u w:val="single"/>
        </w:rPr>
        <w:t xml:space="preserve">       </w:t>
      </w:r>
      <w:r>
        <w:rPr>
          <w:rFonts w:ascii="宋体" w:hAnsi="宋体" w:hint="eastAsia"/>
          <w:sz w:val="24"/>
          <w:szCs w:val="24"/>
        </w:rPr>
        <w:t xml:space="preserve">  </w:t>
      </w:r>
      <w:r>
        <w:rPr>
          <w:rFonts w:ascii="宋体" w:hAnsi="宋体"/>
          <w:sz w:val="24"/>
          <w:szCs w:val="24"/>
        </w:rPr>
        <w:t>账</w:t>
      </w:r>
      <w:r>
        <w:rPr>
          <w:rFonts w:ascii="宋体" w:hAnsi="宋体" w:hint="eastAsia"/>
          <w:sz w:val="24"/>
          <w:szCs w:val="24"/>
        </w:rPr>
        <w:t xml:space="preserve"> </w:t>
      </w:r>
      <w:r>
        <w:rPr>
          <w:rFonts w:ascii="宋体" w:hAnsi="宋体"/>
          <w:sz w:val="24"/>
          <w:szCs w:val="24"/>
        </w:rPr>
        <w:t xml:space="preserve"> </w:t>
      </w:r>
      <w:r>
        <w:rPr>
          <w:rFonts w:ascii="宋体" w:hAnsi="宋体"/>
          <w:sz w:val="24"/>
          <w:szCs w:val="24"/>
        </w:rPr>
        <w:t>号：</w:t>
      </w:r>
      <w:r>
        <w:rPr>
          <w:rFonts w:ascii="宋体" w:hAnsi="宋体"/>
          <w:sz w:val="24"/>
          <w:szCs w:val="24"/>
          <w:u w:val="single"/>
        </w:rPr>
        <w:t></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rPr>
        <w:t>邮政编码：</w:t>
      </w:r>
      <w:r>
        <w:rPr>
          <w:rFonts w:ascii="宋体" w:hAnsi="宋体"/>
          <w:sz w:val="24"/>
          <w:szCs w:val="24"/>
          <w:u w:val="single"/>
        </w:rPr>
        <w:t xml:space="preserve">     </w:t>
      </w:r>
      <w:r>
        <w:rPr>
          <w:rFonts w:ascii="宋体" w:hAnsi="宋体"/>
          <w:sz w:val="24"/>
          <w:szCs w:val="24"/>
        </w:rPr>
        <w:t xml:space="preserve"> </w:t>
      </w:r>
      <w:r>
        <w:rPr>
          <w:rFonts w:ascii="宋体" w:hAnsi="宋体"/>
          <w:sz w:val="24"/>
          <w:szCs w:val="24"/>
        </w:rPr>
        <w:t>邮政编码：</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b/>
          <w:sz w:val="24"/>
          <w:szCs w:val="24"/>
        </w:rPr>
        <w:br w:type="page"/>
      </w:r>
      <w:r>
        <w:rPr>
          <w:rFonts w:ascii="宋体" w:hAnsi="宋体"/>
          <w:sz w:val="24"/>
          <w:szCs w:val="24"/>
        </w:rPr>
        <w:lastRenderedPageBreak/>
        <w:t>附件</w:t>
      </w:r>
      <w:r>
        <w:rPr>
          <w:rFonts w:ascii="宋体" w:hAnsi="宋体"/>
          <w:sz w:val="24"/>
          <w:szCs w:val="24"/>
        </w:rPr>
        <w:t>4</w:t>
      </w:r>
      <w:r>
        <w:rPr>
          <w:rFonts w:ascii="宋体" w:hAnsi="宋体"/>
          <w:sz w:val="24"/>
          <w:szCs w:val="24"/>
        </w:rPr>
        <w:t>：</w:t>
      </w:r>
    </w:p>
    <w:p w:rsidR="00DA2D40" w:rsidRDefault="00ED59C2">
      <w:pPr>
        <w:spacing w:line="360" w:lineRule="auto"/>
        <w:jc w:val="center"/>
        <w:rPr>
          <w:rFonts w:ascii="宋体" w:hAnsi="宋体"/>
          <w:b/>
          <w:sz w:val="24"/>
          <w:szCs w:val="24"/>
        </w:rPr>
      </w:pPr>
      <w:r>
        <w:rPr>
          <w:rFonts w:ascii="宋体" w:hAnsi="宋体"/>
          <w:b/>
          <w:sz w:val="24"/>
          <w:szCs w:val="24"/>
        </w:rPr>
        <w:t>主要建设工程文件目录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953"/>
        <w:gridCol w:w="1276"/>
        <w:gridCol w:w="1450"/>
        <w:gridCol w:w="1243"/>
        <w:gridCol w:w="1450"/>
        <w:gridCol w:w="1667"/>
      </w:tblGrid>
      <w:tr w:rsidR="00DA2D40">
        <w:trPr>
          <w:jc w:val="center"/>
        </w:trPr>
        <w:tc>
          <w:tcPr>
            <w:tcW w:w="1953" w:type="dxa"/>
            <w:tcBorders>
              <w:top w:val="single" w:sz="12" w:space="0" w:color="auto"/>
              <w:bottom w:val="double" w:sz="6" w:space="0" w:color="auto"/>
            </w:tcBorders>
            <w:vAlign w:val="center"/>
          </w:tcPr>
          <w:p w:rsidR="00DA2D40" w:rsidRDefault="00ED59C2">
            <w:pPr>
              <w:spacing w:line="360" w:lineRule="auto"/>
              <w:jc w:val="center"/>
              <w:rPr>
                <w:rFonts w:ascii="宋体" w:hAnsi="宋体"/>
                <w:sz w:val="24"/>
                <w:szCs w:val="24"/>
              </w:rPr>
            </w:pPr>
            <w:r>
              <w:rPr>
                <w:rFonts w:ascii="宋体" w:hAnsi="宋体"/>
                <w:sz w:val="24"/>
                <w:szCs w:val="24"/>
              </w:rPr>
              <w:t>文件名称</w:t>
            </w:r>
          </w:p>
        </w:tc>
        <w:tc>
          <w:tcPr>
            <w:tcW w:w="1276" w:type="dxa"/>
            <w:tcBorders>
              <w:top w:val="single" w:sz="12" w:space="0" w:color="auto"/>
              <w:bottom w:val="double" w:sz="6" w:space="0" w:color="auto"/>
            </w:tcBorders>
            <w:vAlign w:val="center"/>
          </w:tcPr>
          <w:p w:rsidR="00DA2D40" w:rsidRDefault="00ED59C2">
            <w:pPr>
              <w:spacing w:line="360" w:lineRule="auto"/>
              <w:jc w:val="center"/>
              <w:rPr>
                <w:rFonts w:ascii="宋体" w:hAnsi="宋体"/>
                <w:sz w:val="24"/>
                <w:szCs w:val="24"/>
              </w:rPr>
            </w:pPr>
            <w:r>
              <w:rPr>
                <w:rFonts w:ascii="宋体" w:hAnsi="宋体"/>
                <w:sz w:val="24"/>
                <w:szCs w:val="24"/>
              </w:rPr>
              <w:t>套数</w:t>
            </w:r>
          </w:p>
        </w:tc>
        <w:tc>
          <w:tcPr>
            <w:tcW w:w="1450" w:type="dxa"/>
            <w:tcBorders>
              <w:top w:val="single" w:sz="12" w:space="0" w:color="auto"/>
              <w:bottom w:val="double" w:sz="6" w:space="0" w:color="auto"/>
            </w:tcBorders>
            <w:vAlign w:val="center"/>
          </w:tcPr>
          <w:p w:rsidR="00DA2D40" w:rsidRDefault="00ED59C2">
            <w:pPr>
              <w:spacing w:line="360" w:lineRule="auto"/>
              <w:jc w:val="center"/>
              <w:rPr>
                <w:rFonts w:ascii="宋体" w:hAnsi="宋体"/>
                <w:sz w:val="24"/>
                <w:szCs w:val="24"/>
              </w:rPr>
            </w:pPr>
            <w:r>
              <w:rPr>
                <w:rFonts w:ascii="宋体" w:hAnsi="宋体"/>
                <w:sz w:val="24"/>
                <w:szCs w:val="24"/>
              </w:rPr>
              <w:t>费用</w:t>
            </w:r>
            <w:r>
              <w:rPr>
                <w:rFonts w:ascii="宋体" w:hAnsi="宋体" w:hint="eastAsia"/>
                <w:sz w:val="24"/>
                <w:szCs w:val="24"/>
              </w:rPr>
              <w:t>（元）</w:t>
            </w:r>
          </w:p>
        </w:tc>
        <w:tc>
          <w:tcPr>
            <w:tcW w:w="1243" w:type="dxa"/>
            <w:tcBorders>
              <w:top w:val="single" w:sz="12" w:space="0" w:color="auto"/>
              <w:bottom w:val="double" w:sz="6" w:space="0" w:color="auto"/>
            </w:tcBorders>
            <w:vAlign w:val="center"/>
          </w:tcPr>
          <w:p w:rsidR="00DA2D40" w:rsidRDefault="00ED59C2">
            <w:pPr>
              <w:spacing w:line="360" w:lineRule="auto"/>
              <w:jc w:val="center"/>
              <w:rPr>
                <w:rFonts w:ascii="宋体" w:hAnsi="宋体"/>
                <w:sz w:val="24"/>
                <w:szCs w:val="24"/>
              </w:rPr>
            </w:pPr>
            <w:r>
              <w:rPr>
                <w:rFonts w:ascii="宋体" w:hAnsi="宋体"/>
                <w:sz w:val="24"/>
                <w:szCs w:val="24"/>
              </w:rPr>
              <w:t>质量</w:t>
            </w:r>
          </w:p>
        </w:tc>
        <w:tc>
          <w:tcPr>
            <w:tcW w:w="1450" w:type="dxa"/>
            <w:tcBorders>
              <w:top w:val="single" w:sz="12" w:space="0" w:color="auto"/>
              <w:bottom w:val="double" w:sz="6" w:space="0" w:color="auto"/>
            </w:tcBorders>
          </w:tcPr>
          <w:p w:rsidR="00DA2D40" w:rsidRDefault="00ED59C2">
            <w:pPr>
              <w:spacing w:line="360" w:lineRule="auto"/>
              <w:jc w:val="center"/>
              <w:rPr>
                <w:rFonts w:ascii="宋体" w:hAnsi="宋体"/>
                <w:sz w:val="24"/>
                <w:szCs w:val="24"/>
              </w:rPr>
            </w:pPr>
            <w:r>
              <w:rPr>
                <w:rFonts w:ascii="宋体" w:hAnsi="宋体"/>
                <w:sz w:val="24"/>
                <w:szCs w:val="24"/>
              </w:rPr>
              <w:t>移交时间</w:t>
            </w:r>
          </w:p>
        </w:tc>
        <w:tc>
          <w:tcPr>
            <w:tcW w:w="1667" w:type="dxa"/>
            <w:tcBorders>
              <w:top w:val="single" w:sz="12" w:space="0" w:color="auto"/>
              <w:bottom w:val="double" w:sz="6" w:space="0" w:color="auto"/>
            </w:tcBorders>
          </w:tcPr>
          <w:p w:rsidR="00DA2D40" w:rsidRDefault="00ED59C2">
            <w:pPr>
              <w:spacing w:line="360" w:lineRule="auto"/>
              <w:jc w:val="center"/>
              <w:rPr>
                <w:rFonts w:ascii="宋体" w:hAnsi="宋体"/>
                <w:sz w:val="24"/>
                <w:szCs w:val="24"/>
              </w:rPr>
            </w:pPr>
            <w:r>
              <w:rPr>
                <w:rFonts w:ascii="宋体" w:hAnsi="宋体"/>
                <w:sz w:val="24"/>
                <w:szCs w:val="24"/>
              </w:rPr>
              <w:t>责任人</w:t>
            </w:r>
          </w:p>
        </w:tc>
      </w:tr>
      <w:tr w:rsidR="00DA2D40">
        <w:trPr>
          <w:trHeight w:val="567"/>
          <w:jc w:val="center"/>
        </w:trPr>
        <w:tc>
          <w:tcPr>
            <w:tcW w:w="1953" w:type="dxa"/>
            <w:tcBorders>
              <w:top w:val="double" w:sz="6" w:space="0" w:color="auto"/>
              <w:bottom w:val="single" w:sz="6" w:space="0" w:color="auto"/>
            </w:tcBorders>
            <w:vAlign w:val="center"/>
          </w:tcPr>
          <w:p w:rsidR="00DA2D40" w:rsidRDefault="00DA2D40">
            <w:pPr>
              <w:spacing w:line="360" w:lineRule="auto"/>
              <w:rPr>
                <w:rFonts w:ascii="宋体" w:hAnsi="宋体"/>
                <w:sz w:val="24"/>
                <w:szCs w:val="24"/>
              </w:rPr>
            </w:pPr>
          </w:p>
        </w:tc>
        <w:tc>
          <w:tcPr>
            <w:tcW w:w="1276" w:type="dxa"/>
            <w:tcBorders>
              <w:top w:val="double" w:sz="6" w:space="0" w:color="auto"/>
              <w:bottom w:val="single" w:sz="6" w:space="0" w:color="auto"/>
            </w:tcBorders>
            <w:vAlign w:val="center"/>
          </w:tcPr>
          <w:p w:rsidR="00DA2D40" w:rsidRDefault="00DA2D40">
            <w:pPr>
              <w:spacing w:line="360" w:lineRule="auto"/>
              <w:rPr>
                <w:rFonts w:ascii="宋体" w:hAnsi="宋体"/>
                <w:sz w:val="24"/>
                <w:szCs w:val="24"/>
              </w:rPr>
            </w:pPr>
          </w:p>
        </w:tc>
        <w:tc>
          <w:tcPr>
            <w:tcW w:w="1450" w:type="dxa"/>
            <w:tcBorders>
              <w:top w:val="double" w:sz="6" w:space="0" w:color="auto"/>
              <w:bottom w:val="single" w:sz="6" w:space="0" w:color="auto"/>
            </w:tcBorders>
            <w:vAlign w:val="center"/>
          </w:tcPr>
          <w:p w:rsidR="00DA2D40" w:rsidRDefault="00DA2D40">
            <w:pPr>
              <w:spacing w:line="360" w:lineRule="auto"/>
              <w:rPr>
                <w:rFonts w:ascii="宋体" w:hAnsi="宋体"/>
                <w:sz w:val="24"/>
                <w:szCs w:val="24"/>
              </w:rPr>
            </w:pPr>
          </w:p>
        </w:tc>
        <w:tc>
          <w:tcPr>
            <w:tcW w:w="1243" w:type="dxa"/>
            <w:tcBorders>
              <w:top w:val="double" w:sz="6" w:space="0" w:color="auto"/>
              <w:bottom w:val="single" w:sz="6" w:space="0" w:color="auto"/>
            </w:tcBorders>
            <w:vAlign w:val="center"/>
          </w:tcPr>
          <w:p w:rsidR="00DA2D40" w:rsidRDefault="00DA2D40">
            <w:pPr>
              <w:spacing w:line="360" w:lineRule="auto"/>
              <w:rPr>
                <w:rFonts w:ascii="宋体" w:hAnsi="宋体"/>
                <w:sz w:val="24"/>
                <w:szCs w:val="24"/>
              </w:rPr>
            </w:pPr>
          </w:p>
        </w:tc>
        <w:tc>
          <w:tcPr>
            <w:tcW w:w="1450" w:type="dxa"/>
            <w:tcBorders>
              <w:top w:val="double" w:sz="6" w:space="0" w:color="auto"/>
              <w:bottom w:val="single" w:sz="6" w:space="0" w:color="auto"/>
            </w:tcBorders>
            <w:vAlign w:val="center"/>
          </w:tcPr>
          <w:p w:rsidR="00DA2D40" w:rsidRDefault="00DA2D40">
            <w:pPr>
              <w:spacing w:line="360" w:lineRule="auto"/>
              <w:rPr>
                <w:rFonts w:ascii="宋体" w:hAnsi="宋体"/>
                <w:sz w:val="24"/>
                <w:szCs w:val="24"/>
              </w:rPr>
            </w:pPr>
          </w:p>
        </w:tc>
        <w:tc>
          <w:tcPr>
            <w:tcW w:w="1667" w:type="dxa"/>
            <w:tcBorders>
              <w:top w:val="double" w:sz="6" w:space="0" w:color="auto"/>
              <w:bottom w:val="single" w:sz="6" w:space="0" w:color="auto"/>
            </w:tcBorders>
            <w:vAlign w:val="center"/>
          </w:tcPr>
          <w:p w:rsidR="00DA2D40" w:rsidRDefault="00DA2D40">
            <w:pPr>
              <w:spacing w:line="360" w:lineRule="auto"/>
              <w:rPr>
                <w:rFonts w:ascii="宋体" w:hAnsi="宋体"/>
                <w:sz w:val="24"/>
                <w:szCs w:val="24"/>
              </w:rPr>
            </w:pPr>
          </w:p>
        </w:tc>
      </w:tr>
      <w:tr w:rsidR="00DA2D40">
        <w:trPr>
          <w:trHeight w:val="567"/>
          <w:jc w:val="center"/>
        </w:trPr>
        <w:tc>
          <w:tcPr>
            <w:tcW w:w="1953" w:type="dxa"/>
            <w:tcBorders>
              <w:top w:val="nil"/>
            </w:tcBorders>
            <w:vAlign w:val="center"/>
          </w:tcPr>
          <w:p w:rsidR="00DA2D40" w:rsidRDefault="00DA2D40">
            <w:pPr>
              <w:spacing w:line="360" w:lineRule="auto"/>
              <w:rPr>
                <w:rFonts w:ascii="宋体" w:hAnsi="宋体"/>
                <w:sz w:val="24"/>
                <w:szCs w:val="24"/>
              </w:rPr>
            </w:pPr>
          </w:p>
        </w:tc>
        <w:tc>
          <w:tcPr>
            <w:tcW w:w="1276" w:type="dxa"/>
            <w:tcBorders>
              <w:top w:val="nil"/>
            </w:tcBorders>
            <w:vAlign w:val="center"/>
          </w:tcPr>
          <w:p w:rsidR="00DA2D40" w:rsidRDefault="00DA2D40">
            <w:pPr>
              <w:spacing w:line="360" w:lineRule="auto"/>
              <w:rPr>
                <w:rFonts w:ascii="宋体" w:hAnsi="宋体"/>
                <w:sz w:val="24"/>
                <w:szCs w:val="24"/>
              </w:rPr>
            </w:pPr>
          </w:p>
        </w:tc>
        <w:tc>
          <w:tcPr>
            <w:tcW w:w="1450" w:type="dxa"/>
            <w:tcBorders>
              <w:top w:val="nil"/>
            </w:tcBorders>
            <w:vAlign w:val="center"/>
          </w:tcPr>
          <w:p w:rsidR="00DA2D40" w:rsidRDefault="00DA2D40">
            <w:pPr>
              <w:spacing w:line="360" w:lineRule="auto"/>
              <w:rPr>
                <w:rFonts w:ascii="宋体" w:hAnsi="宋体"/>
                <w:sz w:val="24"/>
                <w:szCs w:val="24"/>
              </w:rPr>
            </w:pPr>
          </w:p>
        </w:tc>
        <w:tc>
          <w:tcPr>
            <w:tcW w:w="1243" w:type="dxa"/>
            <w:tcBorders>
              <w:top w:val="nil"/>
            </w:tcBorders>
            <w:vAlign w:val="center"/>
          </w:tcPr>
          <w:p w:rsidR="00DA2D40" w:rsidRDefault="00DA2D40">
            <w:pPr>
              <w:spacing w:line="360" w:lineRule="auto"/>
              <w:rPr>
                <w:rFonts w:ascii="宋体" w:hAnsi="宋体"/>
                <w:sz w:val="24"/>
                <w:szCs w:val="24"/>
              </w:rPr>
            </w:pPr>
          </w:p>
        </w:tc>
        <w:tc>
          <w:tcPr>
            <w:tcW w:w="1450" w:type="dxa"/>
            <w:tcBorders>
              <w:top w:val="nil"/>
            </w:tcBorders>
            <w:vAlign w:val="center"/>
          </w:tcPr>
          <w:p w:rsidR="00DA2D40" w:rsidRDefault="00DA2D40">
            <w:pPr>
              <w:spacing w:line="360" w:lineRule="auto"/>
              <w:rPr>
                <w:rFonts w:ascii="宋体" w:hAnsi="宋体"/>
                <w:sz w:val="24"/>
                <w:szCs w:val="24"/>
              </w:rPr>
            </w:pPr>
          </w:p>
        </w:tc>
        <w:tc>
          <w:tcPr>
            <w:tcW w:w="1667" w:type="dxa"/>
            <w:tcBorders>
              <w:top w:val="nil"/>
            </w:tcBorders>
            <w:vAlign w:val="center"/>
          </w:tcPr>
          <w:p w:rsidR="00DA2D40" w:rsidRDefault="00DA2D40">
            <w:pPr>
              <w:spacing w:line="360" w:lineRule="auto"/>
              <w:rPr>
                <w:rFonts w:ascii="宋体" w:hAnsi="宋体"/>
                <w:sz w:val="24"/>
                <w:szCs w:val="24"/>
              </w:rPr>
            </w:pPr>
          </w:p>
        </w:tc>
      </w:tr>
      <w:tr w:rsidR="00DA2D40">
        <w:trPr>
          <w:trHeight w:val="567"/>
          <w:jc w:val="center"/>
        </w:trPr>
        <w:tc>
          <w:tcPr>
            <w:tcW w:w="1953" w:type="dxa"/>
            <w:vAlign w:val="center"/>
          </w:tcPr>
          <w:p w:rsidR="00DA2D40" w:rsidRDefault="00DA2D40">
            <w:pPr>
              <w:spacing w:line="360" w:lineRule="auto"/>
              <w:rPr>
                <w:rFonts w:ascii="宋体" w:hAnsi="宋体"/>
                <w:sz w:val="24"/>
                <w:szCs w:val="24"/>
              </w:rPr>
            </w:pPr>
          </w:p>
        </w:tc>
        <w:tc>
          <w:tcPr>
            <w:tcW w:w="1276" w:type="dxa"/>
            <w:vAlign w:val="center"/>
          </w:tcPr>
          <w:p w:rsidR="00DA2D40" w:rsidRDefault="00DA2D40">
            <w:pPr>
              <w:spacing w:line="360" w:lineRule="auto"/>
              <w:rPr>
                <w:rFonts w:ascii="宋体" w:hAnsi="宋体"/>
                <w:sz w:val="24"/>
                <w:szCs w:val="24"/>
              </w:rPr>
            </w:pPr>
          </w:p>
        </w:tc>
        <w:tc>
          <w:tcPr>
            <w:tcW w:w="1450" w:type="dxa"/>
            <w:vAlign w:val="center"/>
          </w:tcPr>
          <w:p w:rsidR="00DA2D40" w:rsidRDefault="00DA2D40">
            <w:pPr>
              <w:spacing w:line="360" w:lineRule="auto"/>
              <w:rPr>
                <w:rFonts w:ascii="宋体" w:hAnsi="宋体"/>
                <w:sz w:val="24"/>
                <w:szCs w:val="24"/>
              </w:rPr>
            </w:pPr>
          </w:p>
        </w:tc>
        <w:tc>
          <w:tcPr>
            <w:tcW w:w="1243" w:type="dxa"/>
            <w:vAlign w:val="center"/>
          </w:tcPr>
          <w:p w:rsidR="00DA2D40" w:rsidRDefault="00DA2D40">
            <w:pPr>
              <w:spacing w:line="360" w:lineRule="auto"/>
              <w:rPr>
                <w:rFonts w:ascii="宋体" w:hAnsi="宋体"/>
                <w:sz w:val="24"/>
                <w:szCs w:val="24"/>
              </w:rPr>
            </w:pPr>
          </w:p>
        </w:tc>
        <w:tc>
          <w:tcPr>
            <w:tcW w:w="1450" w:type="dxa"/>
            <w:vAlign w:val="center"/>
          </w:tcPr>
          <w:p w:rsidR="00DA2D40" w:rsidRDefault="00DA2D40">
            <w:pPr>
              <w:spacing w:line="360" w:lineRule="auto"/>
              <w:rPr>
                <w:rFonts w:ascii="宋体" w:hAnsi="宋体"/>
                <w:sz w:val="24"/>
                <w:szCs w:val="24"/>
              </w:rPr>
            </w:pPr>
          </w:p>
        </w:tc>
        <w:tc>
          <w:tcPr>
            <w:tcW w:w="1667" w:type="dxa"/>
            <w:vAlign w:val="center"/>
          </w:tcPr>
          <w:p w:rsidR="00DA2D40" w:rsidRDefault="00DA2D40">
            <w:pPr>
              <w:spacing w:line="360" w:lineRule="auto"/>
              <w:rPr>
                <w:rFonts w:ascii="宋体" w:hAnsi="宋体"/>
                <w:sz w:val="24"/>
                <w:szCs w:val="24"/>
              </w:rPr>
            </w:pPr>
          </w:p>
        </w:tc>
      </w:tr>
      <w:tr w:rsidR="00DA2D40">
        <w:trPr>
          <w:trHeight w:val="567"/>
          <w:jc w:val="center"/>
        </w:trPr>
        <w:tc>
          <w:tcPr>
            <w:tcW w:w="1953" w:type="dxa"/>
            <w:vAlign w:val="center"/>
          </w:tcPr>
          <w:p w:rsidR="00DA2D40" w:rsidRDefault="00DA2D40">
            <w:pPr>
              <w:spacing w:line="360" w:lineRule="auto"/>
              <w:rPr>
                <w:rFonts w:ascii="宋体" w:hAnsi="宋体"/>
                <w:sz w:val="24"/>
                <w:szCs w:val="24"/>
              </w:rPr>
            </w:pPr>
          </w:p>
        </w:tc>
        <w:tc>
          <w:tcPr>
            <w:tcW w:w="1276" w:type="dxa"/>
            <w:vAlign w:val="center"/>
          </w:tcPr>
          <w:p w:rsidR="00DA2D40" w:rsidRDefault="00DA2D40">
            <w:pPr>
              <w:spacing w:line="360" w:lineRule="auto"/>
              <w:rPr>
                <w:rFonts w:ascii="宋体" w:hAnsi="宋体"/>
                <w:sz w:val="24"/>
                <w:szCs w:val="24"/>
              </w:rPr>
            </w:pPr>
          </w:p>
        </w:tc>
        <w:tc>
          <w:tcPr>
            <w:tcW w:w="1450" w:type="dxa"/>
            <w:vAlign w:val="center"/>
          </w:tcPr>
          <w:p w:rsidR="00DA2D40" w:rsidRDefault="00DA2D40">
            <w:pPr>
              <w:spacing w:line="360" w:lineRule="auto"/>
              <w:rPr>
                <w:rFonts w:ascii="宋体" w:hAnsi="宋体"/>
                <w:sz w:val="24"/>
                <w:szCs w:val="24"/>
              </w:rPr>
            </w:pPr>
          </w:p>
        </w:tc>
        <w:tc>
          <w:tcPr>
            <w:tcW w:w="1243" w:type="dxa"/>
            <w:vAlign w:val="center"/>
          </w:tcPr>
          <w:p w:rsidR="00DA2D40" w:rsidRDefault="00DA2D40">
            <w:pPr>
              <w:spacing w:line="360" w:lineRule="auto"/>
              <w:rPr>
                <w:rFonts w:ascii="宋体" w:hAnsi="宋体"/>
                <w:sz w:val="24"/>
                <w:szCs w:val="24"/>
              </w:rPr>
            </w:pPr>
          </w:p>
        </w:tc>
        <w:tc>
          <w:tcPr>
            <w:tcW w:w="1450" w:type="dxa"/>
            <w:vAlign w:val="center"/>
          </w:tcPr>
          <w:p w:rsidR="00DA2D40" w:rsidRDefault="00DA2D40">
            <w:pPr>
              <w:spacing w:line="360" w:lineRule="auto"/>
              <w:rPr>
                <w:rFonts w:ascii="宋体" w:hAnsi="宋体"/>
                <w:sz w:val="24"/>
                <w:szCs w:val="24"/>
              </w:rPr>
            </w:pPr>
          </w:p>
        </w:tc>
        <w:tc>
          <w:tcPr>
            <w:tcW w:w="1667" w:type="dxa"/>
            <w:vAlign w:val="center"/>
          </w:tcPr>
          <w:p w:rsidR="00DA2D40" w:rsidRDefault="00DA2D40">
            <w:pPr>
              <w:spacing w:line="360" w:lineRule="auto"/>
              <w:rPr>
                <w:rFonts w:ascii="宋体" w:hAnsi="宋体"/>
                <w:sz w:val="24"/>
                <w:szCs w:val="24"/>
              </w:rPr>
            </w:pPr>
          </w:p>
        </w:tc>
      </w:tr>
      <w:tr w:rsidR="00DA2D40">
        <w:trPr>
          <w:trHeight w:val="567"/>
          <w:jc w:val="center"/>
        </w:trPr>
        <w:tc>
          <w:tcPr>
            <w:tcW w:w="1953" w:type="dxa"/>
            <w:vAlign w:val="center"/>
          </w:tcPr>
          <w:p w:rsidR="00DA2D40" w:rsidRDefault="00DA2D40">
            <w:pPr>
              <w:spacing w:line="360" w:lineRule="auto"/>
              <w:rPr>
                <w:rFonts w:ascii="宋体" w:hAnsi="宋体"/>
                <w:sz w:val="24"/>
                <w:szCs w:val="24"/>
              </w:rPr>
            </w:pPr>
          </w:p>
        </w:tc>
        <w:tc>
          <w:tcPr>
            <w:tcW w:w="1276" w:type="dxa"/>
            <w:vAlign w:val="center"/>
          </w:tcPr>
          <w:p w:rsidR="00DA2D40" w:rsidRDefault="00DA2D40">
            <w:pPr>
              <w:spacing w:line="360" w:lineRule="auto"/>
              <w:rPr>
                <w:rFonts w:ascii="宋体" w:hAnsi="宋体"/>
                <w:sz w:val="24"/>
                <w:szCs w:val="24"/>
              </w:rPr>
            </w:pPr>
          </w:p>
        </w:tc>
        <w:tc>
          <w:tcPr>
            <w:tcW w:w="1450" w:type="dxa"/>
            <w:vAlign w:val="center"/>
          </w:tcPr>
          <w:p w:rsidR="00DA2D40" w:rsidRDefault="00DA2D40">
            <w:pPr>
              <w:spacing w:line="360" w:lineRule="auto"/>
              <w:rPr>
                <w:rFonts w:ascii="宋体" w:hAnsi="宋体"/>
                <w:sz w:val="24"/>
                <w:szCs w:val="24"/>
              </w:rPr>
            </w:pPr>
          </w:p>
        </w:tc>
        <w:tc>
          <w:tcPr>
            <w:tcW w:w="1243" w:type="dxa"/>
            <w:vAlign w:val="center"/>
          </w:tcPr>
          <w:p w:rsidR="00DA2D40" w:rsidRDefault="00DA2D40">
            <w:pPr>
              <w:spacing w:line="360" w:lineRule="auto"/>
              <w:rPr>
                <w:rFonts w:ascii="宋体" w:hAnsi="宋体"/>
                <w:sz w:val="24"/>
                <w:szCs w:val="24"/>
              </w:rPr>
            </w:pPr>
          </w:p>
        </w:tc>
        <w:tc>
          <w:tcPr>
            <w:tcW w:w="1450" w:type="dxa"/>
            <w:vAlign w:val="center"/>
          </w:tcPr>
          <w:p w:rsidR="00DA2D40" w:rsidRDefault="00DA2D40">
            <w:pPr>
              <w:spacing w:line="360" w:lineRule="auto"/>
              <w:rPr>
                <w:rFonts w:ascii="宋体" w:hAnsi="宋体"/>
                <w:sz w:val="24"/>
                <w:szCs w:val="24"/>
              </w:rPr>
            </w:pPr>
          </w:p>
        </w:tc>
        <w:tc>
          <w:tcPr>
            <w:tcW w:w="1667" w:type="dxa"/>
            <w:vAlign w:val="center"/>
          </w:tcPr>
          <w:p w:rsidR="00DA2D40" w:rsidRDefault="00DA2D40">
            <w:pPr>
              <w:spacing w:line="360" w:lineRule="auto"/>
              <w:rPr>
                <w:rFonts w:ascii="宋体" w:hAnsi="宋体"/>
                <w:sz w:val="24"/>
                <w:szCs w:val="24"/>
              </w:rPr>
            </w:pPr>
          </w:p>
        </w:tc>
      </w:tr>
      <w:tr w:rsidR="00DA2D40">
        <w:trPr>
          <w:trHeight w:val="567"/>
          <w:jc w:val="center"/>
        </w:trPr>
        <w:tc>
          <w:tcPr>
            <w:tcW w:w="1953" w:type="dxa"/>
            <w:vAlign w:val="center"/>
          </w:tcPr>
          <w:p w:rsidR="00DA2D40" w:rsidRDefault="00DA2D40">
            <w:pPr>
              <w:spacing w:line="360" w:lineRule="auto"/>
              <w:rPr>
                <w:rFonts w:ascii="宋体" w:hAnsi="宋体"/>
                <w:sz w:val="24"/>
                <w:szCs w:val="24"/>
              </w:rPr>
            </w:pPr>
          </w:p>
        </w:tc>
        <w:tc>
          <w:tcPr>
            <w:tcW w:w="1276" w:type="dxa"/>
            <w:vAlign w:val="center"/>
          </w:tcPr>
          <w:p w:rsidR="00DA2D40" w:rsidRDefault="00DA2D40">
            <w:pPr>
              <w:spacing w:line="360" w:lineRule="auto"/>
              <w:rPr>
                <w:rFonts w:ascii="宋体" w:hAnsi="宋体"/>
                <w:sz w:val="24"/>
                <w:szCs w:val="24"/>
              </w:rPr>
            </w:pPr>
          </w:p>
        </w:tc>
        <w:tc>
          <w:tcPr>
            <w:tcW w:w="1450" w:type="dxa"/>
            <w:vAlign w:val="center"/>
          </w:tcPr>
          <w:p w:rsidR="00DA2D40" w:rsidRDefault="00DA2D40">
            <w:pPr>
              <w:spacing w:line="360" w:lineRule="auto"/>
              <w:rPr>
                <w:rFonts w:ascii="宋体" w:hAnsi="宋体"/>
                <w:sz w:val="24"/>
                <w:szCs w:val="24"/>
              </w:rPr>
            </w:pPr>
          </w:p>
        </w:tc>
        <w:tc>
          <w:tcPr>
            <w:tcW w:w="1243" w:type="dxa"/>
            <w:vAlign w:val="center"/>
          </w:tcPr>
          <w:p w:rsidR="00DA2D40" w:rsidRDefault="00DA2D40">
            <w:pPr>
              <w:spacing w:line="360" w:lineRule="auto"/>
              <w:rPr>
                <w:rFonts w:ascii="宋体" w:hAnsi="宋体"/>
                <w:sz w:val="24"/>
                <w:szCs w:val="24"/>
              </w:rPr>
            </w:pPr>
          </w:p>
        </w:tc>
        <w:tc>
          <w:tcPr>
            <w:tcW w:w="1450" w:type="dxa"/>
            <w:vAlign w:val="center"/>
          </w:tcPr>
          <w:p w:rsidR="00DA2D40" w:rsidRDefault="00DA2D40">
            <w:pPr>
              <w:spacing w:line="360" w:lineRule="auto"/>
              <w:rPr>
                <w:rFonts w:ascii="宋体" w:hAnsi="宋体"/>
                <w:sz w:val="24"/>
                <w:szCs w:val="24"/>
              </w:rPr>
            </w:pPr>
          </w:p>
        </w:tc>
        <w:tc>
          <w:tcPr>
            <w:tcW w:w="1667" w:type="dxa"/>
            <w:vAlign w:val="center"/>
          </w:tcPr>
          <w:p w:rsidR="00DA2D40" w:rsidRDefault="00DA2D40">
            <w:pPr>
              <w:spacing w:line="360" w:lineRule="auto"/>
              <w:rPr>
                <w:rFonts w:ascii="宋体" w:hAnsi="宋体"/>
                <w:sz w:val="24"/>
                <w:szCs w:val="24"/>
              </w:rPr>
            </w:pPr>
          </w:p>
        </w:tc>
      </w:tr>
      <w:tr w:rsidR="00DA2D40">
        <w:trPr>
          <w:trHeight w:val="567"/>
          <w:jc w:val="center"/>
        </w:trPr>
        <w:tc>
          <w:tcPr>
            <w:tcW w:w="1953" w:type="dxa"/>
            <w:vAlign w:val="center"/>
          </w:tcPr>
          <w:p w:rsidR="00DA2D40" w:rsidRDefault="00DA2D40">
            <w:pPr>
              <w:spacing w:line="360" w:lineRule="auto"/>
              <w:rPr>
                <w:rFonts w:ascii="宋体" w:hAnsi="宋体"/>
                <w:sz w:val="24"/>
                <w:szCs w:val="24"/>
              </w:rPr>
            </w:pPr>
          </w:p>
        </w:tc>
        <w:tc>
          <w:tcPr>
            <w:tcW w:w="1276" w:type="dxa"/>
            <w:vAlign w:val="center"/>
          </w:tcPr>
          <w:p w:rsidR="00DA2D40" w:rsidRDefault="00DA2D40">
            <w:pPr>
              <w:spacing w:line="360" w:lineRule="auto"/>
              <w:rPr>
                <w:rFonts w:ascii="宋体" w:hAnsi="宋体"/>
                <w:sz w:val="24"/>
                <w:szCs w:val="24"/>
              </w:rPr>
            </w:pPr>
          </w:p>
        </w:tc>
        <w:tc>
          <w:tcPr>
            <w:tcW w:w="1450" w:type="dxa"/>
            <w:vAlign w:val="center"/>
          </w:tcPr>
          <w:p w:rsidR="00DA2D40" w:rsidRDefault="00DA2D40">
            <w:pPr>
              <w:spacing w:line="360" w:lineRule="auto"/>
              <w:rPr>
                <w:rFonts w:ascii="宋体" w:hAnsi="宋体"/>
                <w:sz w:val="24"/>
                <w:szCs w:val="24"/>
              </w:rPr>
            </w:pPr>
          </w:p>
        </w:tc>
        <w:tc>
          <w:tcPr>
            <w:tcW w:w="1243" w:type="dxa"/>
            <w:vAlign w:val="center"/>
          </w:tcPr>
          <w:p w:rsidR="00DA2D40" w:rsidRDefault="00DA2D40">
            <w:pPr>
              <w:spacing w:line="360" w:lineRule="auto"/>
              <w:rPr>
                <w:rFonts w:ascii="宋体" w:hAnsi="宋体"/>
                <w:sz w:val="24"/>
                <w:szCs w:val="24"/>
              </w:rPr>
            </w:pPr>
          </w:p>
        </w:tc>
        <w:tc>
          <w:tcPr>
            <w:tcW w:w="1450" w:type="dxa"/>
            <w:vAlign w:val="center"/>
          </w:tcPr>
          <w:p w:rsidR="00DA2D40" w:rsidRDefault="00DA2D40">
            <w:pPr>
              <w:spacing w:line="360" w:lineRule="auto"/>
              <w:rPr>
                <w:rFonts w:ascii="宋体" w:hAnsi="宋体"/>
                <w:sz w:val="24"/>
                <w:szCs w:val="24"/>
              </w:rPr>
            </w:pPr>
          </w:p>
        </w:tc>
        <w:tc>
          <w:tcPr>
            <w:tcW w:w="1667" w:type="dxa"/>
            <w:vAlign w:val="center"/>
          </w:tcPr>
          <w:p w:rsidR="00DA2D40" w:rsidRDefault="00DA2D40">
            <w:pPr>
              <w:spacing w:line="360" w:lineRule="auto"/>
              <w:rPr>
                <w:rFonts w:ascii="宋体" w:hAnsi="宋体"/>
                <w:sz w:val="24"/>
                <w:szCs w:val="24"/>
              </w:rPr>
            </w:pPr>
          </w:p>
        </w:tc>
      </w:tr>
      <w:tr w:rsidR="00DA2D40">
        <w:trPr>
          <w:trHeight w:val="567"/>
          <w:jc w:val="center"/>
        </w:trPr>
        <w:tc>
          <w:tcPr>
            <w:tcW w:w="1953" w:type="dxa"/>
            <w:vAlign w:val="center"/>
          </w:tcPr>
          <w:p w:rsidR="00DA2D40" w:rsidRDefault="00DA2D40">
            <w:pPr>
              <w:spacing w:line="360" w:lineRule="auto"/>
              <w:rPr>
                <w:rFonts w:ascii="宋体" w:hAnsi="宋体"/>
                <w:sz w:val="24"/>
                <w:szCs w:val="24"/>
              </w:rPr>
            </w:pPr>
          </w:p>
        </w:tc>
        <w:tc>
          <w:tcPr>
            <w:tcW w:w="1276" w:type="dxa"/>
            <w:vAlign w:val="center"/>
          </w:tcPr>
          <w:p w:rsidR="00DA2D40" w:rsidRDefault="00DA2D40">
            <w:pPr>
              <w:spacing w:line="360" w:lineRule="auto"/>
              <w:rPr>
                <w:rFonts w:ascii="宋体" w:hAnsi="宋体"/>
                <w:sz w:val="24"/>
                <w:szCs w:val="24"/>
              </w:rPr>
            </w:pPr>
          </w:p>
        </w:tc>
        <w:tc>
          <w:tcPr>
            <w:tcW w:w="1450" w:type="dxa"/>
            <w:vAlign w:val="center"/>
          </w:tcPr>
          <w:p w:rsidR="00DA2D40" w:rsidRDefault="00DA2D40">
            <w:pPr>
              <w:spacing w:line="360" w:lineRule="auto"/>
              <w:rPr>
                <w:rFonts w:ascii="宋体" w:hAnsi="宋体"/>
                <w:sz w:val="24"/>
                <w:szCs w:val="24"/>
              </w:rPr>
            </w:pPr>
          </w:p>
        </w:tc>
        <w:tc>
          <w:tcPr>
            <w:tcW w:w="1243" w:type="dxa"/>
            <w:vAlign w:val="center"/>
          </w:tcPr>
          <w:p w:rsidR="00DA2D40" w:rsidRDefault="00DA2D40">
            <w:pPr>
              <w:spacing w:line="360" w:lineRule="auto"/>
              <w:rPr>
                <w:rFonts w:ascii="宋体" w:hAnsi="宋体"/>
                <w:sz w:val="24"/>
                <w:szCs w:val="24"/>
              </w:rPr>
            </w:pPr>
          </w:p>
        </w:tc>
        <w:tc>
          <w:tcPr>
            <w:tcW w:w="1450" w:type="dxa"/>
            <w:vAlign w:val="center"/>
          </w:tcPr>
          <w:p w:rsidR="00DA2D40" w:rsidRDefault="00DA2D40">
            <w:pPr>
              <w:spacing w:line="360" w:lineRule="auto"/>
              <w:rPr>
                <w:rFonts w:ascii="宋体" w:hAnsi="宋体"/>
                <w:sz w:val="24"/>
                <w:szCs w:val="24"/>
              </w:rPr>
            </w:pPr>
          </w:p>
        </w:tc>
        <w:tc>
          <w:tcPr>
            <w:tcW w:w="1667" w:type="dxa"/>
            <w:vAlign w:val="center"/>
          </w:tcPr>
          <w:p w:rsidR="00DA2D40" w:rsidRDefault="00DA2D40">
            <w:pPr>
              <w:spacing w:line="360" w:lineRule="auto"/>
              <w:rPr>
                <w:rFonts w:ascii="宋体" w:hAnsi="宋体"/>
                <w:sz w:val="24"/>
                <w:szCs w:val="24"/>
              </w:rPr>
            </w:pPr>
          </w:p>
        </w:tc>
      </w:tr>
      <w:tr w:rsidR="00DA2D40">
        <w:trPr>
          <w:trHeight w:val="567"/>
          <w:jc w:val="center"/>
        </w:trPr>
        <w:tc>
          <w:tcPr>
            <w:tcW w:w="1953" w:type="dxa"/>
          </w:tcPr>
          <w:p w:rsidR="00DA2D40" w:rsidRDefault="00DA2D40">
            <w:pPr>
              <w:spacing w:line="360" w:lineRule="auto"/>
              <w:rPr>
                <w:rFonts w:ascii="宋体" w:hAnsi="宋体"/>
                <w:sz w:val="24"/>
                <w:szCs w:val="24"/>
              </w:rPr>
            </w:pPr>
          </w:p>
        </w:tc>
        <w:tc>
          <w:tcPr>
            <w:tcW w:w="1276" w:type="dxa"/>
          </w:tcPr>
          <w:p w:rsidR="00DA2D40" w:rsidRDefault="00DA2D40">
            <w:pPr>
              <w:spacing w:line="360" w:lineRule="auto"/>
              <w:rPr>
                <w:rFonts w:ascii="宋体" w:hAnsi="宋体"/>
                <w:sz w:val="24"/>
                <w:szCs w:val="24"/>
              </w:rPr>
            </w:pPr>
          </w:p>
        </w:tc>
        <w:tc>
          <w:tcPr>
            <w:tcW w:w="1450" w:type="dxa"/>
          </w:tcPr>
          <w:p w:rsidR="00DA2D40" w:rsidRDefault="00DA2D40">
            <w:pPr>
              <w:spacing w:line="360" w:lineRule="auto"/>
              <w:rPr>
                <w:rFonts w:ascii="宋体" w:hAnsi="宋体"/>
                <w:sz w:val="24"/>
                <w:szCs w:val="24"/>
              </w:rPr>
            </w:pPr>
          </w:p>
        </w:tc>
        <w:tc>
          <w:tcPr>
            <w:tcW w:w="1243" w:type="dxa"/>
          </w:tcPr>
          <w:p w:rsidR="00DA2D40" w:rsidRDefault="00DA2D40">
            <w:pPr>
              <w:spacing w:line="360" w:lineRule="auto"/>
              <w:rPr>
                <w:rFonts w:ascii="宋体" w:hAnsi="宋体"/>
                <w:sz w:val="24"/>
                <w:szCs w:val="24"/>
              </w:rPr>
            </w:pPr>
          </w:p>
        </w:tc>
        <w:tc>
          <w:tcPr>
            <w:tcW w:w="1450" w:type="dxa"/>
          </w:tcPr>
          <w:p w:rsidR="00DA2D40" w:rsidRDefault="00DA2D40">
            <w:pPr>
              <w:spacing w:line="360" w:lineRule="auto"/>
              <w:rPr>
                <w:rFonts w:ascii="宋体" w:hAnsi="宋体"/>
                <w:sz w:val="24"/>
                <w:szCs w:val="24"/>
              </w:rPr>
            </w:pPr>
          </w:p>
        </w:tc>
        <w:tc>
          <w:tcPr>
            <w:tcW w:w="1667" w:type="dxa"/>
          </w:tcPr>
          <w:p w:rsidR="00DA2D40" w:rsidRDefault="00DA2D40">
            <w:pPr>
              <w:spacing w:line="360" w:lineRule="auto"/>
              <w:rPr>
                <w:rFonts w:ascii="宋体" w:hAnsi="宋体"/>
                <w:sz w:val="24"/>
                <w:szCs w:val="24"/>
              </w:rPr>
            </w:pPr>
          </w:p>
        </w:tc>
      </w:tr>
      <w:tr w:rsidR="00DA2D40">
        <w:trPr>
          <w:trHeight w:val="567"/>
          <w:jc w:val="center"/>
        </w:trPr>
        <w:tc>
          <w:tcPr>
            <w:tcW w:w="1953" w:type="dxa"/>
            <w:vAlign w:val="center"/>
          </w:tcPr>
          <w:p w:rsidR="00DA2D40" w:rsidRDefault="00DA2D40">
            <w:pPr>
              <w:spacing w:line="360" w:lineRule="auto"/>
              <w:rPr>
                <w:rFonts w:ascii="宋体" w:hAnsi="宋体"/>
                <w:sz w:val="24"/>
                <w:szCs w:val="24"/>
              </w:rPr>
            </w:pPr>
          </w:p>
        </w:tc>
        <w:tc>
          <w:tcPr>
            <w:tcW w:w="1276" w:type="dxa"/>
            <w:vAlign w:val="center"/>
          </w:tcPr>
          <w:p w:rsidR="00DA2D40" w:rsidRDefault="00DA2D40">
            <w:pPr>
              <w:spacing w:line="360" w:lineRule="auto"/>
              <w:rPr>
                <w:rFonts w:ascii="宋体" w:hAnsi="宋体"/>
                <w:sz w:val="24"/>
                <w:szCs w:val="24"/>
              </w:rPr>
            </w:pPr>
          </w:p>
        </w:tc>
        <w:tc>
          <w:tcPr>
            <w:tcW w:w="1450" w:type="dxa"/>
            <w:vAlign w:val="center"/>
          </w:tcPr>
          <w:p w:rsidR="00DA2D40" w:rsidRDefault="00DA2D40">
            <w:pPr>
              <w:spacing w:line="360" w:lineRule="auto"/>
              <w:rPr>
                <w:rFonts w:ascii="宋体" w:hAnsi="宋体"/>
                <w:sz w:val="24"/>
                <w:szCs w:val="24"/>
              </w:rPr>
            </w:pPr>
          </w:p>
        </w:tc>
        <w:tc>
          <w:tcPr>
            <w:tcW w:w="1243" w:type="dxa"/>
            <w:vAlign w:val="center"/>
          </w:tcPr>
          <w:p w:rsidR="00DA2D40" w:rsidRDefault="00DA2D40">
            <w:pPr>
              <w:spacing w:line="360" w:lineRule="auto"/>
              <w:rPr>
                <w:rFonts w:ascii="宋体" w:hAnsi="宋体"/>
                <w:sz w:val="24"/>
                <w:szCs w:val="24"/>
              </w:rPr>
            </w:pPr>
          </w:p>
        </w:tc>
        <w:tc>
          <w:tcPr>
            <w:tcW w:w="1450" w:type="dxa"/>
            <w:vAlign w:val="center"/>
          </w:tcPr>
          <w:p w:rsidR="00DA2D40" w:rsidRDefault="00DA2D40">
            <w:pPr>
              <w:spacing w:line="360" w:lineRule="auto"/>
              <w:rPr>
                <w:rFonts w:ascii="宋体" w:hAnsi="宋体"/>
                <w:sz w:val="24"/>
                <w:szCs w:val="24"/>
              </w:rPr>
            </w:pPr>
          </w:p>
        </w:tc>
        <w:tc>
          <w:tcPr>
            <w:tcW w:w="1667" w:type="dxa"/>
            <w:vAlign w:val="center"/>
          </w:tcPr>
          <w:p w:rsidR="00DA2D40" w:rsidRDefault="00DA2D40">
            <w:pPr>
              <w:spacing w:line="360" w:lineRule="auto"/>
              <w:rPr>
                <w:rFonts w:ascii="宋体" w:hAnsi="宋体"/>
                <w:sz w:val="24"/>
                <w:szCs w:val="24"/>
              </w:rPr>
            </w:pPr>
          </w:p>
        </w:tc>
      </w:tr>
      <w:tr w:rsidR="00DA2D40">
        <w:trPr>
          <w:trHeight w:val="567"/>
          <w:jc w:val="center"/>
        </w:trPr>
        <w:tc>
          <w:tcPr>
            <w:tcW w:w="1953" w:type="dxa"/>
          </w:tcPr>
          <w:p w:rsidR="00DA2D40" w:rsidRDefault="00DA2D40">
            <w:pPr>
              <w:spacing w:line="360" w:lineRule="auto"/>
              <w:rPr>
                <w:rFonts w:ascii="宋体" w:hAnsi="宋体"/>
                <w:sz w:val="24"/>
                <w:szCs w:val="24"/>
              </w:rPr>
            </w:pPr>
          </w:p>
        </w:tc>
        <w:tc>
          <w:tcPr>
            <w:tcW w:w="1276" w:type="dxa"/>
          </w:tcPr>
          <w:p w:rsidR="00DA2D40" w:rsidRDefault="00DA2D40">
            <w:pPr>
              <w:spacing w:line="360" w:lineRule="auto"/>
              <w:rPr>
                <w:rFonts w:ascii="宋体" w:hAnsi="宋体"/>
                <w:sz w:val="24"/>
                <w:szCs w:val="24"/>
              </w:rPr>
            </w:pPr>
          </w:p>
        </w:tc>
        <w:tc>
          <w:tcPr>
            <w:tcW w:w="1450" w:type="dxa"/>
          </w:tcPr>
          <w:p w:rsidR="00DA2D40" w:rsidRDefault="00DA2D40">
            <w:pPr>
              <w:spacing w:line="360" w:lineRule="auto"/>
              <w:rPr>
                <w:rFonts w:ascii="宋体" w:hAnsi="宋体"/>
                <w:sz w:val="24"/>
                <w:szCs w:val="24"/>
              </w:rPr>
            </w:pPr>
          </w:p>
        </w:tc>
        <w:tc>
          <w:tcPr>
            <w:tcW w:w="1243" w:type="dxa"/>
          </w:tcPr>
          <w:p w:rsidR="00DA2D40" w:rsidRDefault="00DA2D40">
            <w:pPr>
              <w:spacing w:line="360" w:lineRule="auto"/>
              <w:rPr>
                <w:rFonts w:ascii="宋体" w:hAnsi="宋体"/>
                <w:sz w:val="24"/>
                <w:szCs w:val="24"/>
              </w:rPr>
            </w:pPr>
          </w:p>
        </w:tc>
        <w:tc>
          <w:tcPr>
            <w:tcW w:w="1450" w:type="dxa"/>
          </w:tcPr>
          <w:p w:rsidR="00DA2D40" w:rsidRDefault="00DA2D40">
            <w:pPr>
              <w:spacing w:line="360" w:lineRule="auto"/>
              <w:rPr>
                <w:rFonts w:ascii="宋体" w:hAnsi="宋体"/>
                <w:sz w:val="24"/>
                <w:szCs w:val="24"/>
              </w:rPr>
            </w:pPr>
          </w:p>
        </w:tc>
        <w:tc>
          <w:tcPr>
            <w:tcW w:w="1667" w:type="dxa"/>
          </w:tcPr>
          <w:p w:rsidR="00DA2D40" w:rsidRDefault="00DA2D40">
            <w:pPr>
              <w:spacing w:line="360" w:lineRule="auto"/>
              <w:rPr>
                <w:rFonts w:ascii="宋体" w:hAnsi="宋体"/>
                <w:sz w:val="24"/>
                <w:szCs w:val="24"/>
              </w:rPr>
            </w:pPr>
          </w:p>
        </w:tc>
      </w:tr>
      <w:tr w:rsidR="00DA2D40">
        <w:trPr>
          <w:trHeight w:val="567"/>
          <w:jc w:val="center"/>
        </w:trPr>
        <w:tc>
          <w:tcPr>
            <w:tcW w:w="1953" w:type="dxa"/>
          </w:tcPr>
          <w:p w:rsidR="00DA2D40" w:rsidRDefault="00DA2D40">
            <w:pPr>
              <w:spacing w:line="360" w:lineRule="auto"/>
              <w:rPr>
                <w:rFonts w:ascii="宋体" w:hAnsi="宋体"/>
                <w:sz w:val="24"/>
                <w:szCs w:val="24"/>
              </w:rPr>
            </w:pPr>
          </w:p>
        </w:tc>
        <w:tc>
          <w:tcPr>
            <w:tcW w:w="1276" w:type="dxa"/>
          </w:tcPr>
          <w:p w:rsidR="00DA2D40" w:rsidRDefault="00DA2D40">
            <w:pPr>
              <w:spacing w:line="360" w:lineRule="auto"/>
              <w:rPr>
                <w:rFonts w:ascii="宋体" w:hAnsi="宋体"/>
                <w:sz w:val="24"/>
                <w:szCs w:val="24"/>
              </w:rPr>
            </w:pPr>
          </w:p>
        </w:tc>
        <w:tc>
          <w:tcPr>
            <w:tcW w:w="1450" w:type="dxa"/>
          </w:tcPr>
          <w:p w:rsidR="00DA2D40" w:rsidRDefault="00DA2D40">
            <w:pPr>
              <w:spacing w:line="360" w:lineRule="auto"/>
              <w:rPr>
                <w:rFonts w:ascii="宋体" w:hAnsi="宋体"/>
                <w:sz w:val="24"/>
                <w:szCs w:val="24"/>
              </w:rPr>
            </w:pPr>
          </w:p>
        </w:tc>
        <w:tc>
          <w:tcPr>
            <w:tcW w:w="1243" w:type="dxa"/>
          </w:tcPr>
          <w:p w:rsidR="00DA2D40" w:rsidRDefault="00DA2D40">
            <w:pPr>
              <w:spacing w:line="360" w:lineRule="auto"/>
              <w:rPr>
                <w:rFonts w:ascii="宋体" w:hAnsi="宋体"/>
                <w:sz w:val="24"/>
                <w:szCs w:val="24"/>
              </w:rPr>
            </w:pPr>
          </w:p>
        </w:tc>
        <w:tc>
          <w:tcPr>
            <w:tcW w:w="1450" w:type="dxa"/>
          </w:tcPr>
          <w:p w:rsidR="00DA2D40" w:rsidRDefault="00DA2D40">
            <w:pPr>
              <w:spacing w:line="360" w:lineRule="auto"/>
              <w:rPr>
                <w:rFonts w:ascii="宋体" w:hAnsi="宋体"/>
                <w:sz w:val="24"/>
                <w:szCs w:val="24"/>
              </w:rPr>
            </w:pPr>
          </w:p>
        </w:tc>
        <w:tc>
          <w:tcPr>
            <w:tcW w:w="1667" w:type="dxa"/>
          </w:tcPr>
          <w:p w:rsidR="00DA2D40" w:rsidRDefault="00DA2D40">
            <w:pPr>
              <w:spacing w:line="360" w:lineRule="auto"/>
              <w:rPr>
                <w:rFonts w:ascii="宋体" w:hAnsi="宋体"/>
                <w:sz w:val="24"/>
                <w:szCs w:val="24"/>
              </w:rPr>
            </w:pPr>
          </w:p>
        </w:tc>
      </w:tr>
      <w:tr w:rsidR="00DA2D40">
        <w:trPr>
          <w:trHeight w:val="567"/>
          <w:jc w:val="center"/>
        </w:trPr>
        <w:tc>
          <w:tcPr>
            <w:tcW w:w="1953" w:type="dxa"/>
          </w:tcPr>
          <w:p w:rsidR="00DA2D40" w:rsidRDefault="00DA2D40">
            <w:pPr>
              <w:spacing w:line="360" w:lineRule="auto"/>
              <w:rPr>
                <w:rFonts w:ascii="宋体" w:hAnsi="宋体"/>
                <w:sz w:val="24"/>
                <w:szCs w:val="24"/>
              </w:rPr>
            </w:pPr>
          </w:p>
        </w:tc>
        <w:tc>
          <w:tcPr>
            <w:tcW w:w="1276" w:type="dxa"/>
          </w:tcPr>
          <w:p w:rsidR="00DA2D40" w:rsidRDefault="00DA2D40">
            <w:pPr>
              <w:spacing w:line="360" w:lineRule="auto"/>
              <w:rPr>
                <w:rFonts w:ascii="宋体" w:hAnsi="宋体"/>
                <w:sz w:val="24"/>
                <w:szCs w:val="24"/>
              </w:rPr>
            </w:pPr>
          </w:p>
        </w:tc>
        <w:tc>
          <w:tcPr>
            <w:tcW w:w="1450" w:type="dxa"/>
          </w:tcPr>
          <w:p w:rsidR="00DA2D40" w:rsidRDefault="00DA2D40">
            <w:pPr>
              <w:spacing w:line="360" w:lineRule="auto"/>
              <w:rPr>
                <w:rFonts w:ascii="宋体" w:hAnsi="宋体"/>
                <w:sz w:val="24"/>
                <w:szCs w:val="24"/>
              </w:rPr>
            </w:pPr>
          </w:p>
        </w:tc>
        <w:tc>
          <w:tcPr>
            <w:tcW w:w="1243" w:type="dxa"/>
          </w:tcPr>
          <w:p w:rsidR="00DA2D40" w:rsidRDefault="00DA2D40">
            <w:pPr>
              <w:spacing w:line="360" w:lineRule="auto"/>
              <w:rPr>
                <w:rFonts w:ascii="宋体" w:hAnsi="宋体"/>
                <w:sz w:val="24"/>
                <w:szCs w:val="24"/>
              </w:rPr>
            </w:pPr>
          </w:p>
        </w:tc>
        <w:tc>
          <w:tcPr>
            <w:tcW w:w="1450" w:type="dxa"/>
          </w:tcPr>
          <w:p w:rsidR="00DA2D40" w:rsidRDefault="00DA2D40">
            <w:pPr>
              <w:spacing w:line="360" w:lineRule="auto"/>
              <w:rPr>
                <w:rFonts w:ascii="宋体" w:hAnsi="宋体"/>
                <w:sz w:val="24"/>
                <w:szCs w:val="24"/>
              </w:rPr>
            </w:pPr>
          </w:p>
        </w:tc>
        <w:tc>
          <w:tcPr>
            <w:tcW w:w="1667" w:type="dxa"/>
          </w:tcPr>
          <w:p w:rsidR="00DA2D40" w:rsidRDefault="00DA2D40">
            <w:pPr>
              <w:spacing w:line="360" w:lineRule="auto"/>
              <w:rPr>
                <w:rFonts w:ascii="宋体" w:hAnsi="宋体"/>
                <w:sz w:val="24"/>
                <w:szCs w:val="24"/>
              </w:rPr>
            </w:pPr>
          </w:p>
        </w:tc>
      </w:tr>
      <w:tr w:rsidR="00DA2D40">
        <w:trPr>
          <w:trHeight w:val="567"/>
          <w:jc w:val="center"/>
        </w:trPr>
        <w:tc>
          <w:tcPr>
            <w:tcW w:w="1953" w:type="dxa"/>
          </w:tcPr>
          <w:p w:rsidR="00DA2D40" w:rsidRDefault="00DA2D40">
            <w:pPr>
              <w:spacing w:line="360" w:lineRule="auto"/>
              <w:rPr>
                <w:rFonts w:ascii="宋体" w:hAnsi="宋体"/>
                <w:sz w:val="24"/>
                <w:szCs w:val="24"/>
              </w:rPr>
            </w:pPr>
          </w:p>
        </w:tc>
        <w:tc>
          <w:tcPr>
            <w:tcW w:w="1276" w:type="dxa"/>
          </w:tcPr>
          <w:p w:rsidR="00DA2D40" w:rsidRDefault="00DA2D40">
            <w:pPr>
              <w:spacing w:line="360" w:lineRule="auto"/>
              <w:rPr>
                <w:rFonts w:ascii="宋体" w:hAnsi="宋体"/>
                <w:sz w:val="24"/>
                <w:szCs w:val="24"/>
              </w:rPr>
            </w:pPr>
          </w:p>
        </w:tc>
        <w:tc>
          <w:tcPr>
            <w:tcW w:w="1450" w:type="dxa"/>
          </w:tcPr>
          <w:p w:rsidR="00DA2D40" w:rsidRDefault="00DA2D40">
            <w:pPr>
              <w:spacing w:line="360" w:lineRule="auto"/>
              <w:rPr>
                <w:rFonts w:ascii="宋体" w:hAnsi="宋体"/>
                <w:sz w:val="24"/>
                <w:szCs w:val="24"/>
              </w:rPr>
            </w:pPr>
          </w:p>
        </w:tc>
        <w:tc>
          <w:tcPr>
            <w:tcW w:w="1243" w:type="dxa"/>
          </w:tcPr>
          <w:p w:rsidR="00DA2D40" w:rsidRDefault="00DA2D40">
            <w:pPr>
              <w:spacing w:line="360" w:lineRule="auto"/>
              <w:rPr>
                <w:rFonts w:ascii="宋体" w:hAnsi="宋体"/>
                <w:sz w:val="24"/>
                <w:szCs w:val="24"/>
              </w:rPr>
            </w:pPr>
          </w:p>
        </w:tc>
        <w:tc>
          <w:tcPr>
            <w:tcW w:w="1450" w:type="dxa"/>
          </w:tcPr>
          <w:p w:rsidR="00DA2D40" w:rsidRDefault="00DA2D40">
            <w:pPr>
              <w:spacing w:line="360" w:lineRule="auto"/>
              <w:rPr>
                <w:rFonts w:ascii="宋体" w:hAnsi="宋体"/>
                <w:sz w:val="24"/>
                <w:szCs w:val="24"/>
              </w:rPr>
            </w:pPr>
          </w:p>
        </w:tc>
        <w:tc>
          <w:tcPr>
            <w:tcW w:w="1667" w:type="dxa"/>
          </w:tcPr>
          <w:p w:rsidR="00DA2D40" w:rsidRDefault="00DA2D40">
            <w:pPr>
              <w:spacing w:line="360" w:lineRule="auto"/>
              <w:rPr>
                <w:rFonts w:ascii="宋体" w:hAnsi="宋体"/>
                <w:sz w:val="24"/>
                <w:szCs w:val="24"/>
              </w:rPr>
            </w:pPr>
          </w:p>
        </w:tc>
      </w:tr>
      <w:tr w:rsidR="00DA2D40">
        <w:trPr>
          <w:trHeight w:val="567"/>
          <w:jc w:val="center"/>
        </w:trPr>
        <w:tc>
          <w:tcPr>
            <w:tcW w:w="1953" w:type="dxa"/>
          </w:tcPr>
          <w:p w:rsidR="00DA2D40" w:rsidRDefault="00DA2D40">
            <w:pPr>
              <w:spacing w:line="360" w:lineRule="auto"/>
              <w:rPr>
                <w:rFonts w:ascii="宋体" w:hAnsi="宋体"/>
                <w:sz w:val="24"/>
                <w:szCs w:val="24"/>
              </w:rPr>
            </w:pPr>
          </w:p>
        </w:tc>
        <w:tc>
          <w:tcPr>
            <w:tcW w:w="1276" w:type="dxa"/>
          </w:tcPr>
          <w:p w:rsidR="00DA2D40" w:rsidRDefault="00DA2D40">
            <w:pPr>
              <w:spacing w:line="360" w:lineRule="auto"/>
              <w:rPr>
                <w:rFonts w:ascii="宋体" w:hAnsi="宋体"/>
                <w:sz w:val="24"/>
                <w:szCs w:val="24"/>
              </w:rPr>
            </w:pPr>
          </w:p>
        </w:tc>
        <w:tc>
          <w:tcPr>
            <w:tcW w:w="1450" w:type="dxa"/>
          </w:tcPr>
          <w:p w:rsidR="00DA2D40" w:rsidRDefault="00DA2D40">
            <w:pPr>
              <w:spacing w:line="360" w:lineRule="auto"/>
              <w:rPr>
                <w:rFonts w:ascii="宋体" w:hAnsi="宋体"/>
                <w:sz w:val="24"/>
                <w:szCs w:val="24"/>
              </w:rPr>
            </w:pPr>
          </w:p>
        </w:tc>
        <w:tc>
          <w:tcPr>
            <w:tcW w:w="1243" w:type="dxa"/>
          </w:tcPr>
          <w:p w:rsidR="00DA2D40" w:rsidRDefault="00DA2D40">
            <w:pPr>
              <w:spacing w:line="360" w:lineRule="auto"/>
              <w:rPr>
                <w:rFonts w:ascii="宋体" w:hAnsi="宋体"/>
                <w:sz w:val="24"/>
                <w:szCs w:val="24"/>
              </w:rPr>
            </w:pPr>
          </w:p>
        </w:tc>
        <w:tc>
          <w:tcPr>
            <w:tcW w:w="1450" w:type="dxa"/>
          </w:tcPr>
          <w:p w:rsidR="00DA2D40" w:rsidRDefault="00DA2D40">
            <w:pPr>
              <w:spacing w:line="360" w:lineRule="auto"/>
              <w:rPr>
                <w:rFonts w:ascii="宋体" w:hAnsi="宋体"/>
                <w:sz w:val="24"/>
                <w:szCs w:val="24"/>
              </w:rPr>
            </w:pPr>
          </w:p>
        </w:tc>
        <w:tc>
          <w:tcPr>
            <w:tcW w:w="1667" w:type="dxa"/>
          </w:tcPr>
          <w:p w:rsidR="00DA2D40" w:rsidRDefault="00DA2D40">
            <w:pPr>
              <w:spacing w:line="360" w:lineRule="auto"/>
              <w:rPr>
                <w:rFonts w:ascii="宋体" w:hAnsi="宋体"/>
                <w:sz w:val="24"/>
                <w:szCs w:val="24"/>
              </w:rPr>
            </w:pPr>
          </w:p>
        </w:tc>
      </w:tr>
      <w:tr w:rsidR="00DA2D40">
        <w:trPr>
          <w:trHeight w:val="567"/>
          <w:jc w:val="center"/>
        </w:trPr>
        <w:tc>
          <w:tcPr>
            <w:tcW w:w="1953" w:type="dxa"/>
          </w:tcPr>
          <w:p w:rsidR="00DA2D40" w:rsidRDefault="00DA2D40">
            <w:pPr>
              <w:spacing w:line="360" w:lineRule="auto"/>
              <w:rPr>
                <w:rFonts w:ascii="宋体" w:hAnsi="宋体"/>
                <w:sz w:val="24"/>
                <w:szCs w:val="24"/>
              </w:rPr>
            </w:pPr>
          </w:p>
        </w:tc>
        <w:tc>
          <w:tcPr>
            <w:tcW w:w="1276" w:type="dxa"/>
          </w:tcPr>
          <w:p w:rsidR="00DA2D40" w:rsidRDefault="00DA2D40">
            <w:pPr>
              <w:spacing w:line="360" w:lineRule="auto"/>
              <w:rPr>
                <w:rFonts w:ascii="宋体" w:hAnsi="宋体"/>
                <w:sz w:val="24"/>
                <w:szCs w:val="24"/>
              </w:rPr>
            </w:pPr>
          </w:p>
        </w:tc>
        <w:tc>
          <w:tcPr>
            <w:tcW w:w="1450" w:type="dxa"/>
          </w:tcPr>
          <w:p w:rsidR="00DA2D40" w:rsidRDefault="00DA2D40">
            <w:pPr>
              <w:spacing w:line="360" w:lineRule="auto"/>
              <w:rPr>
                <w:rFonts w:ascii="宋体" w:hAnsi="宋体"/>
                <w:sz w:val="24"/>
                <w:szCs w:val="24"/>
              </w:rPr>
            </w:pPr>
          </w:p>
        </w:tc>
        <w:tc>
          <w:tcPr>
            <w:tcW w:w="1243" w:type="dxa"/>
          </w:tcPr>
          <w:p w:rsidR="00DA2D40" w:rsidRDefault="00DA2D40">
            <w:pPr>
              <w:spacing w:line="360" w:lineRule="auto"/>
              <w:rPr>
                <w:rFonts w:ascii="宋体" w:hAnsi="宋体"/>
                <w:sz w:val="24"/>
                <w:szCs w:val="24"/>
              </w:rPr>
            </w:pPr>
          </w:p>
        </w:tc>
        <w:tc>
          <w:tcPr>
            <w:tcW w:w="1450" w:type="dxa"/>
          </w:tcPr>
          <w:p w:rsidR="00DA2D40" w:rsidRDefault="00DA2D40">
            <w:pPr>
              <w:spacing w:line="360" w:lineRule="auto"/>
              <w:rPr>
                <w:rFonts w:ascii="宋体" w:hAnsi="宋体"/>
                <w:sz w:val="24"/>
                <w:szCs w:val="24"/>
              </w:rPr>
            </w:pPr>
          </w:p>
        </w:tc>
        <w:tc>
          <w:tcPr>
            <w:tcW w:w="1667" w:type="dxa"/>
          </w:tcPr>
          <w:p w:rsidR="00DA2D40" w:rsidRDefault="00DA2D40">
            <w:pPr>
              <w:spacing w:line="360" w:lineRule="auto"/>
              <w:rPr>
                <w:rFonts w:ascii="宋体" w:hAnsi="宋体"/>
                <w:sz w:val="24"/>
                <w:szCs w:val="24"/>
              </w:rPr>
            </w:pPr>
          </w:p>
        </w:tc>
      </w:tr>
      <w:tr w:rsidR="00DA2D40">
        <w:trPr>
          <w:trHeight w:val="567"/>
          <w:jc w:val="center"/>
        </w:trPr>
        <w:tc>
          <w:tcPr>
            <w:tcW w:w="1953" w:type="dxa"/>
          </w:tcPr>
          <w:p w:rsidR="00DA2D40" w:rsidRDefault="00DA2D40">
            <w:pPr>
              <w:spacing w:line="360" w:lineRule="auto"/>
              <w:rPr>
                <w:rFonts w:ascii="宋体" w:hAnsi="宋体"/>
                <w:sz w:val="24"/>
                <w:szCs w:val="24"/>
              </w:rPr>
            </w:pPr>
          </w:p>
        </w:tc>
        <w:tc>
          <w:tcPr>
            <w:tcW w:w="1276" w:type="dxa"/>
          </w:tcPr>
          <w:p w:rsidR="00DA2D40" w:rsidRDefault="00DA2D40">
            <w:pPr>
              <w:spacing w:line="360" w:lineRule="auto"/>
              <w:rPr>
                <w:rFonts w:ascii="宋体" w:hAnsi="宋体"/>
                <w:sz w:val="24"/>
                <w:szCs w:val="24"/>
              </w:rPr>
            </w:pPr>
          </w:p>
        </w:tc>
        <w:tc>
          <w:tcPr>
            <w:tcW w:w="1450" w:type="dxa"/>
          </w:tcPr>
          <w:p w:rsidR="00DA2D40" w:rsidRDefault="00DA2D40">
            <w:pPr>
              <w:spacing w:line="360" w:lineRule="auto"/>
              <w:rPr>
                <w:rFonts w:ascii="宋体" w:hAnsi="宋体"/>
                <w:sz w:val="24"/>
                <w:szCs w:val="24"/>
              </w:rPr>
            </w:pPr>
          </w:p>
        </w:tc>
        <w:tc>
          <w:tcPr>
            <w:tcW w:w="1243" w:type="dxa"/>
          </w:tcPr>
          <w:p w:rsidR="00DA2D40" w:rsidRDefault="00DA2D40">
            <w:pPr>
              <w:spacing w:line="360" w:lineRule="auto"/>
              <w:rPr>
                <w:rFonts w:ascii="宋体" w:hAnsi="宋体"/>
                <w:sz w:val="24"/>
                <w:szCs w:val="24"/>
              </w:rPr>
            </w:pPr>
          </w:p>
        </w:tc>
        <w:tc>
          <w:tcPr>
            <w:tcW w:w="1450" w:type="dxa"/>
          </w:tcPr>
          <w:p w:rsidR="00DA2D40" w:rsidRDefault="00DA2D40">
            <w:pPr>
              <w:spacing w:line="360" w:lineRule="auto"/>
              <w:rPr>
                <w:rFonts w:ascii="宋体" w:hAnsi="宋体"/>
                <w:sz w:val="24"/>
                <w:szCs w:val="24"/>
              </w:rPr>
            </w:pPr>
          </w:p>
        </w:tc>
        <w:tc>
          <w:tcPr>
            <w:tcW w:w="1667" w:type="dxa"/>
          </w:tcPr>
          <w:p w:rsidR="00DA2D40" w:rsidRDefault="00DA2D40">
            <w:pPr>
              <w:spacing w:line="360" w:lineRule="auto"/>
              <w:rPr>
                <w:rFonts w:ascii="宋体" w:hAnsi="宋体"/>
                <w:sz w:val="24"/>
                <w:szCs w:val="24"/>
              </w:rPr>
            </w:pPr>
          </w:p>
        </w:tc>
      </w:tr>
      <w:tr w:rsidR="00DA2D40">
        <w:trPr>
          <w:trHeight w:val="567"/>
          <w:jc w:val="center"/>
        </w:trPr>
        <w:tc>
          <w:tcPr>
            <w:tcW w:w="1953" w:type="dxa"/>
          </w:tcPr>
          <w:p w:rsidR="00DA2D40" w:rsidRDefault="00DA2D40">
            <w:pPr>
              <w:spacing w:line="360" w:lineRule="auto"/>
              <w:rPr>
                <w:rFonts w:ascii="宋体" w:hAnsi="宋体"/>
                <w:sz w:val="24"/>
                <w:szCs w:val="24"/>
              </w:rPr>
            </w:pPr>
          </w:p>
        </w:tc>
        <w:tc>
          <w:tcPr>
            <w:tcW w:w="1276" w:type="dxa"/>
          </w:tcPr>
          <w:p w:rsidR="00DA2D40" w:rsidRDefault="00DA2D40">
            <w:pPr>
              <w:spacing w:line="360" w:lineRule="auto"/>
              <w:rPr>
                <w:rFonts w:ascii="宋体" w:hAnsi="宋体"/>
                <w:sz w:val="24"/>
                <w:szCs w:val="24"/>
              </w:rPr>
            </w:pPr>
          </w:p>
        </w:tc>
        <w:tc>
          <w:tcPr>
            <w:tcW w:w="1450" w:type="dxa"/>
          </w:tcPr>
          <w:p w:rsidR="00DA2D40" w:rsidRDefault="00DA2D40">
            <w:pPr>
              <w:spacing w:line="360" w:lineRule="auto"/>
              <w:rPr>
                <w:rFonts w:ascii="宋体" w:hAnsi="宋体"/>
                <w:sz w:val="24"/>
                <w:szCs w:val="24"/>
              </w:rPr>
            </w:pPr>
          </w:p>
        </w:tc>
        <w:tc>
          <w:tcPr>
            <w:tcW w:w="1243" w:type="dxa"/>
          </w:tcPr>
          <w:p w:rsidR="00DA2D40" w:rsidRDefault="00DA2D40">
            <w:pPr>
              <w:spacing w:line="360" w:lineRule="auto"/>
              <w:rPr>
                <w:rFonts w:ascii="宋体" w:hAnsi="宋体"/>
                <w:sz w:val="24"/>
                <w:szCs w:val="24"/>
              </w:rPr>
            </w:pPr>
          </w:p>
        </w:tc>
        <w:tc>
          <w:tcPr>
            <w:tcW w:w="1450" w:type="dxa"/>
          </w:tcPr>
          <w:p w:rsidR="00DA2D40" w:rsidRDefault="00DA2D40">
            <w:pPr>
              <w:spacing w:line="360" w:lineRule="auto"/>
              <w:rPr>
                <w:rFonts w:ascii="宋体" w:hAnsi="宋体"/>
                <w:sz w:val="24"/>
                <w:szCs w:val="24"/>
              </w:rPr>
            </w:pPr>
          </w:p>
        </w:tc>
        <w:tc>
          <w:tcPr>
            <w:tcW w:w="1667" w:type="dxa"/>
          </w:tcPr>
          <w:p w:rsidR="00DA2D40" w:rsidRDefault="00DA2D40">
            <w:pPr>
              <w:spacing w:line="360" w:lineRule="auto"/>
              <w:rPr>
                <w:rFonts w:ascii="宋体" w:hAnsi="宋体"/>
                <w:sz w:val="24"/>
                <w:szCs w:val="24"/>
              </w:rPr>
            </w:pPr>
          </w:p>
        </w:tc>
      </w:tr>
      <w:tr w:rsidR="00DA2D40">
        <w:trPr>
          <w:trHeight w:val="567"/>
          <w:jc w:val="center"/>
        </w:trPr>
        <w:tc>
          <w:tcPr>
            <w:tcW w:w="1953" w:type="dxa"/>
          </w:tcPr>
          <w:p w:rsidR="00DA2D40" w:rsidRDefault="00DA2D40">
            <w:pPr>
              <w:spacing w:line="360" w:lineRule="auto"/>
              <w:rPr>
                <w:rFonts w:ascii="宋体" w:hAnsi="宋体"/>
                <w:sz w:val="24"/>
                <w:szCs w:val="24"/>
              </w:rPr>
            </w:pPr>
          </w:p>
        </w:tc>
        <w:tc>
          <w:tcPr>
            <w:tcW w:w="1276" w:type="dxa"/>
          </w:tcPr>
          <w:p w:rsidR="00DA2D40" w:rsidRDefault="00DA2D40">
            <w:pPr>
              <w:spacing w:line="360" w:lineRule="auto"/>
              <w:rPr>
                <w:rFonts w:ascii="宋体" w:hAnsi="宋体"/>
                <w:sz w:val="24"/>
                <w:szCs w:val="24"/>
              </w:rPr>
            </w:pPr>
          </w:p>
        </w:tc>
        <w:tc>
          <w:tcPr>
            <w:tcW w:w="1450" w:type="dxa"/>
          </w:tcPr>
          <w:p w:rsidR="00DA2D40" w:rsidRDefault="00DA2D40">
            <w:pPr>
              <w:spacing w:line="360" w:lineRule="auto"/>
              <w:rPr>
                <w:rFonts w:ascii="宋体" w:hAnsi="宋体"/>
                <w:sz w:val="24"/>
                <w:szCs w:val="24"/>
              </w:rPr>
            </w:pPr>
          </w:p>
        </w:tc>
        <w:tc>
          <w:tcPr>
            <w:tcW w:w="1243" w:type="dxa"/>
          </w:tcPr>
          <w:p w:rsidR="00DA2D40" w:rsidRDefault="00DA2D40">
            <w:pPr>
              <w:spacing w:line="360" w:lineRule="auto"/>
              <w:rPr>
                <w:rFonts w:ascii="宋体" w:hAnsi="宋体"/>
                <w:sz w:val="24"/>
                <w:szCs w:val="24"/>
              </w:rPr>
            </w:pPr>
          </w:p>
        </w:tc>
        <w:tc>
          <w:tcPr>
            <w:tcW w:w="1450" w:type="dxa"/>
          </w:tcPr>
          <w:p w:rsidR="00DA2D40" w:rsidRDefault="00DA2D40">
            <w:pPr>
              <w:spacing w:line="360" w:lineRule="auto"/>
              <w:rPr>
                <w:rFonts w:ascii="宋体" w:hAnsi="宋体"/>
                <w:sz w:val="24"/>
                <w:szCs w:val="24"/>
              </w:rPr>
            </w:pPr>
          </w:p>
        </w:tc>
        <w:tc>
          <w:tcPr>
            <w:tcW w:w="1667" w:type="dxa"/>
          </w:tcPr>
          <w:p w:rsidR="00DA2D40" w:rsidRDefault="00DA2D40">
            <w:pPr>
              <w:spacing w:line="360" w:lineRule="auto"/>
              <w:rPr>
                <w:rFonts w:ascii="宋体" w:hAnsi="宋体"/>
                <w:sz w:val="24"/>
                <w:szCs w:val="24"/>
              </w:rPr>
            </w:pPr>
          </w:p>
        </w:tc>
      </w:tr>
    </w:tbl>
    <w:p w:rsidR="00DA2D40" w:rsidRDefault="00DA2D40">
      <w:pPr>
        <w:spacing w:line="360" w:lineRule="auto"/>
        <w:rPr>
          <w:rFonts w:ascii="宋体" w:hAnsi="宋体"/>
          <w:sz w:val="24"/>
          <w:szCs w:val="24"/>
        </w:rPr>
      </w:pPr>
    </w:p>
    <w:p w:rsidR="00DA2D40" w:rsidRDefault="00ED59C2">
      <w:pPr>
        <w:spacing w:line="360" w:lineRule="auto"/>
        <w:rPr>
          <w:rFonts w:ascii="宋体" w:hAnsi="宋体"/>
          <w:sz w:val="24"/>
          <w:szCs w:val="24"/>
        </w:rPr>
      </w:pPr>
      <w:r>
        <w:rPr>
          <w:rFonts w:ascii="宋体" w:hAnsi="宋体"/>
          <w:sz w:val="24"/>
          <w:szCs w:val="24"/>
        </w:rPr>
        <w:br w:type="page"/>
      </w:r>
      <w:r>
        <w:rPr>
          <w:rFonts w:ascii="宋体" w:hAnsi="宋体"/>
          <w:sz w:val="24"/>
          <w:szCs w:val="24"/>
        </w:rPr>
        <w:lastRenderedPageBreak/>
        <w:t>附</w:t>
      </w:r>
      <w:bookmarkStart w:id="1023" w:name="_Toc296346728"/>
      <w:bookmarkStart w:id="1024" w:name="_Toc296891055"/>
      <w:bookmarkStart w:id="1025" w:name="_Toc296944566"/>
      <w:bookmarkStart w:id="1026" w:name="_Toc267261698"/>
      <w:bookmarkStart w:id="1027" w:name="_Toc296503227"/>
      <w:bookmarkStart w:id="1028" w:name="_Toc296891267"/>
      <w:bookmarkStart w:id="1029" w:name="_Toc296347226"/>
      <w:r>
        <w:rPr>
          <w:rFonts w:ascii="宋体" w:hAnsi="宋体"/>
          <w:sz w:val="24"/>
          <w:szCs w:val="24"/>
        </w:rPr>
        <w:t>件</w:t>
      </w:r>
      <w:r>
        <w:rPr>
          <w:rFonts w:ascii="宋体" w:hAnsi="宋体"/>
          <w:sz w:val="24"/>
          <w:szCs w:val="24"/>
        </w:rPr>
        <w:t>5</w:t>
      </w:r>
      <w:r>
        <w:rPr>
          <w:rFonts w:ascii="宋体" w:hAnsi="宋体"/>
          <w:sz w:val="24"/>
          <w:szCs w:val="24"/>
        </w:rPr>
        <w:t>：</w:t>
      </w:r>
    </w:p>
    <w:bookmarkEnd w:id="1023"/>
    <w:bookmarkEnd w:id="1024"/>
    <w:bookmarkEnd w:id="1025"/>
    <w:bookmarkEnd w:id="1026"/>
    <w:bookmarkEnd w:id="1027"/>
    <w:bookmarkEnd w:id="1028"/>
    <w:bookmarkEnd w:id="1029"/>
    <w:p w:rsidR="00DA2D40" w:rsidRDefault="00ED59C2">
      <w:pPr>
        <w:spacing w:line="360" w:lineRule="auto"/>
        <w:jc w:val="center"/>
        <w:rPr>
          <w:rFonts w:ascii="宋体" w:hAnsi="宋体"/>
          <w:b/>
          <w:sz w:val="24"/>
          <w:szCs w:val="24"/>
        </w:rPr>
      </w:pPr>
      <w:r>
        <w:rPr>
          <w:rFonts w:ascii="宋体" w:hAnsi="宋体"/>
          <w:b/>
          <w:sz w:val="24"/>
          <w:szCs w:val="24"/>
        </w:rPr>
        <w:t>承包人用于本工程施工的机械设备表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162"/>
        <w:gridCol w:w="1418"/>
        <w:gridCol w:w="850"/>
        <w:gridCol w:w="1058"/>
        <w:gridCol w:w="880"/>
        <w:gridCol w:w="1020"/>
        <w:gridCol w:w="1480"/>
        <w:gridCol w:w="1020"/>
        <w:gridCol w:w="921"/>
      </w:tblGrid>
      <w:tr w:rsidR="00DA2D40">
        <w:trPr>
          <w:jc w:val="center"/>
        </w:trPr>
        <w:tc>
          <w:tcPr>
            <w:tcW w:w="1162" w:type="dxa"/>
            <w:tcBorders>
              <w:top w:val="single" w:sz="12" w:space="0" w:color="auto"/>
              <w:bottom w:val="doub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序号</w:t>
            </w:r>
          </w:p>
        </w:tc>
        <w:tc>
          <w:tcPr>
            <w:tcW w:w="1418" w:type="dxa"/>
            <w:tcBorders>
              <w:top w:val="single" w:sz="12" w:space="0" w:color="auto"/>
              <w:bottom w:val="doub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机械或设备名称</w:t>
            </w:r>
          </w:p>
        </w:tc>
        <w:tc>
          <w:tcPr>
            <w:tcW w:w="850" w:type="dxa"/>
            <w:tcBorders>
              <w:top w:val="single" w:sz="12" w:space="0" w:color="auto"/>
              <w:bottom w:val="doub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规格型号</w:t>
            </w:r>
          </w:p>
        </w:tc>
        <w:tc>
          <w:tcPr>
            <w:tcW w:w="1058" w:type="dxa"/>
            <w:tcBorders>
              <w:top w:val="single" w:sz="12" w:space="0" w:color="auto"/>
              <w:bottom w:val="doub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数量</w:t>
            </w:r>
          </w:p>
        </w:tc>
        <w:tc>
          <w:tcPr>
            <w:tcW w:w="880" w:type="dxa"/>
            <w:tcBorders>
              <w:top w:val="single" w:sz="12" w:space="0" w:color="auto"/>
              <w:bottom w:val="doub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产地</w:t>
            </w:r>
          </w:p>
        </w:tc>
        <w:tc>
          <w:tcPr>
            <w:tcW w:w="1020" w:type="dxa"/>
            <w:tcBorders>
              <w:top w:val="single" w:sz="12" w:space="0" w:color="auto"/>
              <w:bottom w:val="doub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制造年份</w:t>
            </w:r>
          </w:p>
        </w:tc>
        <w:tc>
          <w:tcPr>
            <w:tcW w:w="1480" w:type="dxa"/>
            <w:tcBorders>
              <w:top w:val="single" w:sz="12" w:space="0" w:color="auto"/>
              <w:bottom w:val="doub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额定功率</w:t>
            </w:r>
            <w:r>
              <w:rPr>
                <w:rFonts w:ascii="宋体" w:hAnsi="宋体"/>
                <w:sz w:val="24"/>
                <w:szCs w:val="24"/>
              </w:rPr>
              <w:t>(kW)</w:t>
            </w:r>
          </w:p>
        </w:tc>
        <w:tc>
          <w:tcPr>
            <w:tcW w:w="1020" w:type="dxa"/>
            <w:tcBorders>
              <w:top w:val="single" w:sz="12" w:space="0" w:color="auto"/>
              <w:bottom w:val="doub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生产能力</w:t>
            </w:r>
          </w:p>
        </w:tc>
        <w:tc>
          <w:tcPr>
            <w:tcW w:w="921" w:type="dxa"/>
            <w:tcBorders>
              <w:top w:val="single" w:sz="12" w:space="0" w:color="auto"/>
              <w:bottom w:val="doub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备注</w:t>
            </w:r>
          </w:p>
        </w:tc>
      </w:tr>
      <w:tr w:rsidR="00DA2D40">
        <w:trPr>
          <w:trHeight w:val="567"/>
          <w:jc w:val="center"/>
        </w:trPr>
        <w:tc>
          <w:tcPr>
            <w:tcW w:w="1162" w:type="dxa"/>
            <w:tcBorders>
              <w:top w:val="double" w:sz="6" w:space="0" w:color="auto"/>
              <w:bottom w:val="single" w:sz="6" w:space="0" w:color="auto"/>
            </w:tcBorders>
            <w:vAlign w:val="center"/>
          </w:tcPr>
          <w:p w:rsidR="00DA2D40" w:rsidRDefault="00DA2D40">
            <w:pPr>
              <w:spacing w:line="360" w:lineRule="auto"/>
              <w:rPr>
                <w:rFonts w:ascii="宋体" w:hAnsi="宋体"/>
                <w:sz w:val="24"/>
                <w:szCs w:val="24"/>
              </w:rPr>
            </w:pPr>
          </w:p>
        </w:tc>
        <w:tc>
          <w:tcPr>
            <w:tcW w:w="1418" w:type="dxa"/>
            <w:tcBorders>
              <w:top w:val="double" w:sz="6" w:space="0" w:color="auto"/>
              <w:bottom w:val="single" w:sz="6" w:space="0" w:color="auto"/>
            </w:tcBorders>
            <w:vAlign w:val="center"/>
          </w:tcPr>
          <w:p w:rsidR="00DA2D40" w:rsidRDefault="00DA2D40">
            <w:pPr>
              <w:spacing w:line="360" w:lineRule="auto"/>
              <w:rPr>
                <w:rFonts w:ascii="宋体" w:hAnsi="宋体"/>
                <w:sz w:val="24"/>
                <w:szCs w:val="24"/>
              </w:rPr>
            </w:pPr>
          </w:p>
        </w:tc>
        <w:tc>
          <w:tcPr>
            <w:tcW w:w="850" w:type="dxa"/>
            <w:tcBorders>
              <w:top w:val="double" w:sz="6" w:space="0" w:color="auto"/>
              <w:bottom w:val="single" w:sz="6" w:space="0" w:color="auto"/>
            </w:tcBorders>
            <w:vAlign w:val="center"/>
          </w:tcPr>
          <w:p w:rsidR="00DA2D40" w:rsidRDefault="00DA2D40">
            <w:pPr>
              <w:spacing w:line="360" w:lineRule="auto"/>
              <w:rPr>
                <w:rFonts w:ascii="宋体" w:hAnsi="宋体"/>
                <w:sz w:val="24"/>
                <w:szCs w:val="24"/>
              </w:rPr>
            </w:pPr>
          </w:p>
        </w:tc>
        <w:tc>
          <w:tcPr>
            <w:tcW w:w="1058" w:type="dxa"/>
            <w:tcBorders>
              <w:top w:val="double" w:sz="6" w:space="0" w:color="auto"/>
              <w:bottom w:val="single" w:sz="6" w:space="0" w:color="auto"/>
            </w:tcBorders>
            <w:vAlign w:val="center"/>
          </w:tcPr>
          <w:p w:rsidR="00DA2D40" w:rsidRDefault="00DA2D40">
            <w:pPr>
              <w:spacing w:line="360" w:lineRule="auto"/>
              <w:rPr>
                <w:rFonts w:ascii="宋体" w:hAnsi="宋体"/>
                <w:sz w:val="24"/>
                <w:szCs w:val="24"/>
              </w:rPr>
            </w:pPr>
          </w:p>
        </w:tc>
        <w:tc>
          <w:tcPr>
            <w:tcW w:w="880" w:type="dxa"/>
            <w:tcBorders>
              <w:top w:val="double" w:sz="6" w:space="0" w:color="auto"/>
              <w:bottom w:val="single" w:sz="6" w:space="0" w:color="auto"/>
            </w:tcBorders>
            <w:vAlign w:val="center"/>
          </w:tcPr>
          <w:p w:rsidR="00DA2D40" w:rsidRDefault="00DA2D40">
            <w:pPr>
              <w:spacing w:line="360" w:lineRule="auto"/>
              <w:rPr>
                <w:rFonts w:ascii="宋体" w:hAnsi="宋体"/>
                <w:sz w:val="24"/>
                <w:szCs w:val="24"/>
              </w:rPr>
            </w:pPr>
          </w:p>
        </w:tc>
        <w:tc>
          <w:tcPr>
            <w:tcW w:w="1020" w:type="dxa"/>
            <w:tcBorders>
              <w:top w:val="double" w:sz="6" w:space="0" w:color="auto"/>
              <w:bottom w:val="single" w:sz="6" w:space="0" w:color="auto"/>
            </w:tcBorders>
            <w:vAlign w:val="center"/>
          </w:tcPr>
          <w:p w:rsidR="00DA2D40" w:rsidRDefault="00DA2D40">
            <w:pPr>
              <w:spacing w:line="360" w:lineRule="auto"/>
              <w:rPr>
                <w:rFonts w:ascii="宋体" w:hAnsi="宋体"/>
                <w:sz w:val="24"/>
                <w:szCs w:val="24"/>
              </w:rPr>
            </w:pPr>
          </w:p>
        </w:tc>
        <w:tc>
          <w:tcPr>
            <w:tcW w:w="1480" w:type="dxa"/>
            <w:tcBorders>
              <w:top w:val="double" w:sz="6" w:space="0" w:color="auto"/>
              <w:bottom w:val="single" w:sz="6" w:space="0" w:color="auto"/>
            </w:tcBorders>
            <w:vAlign w:val="center"/>
          </w:tcPr>
          <w:p w:rsidR="00DA2D40" w:rsidRDefault="00DA2D40">
            <w:pPr>
              <w:spacing w:line="360" w:lineRule="auto"/>
              <w:rPr>
                <w:rFonts w:ascii="宋体" w:hAnsi="宋体"/>
                <w:sz w:val="24"/>
                <w:szCs w:val="24"/>
              </w:rPr>
            </w:pPr>
          </w:p>
        </w:tc>
        <w:tc>
          <w:tcPr>
            <w:tcW w:w="1020" w:type="dxa"/>
            <w:tcBorders>
              <w:top w:val="double" w:sz="6" w:space="0" w:color="auto"/>
              <w:bottom w:val="single" w:sz="6" w:space="0" w:color="auto"/>
            </w:tcBorders>
            <w:vAlign w:val="center"/>
          </w:tcPr>
          <w:p w:rsidR="00DA2D40" w:rsidRDefault="00DA2D40">
            <w:pPr>
              <w:spacing w:line="360" w:lineRule="auto"/>
              <w:rPr>
                <w:rFonts w:ascii="宋体" w:hAnsi="宋体"/>
                <w:sz w:val="24"/>
                <w:szCs w:val="24"/>
              </w:rPr>
            </w:pPr>
          </w:p>
        </w:tc>
        <w:tc>
          <w:tcPr>
            <w:tcW w:w="921" w:type="dxa"/>
            <w:tcBorders>
              <w:top w:val="double" w:sz="6" w:space="0" w:color="auto"/>
              <w:bottom w:val="single" w:sz="6" w:space="0" w:color="auto"/>
            </w:tcBorders>
            <w:vAlign w:val="center"/>
          </w:tcPr>
          <w:p w:rsidR="00DA2D40" w:rsidRDefault="00DA2D40">
            <w:pPr>
              <w:spacing w:line="360" w:lineRule="auto"/>
              <w:rPr>
                <w:rFonts w:ascii="宋体" w:hAnsi="宋体"/>
                <w:sz w:val="24"/>
                <w:szCs w:val="24"/>
              </w:rPr>
            </w:pPr>
          </w:p>
        </w:tc>
      </w:tr>
      <w:tr w:rsidR="00DA2D40">
        <w:trPr>
          <w:trHeight w:val="567"/>
          <w:jc w:val="center"/>
        </w:trPr>
        <w:tc>
          <w:tcPr>
            <w:tcW w:w="1162" w:type="dxa"/>
            <w:tcBorders>
              <w:top w:val="nil"/>
            </w:tcBorders>
            <w:vAlign w:val="center"/>
          </w:tcPr>
          <w:p w:rsidR="00DA2D40" w:rsidRDefault="00DA2D40">
            <w:pPr>
              <w:spacing w:line="360" w:lineRule="auto"/>
              <w:rPr>
                <w:rFonts w:ascii="宋体" w:hAnsi="宋体"/>
                <w:sz w:val="24"/>
                <w:szCs w:val="24"/>
              </w:rPr>
            </w:pPr>
          </w:p>
        </w:tc>
        <w:tc>
          <w:tcPr>
            <w:tcW w:w="1418" w:type="dxa"/>
            <w:tcBorders>
              <w:top w:val="nil"/>
            </w:tcBorders>
            <w:vAlign w:val="center"/>
          </w:tcPr>
          <w:p w:rsidR="00DA2D40" w:rsidRDefault="00DA2D40">
            <w:pPr>
              <w:spacing w:line="360" w:lineRule="auto"/>
              <w:rPr>
                <w:rFonts w:ascii="宋体" w:hAnsi="宋体"/>
                <w:sz w:val="24"/>
                <w:szCs w:val="24"/>
              </w:rPr>
            </w:pPr>
          </w:p>
        </w:tc>
        <w:tc>
          <w:tcPr>
            <w:tcW w:w="850" w:type="dxa"/>
            <w:tcBorders>
              <w:top w:val="nil"/>
            </w:tcBorders>
            <w:vAlign w:val="center"/>
          </w:tcPr>
          <w:p w:rsidR="00DA2D40" w:rsidRDefault="00DA2D40">
            <w:pPr>
              <w:spacing w:line="360" w:lineRule="auto"/>
              <w:rPr>
                <w:rFonts w:ascii="宋体" w:hAnsi="宋体"/>
                <w:sz w:val="24"/>
                <w:szCs w:val="24"/>
              </w:rPr>
            </w:pPr>
          </w:p>
        </w:tc>
        <w:tc>
          <w:tcPr>
            <w:tcW w:w="1058" w:type="dxa"/>
            <w:tcBorders>
              <w:top w:val="nil"/>
            </w:tcBorders>
            <w:vAlign w:val="center"/>
          </w:tcPr>
          <w:p w:rsidR="00DA2D40" w:rsidRDefault="00DA2D40">
            <w:pPr>
              <w:spacing w:line="360" w:lineRule="auto"/>
              <w:rPr>
                <w:rFonts w:ascii="宋体" w:hAnsi="宋体"/>
                <w:sz w:val="24"/>
                <w:szCs w:val="24"/>
              </w:rPr>
            </w:pPr>
          </w:p>
        </w:tc>
        <w:tc>
          <w:tcPr>
            <w:tcW w:w="880" w:type="dxa"/>
            <w:tcBorders>
              <w:top w:val="nil"/>
            </w:tcBorders>
            <w:vAlign w:val="center"/>
          </w:tcPr>
          <w:p w:rsidR="00DA2D40" w:rsidRDefault="00DA2D40">
            <w:pPr>
              <w:spacing w:line="360" w:lineRule="auto"/>
              <w:rPr>
                <w:rFonts w:ascii="宋体" w:hAnsi="宋体"/>
                <w:sz w:val="24"/>
                <w:szCs w:val="24"/>
              </w:rPr>
            </w:pPr>
          </w:p>
        </w:tc>
        <w:tc>
          <w:tcPr>
            <w:tcW w:w="1020" w:type="dxa"/>
            <w:tcBorders>
              <w:top w:val="nil"/>
            </w:tcBorders>
            <w:vAlign w:val="center"/>
          </w:tcPr>
          <w:p w:rsidR="00DA2D40" w:rsidRDefault="00DA2D40">
            <w:pPr>
              <w:spacing w:line="360" w:lineRule="auto"/>
              <w:rPr>
                <w:rFonts w:ascii="宋体" w:hAnsi="宋体"/>
                <w:sz w:val="24"/>
                <w:szCs w:val="24"/>
              </w:rPr>
            </w:pPr>
          </w:p>
        </w:tc>
        <w:tc>
          <w:tcPr>
            <w:tcW w:w="1480" w:type="dxa"/>
            <w:tcBorders>
              <w:top w:val="nil"/>
            </w:tcBorders>
            <w:vAlign w:val="center"/>
          </w:tcPr>
          <w:p w:rsidR="00DA2D40" w:rsidRDefault="00DA2D40">
            <w:pPr>
              <w:spacing w:line="360" w:lineRule="auto"/>
              <w:rPr>
                <w:rFonts w:ascii="宋体" w:hAnsi="宋体"/>
                <w:sz w:val="24"/>
                <w:szCs w:val="24"/>
              </w:rPr>
            </w:pPr>
          </w:p>
        </w:tc>
        <w:tc>
          <w:tcPr>
            <w:tcW w:w="1020" w:type="dxa"/>
            <w:tcBorders>
              <w:top w:val="nil"/>
            </w:tcBorders>
            <w:vAlign w:val="center"/>
          </w:tcPr>
          <w:p w:rsidR="00DA2D40" w:rsidRDefault="00DA2D40">
            <w:pPr>
              <w:spacing w:line="360" w:lineRule="auto"/>
              <w:rPr>
                <w:rFonts w:ascii="宋体" w:hAnsi="宋体"/>
                <w:sz w:val="24"/>
                <w:szCs w:val="24"/>
              </w:rPr>
            </w:pPr>
          </w:p>
        </w:tc>
        <w:tc>
          <w:tcPr>
            <w:tcW w:w="921" w:type="dxa"/>
            <w:tcBorders>
              <w:top w:val="nil"/>
            </w:tcBorders>
            <w:vAlign w:val="center"/>
          </w:tcPr>
          <w:p w:rsidR="00DA2D40" w:rsidRDefault="00DA2D40">
            <w:pPr>
              <w:spacing w:line="360" w:lineRule="auto"/>
              <w:rPr>
                <w:rFonts w:ascii="宋体" w:hAnsi="宋体"/>
                <w:sz w:val="24"/>
                <w:szCs w:val="24"/>
              </w:rPr>
            </w:pPr>
          </w:p>
        </w:tc>
      </w:tr>
      <w:tr w:rsidR="00DA2D40">
        <w:trPr>
          <w:trHeight w:val="567"/>
          <w:jc w:val="center"/>
        </w:trPr>
        <w:tc>
          <w:tcPr>
            <w:tcW w:w="1162" w:type="dxa"/>
            <w:vAlign w:val="center"/>
          </w:tcPr>
          <w:p w:rsidR="00DA2D40" w:rsidRDefault="00DA2D40">
            <w:pPr>
              <w:spacing w:line="360" w:lineRule="auto"/>
              <w:rPr>
                <w:rFonts w:ascii="宋体" w:hAnsi="宋体"/>
                <w:sz w:val="24"/>
                <w:szCs w:val="24"/>
              </w:rPr>
            </w:pPr>
          </w:p>
        </w:tc>
        <w:tc>
          <w:tcPr>
            <w:tcW w:w="1418" w:type="dxa"/>
            <w:vAlign w:val="center"/>
          </w:tcPr>
          <w:p w:rsidR="00DA2D40" w:rsidRDefault="00DA2D40">
            <w:pPr>
              <w:spacing w:line="360" w:lineRule="auto"/>
              <w:rPr>
                <w:rFonts w:ascii="宋体" w:hAnsi="宋体"/>
                <w:sz w:val="24"/>
                <w:szCs w:val="24"/>
              </w:rPr>
            </w:pPr>
          </w:p>
        </w:tc>
        <w:tc>
          <w:tcPr>
            <w:tcW w:w="850" w:type="dxa"/>
            <w:vAlign w:val="center"/>
          </w:tcPr>
          <w:p w:rsidR="00DA2D40" w:rsidRDefault="00DA2D40">
            <w:pPr>
              <w:spacing w:line="360" w:lineRule="auto"/>
              <w:rPr>
                <w:rFonts w:ascii="宋体" w:hAnsi="宋体"/>
                <w:sz w:val="24"/>
                <w:szCs w:val="24"/>
              </w:rPr>
            </w:pPr>
          </w:p>
        </w:tc>
        <w:tc>
          <w:tcPr>
            <w:tcW w:w="1058" w:type="dxa"/>
            <w:vAlign w:val="center"/>
          </w:tcPr>
          <w:p w:rsidR="00DA2D40" w:rsidRDefault="00DA2D40">
            <w:pPr>
              <w:spacing w:line="360" w:lineRule="auto"/>
              <w:rPr>
                <w:rFonts w:ascii="宋体" w:hAnsi="宋体"/>
                <w:sz w:val="24"/>
                <w:szCs w:val="24"/>
              </w:rPr>
            </w:pPr>
          </w:p>
        </w:tc>
        <w:tc>
          <w:tcPr>
            <w:tcW w:w="880" w:type="dxa"/>
            <w:vAlign w:val="center"/>
          </w:tcPr>
          <w:p w:rsidR="00DA2D40" w:rsidRDefault="00DA2D40">
            <w:pPr>
              <w:spacing w:line="360" w:lineRule="auto"/>
              <w:rPr>
                <w:rFonts w:ascii="宋体" w:hAnsi="宋体"/>
                <w:sz w:val="24"/>
                <w:szCs w:val="24"/>
              </w:rPr>
            </w:pPr>
          </w:p>
        </w:tc>
        <w:tc>
          <w:tcPr>
            <w:tcW w:w="1020" w:type="dxa"/>
            <w:vAlign w:val="center"/>
          </w:tcPr>
          <w:p w:rsidR="00DA2D40" w:rsidRDefault="00DA2D40">
            <w:pPr>
              <w:spacing w:line="360" w:lineRule="auto"/>
              <w:rPr>
                <w:rFonts w:ascii="宋体" w:hAnsi="宋体"/>
                <w:sz w:val="24"/>
                <w:szCs w:val="24"/>
              </w:rPr>
            </w:pPr>
          </w:p>
        </w:tc>
        <w:tc>
          <w:tcPr>
            <w:tcW w:w="1480" w:type="dxa"/>
            <w:vAlign w:val="center"/>
          </w:tcPr>
          <w:p w:rsidR="00DA2D40" w:rsidRDefault="00DA2D40">
            <w:pPr>
              <w:spacing w:line="360" w:lineRule="auto"/>
              <w:rPr>
                <w:rFonts w:ascii="宋体" w:hAnsi="宋体"/>
                <w:sz w:val="24"/>
                <w:szCs w:val="24"/>
              </w:rPr>
            </w:pPr>
          </w:p>
        </w:tc>
        <w:tc>
          <w:tcPr>
            <w:tcW w:w="1020" w:type="dxa"/>
            <w:vAlign w:val="center"/>
          </w:tcPr>
          <w:p w:rsidR="00DA2D40" w:rsidRDefault="00DA2D40">
            <w:pPr>
              <w:spacing w:line="360" w:lineRule="auto"/>
              <w:rPr>
                <w:rFonts w:ascii="宋体" w:hAnsi="宋体"/>
                <w:sz w:val="24"/>
                <w:szCs w:val="24"/>
              </w:rPr>
            </w:pPr>
          </w:p>
        </w:tc>
        <w:tc>
          <w:tcPr>
            <w:tcW w:w="921" w:type="dxa"/>
            <w:vAlign w:val="center"/>
          </w:tcPr>
          <w:p w:rsidR="00DA2D40" w:rsidRDefault="00DA2D40">
            <w:pPr>
              <w:spacing w:line="360" w:lineRule="auto"/>
              <w:rPr>
                <w:rFonts w:ascii="宋体" w:hAnsi="宋体"/>
                <w:sz w:val="24"/>
                <w:szCs w:val="24"/>
              </w:rPr>
            </w:pPr>
          </w:p>
        </w:tc>
      </w:tr>
      <w:tr w:rsidR="00DA2D40">
        <w:trPr>
          <w:trHeight w:val="567"/>
          <w:jc w:val="center"/>
        </w:trPr>
        <w:tc>
          <w:tcPr>
            <w:tcW w:w="1162" w:type="dxa"/>
            <w:vAlign w:val="center"/>
          </w:tcPr>
          <w:p w:rsidR="00DA2D40" w:rsidRDefault="00DA2D40">
            <w:pPr>
              <w:spacing w:line="360" w:lineRule="auto"/>
              <w:rPr>
                <w:rFonts w:ascii="宋体" w:hAnsi="宋体"/>
                <w:sz w:val="24"/>
                <w:szCs w:val="24"/>
              </w:rPr>
            </w:pPr>
          </w:p>
        </w:tc>
        <w:tc>
          <w:tcPr>
            <w:tcW w:w="1418" w:type="dxa"/>
            <w:vAlign w:val="center"/>
          </w:tcPr>
          <w:p w:rsidR="00DA2D40" w:rsidRDefault="00DA2D40">
            <w:pPr>
              <w:spacing w:line="360" w:lineRule="auto"/>
              <w:rPr>
                <w:rFonts w:ascii="宋体" w:hAnsi="宋体"/>
                <w:sz w:val="24"/>
                <w:szCs w:val="24"/>
              </w:rPr>
            </w:pPr>
          </w:p>
        </w:tc>
        <w:tc>
          <w:tcPr>
            <w:tcW w:w="850" w:type="dxa"/>
            <w:vAlign w:val="center"/>
          </w:tcPr>
          <w:p w:rsidR="00DA2D40" w:rsidRDefault="00DA2D40">
            <w:pPr>
              <w:spacing w:line="360" w:lineRule="auto"/>
              <w:rPr>
                <w:rFonts w:ascii="宋体" w:hAnsi="宋体"/>
                <w:sz w:val="24"/>
                <w:szCs w:val="24"/>
              </w:rPr>
            </w:pPr>
          </w:p>
        </w:tc>
        <w:tc>
          <w:tcPr>
            <w:tcW w:w="1058" w:type="dxa"/>
            <w:vAlign w:val="center"/>
          </w:tcPr>
          <w:p w:rsidR="00DA2D40" w:rsidRDefault="00DA2D40">
            <w:pPr>
              <w:spacing w:line="360" w:lineRule="auto"/>
              <w:rPr>
                <w:rFonts w:ascii="宋体" w:hAnsi="宋体"/>
                <w:sz w:val="24"/>
                <w:szCs w:val="24"/>
              </w:rPr>
            </w:pPr>
          </w:p>
        </w:tc>
        <w:tc>
          <w:tcPr>
            <w:tcW w:w="880" w:type="dxa"/>
            <w:vAlign w:val="center"/>
          </w:tcPr>
          <w:p w:rsidR="00DA2D40" w:rsidRDefault="00DA2D40">
            <w:pPr>
              <w:spacing w:line="360" w:lineRule="auto"/>
              <w:rPr>
                <w:rFonts w:ascii="宋体" w:hAnsi="宋体"/>
                <w:sz w:val="24"/>
                <w:szCs w:val="24"/>
              </w:rPr>
            </w:pPr>
          </w:p>
        </w:tc>
        <w:tc>
          <w:tcPr>
            <w:tcW w:w="1020" w:type="dxa"/>
            <w:vAlign w:val="center"/>
          </w:tcPr>
          <w:p w:rsidR="00DA2D40" w:rsidRDefault="00DA2D40">
            <w:pPr>
              <w:spacing w:line="360" w:lineRule="auto"/>
              <w:rPr>
                <w:rFonts w:ascii="宋体" w:hAnsi="宋体"/>
                <w:sz w:val="24"/>
                <w:szCs w:val="24"/>
              </w:rPr>
            </w:pPr>
          </w:p>
        </w:tc>
        <w:tc>
          <w:tcPr>
            <w:tcW w:w="1480" w:type="dxa"/>
            <w:vAlign w:val="center"/>
          </w:tcPr>
          <w:p w:rsidR="00DA2D40" w:rsidRDefault="00DA2D40">
            <w:pPr>
              <w:spacing w:line="360" w:lineRule="auto"/>
              <w:rPr>
                <w:rFonts w:ascii="宋体" w:hAnsi="宋体"/>
                <w:sz w:val="24"/>
                <w:szCs w:val="24"/>
              </w:rPr>
            </w:pPr>
          </w:p>
        </w:tc>
        <w:tc>
          <w:tcPr>
            <w:tcW w:w="1020" w:type="dxa"/>
            <w:vAlign w:val="center"/>
          </w:tcPr>
          <w:p w:rsidR="00DA2D40" w:rsidRDefault="00DA2D40">
            <w:pPr>
              <w:spacing w:line="360" w:lineRule="auto"/>
              <w:rPr>
                <w:rFonts w:ascii="宋体" w:hAnsi="宋体"/>
                <w:sz w:val="24"/>
                <w:szCs w:val="24"/>
              </w:rPr>
            </w:pPr>
          </w:p>
        </w:tc>
        <w:tc>
          <w:tcPr>
            <w:tcW w:w="921" w:type="dxa"/>
            <w:vAlign w:val="center"/>
          </w:tcPr>
          <w:p w:rsidR="00DA2D40" w:rsidRDefault="00DA2D40">
            <w:pPr>
              <w:spacing w:line="360" w:lineRule="auto"/>
              <w:rPr>
                <w:rFonts w:ascii="宋体" w:hAnsi="宋体"/>
                <w:sz w:val="24"/>
                <w:szCs w:val="24"/>
              </w:rPr>
            </w:pPr>
          </w:p>
        </w:tc>
      </w:tr>
      <w:tr w:rsidR="00DA2D40">
        <w:trPr>
          <w:trHeight w:val="567"/>
          <w:jc w:val="center"/>
        </w:trPr>
        <w:tc>
          <w:tcPr>
            <w:tcW w:w="1162" w:type="dxa"/>
            <w:vAlign w:val="center"/>
          </w:tcPr>
          <w:p w:rsidR="00DA2D40" w:rsidRDefault="00DA2D40">
            <w:pPr>
              <w:spacing w:line="360" w:lineRule="auto"/>
              <w:rPr>
                <w:rFonts w:ascii="宋体" w:hAnsi="宋体"/>
                <w:sz w:val="24"/>
                <w:szCs w:val="24"/>
              </w:rPr>
            </w:pPr>
          </w:p>
        </w:tc>
        <w:tc>
          <w:tcPr>
            <w:tcW w:w="1418" w:type="dxa"/>
            <w:vAlign w:val="center"/>
          </w:tcPr>
          <w:p w:rsidR="00DA2D40" w:rsidRDefault="00DA2D40">
            <w:pPr>
              <w:spacing w:line="360" w:lineRule="auto"/>
              <w:rPr>
                <w:rFonts w:ascii="宋体" w:hAnsi="宋体"/>
                <w:sz w:val="24"/>
                <w:szCs w:val="24"/>
              </w:rPr>
            </w:pPr>
          </w:p>
        </w:tc>
        <w:tc>
          <w:tcPr>
            <w:tcW w:w="850" w:type="dxa"/>
            <w:vAlign w:val="center"/>
          </w:tcPr>
          <w:p w:rsidR="00DA2D40" w:rsidRDefault="00DA2D40">
            <w:pPr>
              <w:spacing w:line="360" w:lineRule="auto"/>
              <w:rPr>
                <w:rFonts w:ascii="宋体" w:hAnsi="宋体"/>
                <w:sz w:val="24"/>
                <w:szCs w:val="24"/>
              </w:rPr>
            </w:pPr>
          </w:p>
        </w:tc>
        <w:tc>
          <w:tcPr>
            <w:tcW w:w="1058" w:type="dxa"/>
            <w:vAlign w:val="center"/>
          </w:tcPr>
          <w:p w:rsidR="00DA2D40" w:rsidRDefault="00DA2D40">
            <w:pPr>
              <w:spacing w:line="360" w:lineRule="auto"/>
              <w:rPr>
                <w:rFonts w:ascii="宋体" w:hAnsi="宋体"/>
                <w:sz w:val="24"/>
                <w:szCs w:val="24"/>
              </w:rPr>
            </w:pPr>
          </w:p>
        </w:tc>
        <w:tc>
          <w:tcPr>
            <w:tcW w:w="880" w:type="dxa"/>
            <w:vAlign w:val="center"/>
          </w:tcPr>
          <w:p w:rsidR="00DA2D40" w:rsidRDefault="00DA2D40">
            <w:pPr>
              <w:spacing w:line="360" w:lineRule="auto"/>
              <w:rPr>
                <w:rFonts w:ascii="宋体" w:hAnsi="宋体"/>
                <w:sz w:val="24"/>
                <w:szCs w:val="24"/>
              </w:rPr>
            </w:pPr>
          </w:p>
        </w:tc>
        <w:tc>
          <w:tcPr>
            <w:tcW w:w="1020" w:type="dxa"/>
            <w:vAlign w:val="center"/>
          </w:tcPr>
          <w:p w:rsidR="00DA2D40" w:rsidRDefault="00DA2D40">
            <w:pPr>
              <w:spacing w:line="360" w:lineRule="auto"/>
              <w:rPr>
                <w:rFonts w:ascii="宋体" w:hAnsi="宋体"/>
                <w:sz w:val="24"/>
                <w:szCs w:val="24"/>
              </w:rPr>
            </w:pPr>
          </w:p>
        </w:tc>
        <w:tc>
          <w:tcPr>
            <w:tcW w:w="1480" w:type="dxa"/>
            <w:vAlign w:val="center"/>
          </w:tcPr>
          <w:p w:rsidR="00DA2D40" w:rsidRDefault="00DA2D40">
            <w:pPr>
              <w:spacing w:line="360" w:lineRule="auto"/>
              <w:rPr>
                <w:rFonts w:ascii="宋体" w:hAnsi="宋体"/>
                <w:sz w:val="24"/>
                <w:szCs w:val="24"/>
              </w:rPr>
            </w:pPr>
          </w:p>
        </w:tc>
        <w:tc>
          <w:tcPr>
            <w:tcW w:w="1020" w:type="dxa"/>
            <w:vAlign w:val="center"/>
          </w:tcPr>
          <w:p w:rsidR="00DA2D40" w:rsidRDefault="00DA2D40">
            <w:pPr>
              <w:spacing w:line="360" w:lineRule="auto"/>
              <w:rPr>
                <w:rFonts w:ascii="宋体" w:hAnsi="宋体"/>
                <w:sz w:val="24"/>
                <w:szCs w:val="24"/>
              </w:rPr>
            </w:pPr>
          </w:p>
        </w:tc>
        <w:tc>
          <w:tcPr>
            <w:tcW w:w="921" w:type="dxa"/>
            <w:vAlign w:val="center"/>
          </w:tcPr>
          <w:p w:rsidR="00DA2D40" w:rsidRDefault="00DA2D40">
            <w:pPr>
              <w:spacing w:line="360" w:lineRule="auto"/>
              <w:rPr>
                <w:rFonts w:ascii="宋体" w:hAnsi="宋体"/>
                <w:sz w:val="24"/>
                <w:szCs w:val="24"/>
              </w:rPr>
            </w:pPr>
          </w:p>
        </w:tc>
      </w:tr>
      <w:tr w:rsidR="00DA2D40">
        <w:trPr>
          <w:trHeight w:val="567"/>
          <w:jc w:val="center"/>
        </w:trPr>
        <w:tc>
          <w:tcPr>
            <w:tcW w:w="1162" w:type="dxa"/>
            <w:vAlign w:val="center"/>
          </w:tcPr>
          <w:p w:rsidR="00DA2D40" w:rsidRDefault="00DA2D40">
            <w:pPr>
              <w:spacing w:line="360" w:lineRule="auto"/>
              <w:rPr>
                <w:rFonts w:ascii="宋体" w:hAnsi="宋体"/>
                <w:sz w:val="24"/>
                <w:szCs w:val="24"/>
              </w:rPr>
            </w:pPr>
          </w:p>
        </w:tc>
        <w:tc>
          <w:tcPr>
            <w:tcW w:w="1418" w:type="dxa"/>
            <w:vAlign w:val="center"/>
          </w:tcPr>
          <w:p w:rsidR="00DA2D40" w:rsidRDefault="00DA2D40">
            <w:pPr>
              <w:spacing w:line="360" w:lineRule="auto"/>
              <w:rPr>
                <w:rFonts w:ascii="宋体" w:hAnsi="宋体"/>
                <w:sz w:val="24"/>
                <w:szCs w:val="24"/>
              </w:rPr>
            </w:pPr>
          </w:p>
        </w:tc>
        <w:tc>
          <w:tcPr>
            <w:tcW w:w="850" w:type="dxa"/>
            <w:vAlign w:val="center"/>
          </w:tcPr>
          <w:p w:rsidR="00DA2D40" w:rsidRDefault="00DA2D40">
            <w:pPr>
              <w:spacing w:line="360" w:lineRule="auto"/>
              <w:rPr>
                <w:rFonts w:ascii="宋体" w:hAnsi="宋体"/>
                <w:sz w:val="24"/>
                <w:szCs w:val="24"/>
              </w:rPr>
            </w:pPr>
          </w:p>
        </w:tc>
        <w:tc>
          <w:tcPr>
            <w:tcW w:w="1058" w:type="dxa"/>
            <w:vAlign w:val="center"/>
          </w:tcPr>
          <w:p w:rsidR="00DA2D40" w:rsidRDefault="00DA2D40">
            <w:pPr>
              <w:spacing w:line="360" w:lineRule="auto"/>
              <w:rPr>
                <w:rFonts w:ascii="宋体" w:hAnsi="宋体"/>
                <w:sz w:val="24"/>
                <w:szCs w:val="24"/>
              </w:rPr>
            </w:pPr>
          </w:p>
        </w:tc>
        <w:tc>
          <w:tcPr>
            <w:tcW w:w="880" w:type="dxa"/>
            <w:vAlign w:val="center"/>
          </w:tcPr>
          <w:p w:rsidR="00DA2D40" w:rsidRDefault="00DA2D40">
            <w:pPr>
              <w:spacing w:line="360" w:lineRule="auto"/>
              <w:rPr>
                <w:rFonts w:ascii="宋体" w:hAnsi="宋体"/>
                <w:sz w:val="24"/>
                <w:szCs w:val="24"/>
              </w:rPr>
            </w:pPr>
          </w:p>
        </w:tc>
        <w:tc>
          <w:tcPr>
            <w:tcW w:w="1020" w:type="dxa"/>
            <w:vAlign w:val="center"/>
          </w:tcPr>
          <w:p w:rsidR="00DA2D40" w:rsidRDefault="00DA2D40">
            <w:pPr>
              <w:spacing w:line="360" w:lineRule="auto"/>
              <w:rPr>
                <w:rFonts w:ascii="宋体" w:hAnsi="宋体"/>
                <w:sz w:val="24"/>
                <w:szCs w:val="24"/>
              </w:rPr>
            </w:pPr>
          </w:p>
        </w:tc>
        <w:tc>
          <w:tcPr>
            <w:tcW w:w="1480" w:type="dxa"/>
            <w:vAlign w:val="center"/>
          </w:tcPr>
          <w:p w:rsidR="00DA2D40" w:rsidRDefault="00DA2D40">
            <w:pPr>
              <w:spacing w:line="360" w:lineRule="auto"/>
              <w:rPr>
                <w:rFonts w:ascii="宋体" w:hAnsi="宋体"/>
                <w:sz w:val="24"/>
                <w:szCs w:val="24"/>
              </w:rPr>
            </w:pPr>
          </w:p>
        </w:tc>
        <w:tc>
          <w:tcPr>
            <w:tcW w:w="1020" w:type="dxa"/>
            <w:vAlign w:val="center"/>
          </w:tcPr>
          <w:p w:rsidR="00DA2D40" w:rsidRDefault="00DA2D40">
            <w:pPr>
              <w:spacing w:line="360" w:lineRule="auto"/>
              <w:rPr>
                <w:rFonts w:ascii="宋体" w:hAnsi="宋体"/>
                <w:sz w:val="24"/>
                <w:szCs w:val="24"/>
              </w:rPr>
            </w:pPr>
          </w:p>
        </w:tc>
        <w:tc>
          <w:tcPr>
            <w:tcW w:w="921" w:type="dxa"/>
            <w:vAlign w:val="center"/>
          </w:tcPr>
          <w:p w:rsidR="00DA2D40" w:rsidRDefault="00DA2D40">
            <w:pPr>
              <w:spacing w:line="360" w:lineRule="auto"/>
              <w:rPr>
                <w:rFonts w:ascii="宋体" w:hAnsi="宋体"/>
                <w:sz w:val="24"/>
                <w:szCs w:val="24"/>
              </w:rPr>
            </w:pPr>
          </w:p>
        </w:tc>
      </w:tr>
      <w:tr w:rsidR="00DA2D40">
        <w:trPr>
          <w:trHeight w:val="567"/>
          <w:jc w:val="center"/>
        </w:trPr>
        <w:tc>
          <w:tcPr>
            <w:tcW w:w="1162" w:type="dxa"/>
            <w:vAlign w:val="center"/>
          </w:tcPr>
          <w:p w:rsidR="00DA2D40" w:rsidRDefault="00DA2D40">
            <w:pPr>
              <w:spacing w:line="360" w:lineRule="auto"/>
              <w:rPr>
                <w:rFonts w:ascii="宋体" w:hAnsi="宋体"/>
                <w:sz w:val="24"/>
                <w:szCs w:val="24"/>
              </w:rPr>
            </w:pPr>
          </w:p>
        </w:tc>
        <w:tc>
          <w:tcPr>
            <w:tcW w:w="1418" w:type="dxa"/>
            <w:vAlign w:val="center"/>
          </w:tcPr>
          <w:p w:rsidR="00DA2D40" w:rsidRDefault="00DA2D40">
            <w:pPr>
              <w:spacing w:line="360" w:lineRule="auto"/>
              <w:rPr>
                <w:rFonts w:ascii="宋体" w:hAnsi="宋体"/>
                <w:sz w:val="24"/>
                <w:szCs w:val="24"/>
              </w:rPr>
            </w:pPr>
          </w:p>
        </w:tc>
        <w:tc>
          <w:tcPr>
            <w:tcW w:w="850" w:type="dxa"/>
            <w:vAlign w:val="center"/>
          </w:tcPr>
          <w:p w:rsidR="00DA2D40" w:rsidRDefault="00DA2D40">
            <w:pPr>
              <w:spacing w:line="360" w:lineRule="auto"/>
              <w:rPr>
                <w:rFonts w:ascii="宋体" w:hAnsi="宋体"/>
                <w:sz w:val="24"/>
                <w:szCs w:val="24"/>
              </w:rPr>
            </w:pPr>
          </w:p>
        </w:tc>
        <w:tc>
          <w:tcPr>
            <w:tcW w:w="1058" w:type="dxa"/>
            <w:vAlign w:val="center"/>
          </w:tcPr>
          <w:p w:rsidR="00DA2D40" w:rsidRDefault="00DA2D40">
            <w:pPr>
              <w:spacing w:line="360" w:lineRule="auto"/>
              <w:rPr>
                <w:rFonts w:ascii="宋体" w:hAnsi="宋体"/>
                <w:sz w:val="24"/>
                <w:szCs w:val="24"/>
              </w:rPr>
            </w:pPr>
          </w:p>
        </w:tc>
        <w:tc>
          <w:tcPr>
            <w:tcW w:w="880" w:type="dxa"/>
            <w:vAlign w:val="center"/>
          </w:tcPr>
          <w:p w:rsidR="00DA2D40" w:rsidRDefault="00DA2D40">
            <w:pPr>
              <w:spacing w:line="360" w:lineRule="auto"/>
              <w:rPr>
                <w:rFonts w:ascii="宋体" w:hAnsi="宋体"/>
                <w:sz w:val="24"/>
                <w:szCs w:val="24"/>
              </w:rPr>
            </w:pPr>
          </w:p>
        </w:tc>
        <w:tc>
          <w:tcPr>
            <w:tcW w:w="1020" w:type="dxa"/>
            <w:vAlign w:val="center"/>
          </w:tcPr>
          <w:p w:rsidR="00DA2D40" w:rsidRDefault="00DA2D40">
            <w:pPr>
              <w:spacing w:line="360" w:lineRule="auto"/>
              <w:rPr>
                <w:rFonts w:ascii="宋体" w:hAnsi="宋体"/>
                <w:sz w:val="24"/>
                <w:szCs w:val="24"/>
              </w:rPr>
            </w:pPr>
          </w:p>
        </w:tc>
        <w:tc>
          <w:tcPr>
            <w:tcW w:w="1480" w:type="dxa"/>
            <w:vAlign w:val="center"/>
          </w:tcPr>
          <w:p w:rsidR="00DA2D40" w:rsidRDefault="00DA2D40">
            <w:pPr>
              <w:spacing w:line="360" w:lineRule="auto"/>
              <w:rPr>
                <w:rFonts w:ascii="宋体" w:hAnsi="宋体"/>
                <w:sz w:val="24"/>
                <w:szCs w:val="24"/>
              </w:rPr>
            </w:pPr>
          </w:p>
        </w:tc>
        <w:tc>
          <w:tcPr>
            <w:tcW w:w="1020" w:type="dxa"/>
            <w:vAlign w:val="center"/>
          </w:tcPr>
          <w:p w:rsidR="00DA2D40" w:rsidRDefault="00DA2D40">
            <w:pPr>
              <w:spacing w:line="360" w:lineRule="auto"/>
              <w:rPr>
                <w:rFonts w:ascii="宋体" w:hAnsi="宋体"/>
                <w:sz w:val="24"/>
                <w:szCs w:val="24"/>
              </w:rPr>
            </w:pPr>
          </w:p>
        </w:tc>
        <w:tc>
          <w:tcPr>
            <w:tcW w:w="921" w:type="dxa"/>
            <w:vAlign w:val="center"/>
          </w:tcPr>
          <w:p w:rsidR="00DA2D40" w:rsidRDefault="00DA2D40">
            <w:pPr>
              <w:spacing w:line="360" w:lineRule="auto"/>
              <w:rPr>
                <w:rFonts w:ascii="宋体" w:hAnsi="宋体"/>
                <w:sz w:val="24"/>
                <w:szCs w:val="24"/>
              </w:rPr>
            </w:pPr>
          </w:p>
        </w:tc>
      </w:tr>
      <w:tr w:rsidR="00DA2D40">
        <w:trPr>
          <w:trHeight w:val="567"/>
          <w:jc w:val="center"/>
        </w:trPr>
        <w:tc>
          <w:tcPr>
            <w:tcW w:w="1162" w:type="dxa"/>
            <w:vAlign w:val="center"/>
          </w:tcPr>
          <w:p w:rsidR="00DA2D40" w:rsidRDefault="00DA2D40">
            <w:pPr>
              <w:spacing w:line="360" w:lineRule="auto"/>
              <w:rPr>
                <w:rFonts w:ascii="宋体" w:hAnsi="宋体"/>
                <w:sz w:val="24"/>
                <w:szCs w:val="24"/>
              </w:rPr>
            </w:pPr>
          </w:p>
        </w:tc>
        <w:tc>
          <w:tcPr>
            <w:tcW w:w="1418" w:type="dxa"/>
            <w:vAlign w:val="center"/>
          </w:tcPr>
          <w:p w:rsidR="00DA2D40" w:rsidRDefault="00DA2D40">
            <w:pPr>
              <w:spacing w:line="360" w:lineRule="auto"/>
              <w:rPr>
                <w:rFonts w:ascii="宋体" w:hAnsi="宋体"/>
                <w:sz w:val="24"/>
                <w:szCs w:val="24"/>
              </w:rPr>
            </w:pPr>
          </w:p>
        </w:tc>
        <w:tc>
          <w:tcPr>
            <w:tcW w:w="850" w:type="dxa"/>
            <w:vAlign w:val="center"/>
          </w:tcPr>
          <w:p w:rsidR="00DA2D40" w:rsidRDefault="00DA2D40">
            <w:pPr>
              <w:spacing w:line="360" w:lineRule="auto"/>
              <w:rPr>
                <w:rFonts w:ascii="宋体" w:hAnsi="宋体"/>
                <w:sz w:val="24"/>
                <w:szCs w:val="24"/>
              </w:rPr>
            </w:pPr>
          </w:p>
        </w:tc>
        <w:tc>
          <w:tcPr>
            <w:tcW w:w="1058" w:type="dxa"/>
            <w:vAlign w:val="center"/>
          </w:tcPr>
          <w:p w:rsidR="00DA2D40" w:rsidRDefault="00DA2D40">
            <w:pPr>
              <w:spacing w:line="360" w:lineRule="auto"/>
              <w:rPr>
                <w:rFonts w:ascii="宋体" w:hAnsi="宋体"/>
                <w:sz w:val="24"/>
                <w:szCs w:val="24"/>
              </w:rPr>
            </w:pPr>
          </w:p>
        </w:tc>
        <w:tc>
          <w:tcPr>
            <w:tcW w:w="880" w:type="dxa"/>
            <w:vAlign w:val="center"/>
          </w:tcPr>
          <w:p w:rsidR="00DA2D40" w:rsidRDefault="00DA2D40">
            <w:pPr>
              <w:spacing w:line="360" w:lineRule="auto"/>
              <w:rPr>
                <w:rFonts w:ascii="宋体" w:hAnsi="宋体"/>
                <w:sz w:val="24"/>
                <w:szCs w:val="24"/>
              </w:rPr>
            </w:pPr>
          </w:p>
        </w:tc>
        <w:tc>
          <w:tcPr>
            <w:tcW w:w="1020" w:type="dxa"/>
            <w:vAlign w:val="center"/>
          </w:tcPr>
          <w:p w:rsidR="00DA2D40" w:rsidRDefault="00DA2D40">
            <w:pPr>
              <w:spacing w:line="360" w:lineRule="auto"/>
              <w:rPr>
                <w:rFonts w:ascii="宋体" w:hAnsi="宋体"/>
                <w:sz w:val="24"/>
                <w:szCs w:val="24"/>
              </w:rPr>
            </w:pPr>
          </w:p>
        </w:tc>
        <w:tc>
          <w:tcPr>
            <w:tcW w:w="1480" w:type="dxa"/>
            <w:vAlign w:val="center"/>
          </w:tcPr>
          <w:p w:rsidR="00DA2D40" w:rsidRDefault="00DA2D40">
            <w:pPr>
              <w:spacing w:line="360" w:lineRule="auto"/>
              <w:rPr>
                <w:rFonts w:ascii="宋体" w:hAnsi="宋体"/>
                <w:sz w:val="24"/>
                <w:szCs w:val="24"/>
              </w:rPr>
            </w:pPr>
          </w:p>
        </w:tc>
        <w:tc>
          <w:tcPr>
            <w:tcW w:w="1020" w:type="dxa"/>
            <w:vAlign w:val="center"/>
          </w:tcPr>
          <w:p w:rsidR="00DA2D40" w:rsidRDefault="00DA2D40">
            <w:pPr>
              <w:spacing w:line="360" w:lineRule="auto"/>
              <w:rPr>
                <w:rFonts w:ascii="宋体" w:hAnsi="宋体"/>
                <w:sz w:val="24"/>
                <w:szCs w:val="24"/>
              </w:rPr>
            </w:pPr>
          </w:p>
        </w:tc>
        <w:tc>
          <w:tcPr>
            <w:tcW w:w="921" w:type="dxa"/>
            <w:vAlign w:val="center"/>
          </w:tcPr>
          <w:p w:rsidR="00DA2D40" w:rsidRDefault="00DA2D40">
            <w:pPr>
              <w:spacing w:line="360" w:lineRule="auto"/>
              <w:rPr>
                <w:rFonts w:ascii="宋体" w:hAnsi="宋体"/>
                <w:sz w:val="24"/>
                <w:szCs w:val="24"/>
              </w:rPr>
            </w:pPr>
          </w:p>
        </w:tc>
      </w:tr>
      <w:tr w:rsidR="00DA2D40">
        <w:trPr>
          <w:trHeight w:val="567"/>
          <w:jc w:val="center"/>
        </w:trPr>
        <w:tc>
          <w:tcPr>
            <w:tcW w:w="116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850" w:type="dxa"/>
          </w:tcPr>
          <w:p w:rsidR="00DA2D40" w:rsidRDefault="00DA2D40">
            <w:pPr>
              <w:spacing w:line="360" w:lineRule="auto"/>
              <w:rPr>
                <w:rFonts w:ascii="宋体" w:hAnsi="宋体"/>
                <w:sz w:val="24"/>
                <w:szCs w:val="24"/>
              </w:rPr>
            </w:pPr>
          </w:p>
        </w:tc>
        <w:tc>
          <w:tcPr>
            <w:tcW w:w="1058" w:type="dxa"/>
          </w:tcPr>
          <w:p w:rsidR="00DA2D40" w:rsidRDefault="00DA2D40">
            <w:pPr>
              <w:spacing w:line="360" w:lineRule="auto"/>
              <w:rPr>
                <w:rFonts w:ascii="宋体" w:hAnsi="宋体"/>
                <w:sz w:val="24"/>
                <w:szCs w:val="24"/>
              </w:rPr>
            </w:pPr>
          </w:p>
        </w:tc>
        <w:tc>
          <w:tcPr>
            <w:tcW w:w="880" w:type="dxa"/>
          </w:tcPr>
          <w:p w:rsidR="00DA2D40" w:rsidRDefault="00DA2D40">
            <w:pPr>
              <w:spacing w:line="360" w:lineRule="auto"/>
              <w:rPr>
                <w:rFonts w:ascii="宋体" w:hAnsi="宋体"/>
                <w:sz w:val="24"/>
                <w:szCs w:val="24"/>
              </w:rPr>
            </w:pPr>
          </w:p>
        </w:tc>
        <w:tc>
          <w:tcPr>
            <w:tcW w:w="1020" w:type="dxa"/>
          </w:tcPr>
          <w:p w:rsidR="00DA2D40" w:rsidRDefault="00DA2D40">
            <w:pPr>
              <w:spacing w:line="360" w:lineRule="auto"/>
              <w:rPr>
                <w:rFonts w:ascii="宋体" w:hAnsi="宋体"/>
                <w:sz w:val="24"/>
                <w:szCs w:val="24"/>
              </w:rPr>
            </w:pPr>
          </w:p>
        </w:tc>
        <w:tc>
          <w:tcPr>
            <w:tcW w:w="1480" w:type="dxa"/>
          </w:tcPr>
          <w:p w:rsidR="00DA2D40" w:rsidRDefault="00DA2D40">
            <w:pPr>
              <w:spacing w:line="360" w:lineRule="auto"/>
              <w:rPr>
                <w:rFonts w:ascii="宋体" w:hAnsi="宋体"/>
                <w:sz w:val="24"/>
                <w:szCs w:val="24"/>
              </w:rPr>
            </w:pPr>
          </w:p>
        </w:tc>
        <w:tc>
          <w:tcPr>
            <w:tcW w:w="1020" w:type="dxa"/>
          </w:tcPr>
          <w:p w:rsidR="00DA2D40" w:rsidRDefault="00DA2D40">
            <w:pPr>
              <w:spacing w:line="360" w:lineRule="auto"/>
              <w:rPr>
                <w:rFonts w:ascii="宋体" w:hAnsi="宋体"/>
                <w:sz w:val="24"/>
                <w:szCs w:val="24"/>
              </w:rPr>
            </w:pPr>
          </w:p>
        </w:tc>
        <w:tc>
          <w:tcPr>
            <w:tcW w:w="921" w:type="dxa"/>
          </w:tcPr>
          <w:p w:rsidR="00DA2D40" w:rsidRDefault="00DA2D40">
            <w:pPr>
              <w:spacing w:line="360" w:lineRule="auto"/>
              <w:rPr>
                <w:rFonts w:ascii="宋体" w:hAnsi="宋体"/>
                <w:sz w:val="24"/>
                <w:szCs w:val="24"/>
              </w:rPr>
            </w:pPr>
          </w:p>
        </w:tc>
      </w:tr>
      <w:tr w:rsidR="00DA2D40">
        <w:trPr>
          <w:trHeight w:val="567"/>
          <w:jc w:val="center"/>
        </w:trPr>
        <w:tc>
          <w:tcPr>
            <w:tcW w:w="1162" w:type="dxa"/>
            <w:vAlign w:val="center"/>
          </w:tcPr>
          <w:p w:rsidR="00DA2D40" w:rsidRDefault="00DA2D40">
            <w:pPr>
              <w:spacing w:line="360" w:lineRule="auto"/>
              <w:rPr>
                <w:rFonts w:ascii="宋体" w:hAnsi="宋体"/>
                <w:sz w:val="24"/>
                <w:szCs w:val="24"/>
              </w:rPr>
            </w:pPr>
          </w:p>
        </w:tc>
        <w:tc>
          <w:tcPr>
            <w:tcW w:w="1418" w:type="dxa"/>
            <w:vAlign w:val="center"/>
          </w:tcPr>
          <w:p w:rsidR="00DA2D40" w:rsidRDefault="00DA2D40">
            <w:pPr>
              <w:spacing w:line="360" w:lineRule="auto"/>
              <w:rPr>
                <w:rFonts w:ascii="宋体" w:hAnsi="宋体"/>
                <w:sz w:val="24"/>
                <w:szCs w:val="24"/>
              </w:rPr>
            </w:pPr>
          </w:p>
        </w:tc>
        <w:tc>
          <w:tcPr>
            <w:tcW w:w="850" w:type="dxa"/>
            <w:vAlign w:val="center"/>
          </w:tcPr>
          <w:p w:rsidR="00DA2D40" w:rsidRDefault="00DA2D40">
            <w:pPr>
              <w:spacing w:line="360" w:lineRule="auto"/>
              <w:rPr>
                <w:rFonts w:ascii="宋体" w:hAnsi="宋体"/>
                <w:sz w:val="24"/>
                <w:szCs w:val="24"/>
              </w:rPr>
            </w:pPr>
          </w:p>
        </w:tc>
        <w:tc>
          <w:tcPr>
            <w:tcW w:w="1058" w:type="dxa"/>
            <w:vAlign w:val="center"/>
          </w:tcPr>
          <w:p w:rsidR="00DA2D40" w:rsidRDefault="00DA2D40">
            <w:pPr>
              <w:spacing w:line="360" w:lineRule="auto"/>
              <w:rPr>
                <w:rFonts w:ascii="宋体" w:hAnsi="宋体"/>
                <w:sz w:val="24"/>
                <w:szCs w:val="24"/>
              </w:rPr>
            </w:pPr>
          </w:p>
        </w:tc>
        <w:tc>
          <w:tcPr>
            <w:tcW w:w="880" w:type="dxa"/>
            <w:vAlign w:val="center"/>
          </w:tcPr>
          <w:p w:rsidR="00DA2D40" w:rsidRDefault="00DA2D40">
            <w:pPr>
              <w:spacing w:line="360" w:lineRule="auto"/>
              <w:rPr>
                <w:rFonts w:ascii="宋体" w:hAnsi="宋体"/>
                <w:sz w:val="24"/>
                <w:szCs w:val="24"/>
              </w:rPr>
            </w:pPr>
          </w:p>
        </w:tc>
        <w:tc>
          <w:tcPr>
            <w:tcW w:w="1020" w:type="dxa"/>
            <w:vAlign w:val="center"/>
          </w:tcPr>
          <w:p w:rsidR="00DA2D40" w:rsidRDefault="00DA2D40">
            <w:pPr>
              <w:spacing w:line="360" w:lineRule="auto"/>
              <w:rPr>
                <w:rFonts w:ascii="宋体" w:hAnsi="宋体"/>
                <w:sz w:val="24"/>
                <w:szCs w:val="24"/>
              </w:rPr>
            </w:pPr>
          </w:p>
        </w:tc>
        <w:tc>
          <w:tcPr>
            <w:tcW w:w="1480" w:type="dxa"/>
            <w:vAlign w:val="center"/>
          </w:tcPr>
          <w:p w:rsidR="00DA2D40" w:rsidRDefault="00DA2D40">
            <w:pPr>
              <w:spacing w:line="360" w:lineRule="auto"/>
              <w:rPr>
                <w:rFonts w:ascii="宋体" w:hAnsi="宋体"/>
                <w:sz w:val="24"/>
                <w:szCs w:val="24"/>
              </w:rPr>
            </w:pPr>
          </w:p>
        </w:tc>
        <w:tc>
          <w:tcPr>
            <w:tcW w:w="1020" w:type="dxa"/>
            <w:vAlign w:val="center"/>
          </w:tcPr>
          <w:p w:rsidR="00DA2D40" w:rsidRDefault="00DA2D40">
            <w:pPr>
              <w:spacing w:line="360" w:lineRule="auto"/>
              <w:rPr>
                <w:rFonts w:ascii="宋体" w:hAnsi="宋体"/>
                <w:sz w:val="24"/>
                <w:szCs w:val="24"/>
              </w:rPr>
            </w:pPr>
          </w:p>
        </w:tc>
        <w:tc>
          <w:tcPr>
            <w:tcW w:w="921" w:type="dxa"/>
            <w:vAlign w:val="center"/>
          </w:tcPr>
          <w:p w:rsidR="00DA2D40" w:rsidRDefault="00DA2D40">
            <w:pPr>
              <w:spacing w:line="360" w:lineRule="auto"/>
              <w:rPr>
                <w:rFonts w:ascii="宋体" w:hAnsi="宋体"/>
                <w:sz w:val="24"/>
                <w:szCs w:val="24"/>
              </w:rPr>
            </w:pPr>
          </w:p>
        </w:tc>
      </w:tr>
      <w:tr w:rsidR="00DA2D40">
        <w:trPr>
          <w:trHeight w:val="567"/>
          <w:jc w:val="center"/>
        </w:trPr>
        <w:tc>
          <w:tcPr>
            <w:tcW w:w="116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850" w:type="dxa"/>
          </w:tcPr>
          <w:p w:rsidR="00DA2D40" w:rsidRDefault="00DA2D40">
            <w:pPr>
              <w:spacing w:line="360" w:lineRule="auto"/>
              <w:rPr>
                <w:rFonts w:ascii="宋体" w:hAnsi="宋体"/>
                <w:sz w:val="24"/>
                <w:szCs w:val="24"/>
              </w:rPr>
            </w:pPr>
          </w:p>
        </w:tc>
        <w:tc>
          <w:tcPr>
            <w:tcW w:w="1058" w:type="dxa"/>
          </w:tcPr>
          <w:p w:rsidR="00DA2D40" w:rsidRDefault="00DA2D40">
            <w:pPr>
              <w:spacing w:line="360" w:lineRule="auto"/>
              <w:rPr>
                <w:rFonts w:ascii="宋体" w:hAnsi="宋体"/>
                <w:sz w:val="24"/>
                <w:szCs w:val="24"/>
              </w:rPr>
            </w:pPr>
          </w:p>
        </w:tc>
        <w:tc>
          <w:tcPr>
            <w:tcW w:w="880" w:type="dxa"/>
          </w:tcPr>
          <w:p w:rsidR="00DA2D40" w:rsidRDefault="00DA2D40">
            <w:pPr>
              <w:spacing w:line="360" w:lineRule="auto"/>
              <w:rPr>
                <w:rFonts w:ascii="宋体" w:hAnsi="宋体"/>
                <w:sz w:val="24"/>
                <w:szCs w:val="24"/>
              </w:rPr>
            </w:pPr>
          </w:p>
        </w:tc>
        <w:tc>
          <w:tcPr>
            <w:tcW w:w="1020" w:type="dxa"/>
          </w:tcPr>
          <w:p w:rsidR="00DA2D40" w:rsidRDefault="00DA2D40">
            <w:pPr>
              <w:spacing w:line="360" w:lineRule="auto"/>
              <w:rPr>
                <w:rFonts w:ascii="宋体" w:hAnsi="宋体"/>
                <w:sz w:val="24"/>
                <w:szCs w:val="24"/>
              </w:rPr>
            </w:pPr>
          </w:p>
        </w:tc>
        <w:tc>
          <w:tcPr>
            <w:tcW w:w="1480" w:type="dxa"/>
          </w:tcPr>
          <w:p w:rsidR="00DA2D40" w:rsidRDefault="00DA2D40">
            <w:pPr>
              <w:spacing w:line="360" w:lineRule="auto"/>
              <w:rPr>
                <w:rFonts w:ascii="宋体" w:hAnsi="宋体"/>
                <w:sz w:val="24"/>
                <w:szCs w:val="24"/>
              </w:rPr>
            </w:pPr>
          </w:p>
        </w:tc>
        <w:tc>
          <w:tcPr>
            <w:tcW w:w="1020" w:type="dxa"/>
          </w:tcPr>
          <w:p w:rsidR="00DA2D40" w:rsidRDefault="00DA2D40">
            <w:pPr>
              <w:spacing w:line="360" w:lineRule="auto"/>
              <w:rPr>
                <w:rFonts w:ascii="宋体" w:hAnsi="宋体"/>
                <w:sz w:val="24"/>
                <w:szCs w:val="24"/>
              </w:rPr>
            </w:pPr>
          </w:p>
        </w:tc>
        <w:tc>
          <w:tcPr>
            <w:tcW w:w="921" w:type="dxa"/>
          </w:tcPr>
          <w:p w:rsidR="00DA2D40" w:rsidRDefault="00DA2D40">
            <w:pPr>
              <w:spacing w:line="360" w:lineRule="auto"/>
              <w:rPr>
                <w:rFonts w:ascii="宋体" w:hAnsi="宋体"/>
                <w:sz w:val="24"/>
                <w:szCs w:val="24"/>
              </w:rPr>
            </w:pPr>
          </w:p>
        </w:tc>
      </w:tr>
      <w:tr w:rsidR="00DA2D40">
        <w:trPr>
          <w:trHeight w:val="567"/>
          <w:jc w:val="center"/>
        </w:trPr>
        <w:tc>
          <w:tcPr>
            <w:tcW w:w="116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850" w:type="dxa"/>
          </w:tcPr>
          <w:p w:rsidR="00DA2D40" w:rsidRDefault="00DA2D40">
            <w:pPr>
              <w:spacing w:line="360" w:lineRule="auto"/>
              <w:rPr>
                <w:rFonts w:ascii="宋体" w:hAnsi="宋体"/>
                <w:sz w:val="24"/>
                <w:szCs w:val="24"/>
              </w:rPr>
            </w:pPr>
          </w:p>
        </w:tc>
        <w:tc>
          <w:tcPr>
            <w:tcW w:w="1058" w:type="dxa"/>
          </w:tcPr>
          <w:p w:rsidR="00DA2D40" w:rsidRDefault="00DA2D40">
            <w:pPr>
              <w:spacing w:line="360" w:lineRule="auto"/>
              <w:rPr>
                <w:rFonts w:ascii="宋体" w:hAnsi="宋体"/>
                <w:sz w:val="24"/>
                <w:szCs w:val="24"/>
              </w:rPr>
            </w:pPr>
          </w:p>
        </w:tc>
        <w:tc>
          <w:tcPr>
            <w:tcW w:w="880" w:type="dxa"/>
          </w:tcPr>
          <w:p w:rsidR="00DA2D40" w:rsidRDefault="00DA2D40">
            <w:pPr>
              <w:spacing w:line="360" w:lineRule="auto"/>
              <w:rPr>
                <w:rFonts w:ascii="宋体" w:hAnsi="宋体"/>
                <w:sz w:val="24"/>
                <w:szCs w:val="24"/>
              </w:rPr>
            </w:pPr>
          </w:p>
        </w:tc>
        <w:tc>
          <w:tcPr>
            <w:tcW w:w="1020" w:type="dxa"/>
          </w:tcPr>
          <w:p w:rsidR="00DA2D40" w:rsidRDefault="00DA2D40">
            <w:pPr>
              <w:spacing w:line="360" w:lineRule="auto"/>
              <w:rPr>
                <w:rFonts w:ascii="宋体" w:hAnsi="宋体"/>
                <w:sz w:val="24"/>
                <w:szCs w:val="24"/>
              </w:rPr>
            </w:pPr>
          </w:p>
        </w:tc>
        <w:tc>
          <w:tcPr>
            <w:tcW w:w="1480" w:type="dxa"/>
          </w:tcPr>
          <w:p w:rsidR="00DA2D40" w:rsidRDefault="00DA2D40">
            <w:pPr>
              <w:spacing w:line="360" w:lineRule="auto"/>
              <w:rPr>
                <w:rFonts w:ascii="宋体" w:hAnsi="宋体"/>
                <w:sz w:val="24"/>
                <w:szCs w:val="24"/>
              </w:rPr>
            </w:pPr>
          </w:p>
        </w:tc>
        <w:tc>
          <w:tcPr>
            <w:tcW w:w="1020" w:type="dxa"/>
          </w:tcPr>
          <w:p w:rsidR="00DA2D40" w:rsidRDefault="00DA2D40">
            <w:pPr>
              <w:spacing w:line="360" w:lineRule="auto"/>
              <w:rPr>
                <w:rFonts w:ascii="宋体" w:hAnsi="宋体"/>
                <w:sz w:val="24"/>
                <w:szCs w:val="24"/>
              </w:rPr>
            </w:pPr>
          </w:p>
        </w:tc>
        <w:tc>
          <w:tcPr>
            <w:tcW w:w="921" w:type="dxa"/>
          </w:tcPr>
          <w:p w:rsidR="00DA2D40" w:rsidRDefault="00DA2D40">
            <w:pPr>
              <w:spacing w:line="360" w:lineRule="auto"/>
              <w:rPr>
                <w:rFonts w:ascii="宋体" w:hAnsi="宋体"/>
                <w:sz w:val="24"/>
                <w:szCs w:val="24"/>
              </w:rPr>
            </w:pPr>
          </w:p>
        </w:tc>
      </w:tr>
      <w:tr w:rsidR="00DA2D40">
        <w:trPr>
          <w:trHeight w:val="567"/>
          <w:jc w:val="center"/>
        </w:trPr>
        <w:tc>
          <w:tcPr>
            <w:tcW w:w="116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850" w:type="dxa"/>
          </w:tcPr>
          <w:p w:rsidR="00DA2D40" w:rsidRDefault="00DA2D40">
            <w:pPr>
              <w:spacing w:line="360" w:lineRule="auto"/>
              <w:rPr>
                <w:rFonts w:ascii="宋体" w:hAnsi="宋体"/>
                <w:sz w:val="24"/>
                <w:szCs w:val="24"/>
              </w:rPr>
            </w:pPr>
          </w:p>
        </w:tc>
        <w:tc>
          <w:tcPr>
            <w:tcW w:w="1058" w:type="dxa"/>
          </w:tcPr>
          <w:p w:rsidR="00DA2D40" w:rsidRDefault="00DA2D40">
            <w:pPr>
              <w:spacing w:line="360" w:lineRule="auto"/>
              <w:rPr>
                <w:rFonts w:ascii="宋体" w:hAnsi="宋体"/>
                <w:sz w:val="24"/>
                <w:szCs w:val="24"/>
              </w:rPr>
            </w:pPr>
          </w:p>
        </w:tc>
        <w:tc>
          <w:tcPr>
            <w:tcW w:w="880" w:type="dxa"/>
          </w:tcPr>
          <w:p w:rsidR="00DA2D40" w:rsidRDefault="00DA2D40">
            <w:pPr>
              <w:spacing w:line="360" w:lineRule="auto"/>
              <w:rPr>
                <w:rFonts w:ascii="宋体" w:hAnsi="宋体"/>
                <w:sz w:val="24"/>
                <w:szCs w:val="24"/>
              </w:rPr>
            </w:pPr>
          </w:p>
        </w:tc>
        <w:tc>
          <w:tcPr>
            <w:tcW w:w="1020" w:type="dxa"/>
          </w:tcPr>
          <w:p w:rsidR="00DA2D40" w:rsidRDefault="00DA2D40">
            <w:pPr>
              <w:spacing w:line="360" w:lineRule="auto"/>
              <w:rPr>
                <w:rFonts w:ascii="宋体" w:hAnsi="宋体"/>
                <w:sz w:val="24"/>
                <w:szCs w:val="24"/>
              </w:rPr>
            </w:pPr>
          </w:p>
        </w:tc>
        <w:tc>
          <w:tcPr>
            <w:tcW w:w="1480" w:type="dxa"/>
          </w:tcPr>
          <w:p w:rsidR="00DA2D40" w:rsidRDefault="00DA2D40">
            <w:pPr>
              <w:spacing w:line="360" w:lineRule="auto"/>
              <w:rPr>
                <w:rFonts w:ascii="宋体" w:hAnsi="宋体"/>
                <w:sz w:val="24"/>
                <w:szCs w:val="24"/>
              </w:rPr>
            </w:pPr>
          </w:p>
        </w:tc>
        <w:tc>
          <w:tcPr>
            <w:tcW w:w="1020" w:type="dxa"/>
          </w:tcPr>
          <w:p w:rsidR="00DA2D40" w:rsidRDefault="00DA2D40">
            <w:pPr>
              <w:spacing w:line="360" w:lineRule="auto"/>
              <w:rPr>
                <w:rFonts w:ascii="宋体" w:hAnsi="宋体"/>
                <w:sz w:val="24"/>
                <w:szCs w:val="24"/>
              </w:rPr>
            </w:pPr>
          </w:p>
        </w:tc>
        <w:tc>
          <w:tcPr>
            <w:tcW w:w="921" w:type="dxa"/>
          </w:tcPr>
          <w:p w:rsidR="00DA2D40" w:rsidRDefault="00DA2D40">
            <w:pPr>
              <w:spacing w:line="360" w:lineRule="auto"/>
              <w:rPr>
                <w:rFonts w:ascii="宋体" w:hAnsi="宋体"/>
                <w:sz w:val="24"/>
                <w:szCs w:val="24"/>
              </w:rPr>
            </w:pPr>
          </w:p>
        </w:tc>
      </w:tr>
      <w:tr w:rsidR="00DA2D40">
        <w:trPr>
          <w:trHeight w:val="567"/>
          <w:jc w:val="center"/>
        </w:trPr>
        <w:tc>
          <w:tcPr>
            <w:tcW w:w="116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850" w:type="dxa"/>
          </w:tcPr>
          <w:p w:rsidR="00DA2D40" w:rsidRDefault="00DA2D40">
            <w:pPr>
              <w:spacing w:line="360" w:lineRule="auto"/>
              <w:rPr>
                <w:rFonts w:ascii="宋体" w:hAnsi="宋体"/>
                <w:sz w:val="24"/>
                <w:szCs w:val="24"/>
              </w:rPr>
            </w:pPr>
          </w:p>
        </w:tc>
        <w:tc>
          <w:tcPr>
            <w:tcW w:w="1058" w:type="dxa"/>
          </w:tcPr>
          <w:p w:rsidR="00DA2D40" w:rsidRDefault="00DA2D40">
            <w:pPr>
              <w:spacing w:line="360" w:lineRule="auto"/>
              <w:rPr>
                <w:rFonts w:ascii="宋体" w:hAnsi="宋体"/>
                <w:sz w:val="24"/>
                <w:szCs w:val="24"/>
              </w:rPr>
            </w:pPr>
          </w:p>
        </w:tc>
        <w:tc>
          <w:tcPr>
            <w:tcW w:w="880" w:type="dxa"/>
          </w:tcPr>
          <w:p w:rsidR="00DA2D40" w:rsidRDefault="00DA2D40">
            <w:pPr>
              <w:spacing w:line="360" w:lineRule="auto"/>
              <w:rPr>
                <w:rFonts w:ascii="宋体" w:hAnsi="宋体"/>
                <w:sz w:val="24"/>
                <w:szCs w:val="24"/>
              </w:rPr>
            </w:pPr>
          </w:p>
        </w:tc>
        <w:tc>
          <w:tcPr>
            <w:tcW w:w="1020" w:type="dxa"/>
          </w:tcPr>
          <w:p w:rsidR="00DA2D40" w:rsidRDefault="00DA2D40">
            <w:pPr>
              <w:spacing w:line="360" w:lineRule="auto"/>
              <w:rPr>
                <w:rFonts w:ascii="宋体" w:hAnsi="宋体"/>
                <w:sz w:val="24"/>
                <w:szCs w:val="24"/>
              </w:rPr>
            </w:pPr>
          </w:p>
        </w:tc>
        <w:tc>
          <w:tcPr>
            <w:tcW w:w="1480" w:type="dxa"/>
          </w:tcPr>
          <w:p w:rsidR="00DA2D40" w:rsidRDefault="00DA2D40">
            <w:pPr>
              <w:spacing w:line="360" w:lineRule="auto"/>
              <w:rPr>
                <w:rFonts w:ascii="宋体" w:hAnsi="宋体"/>
                <w:sz w:val="24"/>
                <w:szCs w:val="24"/>
              </w:rPr>
            </w:pPr>
          </w:p>
        </w:tc>
        <w:tc>
          <w:tcPr>
            <w:tcW w:w="1020" w:type="dxa"/>
          </w:tcPr>
          <w:p w:rsidR="00DA2D40" w:rsidRDefault="00DA2D40">
            <w:pPr>
              <w:spacing w:line="360" w:lineRule="auto"/>
              <w:rPr>
                <w:rFonts w:ascii="宋体" w:hAnsi="宋体"/>
                <w:sz w:val="24"/>
                <w:szCs w:val="24"/>
              </w:rPr>
            </w:pPr>
          </w:p>
        </w:tc>
        <w:tc>
          <w:tcPr>
            <w:tcW w:w="921" w:type="dxa"/>
          </w:tcPr>
          <w:p w:rsidR="00DA2D40" w:rsidRDefault="00DA2D40">
            <w:pPr>
              <w:spacing w:line="360" w:lineRule="auto"/>
              <w:rPr>
                <w:rFonts w:ascii="宋体" w:hAnsi="宋体"/>
                <w:sz w:val="24"/>
                <w:szCs w:val="24"/>
              </w:rPr>
            </w:pPr>
          </w:p>
        </w:tc>
      </w:tr>
      <w:tr w:rsidR="00DA2D40">
        <w:trPr>
          <w:trHeight w:val="567"/>
          <w:jc w:val="center"/>
        </w:trPr>
        <w:tc>
          <w:tcPr>
            <w:tcW w:w="116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850" w:type="dxa"/>
          </w:tcPr>
          <w:p w:rsidR="00DA2D40" w:rsidRDefault="00DA2D40">
            <w:pPr>
              <w:spacing w:line="360" w:lineRule="auto"/>
              <w:rPr>
                <w:rFonts w:ascii="宋体" w:hAnsi="宋体"/>
                <w:sz w:val="24"/>
                <w:szCs w:val="24"/>
              </w:rPr>
            </w:pPr>
          </w:p>
        </w:tc>
        <w:tc>
          <w:tcPr>
            <w:tcW w:w="1058" w:type="dxa"/>
          </w:tcPr>
          <w:p w:rsidR="00DA2D40" w:rsidRDefault="00DA2D40">
            <w:pPr>
              <w:spacing w:line="360" w:lineRule="auto"/>
              <w:rPr>
                <w:rFonts w:ascii="宋体" w:hAnsi="宋体"/>
                <w:sz w:val="24"/>
                <w:szCs w:val="24"/>
              </w:rPr>
            </w:pPr>
          </w:p>
        </w:tc>
        <w:tc>
          <w:tcPr>
            <w:tcW w:w="880" w:type="dxa"/>
          </w:tcPr>
          <w:p w:rsidR="00DA2D40" w:rsidRDefault="00DA2D40">
            <w:pPr>
              <w:spacing w:line="360" w:lineRule="auto"/>
              <w:rPr>
                <w:rFonts w:ascii="宋体" w:hAnsi="宋体"/>
                <w:sz w:val="24"/>
                <w:szCs w:val="24"/>
              </w:rPr>
            </w:pPr>
          </w:p>
        </w:tc>
        <w:tc>
          <w:tcPr>
            <w:tcW w:w="1020" w:type="dxa"/>
          </w:tcPr>
          <w:p w:rsidR="00DA2D40" w:rsidRDefault="00DA2D40">
            <w:pPr>
              <w:spacing w:line="360" w:lineRule="auto"/>
              <w:rPr>
                <w:rFonts w:ascii="宋体" w:hAnsi="宋体"/>
                <w:sz w:val="24"/>
                <w:szCs w:val="24"/>
              </w:rPr>
            </w:pPr>
          </w:p>
        </w:tc>
        <w:tc>
          <w:tcPr>
            <w:tcW w:w="1480" w:type="dxa"/>
          </w:tcPr>
          <w:p w:rsidR="00DA2D40" w:rsidRDefault="00DA2D40">
            <w:pPr>
              <w:spacing w:line="360" w:lineRule="auto"/>
              <w:rPr>
                <w:rFonts w:ascii="宋体" w:hAnsi="宋体"/>
                <w:sz w:val="24"/>
                <w:szCs w:val="24"/>
              </w:rPr>
            </w:pPr>
          </w:p>
        </w:tc>
        <w:tc>
          <w:tcPr>
            <w:tcW w:w="1020" w:type="dxa"/>
          </w:tcPr>
          <w:p w:rsidR="00DA2D40" w:rsidRDefault="00DA2D40">
            <w:pPr>
              <w:spacing w:line="360" w:lineRule="auto"/>
              <w:rPr>
                <w:rFonts w:ascii="宋体" w:hAnsi="宋体"/>
                <w:sz w:val="24"/>
                <w:szCs w:val="24"/>
              </w:rPr>
            </w:pPr>
          </w:p>
        </w:tc>
        <w:tc>
          <w:tcPr>
            <w:tcW w:w="921" w:type="dxa"/>
          </w:tcPr>
          <w:p w:rsidR="00DA2D40" w:rsidRDefault="00DA2D40">
            <w:pPr>
              <w:spacing w:line="360" w:lineRule="auto"/>
              <w:rPr>
                <w:rFonts w:ascii="宋体" w:hAnsi="宋体"/>
                <w:sz w:val="24"/>
                <w:szCs w:val="24"/>
              </w:rPr>
            </w:pPr>
          </w:p>
        </w:tc>
      </w:tr>
      <w:tr w:rsidR="00DA2D40">
        <w:trPr>
          <w:trHeight w:val="567"/>
          <w:jc w:val="center"/>
        </w:trPr>
        <w:tc>
          <w:tcPr>
            <w:tcW w:w="116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850" w:type="dxa"/>
          </w:tcPr>
          <w:p w:rsidR="00DA2D40" w:rsidRDefault="00DA2D40">
            <w:pPr>
              <w:spacing w:line="360" w:lineRule="auto"/>
              <w:rPr>
                <w:rFonts w:ascii="宋体" w:hAnsi="宋体"/>
                <w:sz w:val="24"/>
                <w:szCs w:val="24"/>
              </w:rPr>
            </w:pPr>
          </w:p>
        </w:tc>
        <w:tc>
          <w:tcPr>
            <w:tcW w:w="1058" w:type="dxa"/>
          </w:tcPr>
          <w:p w:rsidR="00DA2D40" w:rsidRDefault="00DA2D40">
            <w:pPr>
              <w:spacing w:line="360" w:lineRule="auto"/>
              <w:rPr>
                <w:rFonts w:ascii="宋体" w:hAnsi="宋体"/>
                <w:sz w:val="24"/>
                <w:szCs w:val="24"/>
              </w:rPr>
            </w:pPr>
          </w:p>
        </w:tc>
        <w:tc>
          <w:tcPr>
            <w:tcW w:w="880" w:type="dxa"/>
          </w:tcPr>
          <w:p w:rsidR="00DA2D40" w:rsidRDefault="00DA2D40">
            <w:pPr>
              <w:spacing w:line="360" w:lineRule="auto"/>
              <w:rPr>
                <w:rFonts w:ascii="宋体" w:hAnsi="宋体"/>
                <w:sz w:val="24"/>
                <w:szCs w:val="24"/>
              </w:rPr>
            </w:pPr>
          </w:p>
        </w:tc>
        <w:tc>
          <w:tcPr>
            <w:tcW w:w="1020" w:type="dxa"/>
          </w:tcPr>
          <w:p w:rsidR="00DA2D40" w:rsidRDefault="00DA2D40">
            <w:pPr>
              <w:spacing w:line="360" w:lineRule="auto"/>
              <w:rPr>
                <w:rFonts w:ascii="宋体" w:hAnsi="宋体"/>
                <w:sz w:val="24"/>
                <w:szCs w:val="24"/>
              </w:rPr>
            </w:pPr>
          </w:p>
        </w:tc>
        <w:tc>
          <w:tcPr>
            <w:tcW w:w="1480" w:type="dxa"/>
          </w:tcPr>
          <w:p w:rsidR="00DA2D40" w:rsidRDefault="00DA2D40">
            <w:pPr>
              <w:spacing w:line="360" w:lineRule="auto"/>
              <w:rPr>
                <w:rFonts w:ascii="宋体" w:hAnsi="宋体"/>
                <w:sz w:val="24"/>
                <w:szCs w:val="24"/>
              </w:rPr>
            </w:pPr>
          </w:p>
        </w:tc>
        <w:tc>
          <w:tcPr>
            <w:tcW w:w="1020" w:type="dxa"/>
          </w:tcPr>
          <w:p w:rsidR="00DA2D40" w:rsidRDefault="00DA2D40">
            <w:pPr>
              <w:spacing w:line="360" w:lineRule="auto"/>
              <w:rPr>
                <w:rFonts w:ascii="宋体" w:hAnsi="宋体"/>
                <w:sz w:val="24"/>
                <w:szCs w:val="24"/>
              </w:rPr>
            </w:pPr>
          </w:p>
        </w:tc>
        <w:tc>
          <w:tcPr>
            <w:tcW w:w="921" w:type="dxa"/>
          </w:tcPr>
          <w:p w:rsidR="00DA2D40" w:rsidRDefault="00DA2D40">
            <w:pPr>
              <w:spacing w:line="360" w:lineRule="auto"/>
              <w:rPr>
                <w:rFonts w:ascii="宋体" w:hAnsi="宋体"/>
                <w:sz w:val="24"/>
                <w:szCs w:val="24"/>
              </w:rPr>
            </w:pPr>
          </w:p>
        </w:tc>
      </w:tr>
      <w:tr w:rsidR="00DA2D40">
        <w:trPr>
          <w:trHeight w:val="567"/>
          <w:jc w:val="center"/>
        </w:trPr>
        <w:tc>
          <w:tcPr>
            <w:tcW w:w="116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850" w:type="dxa"/>
          </w:tcPr>
          <w:p w:rsidR="00DA2D40" w:rsidRDefault="00DA2D40">
            <w:pPr>
              <w:spacing w:line="360" w:lineRule="auto"/>
              <w:rPr>
                <w:rFonts w:ascii="宋体" w:hAnsi="宋体"/>
                <w:sz w:val="24"/>
                <w:szCs w:val="24"/>
              </w:rPr>
            </w:pPr>
          </w:p>
        </w:tc>
        <w:tc>
          <w:tcPr>
            <w:tcW w:w="1058" w:type="dxa"/>
          </w:tcPr>
          <w:p w:rsidR="00DA2D40" w:rsidRDefault="00DA2D40">
            <w:pPr>
              <w:spacing w:line="360" w:lineRule="auto"/>
              <w:rPr>
                <w:rFonts w:ascii="宋体" w:hAnsi="宋体"/>
                <w:sz w:val="24"/>
                <w:szCs w:val="24"/>
              </w:rPr>
            </w:pPr>
          </w:p>
        </w:tc>
        <w:tc>
          <w:tcPr>
            <w:tcW w:w="880" w:type="dxa"/>
          </w:tcPr>
          <w:p w:rsidR="00DA2D40" w:rsidRDefault="00DA2D40">
            <w:pPr>
              <w:spacing w:line="360" w:lineRule="auto"/>
              <w:rPr>
                <w:rFonts w:ascii="宋体" w:hAnsi="宋体"/>
                <w:sz w:val="24"/>
                <w:szCs w:val="24"/>
              </w:rPr>
            </w:pPr>
          </w:p>
        </w:tc>
        <w:tc>
          <w:tcPr>
            <w:tcW w:w="1020" w:type="dxa"/>
          </w:tcPr>
          <w:p w:rsidR="00DA2D40" w:rsidRDefault="00DA2D40">
            <w:pPr>
              <w:spacing w:line="360" w:lineRule="auto"/>
              <w:rPr>
                <w:rFonts w:ascii="宋体" w:hAnsi="宋体"/>
                <w:sz w:val="24"/>
                <w:szCs w:val="24"/>
              </w:rPr>
            </w:pPr>
          </w:p>
        </w:tc>
        <w:tc>
          <w:tcPr>
            <w:tcW w:w="1480" w:type="dxa"/>
          </w:tcPr>
          <w:p w:rsidR="00DA2D40" w:rsidRDefault="00DA2D40">
            <w:pPr>
              <w:spacing w:line="360" w:lineRule="auto"/>
              <w:rPr>
                <w:rFonts w:ascii="宋体" w:hAnsi="宋体"/>
                <w:sz w:val="24"/>
                <w:szCs w:val="24"/>
              </w:rPr>
            </w:pPr>
          </w:p>
        </w:tc>
        <w:tc>
          <w:tcPr>
            <w:tcW w:w="1020" w:type="dxa"/>
          </w:tcPr>
          <w:p w:rsidR="00DA2D40" w:rsidRDefault="00DA2D40">
            <w:pPr>
              <w:spacing w:line="360" w:lineRule="auto"/>
              <w:rPr>
                <w:rFonts w:ascii="宋体" w:hAnsi="宋体"/>
                <w:sz w:val="24"/>
                <w:szCs w:val="24"/>
              </w:rPr>
            </w:pPr>
          </w:p>
        </w:tc>
        <w:tc>
          <w:tcPr>
            <w:tcW w:w="921" w:type="dxa"/>
          </w:tcPr>
          <w:p w:rsidR="00DA2D40" w:rsidRDefault="00DA2D40">
            <w:pPr>
              <w:spacing w:line="360" w:lineRule="auto"/>
              <w:rPr>
                <w:rFonts w:ascii="宋体" w:hAnsi="宋体"/>
                <w:sz w:val="24"/>
                <w:szCs w:val="24"/>
              </w:rPr>
            </w:pPr>
          </w:p>
        </w:tc>
      </w:tr>
      <w:tr w:rsidR="00DA2D40">
        <w:trPr>
          <w:trHeight w:val="567"/>
          <w:jc w:val="center"/>
        </w:trPr>
        <w:tc>
          <w:tcPr>
            <w:tcW w:w="116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850" w:type="dxa"/>
          </w:tcPr>
          <w:p w:rsidR="00DA2D40" w:rsidRDefault="00DA2D40">
            <w:pPr>
              <w:spacing w:line="360" w:lineRule="auto"/>
              <w:rPr>
                <w:rFonts w:ascii="宋体" w:hAnsi="宋体"/>
                <w:sz w:val="24"/>
                <w:szCs w:val="24"/>
              </w:rPr>
            </w:pPr>
          </w:p>
        </w:tc>
        <w:tc>
          <w:tcPr>
            <w:tcW w:w="1058" w:type="dxa"/>
          </w:tcPr>
          <w:p w:rsidR="00DA2D40" w:rsidRDefault="00DA2D40">
            <w:pPr>
              <w:spacing w:line="360" w:lineRule="auto"/>
              <w:rPr>
                <w:rFonts w:ascii="宋体" w:hAnsi="宋体"/>
                <w:sz w:val="24"/>
                <w:szCs w:val="24"/>
              </w:rPr>
            </w:pPr>
          </w:p>
        </w:tc>
        <w:tc>
          <w:tcPr>
            <w:tcW w:w="880" w:type="dxa"/>
          </w:tcPr>
          <w:p w:rsidR="00DA2D40" w:rsidRDefault="00DA2D40">
            <w:pPr>
              <w:spacing w:line="360" w:lineRule="auto"/>
              <w:rPr>
                <w:rFonts w:ascii="宋体" w:hAnsi="宋体"/>
                <w:sz w:val="24"/>
                <w:szCs w:val="24"/>
              </w:rPr>
            </w:pPr>
          </w:p>
        </w:tc>
        <w:tc>
          <w:tcPr>
            <w:tcW w:w="1020" w:type="dxa"/>
          </w:tcPr>
          <w:p w:rsidR="00DA2D40" w:rsidRDefault="00DA2D40">
            <w:pPr>
              <w:spacing w:line="360" w:lineRule="auto"/>
              <w:rPr>
                <w:rFonts w:ascii="宋体" w:hAnsi="宋体"/>
                <w:sz w:val="24"/>
                <w:szCs w:val="24"/>
              </w:rPr>
            </w:pPr>
          </w:p>
        </w:tc>
        <w:tc>
          <w:tcPr>
            <w:tcW w:w="1480" w:type="dxa"/>
          </w:tcPr>
          <w:p w:rsidR="00DA2D40" w:rsidRDefault="00DA2D40">
            <w:pPr>
              <w:spacing w:line="360" w:lineRule="auto"/>
              <w:rPr>
                <w:rFonts w:ascii="宋体" w:hAnsi="宋体"/>
                <w:sz w:val="24"/>
                <w:szCs w:val="24"/>
              </w:rPr>
            </w:pPr>
          </w:p>
        </w:tc>
        <w:tc>
          <w:tcPr>
            <w:tcW w:w="1020" w:type="dxa"/>
          </w:tcPr>
          <w:p w:rsidR="00DA2D40" w:rsidRDefault="00DA2D40">
            <w:pPr>
              <w:spacing w:line="360" w:lineRule="auto"/>
              <w:rPr>
                <w:rFonts w:ascii="宋体" w:hAnsi="宋体"/>
                <w:sz w:val="24"/>
                <w:szCs w:val="24"/>
              </w:rPr>
            </w:pPr>
          </w:p>
        </w:tc>
        <w:tc>
          <w:tcPr>
            <w:tcW w:w="921" w:type="dxa"/>
          </w:tcPr>
          <w:p w:rsidR="00DA2D40" w:rsidRDefault="00DA2D40">
            <w:pPr>
              <w:spacing w:line="360" w:lineRule="auto"/>
              <w:rPr>
                <w:rFonts w:ascii="宋体" w:hAnsi="宋体"/>
                <w:sz w:val="24"/>
                <w:szCs w:val="24"/>
              </w:rPr>
            </w:pPr>
          </w:p>
        </w:tc>
      </w:tr>
      <w:tr w:rsidR="00DA2D40">
        <w:trPr>
          <w:trHeight w:val="567"/>
          <w:jc w:val="center"/>
        </w:trPr>
        <w:tc>
          <w:tcPr>
            <w:tcW w:w="116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850" w:type="dxa"/>
          </w:tcPr>
          <w:p w:rsidR="00DA2D40" w:rsidRDefault="00DA2D40">
            <w:pPr>
              <w:spacing w:line="360" w:lineRule="auto"/>
              <w:rPr>
                <w:rFonts w:ascii="宋体" w:hAnsi="宋体"/>
                <w:sz w:val="24"/>
                <w:szCs w:val="24"/>
              </w:rPr>
            </w:pPr>
          </w:p>
        </w:tc>
        <w:tc>
          <w:tcPr>
            <w:tcW w:w="1058" w:type="dxa"/>
          </w:tcPr>
          <w:p w:rsidR="00DA2D40" w:rsidRDefault="00DA2D40">
            <w:pPr>
              <w:spacing w:line="360" w:lineRule="auto"/>
              <w:rPr>
                <w:rFonts w:ascii="宋体" w:hAnsi="宋体"/>
                <w:sz w:val="24"/>
                <w:szCs w:val="24"/>
              </w:rPr>
            </w:pPr>
          </w:p>
        </w:tc>
        <w:tc>
          <w:tcPr>
            <w:tcW w:w="880" w:type="dxa"/>
          </w:tcPr>
          <w:p w:rsidR="00DA2D40" w:rsidRDefault="00DA2D40">
            <w:pPr>
              <w:spacing w:line="360" w:lineRule="auto"/>
              <w:rPr>
                <w:rFonts w:ascii="宋体" w:hAnsi="宋体"/>
                <w:sz w:val="24"/>
                <w:szCs w:val="24"/>
              </w:rPr>
            </w:pPr>
          </w:p>
        </w:tc>
        <w:tc>
          <w:tcPr>
            <w:tcW w:w="1020" w:type="dxa"/>
          </w:tcPr>
          <w:p w:rsidR="00DA2D40" w:rsidRDefault="00DA2D40">
            <w:pPr>
              <w:spacing w:line="360" w:lineRule="auto"/>
              <w:rPr>
                <w:rFonts w:ascii="宋体" w:hAnsi="宋体"/>
                <w:sz w:val="24"/>
                <w:szCs w:val="24"/>
              </w:rPr>
            </w:pPr>
          </w:p>
        </w:tc>
        <w:tc>
          <w:tcPr>
            <w:tcW w:w="1480" w:type="dxa"/>
          </w:tcPr>
          <w:p w:rsidR="00DA2D40" w:rsidRDefault="00DA2D40">
            <w:pPr>
              <w:spacing w:line="360" w:lineRule="auto"/>
              <w:rPr>
                <w:rFonts w:ascii="宋体" w:hAnsi="宋体"/>
                <w:sz w:val="24"/>
                <w:szCs w:val="24"/>
              </w:rPr>
            </w:pPr>
          </w:p>
        </w:tc>
        <w:tc>
          <w:tcPr>
            <w:tcW w:w="1020" w:type="dxa"/>
          </w:tcPr>
          <w:p w:rsidR="00DA2D40" w:rsidRDefault="00DA2D40">
            <w:pPr>
              <w:spacing w:line="360" w:lineRule="auto"/>
              <w:rPr>
                <w:rFonts w:ascii="宋体" w:hAnsi="宋体"/>
                <w:sz w:val="24"/>
                <w:szCs w:val="24"/>
              </w:rPr>
            </w:pPr>
          </w:p>
        </w:tc>
        <w:tc>
          <w:tcPr>
            <w:tcW w:w="921" w:type="dxa"/>
          </w:tcPr>
          <w:p w:rsidR="00DA2D40" w:rsidRDefault="00DA2D40">
            <w:pPr>
              <w:spacing w:line="360" w:lineRule="auto"/>
              <w:rPr>
                <w:rFonts w:ascii="宋体" w:hAnsi="宋体"/>
                <w:sz w:val="24"/>
                <w:szCs w:val="24"/>
              </w:rPr>
            </w:pPr>
          </w:p>
        </w:tc>
      </w:tr>
    </w:tbl>
    <w:p w:rsidR="00DA2D40" w:rsidRDefault="00DA2D40">
      <w:pPr>
        <w:spacing w:line="360" w:lineRule="auto"/>
        <w:rPr>
          <w:rFonts w:ascii="宋体" w:hAnsi="宋体"/>
          <w:sz w:val="24"/>
          <w:szCs w:val="24"/>
        </w:rPr>
      </w:pPr>
    </w:p>
    <w:p w:rsidR="00DA2D40" w:rsidRDefault="00ED59C2">
      <w:pPr>
        <w:widowControl/>
        <w:jc w:val="left"/>
        <w:rPr>
          <w:rFonts w:ascii="宋体" w:hAnsi="宋体"/>
          <w:sz w:val="24"/>
          <w:szCs w:val="24"/>
        </w:rPr>
      </w:pPr>
      <w:r>
        <w:rPr>
          <w:rFonts w:ascii="宋体" w:hAnsi="宋体"/>
          <w:sz w:val="24"/>
          <w:szCs w:val="24"/>
        </w:rPr>
        <w:br w:type="page"/>
      </w:r>
    </w:p>
    <w:p w:rsidR="00DA2D40" w:rsidRDefault="00DA2D40">
      <w:pPr>
        <w:widowControl/>
        <w:jc w:val="left"/>
        <w:rPr>
          <w:rFonts w:ascii="宋体" w:hAnsi="宋体"/>
          <w:sz w:val="24"/>
          <w:szCs w:val="24"/>
        </w:rPr>
      </w:pPr>
    </w:p>
    <w:p w:rsidR="00DA2D40" w:rsidRDefault="00ED59C2">
      <w:pPr>
        <w:spacing w:line="360" w:lineRule="auto"/>
        <w:rPr>
          <w:rFonts w:ascii="宋体" w:hAnsi="宋体"/>
          <w:sz w:val="24"/>
          <w:szCs w:val="24"/>
        </w:rPr>
      </w:pPr>
      <w:r>
        <w:rPr>
          <w:rFonts w:ascii="宋体" w:hAnsi="宋体"/>
          <w:sz w:val="24"/>
          <w:szCs w:val="24"/>
        </w:rPr>
        <w:t>附</w:t>
      </w:r>
      <w:bookmarkStart w:id="1030" w:name="_Toc296891268"/>
      <w:bookmarkStart w:id="1031" w:name="_Toc296347227"/>
      <w:bookmarkStart w:id="1032" w:name="_Toc296891056"/>
      <w:bookmarkStart w:id="1033" w:name="_Toc267261699"/>
      <w:bookmarkStart w:id="1034" w:name="_Toc296944567"/>
      <w:bookmarkStart w:id="1035" w:name="_Toc296503228"/>
      <w:bookmarkStart w:id="1036" w:name="_Toc296346729"/>
      <w:r>
        <w:rPr>
          <w:rFonts w:ascii="宋体" w:hAnsi="宋体"/>
          <w:sz w:val="24"/>
          <w:szCs w:val="24"/>
        </w:rPr>
        <w:t>件</w:t>
      </w:r>
      <w:r>
        <w:rPr>
          <w:rFonts w:ascii="宋体" w:hAnsi="宋体"/>
          <w:sz w:val="24"/>
          <w:szCs w:val="24"/>
        </w:rPr>
        <w:t>6</w:t>
      </w:r>
      <w:r>
        <w:rPr>
          <w:rFonts w:ascii="宋体" w:hAnsi="宋体"/>
          <w:sz w:val="24"/>
          <w:szCs w:val="24"/>
        </w:rPr>
        <w:t>：</w:t>
      </w:r>
    </w:p>
    <w:bookmarkEnd w:id="1030"/>
    <w:bookmarkEnd w:id="1031"/>
    <w:bookmarkEnd w:id="1032"/>
    <w:bookmarkEnd w:id="1033"/>
    <w:bookmarkEnd w:id="1034"/>
    <w:bookmarkEnd w:id="1035"/>
    <w:bookmarkEnd w:id="1036"/>
    <w:p w:rsidR="00DA2D40" w:rsidRDefault="00ED59C2">
      <w:pPr>
        <w:spacing w:line="360" w:lineRule="auto"/>
        <w:jc w:val="center"/>
        <w:rPr>
          <w:rFonts w:ascii="宋体" w:hAnsi="宋体"/>
          <w:b/>
          <w:sz w:val="24"/>
          <w:szCs w:val="24"/>
        </w:rPr>
      </w:pPr>
      <w:r>
        <w:rPr>
          <w:rFonts w:ascii="宋体" w:hAnsi="宋体"/>
          <w:b/>
          <w:sz w:val="24"/>
          <w:szCs w:val="24"/>
        </w:rPr>
        <w:t>承包人主要施工管理人员表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871"/>
        <w:gridCol w:w="1418"/>
        <w:gridCol w:w="1134"/>
        <w:gridCol w:w="1134"/>
        <w:gridCol w:w="4252"/>
      </w:tblGrid>
      <w:tr w:rsidR="00DA2D40">
        <w:trPr>
          <w:jc w:val="center"/>
        </w:trPr>
        <w:tc>
          <w:tcPr>
            <w:tcW w:w="1871" w:type="dxa"/>
            <w:tcBorders>
              <w:top w:val="single" w:sz="12" w:space="0" w:color="auto"/>
              <w:bottom w:val="doub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名</w:t>
            </w:r>
            <w:r>
              <w:rPr>
                <w:rFonts w:ascii="宋体" w:hAnsi="宋体"/>
                <w:sz w:val="24"/>
                <w:szCs w:val="24"/>
              </w:rPr>
              <w:t xml:space="preserve">    </w:t>
            </w:r>
            <w:r>
              <w:rPr>
                <w:rFonts w:ascii="宋体" w:hAnsi="宋体"/>
                <w:sz w:val="24"/>
                <w:szCs w:val="24"/>
              </w:rPr>
              <w:t>称</w:t>
            </w:r>
          </w:p>
        </w:tc>
        <w:tc>
          <w:tcPr>
            <w:tcW w:w="1418" w:type="dxa"/>
            <w:tcBorders>
              <w:top w:val="single" w:sz="12" w:space="0" w:color="auto"/>
              <w:bottom w:val="doub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姓名</w:t>
            </w:r>
          </w:p>
        </w:tc>
        <w:tc>
          <w:tcPr>
            <w:tcW w:w="1134" w:type="dxa"/>
            <w:tcBorders>
              <w:top w:val="single" w:sz="12" w:space="0" w:color="auto"/>
              <w:bottom w:val="doub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职务</w:t>
            </w:r>
          </w:p>
        </w:tc>
        <w:tc>
          <w:tcPr>
            <w:tcW w:w="1134" w:type="dxa"/>
            <w:tcBorders>
              <w:top w:val="single" w:sz="12" w:space="0" w:color="auto"/>
              <w:bottom w:val="double" w:sz="6" w:space="0" w:color="auto"/>
            </w:tcBorders>
            <w:vAlign w:val="center"/>
          </w:tcPr>
          <w:p w:rsidR="00DA2D40" w:rsidRDefault="00ED59C2">
            <w:pPr>
              <w:spacing w:line="360" w:lineRule="auto"/>
              <w:jc w:val="center"/>
              <w:rPr>
                <w:rFonts w:ascii="宋体" w:hAnsi="宋体"/>
                <w:sz w:val="24"/>
                <w:szCs w:val="24"/>
              </w:rPr>
            </w:pPr>
            <w:r>
              <w:rPr>
                <w:rFonts w:ascii="宋体" w:hAnsi="宋体"/>
                <w:sz w:val="24"/>
                <w:szCs w:val="24"/>
              </w:rPr>
              <w:t>专业技术职称</w:t>
            </w:r>
          </w:p>
        </w:tc>
        <w:tc>
          <w:tcPr>
            <w:tcW w:w="4252" w:type="dxa"/>
            <w:tcBorders>
              <w:top w:val="single" w:sz="12" w:space="0" w:color="auto"/>
              <w:bottom w:val="doub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主要资历、经验及承担过的项目</w:t>
            </w:r>
          </w:p>
        </w:tc>
      </w:tr>
      <w:tr w:rsidR="00DA2D40">
        <w:trPr>
          <w:jc w:val="center"/>
        </w:trPr>
        <w:tc>
          <w:tcPr>
            <w:tcW w:w="9809" w:type="dxa"/>
            <w:gridSpan w:val="5"/>
            <w:tcBorders>
              <w:top w:val="double" w:sz="6" w:space="0" w:color="auto"/>
              <w:bottom w:val="sing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一、总部人员</w:t>
            </w:r>
          </w:p>
        </w:tc>
      </w:tr>
      <w:tr w:rsidR="00DA2D40">
        <w:trPr>
          <w:jc w:val="center"/>
        </w:trPr>
        <w:tc>
          <w:tcPr>
            <w:tcW w:w="1871" w:type="dxa"/>
            <w:tcBorders>
              <w:top w:val="nil"/>
              <w:bottom w:val="nil"/>
            </w:tcBorders>
            <w:vAlign w:val="center"/>
          </w:tcPr>
          <w:p w:rsidR="00DA2D40" w:rsidRDefault="00ED59C2">
            <w:pPr>
              <w:spacing w:line="360" w:lineRule="auto"/>
              <w:rPr>
                <w:rFonts w:ascii="宋体" w:hAnsi="宋体"/>
                <w:sz w:val="24"/>
                <w:szCs w:val="24"/>
              </w:rPr>
            </w:pPr>
            <w:r>
              <w:rPr>
                <w:rFonts w:ascii="宋体" w:hAnsi="宋体"/>
                <w:sz w:val="24"/>
                <w:szCs w:val="24"/>
              </w:rPr>
              <w:t>项目主管</w:t>
            </w:r>
          </w:p>
        </w:tc>
        <w:tc>
          <w:tcPr>
            <w:tcW w:w="1418" w:type="dxa"/>
            <w:tcBorders>
              <w:top w:val="nil"/>
            </w:tcBorders>
            <w:vAlign w:val="center"/>
          </w:tcPr>
          <w:p w:rsidR="00DA2D40" w:rsidRDefault="00DA2D40">
            <w:pPr>
              <w:spacing w:line="360" w:lineRule="auto"/>
              <w:rPr>
                <w:rFonts w:ascii="宋体" w:hAnsi="宋体"/>
                <w:sz w:val="24"/>
                <w:szCs w:val="24"/>
              </w:rPr>
            </w:pPr>
          </w:p>
        </w:tc>
        <w:tc>
          <w:tcPr>
            <w:tcW w:w="1134" w:type="dxa"/>
            <w:tcBorders>
              <w:top w:val="nil"/>
            </w:tcBorders>
            <w:vAlign w:val="center"/>
          </w:tcPr>
          <w:p w:rsidR="00DA2D40" w:rsidRDefault="00DA2D40">
            <w:pPr>
              <w:spacing w:line="360" w:lineRule="auto"/>
              <w:rPr>
                <w:rFonts w:ascii="宋体" w:hAnsi="宋体"/>
                <w:sz w:val="24"/>
                <w:szCs w:val="24"/>
              </w:rPr>
            </w:pPr>
          </w:p>
        </w:tc>
        <w:tc>
          <w:tcPr>
            <w:tcW w:w="1134" w:type="dxa"/>
            <w:tcBorders>
              <w:top w:val="nil"/>
            </w:tcBorders>
            <w:vAlign w:val="center"/>
          </w:tcPr>
          <w:p w:rsidR="00DA2D40" w:rsidRDefault="00DA2D40">
            <w:pPr>
              <w:spacing w:line="360" w:lineRule="auto"/>
              <w:rPr>
                <w:rFonts w:ascii="宋体" w:hAnsi="宋体"/>
                <w:sz w:val="24"/>
                <w:szCs w:val="24"/>
              </w:rPr>
            </w:pPr>
          </w:p>
        </w:tc>
        <w:tc>
          <w:tcPr>
            <w:tcW w:w="4252" w:type="dxa"/>
            <w:tcBorders>
              <w:top w:val="nil"/>
            </w:tcBorders>
            <w:vAlign w:val="center"/>
          </w:tcPr>
          <w:p w:rsidR="00DA2D40" w:rsidRDefault="00DA2D40">
            <w:pPr>
              <w:spacing w:line="360" w:lineRule="auto"/>
              <w:rPr>
                <w:rFonts w:ascii="宋体" w:hAnsi="宋体"/>
                <w:sz w:val="24"/>
                <w:szCs w:val="24"/>
              </w:rPr>
            </w:pPr>
          </w:p>
        </w:tc>
      </w:tr>
      <w:tr w:rsidR="00DA2D40">
        <w:trPr>
          <w:jc w:val="center"/>
        </w:trPr>
        <w:tc>
          <w:tcPr>
            <w:tcW w:w="1871" w:type="dxa"/>
            <w:tcBorders>
              <w:top w:val="single" w:sz="6" w:space="0" w:color="auto"/>
              <w:bottom w:val="nil"/>
            </w:tcBorders>
            <w:vAlign w:val="center"/>
          </w:tcPr>
          <w:p w:rsidR="00DA2D40" w:rsidRDefault="00DA2D40">
            <w:pPr>
              <w:spacing w:line="360" w:lineRule="auto"/>
              <w:rPr>
                <w:rFonts w:ascii="宋体" w:hAnsi="宋体"/>
                <w:sz w:val="24"/>
                <w:szCs w:val="24"/>
              </w:rPr>
            </w:pPr>
          </w:p>
        </w:tc>
        <w:tc>
          <w:tcPr>
            <w:tcW w:w="1418" w:type="dxa"/>
            <w:vAlign w:val="center"/>
          </w:tcPr>
          <w:p w:rsidR="00DA2D40" w:rsidRDefault="00DA2D40">
            <w:pPr>
              <w:spacing w:line="360" w:lineRule="auto"/>
              <w:rPr>
                <w:rFonts w:ascii="宋体" w:hAnsi="宋体"/>
                <w:sz w:val="24"/>
                <w:szCs w:val="24"/>
              </w:rPr>
            </w:pPr>
          </w:p>
        </w:tc>
        <w:tc>
          <w:tcPr>
            <w:tcW w:w="1134" w:type="dxa"/>
            <w:vAlign w:val="center"/>
          </w:tcPr>
          <w:p w:rsidR="00DA2D40" w:rsidRDefault="00DA2D40">
            <w:pPr>
              <w:spacing w:line="360" w:lineRule="auto"/>
              <w:rPr>
                <w:rFonts w:ascii="宋体" w:hAnsi="宋体"/>
                <w:sz w:val="24"/>
                <w:szCs w:val="24"/>
              </w:rPr>
            </w:pPr>
          </w:p>
        </w:tc>
        <w:tc>
          <w:tcPr>
            <w:tcW w:w="1134" w:type="dxa"/>
            <w:vAlign w:val="center"/>
          </w:tcPr>
          <w:p w:rsidR="00DA2D40" w:rsidRDefault="00DA2D40">
            <w:pPr>
              <w:spacing w:line="360" w:lineRule="auto"/>
              <w:rPr>
                <w:rFonts w:ascii="宋体" w:hAnsi="宋体"/>
                <w:sz w:val="24"/>
                <w:szCs w:val="24"/>
              </w:rPr>
            </w:pPr>
          </w:p>
        </w:tc>
        <w:tc>
          <w:tcPr>
            <w:tcW w:w="4252" w:type="dxa"/>
            <w:vAlign w:val="center"/>
          </w:tcPr>
          <w:p w:rsidR="00DA2D40" w:rsidRDefault="00DA2D40">
            <w:pPr>
              <w:spacing w:line="360" w:lineRule="auto"/>
              <w:rPr>
                <w:rFonts w:ascii="宋体" w:hAnsi="宋体"/>
                <w:sz w:val="24"/>
                <w:szCs w:val="24"/>
              </w:rPr>
            </w:pPr>
          </w:p>
        </w:tc>
      </w:tr>
      <w:tr w:rsidR="00DA2D40">
        <w:trPr>
          <w:jc w:val="center"/>
        </w:trPr>
        <w:tc>
          <w:tcPr>
            <w:tcW w:w="1871" w:type="dxa"/>
            <w:tcBorders>
              <w:top w:val="nil"/>
              <w:bottom w:val="nil"/>
            </w:tcBorders>
            <w:vAlign w:val="center"/>
          </w:tcPr>
          <w:p w:rsidR="00DA2D40" w:rsidRDefault="00ED59C2">
            <w:pPr>
              <w:spacing w:line="360" w:lineRule="auto"/>
              <w:rPr>
                <w:rFonts w:ascii="宋体" w:hAnsi="宋体"/>
                <w:sz w:val="24"/>
                <w:szCs w:val="24"/>
              </w:rPr>
            </w:pPr>
            <w:r>
              <w:rPr>
                <w:rFonts w:ascii="宋体" w:hAnsi="宋体"/>
                <w:sz w:val="24"/>
                <w:szCs w:val="24"/>
              </w:rPr>
              <w:t>其他人员</w:t>
            </w:r>
          </w:p>
        </w:tc>
        <w:tc>
          <w:tcPr>
            <w:tcW w:w="1418" w:type="dxa"/>
            <w:vAlign w:val="center"/>
          </w:tcPr>
          <w:p w:rsidR="00DA2D40" w:rsidRDefault="00DA2D40">
            <w:pPr>
              <w:spacing w:line="360" w:lineRule="auto"/>
              <w:rPr>
                <w:rFonts w:ascii="宋体" w:hAnsi="宋体"/>
                <w:sz w:val="24"/>
                <w:szCs w:val="24"/>
              </w:rPr>
            </w:pPr>
          </w:p>
        </w:tc>
        <w:tc>
          <w:tcPr>
            <w:tcW w:w="1134" w:type="dxa"/>
            <w:vAlign w:val="center"/>
          </w:tcPr>
          <w:p w:rsidR="00DA2D40" w:rsidRDefault="00DA2D40">
            <w:pPr>
              <w:spacing w:line="360" w:lineRule="auto"/>
              <w:rPr>
                <w:rFonts w:ascii="宋体" w:hAnsi="宋体"/>
                <w:sz w:val="24"/>
                <w:szCs w:val="24"/>
              </w:rPr>
            </w:pPr>
          </w:p>
        </w:tc>
        <w:tc>
          <w:tcPr>
            <w:tcW w:w="1134" w:type="dxa"/>
            <w:vAlign w:val="center"/>
          </w:tcPr>
          <w:p w:rsidR="00DA2D40" w:rsidRDefault="00DA2D40">
            <w:pPr>
              <w:spacing w:line="360" w:lineRule="auto"/>
              <w:rPr>
                <w:rFonts w:ascii="宋体" w:hAnsi="宋体"/>
                <w:sz w:val="24"/>
                <w:szCs w:val="24"/>
              </w:rPr>
            </w:pPr>
          </w:p>
        </w:tc>
        <w:tc>
          <w:tcPr>
            <w:tcW w:w="4252" w:type="dxa"/>
            <w:vAlign w:val="center"/>
          </w:tcPr>
          <w:p w:rsidR="00DA2D40" w:rsidRDefault="00DA2D40">
            <w:pPr>
              <w:spacing w:line="360" w:lineRule="auto"/>
              <w:rPr>
                <w:rFonts w:ascii="宋体" w:hAnsi="宋体"/>
                <w:sz w:val="24"/>
                <w:szCs w:val="24"/>
              </w:rPr>
            </w:pPr>
          </w:p>
        </w:tc>
      </w:tr>
      <w:tr w:rsidR="00DA2D40">
        <w:trPr>
          <w:jc w:val="center"/>
        </w:trPr>
        <w:tc>
          <w:tcPr>
            <w:tcW w:w="1871" w:type="dxa"/>
            <w:tcBorders>
              <w:top w:val="nil"/>
              <w:bottom w:val="nil"/>
            </w:tcBorders>
            <w:vAlign w:val="center"/>
          </w:tcPr>
          <w:p w:rsidR="00DA2D40" w:rsidRDefault="00DA2D40">
            <w:pPr>
              <w:spacing w:line="360" w:lineRule="auto"/>
              <w:rPr>
                <w:rFonts w:ascii="宋体" w:hAnsi="宋体"/>
                <w:sz w:val="24"/>
                <w:szCs w:val="24"/>
              </w:rPr>
            </w:pPr>
          </w:p>
        </w:tc>
        <w:tc>
          <w:tcPr>
            <w:tcW w:w="1418" w:type="dxa"/>
            <w:vAlign w:val="center"/>
          </w:tcPr>
          <w:p w:rsidR="00DA2D40" w:rsidRDefault="00DA2D40">
            <w:pPr>
              <w:spacing w:line="360" w:lineRule="auto"/>
              <w:rPr>
                <w:rFonts w:ascii="宋体" w:hAnsi="宋体"/>
                <w:sz w:val="24"/>
                <w:szCs w:val="24"/>
              </w:rPr>
            </w:pPr>
          </w:p>
        </w:tc>
        <w:tc>
          <w:tcPr>
            <w:tcW w:w="1134" w:type="dxa"/>
            <w:vAlign w:val="center"/>
          </w:tcPr>
          <w:p w:rsidR="00DA2D40" w:rsidRDefault="00DA2D40">
            <w:pPr>
              <w:spacing w:line="360" w:lineRule="auto"/>
              <w:rPr>
                <w:rFonts w:ascii="宋体" w:hAnsi="宋体"/>
                <w:sz w:val="24"/>
                <w:szCs w:val="24"/>
              </w:rPr>
            </w:pPr>
          </w:p>
        </w:tc>
        <w:tc>
          <w:tcPr>
            <w:tcW w:w="1134" w:type="dxa"/>
            <w:vAlign w:val="center"/>
          </w:tcPr>
          <w:p w:rsidR="00DA2D40" w:rsidRDefault="00DA2D40">
            <w:pPr>
              <w:spacing w:line="360" w:lineRule="auto"/>
              <w:rPr>
                <w:rFonts w:ascii="宋体" w:hAnsi="宋体"/>
                <w:sz w:val="24"/>
                <w:szCs w:val="24"/>
              </w:rPr>
            </w:pPr>
          </w:p>
        </w:tc>
        <w:tc>
          <w:tcPr>
            <w:tcW w:w="4252" w:type="dxa"/>
            <w:vAlign w:val="center"/>
          </w:tcPr>
          <w:p w:rsidR="00DA2D40" w:rsidRDefault="00DA2D40">
            <w:pPr>
              <w:spacing w:line="360" w:lineRule="auto"/>
              <w:rPr>
                <w:rFonts w:ascii="宋体" w:hAnsi="宋体"/>
                <w:sz w:val="24"/>
                <w:szCs w:val="24"/>
              </w:rPr>
            </w:pPr>
          </w:p>
        </w:tc>
      </w:tr>
      <w:tr w:rsidR="00DA2D40">
        <w:trPr>
          <w:jc w:val="center"/>
        </w:trPr>
        <w:tc>
          <w:tcPr>
            <w:tcW w:w="9809" w:type="dxa"/>
            <w:gridSpan w:val="5"/>
            <w:tcBorders>
              <w:top w:val="single" w:sz="6" w:space="0" w:color="auto"/>
              <w:bottom w:val="sing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二、现场人员</w:t>
            </w:r>
          </w:p>
        </w:tc>
      </w:tr>
      <w:tr w:rsidR="00DA2D40">
        <w:trPr>
          <w:jc w:val="center"/>
        </w:trPr>
        <w:tc>
          <w:tcPr>
            <w:tcW w:w="1871" w:type="dxa"/>
            <w:tcBorders>
              <w:top w:val="single" w:sz="6" w:space="0" w:color="auto"/>
              <w:bottom w:val="sing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项目经理</w:t>
            </w:r>
          </w:p>
        </w:tc>
        <w:tc>
          <w:tcPr>
            <w:tcW w:w="1418" w:type="dxa"/>
            <w:vAlign w:val="center"/>
          </w:tcPr>
          <w:p w:rsidR="00DA2D40" w:rsidRDefault="00DA2D40">
            <w:pPr>
              <w:spacing w:line="360" w:lineRule="auto"/>
              <w:rPr>
                <w:rFonts w:ascii="宋体" w:hAnsi="宋体"/>
                <w:sz w:val="24"/>
                <w:szCs w:val="24"/>
              </w:rPr>
            </w:pPr>
          </w:p>
        </w:tc>
        <w:tc>
          <w:tcPr>
            <w:tcW w:w="1134" w:type="dxa"/>
            <w:vAlign w:val="center"/>
          </w:tcPr>
          <w:p w:rsidR="00DA2D40" w:rsidRDefault="00DA2D40">
            <w:pPr>
              <w:spacing w:line="360" w:lineRule="auto"/>
              <w:rPr>
                <w:rFonts w:ascii="宋体" w:hAnsi="宋体"/>
                <w:sz w:val="24"/>
                <w:szCs w:val="24"/>
              </w:rPr>
            </w:pPr>
          </w:p>
        </w:tc>
        <w:tc>
          <w:tcPr>
            <w:tcW w:w="1134" w:type="dxa"/>
            <w:vAlign w:val="center"/>
          </w:tcPr>
          <w:p w:rsidR="00DA2D40" w:rsidRDefault="00DA2D40">
            <w:pPr>
              <w:spacing w:line="360" w:lineRule="auto"/>
              <w:rPr>
                <w:rFonts w:ascii="宋体" w:hAnsi="宋体"/>
                <w:sz w:val="24"/>
                <w:szCs w:val="24"/>
              </w:rPr>
            </w:pPr>
          </w:p>
        </w:tc>
        <w:tc>
          <w:tcPr>
            <w:tcW w:w="4252" w:type="dxa"/>
            <w:vAlign w:val="center"/>
          </w:tcPr>
          <w:p w:rsidR="00DA2D40" w:rsidRDefault="00DA2D40">
            <w:pPr>
              <w:spacing w:line="360" w:lineRule="auto"/>
              <w:rPr>
                <w:rFonts w:ascii="宋体" w:hAnsi="宋体"/>
                <w:sz w:val="24"/>
                <w:szCs w:val="24"/>
              </w:rPr>
            </w:pPr>
          </w:p>
        </w:tc>
      </w:tr>
      <w:tr w:rsidR="00DA2D40">
        <w:trPr>
          <w:jc w:val="center"/>
        </w:trPr>
        <w:tc>
          <w:tcPr>
            <w:tcW w:w="1871" w:type="dxa"/>
            <w:tcBorders>
              <w:top w:val="single" w:sz="6" w:space="0" w:color="auto"/>
              <w:bottom w:val="sing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项目副经理</w:t>
            </w:r>
          </w:p>
        </w:tc>
        <w:tc>
          <w:tcPr>
            <w:tcW w:w="1418" w:type="dxa"/>
            <w:vAlign w:val="center"/>
          </w:tcPr>
          <w:p w:rsidR="00DA2D40" w:rsidRDefault="00DA2D40">
            <w:pPr>
              <w:spacing w:line="360" w:lineRule="auto"/>
              <w:rPr>
                <w:rFonts w:ascii="宋体" w:hAnsi="宋体"/>
                <w:sz w:val="24"/>
                <w:szCs w:val="24"/>
              </w:rPr>
            </w:pPr>
          </w:p>
        </w:tc>
        <w:tc>
          <w:tcPr>
            <w:tcW w:w="1134" w:type="dxa"/>
            <w:vAlign w:val="center"/>
          </w:tcPr>
          <w:p w:rsidR="00DA2D40" w:rsidRDefault="00DA2D40">
            <w:pPr>
              <w:spacing w:line="360" w:lineRule="auto"/>
              <w:rPr>
                <w:rFonts w:ascii="宋体" w:hAnsi="宋体"/>
                <w:sz w:val="24"/>
                <w:szCs w:val="24"/>
              </w:rPr>
            </w:pPr>
          </w:p>
        </w:tc>
        <w:tc>
          <w:tcPr>
            <w:tcW w:w="1134" w:type="dxa"/>
            <w:vAlign w:val="center"/>
          </w:tcPr>
          <w:p w:rsidR="00DA2D40" w:rsidRDefault="00DA2D40">
            <w:pPr>
              <w:spacing w:line="360" w:lineRule="auto"/>
              <w:rPr>
                <w:rFonts w:ascii="宋体" w:hAnsi="宋体"/>
                <w:sz w:val="24"/>
                <w:szCs w:val="24"/>
              </w:rPr>
            </w:pPr>
          </w:p>
        </w:tc>
        <w:tc>
          <w:tcPr>
            <w:tcW w:w="4252" w:type="dxa"/>
            <w:vAlign w:val="center"/>
          </w:tcPr>
          <w:p w:rsidR="00DA2D40" w:rsidRDefault="00DA2D40">
            <w:pPr>
              <w:spacing w:line="360" w:lineRule="auto"/>
              <w:rPr>
                <w:rFonts w:ascii="宋体" w:hAnsi="宋体"/>
                <w:sz w:val="24"/>
                <w:szCs w:val="24"/>
              </w:rPr>
            </w:pPr>
          </w:p>
        </w:tc>
      </w:tr>
      <w:tr w:rsidR="00DA2D40">
        <w:trPr>
          <w:jc w:val="center"/>
        </w:trPr>
        <w:tc>
          <w:tcPr>
            <w:tcW w:w="1871" w:type="dxa"/>
            <w:tcBorders>
              <w:top w:val="single" w:sz="6" w:space="0" w:color="auto"/>
              <w:bottom w:val="sing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技术负责人</w:t>
            </w:r>
          </w:p>
        </w:tc>
        <w:tc>
          <w:tcPr>
            <w:tcW w:w="1418" w:type="dxa"/>
            <w:vAlign w:val="center"/>
          </w:tcPr>
          <w:p w:rsidR="00DA2D40" w:rsidRDefault="00DA2D40">
            <w:pPr>
              <w:spacing w:line="360" w:lineRule="auto"/>
              <w:rPr>
                <w:rFonts w:ascii="宋体" w:hAnsi="宋体"/>
                <w:sz w:val="24"/>
                <w:szCs w:val="24"/>
              </w:rPr>
            </w:pPr>
          </w:p>
        </w:tc>
        <w:tc>
          <w:tcPr>
            <w:tcW w:w="1134" w:type="dxa"/>
            <w:vAlign w:val="center"/>
          </w:tcPr>
          <w:p w:rsidR="00DA2D40" w:rsidRDefault="00DA2D40">
            <w:pPr>
              <w:spacing w:line="360" w:lineRule="auto"/>
              <w:rPr>
                <w:rFonts w:ascii="宋体" w:hAnsi="宋体"/>
                <w:sz w:val="24"/>
                <w:szCs w:val="24"/>
              </w:rPr>
            </w:pPr>
          </w:p>
        </w:tc>
        <w:tc>
          <w:tcPr>
            <w:tcW w:w="1134" w:type="dxa"/>
            <w:vAlign w:val="center"/>
          </w:tcPr>
          <w:p w:rsidR="00DA2D40" w:rsidRDefault="00DA2D40">
            <w:pPr>
              <w:spacing w:line="360" w:lineRule="auto"/>
              <w:rPr>
                <w:rFonts w:ascii="宋体" w:hAnsi="宋体"/>
                <w:sz w:val="24"/>
                <w:szCs w:val="24"/>
              </w:rPr>
            </w:pPr>
          </w:p>
        </w:tc>
        <w:tc>
          <w:tcPr>
            <w:tcW w:w="4252" w:type="dxa"/>
            <w:vAlign w:val="center"/>
          </w:tcPr>
          <w:p w:rsidR="00DA2D40" w:rsidRDefault="00DA2D40">
            <w:pPr>
              <w:spacing w:line="360" w:lineRule="auto"/>
              <w:rPr>
                <w:rFonts w:ascii="宋体" w:hAnsi="宋体"/>
                <w:sz w:val="24"/>
                <w:szCs w:val="24"/>
              </w:rPr>
            </w:pPr>
          </w:p>
        </w:tc>
      </w:tr>
      <w:tr w:rsidR="00DA2D40">
        <w:trPr>
          <w:jc w:val="center"/>
        </w:trPr>
        <w:tc>
          <w:tcPr>
            <w:tcW w:w="1871" w:type="dxa"/>
            <w:tcBorders>
              <w:top w:val="single" w:sz="6" w:space="0" w:color="auto"/>
              <w:bottom w:val="sing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造价管理</w:t>
            </w:r>
          </w:p>
        </w:tc>
        <w:tc>
          <w:tcPr>
            <w:tcW w:w="1418" w:type="dxa"/>
            <w:vAlign w:val="center"/>
          </w:tcPr>
          <w:p w:rsidR="00DA2D40" w:rsidRDefault="00DA2D40">
            <w:pPr>
              <w:spacing w:line="360" w:lineRule="auto"/>
              <w:rPr>
                <w:rFonts w:ascii="宋体" w:hAnsi="宋体"/>
                <w:sz w:val="24"/>
                <w:szCs w:val="24"/>
              </w:rPr>
            </w:pPr>
          </w:p>
        </w:tc>
        <w:tc>
          <w:tcPr>
            <w:tcW w:w="1134" w:type="dxa"/>
            <w:vAlign w:val="center"/>
          </w:tcPr>
          <w:p w:rsidR="00DA2D40" w:rsidRDefault="00DA2D40">
            <w:pPr>
              <w:spacing w:line="360" w:lineRule="auto"/>
              <w:rPr>
                <w:rFonts w:ascii="宋体" w:hAnsi="宋体"/>
                <w:sz w:val="24"/>
                <w:szCs w:val="24"/>
              </w:rPr>
            </w:pPr>
          </w:p>
        </w:tc>
        <w:tc>
          <w:tcPr>
            <w:tcW w:w="1134" w:type="dxa"/>
            <w:vAlign w:val="center"/>
          </w:tcPr>
          <w:p w:rsidR="00DA2D40" w:rsidRDefault="00DA2D40">
            <w:pPr>
              <w:spacing w:line="360" w:lineRule="auto"/>
              <w:rPr>
                <w:rFonts w:ascii="宋体" w:hAnsi="宋体"/>
                <w:sz w:val="24"/>
                <w:szCs w:val="24"/>
              </w:rPr>
            </w:pPr>
          </w:p>
        </w:tc>
        <w:tc>
          <w:tcPr>
            <w:tcW w:w="4252" w:type="dxa"/>
            <w:vAlign w:val="center"/>
          </w:tcPr>
          <w:p w:rsidR="00DA2D40" w:rsidRDefault="00DA2D40">
            <w:pPr>
              <w:spacing w:line="360" w:lineRule="auto"/>
              <w:rPr>
                <w:rFonts w:ascii="宋体" w:hAnsi="宋体"/>
                <w:sz w:val="24"/>
                <w:szCs w:val="24"/>
              </w:rPr>
            </w:pPr>
          </w:p>
        </w:tc>
      </w:tr>
      <w:tr w:rsidR="00DA2D40">
        <w:trPr>
          <w:jc w:val="center"/>
        </w:trPr>
        <w:tc>
          <w:tcPr>
            <w:tcW w:w="1871" w:type="dxa"/>
            <w:tcBorders>
              <w:top w:val="single" w:sz="6" w:space="0" w:color="auto"/>
              <w:bottom w:val="sing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质量管理</w:t>
            </w:r>
          </w:p>
        </w:tc>
        <w:tc>
          <w:tcPr>
            <w:tcW w:w="1418" w:type="dxa"/>
            <w:vAlign w:val="center"/>
          </w:tcPr>
          <w:p w:rsidR="00DA2D40" w:rsidRDefault="00DA2D40">
            <w:pPr>
              <w:spacing w:line="360" w:lineRule="auto"/>
              <w:rPr>
                <w:rFonts w:ascii="宋体" w:hAnsi="宋体"/>
                <w:sz w:val="24"/>
                <w:szCs w:val="24"/>
              </w:rPr>
            </w:pPr>
          </w:p>
        </w:tc>
        <w:tc>
          <w:tcPr>
            <w:tcW w:w="1134" w:type="dxa"/>
            <w:vAlign w:val="center"/>
          </w:tcPr>
          <w:p w:rsidR="00DA2D40" w:rsidRDefault="00DA2D40">
            <w:pPr>
              <w:spacing w:line="360" w:lineRule="auto"/>
              <w:rPr>
                <w:rFonts w:ascii="宋体" w:hAnsi="宋体"/>
                <w:sz w:val="24"/>
                <w:szCs w:val="24"/>
              </w:rPr>
            </w:pPr>
          </w:p>
        </w:tc>
        <w:tc>
          <w:tcPr>
            <w:tcW w:w="1134" w:type="dxa"/>
            <w:vAlign w:val="center"/>
          </w:tcPr>
          <w:p w:rsidR="00DA2D40" w:rsidRDefault="00DA2D40">
            <w:pPr>
              <w:spacing w:line="360" w:lineRule="auto"/>
              <w:rPr>
                <w:rFonts w:ascii="宋体" w:hAnsi="宋体"/>
                <w:sz w:val="24"/>
                <w:szCs w:val="24"/>
              </w:rPr>
            </w:pPr>
          </w:p>
        </w:tc>
        <w:tc>
          <w:tcPr>
            <w:tcW w:w="4252" w:type="dxa"/>
            <w:vAlign w:val="center"/>
          </w:tcPr>
          <w:p w:rsidR="00DA2D40" w:rsidRDefault="00DA2D40">
            <w:pPr>
              <w:spacing w:line="360" w:lineRule="auto"/>
              <w:rPr>
                <w:rFonts w:ascii="宋体" w:hAnsi="宋体"/>
                <w:sz w:val="24"/>
                <w:szCs w:val="24"/>
              </w:rPr>
            </w:pPr>
          </w:p>
        </w:tc>
      </w:tr>
      <w:tr w:rsidR="00DA2D40">
        <w:trPr>
          <w:jc w:val="center"/>
        </w:trPr>
        <w:tc>
          <w:tcPr>
            <w:tcW w:w="1871" w:type="dxa"/>
            <w:tcBorders>
              <w:top w:val="single" w:sz="6" w:space="0" w:color="auto"/>
              <w:bottom w:val="sing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材料管理</w:t>
            </w:r>
          </w:p>
        </w:tc>
        <w:tc>
          <w:tcPr>
            <w:tcW w:w="1418" w:type="dxa"/>
            <w:vAlign w:val="center"/>
          </w:tcPr>
          <w:p w:rsidR="00DA2D40" w:rsidRDefault="00DA2D40">
            <w:pPr>
              <w:spacing w:line="360" w:lineRule="auto"/>
              <w:rPr>
                <w:rFonts w:ascii="宋体" w:hAnsi="宋体"/>
                <w:sz w:val="24"/>
                <w:szCs w:val="24"/>
              </w:rPr>
            </w:pPr>
          </w:p>
        </w:tc>
        <w:tc>
          <w:tcPr>
            <w:tcW w:w="1134" w:type="dxa"/>
            <w:vAlign w:val="center"/>
          </w:tcPr>
          <w:p w:rsidR="00DA2D40" w:rsidRDefault="00DA2D40">
            <w:pPr>
              <w:spacing w:line="360" w:lineRule="auto"/>
              <w:rPr>
                <w:rFonts w:ascii="宋体" w:hAnsi="宋体"/>
                <w:sz w:val="24"/>
                <w:szCs w:val="24"/>
              </w:rPr>
            </w:pPr>
          </w:p>
        </w:tc>
        <w:tc>
          <w:tcPr>
            <w:tcW w:w="1134" w:type="dxa"/>
            <w:vAlign w:val="center"/>
          </w:tcPr>
          <w:p w:rsidR="00DA2D40" w:rsidRDefault="00DA2D40">
            <w:pPr>
              <w:spacing w:line="360" w:lineRule="auto"/>
              <w:rPr>
                <w:rFonts w:ascii="宋体" w:hAnsi="宋体"/>
                <w:sz w:val="24"/>
                <w:szCs w:val="24"/>
              </w:rPr>
            </w:pPr>
          </w:p>
        </w:tc>
        <w:tc>
          <w:tcPr>
            <w:tcW w:w="4252" w:type="dxa"/>
            <w:vAlign w:val="center"/>
          </w:tcPr>
          <w:p w:rsidR="00DA2D40" w:rsidRDefault="00DA2D40">
            <w:pPr>
              <w:spacing w:line="360" w:lineRule="auto"/>
              <w:rPr>
                <w:rFonts w:ascii="宋体" w:hAnsi="宋体"/>
                <w:sz w:val="24"/>
                <w:szCs w:val="24"/>
              </w:rPr>
            </w:pPr>
          </w:p>
        </w:tc>
      </w:tr>
      <w:tr w:rsidR="00DA2D40">
        <w:trPr>
          <w:jc w:val="center"/>
        </w:trPr>
        <w:tc>
          <w:tcPr>
            <w:tcW w:w="1871" w:type="dxa"/>
            <w:tcBorders>
              <w:top w:val="single" w:sz="6" w:space="0" w:color="auto"/>
              <w:bottom w:val="sing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计划管理</w:t>
            </w:r>
          </w:p>
        </w:tc>
        <w:tc>
          <w:tcPr>
            <w:tcW w:w="1418" w:type="dxa"/>
            <w:vAlign w:val="center"/>
          </w:tcPr>
          <w:p w:rsidR="00DA2D40" w:rsidRDefault="00DA2D40">
            <w:pPr>
              <w:spacing w:line="360" w:lineRule="auto"/>
              <w:rPr>
                <w:rFonts w:ascii="宋体" w:hAnsi="宋体"/>
                <w:sz w:val="24"/>
                <w:szCs w:val="24"/>
              </w:rPr>
            </w:pPr>
          </w:p>
        </w:tc>
        <w:tc>
          <w:tcPr>
            <w:tcW w:w="1134" w:type="dxa"/>
            <w:vAlign w:val="center"/>
          </w:tcPr>
          <w:p w:rsidR="00DA2D40" w:rsidRDefault="00DA2D40">
            <w:pPr>
              <w:spacing w:line="360" w:lineRule="auto"/>
              <w:rPr>
                <w:rFonts w:ascii="宋体" w:hAnsi="宋体"/>
                <w:sz w:val="24"/>
                <w:szCs w:val="24"/>
              </w:rPr>
            </w:pPr>
          </w:p>
        </w:tc>
        <w:tc>
          <w:tcPr>
            <w:tcW w:w="1134" w:type="dxa"/>
            <w:vAlign w:val="center"/>
          </w:tcPr>
          <w:p w:rsidR="00DA2D40" w:rsidRDefault="00DA2D40">
            <w:pPr>
              <w:spacing w:line="360" w:lineRule="auto"/>
              <w:rPr>
                <w:rFonts w:ascii="宋体" w:hAnsi="宋体"/>
                <w:sz w:val="24"/>
                <w:szCs w:val="24"/>
              </w:rPr>
            </w:pPr>
          </w:p>
        </w:tc>
        <w:tc>
          <w:tcPr>
            <w:tcW w:w="4252" w:type="dxa"/>
            <w:vAlign w:val="center"/>
          </w:tcPr>
          <w:p w:rsidR="00DA2D40" w:rsidRDefault="00DA2D40">
            <w:pPr>
              <w:spacing w:line="360" w:lineRule="auto"/>
              <w:rPr>
                <w:rFonts w:ascii="宋体" w:hAnsi="宋体"/>
                <w:sz w:val="24"/>
                <w:szCs w:val="24"/>
              </w:rPr>
            </w:pPr>
          </w:p>
        </w:tc>
      </w:tr>
      <w:tr w:rsidR="00DA2D40">
        <w:trPr>
          <w:jc w:val="center"/>
        </w:trPr>
        <w:tc>
          <w:tcPr>
            <w:tcW w:w="1871" w:type="dxa"/>
            <w:tcBorders>
              <w:top w:val="single" w:sz="6" w:space="0" w:color="auto"/>
              <w:bottom w:val="sing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安全管理</w:t>
            </w:r>
          </w:p>
        </w:tc>
        <w:tc>
          <w:tcPr>
            <w:tcW w:w="1418" w:type="dxa"/>
            <w:vAlign w:val="center"/>
          </w:tcPr>
          <w:p w:rsidR="00DA2D40" w:rsidRDefault="00DA2D40">
            <w:pPr>
              <w:spacing w:line="360" w:lineRule="auto"/>
              <w:rPr>
                <w:rFonts w:ascii="宋体" w:hAnsi="宋体"/>
                <w:sz w:val="24"/>
                <w:szCs w:val="24"/>
              </w:rPr>
            </w:pPr>
          </w:p>
        </w:tc>
        <w:tc>
          <w:tcPr>
            <w:tcW w:w="1134" w:type="dxa"/>
            <w:vAlign w:val="center"/>
          </w:tcPr>
          <w:p w:rsidR="00DA2D40" w:rsidRDefault="00DA2D40">
            <w:pPr>
              <w:spacing w:line="360" w:lineRule="auto"/>
              <w:rPr>
                <w:rFonts w:ascii="宋体" w:hAnsi="宋体"/>
                <w:sz w:val="24"/>
                <w:szCs w:val="24"/>
              </w:rPr>
            </w:pPr>
          </w:p>
        </w:tc>
        <w:tc>
          <w:tcPr>
            <w:tcW w:w="1134" w:type="dxa"/>
            <w:vAlign w:val="center"/>
          </w:tcPr>
          <w:p w:rsidR="00DA2D40" w:rsidRDefault="00DA2D40">
            <w:pPr>
              <w:spacing w:line="360" w:lineRule="auto"/>
              <w:rPr>
                <w:rFonts w:ascii="宋体" w:hAnsi="宋体"/>
                <w:sz w:val="24"/>
                <w:szCs w:val="24"/>
              </w:rPr>
            </w:pPr>
          </w:p>
        </w:tc>
        <w:tc>
          <w:tcPr>
            <w:tcW w:w="4252" w:type="dxa"/>
            <w:vAlign w:val="center"/>
          </w:tcPr>
          <w:p w:rsidR="00DA2D40" w:rsidRDefault="00DA2D40">
            <w:pPr>
              <w:spacing w:line="360" w:lineRule="auto"/>
              <w:rPr>
                <w:rFonts w:ascii="宋体" w:hAnsi="宋体"/>
                <w:sz w:val="24"/>
                <w:szCs w:val="24"/>
              </w:rPr>
            </w:pPr>
          </w:p>
        </w:tc>
      </w:tr>
      <w:tr w:rsidR="00DA2D40">
        <w:trPr>
          <w:jc w:val="center"/>
        </w:trPr>
        <w:tc>
          <w:tcPr>
            <w:tcW w:w="1871" w:type="dxa"/>
            <w:vMerge w:val="restart"/>
            <w:tcBorders>
              <w:top w:val="sing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其他人员</w:t>
            </w:r>
          </w:p>
        </w:tc>
        <w:tc>
          <w:tcPr>
            <w:tcW w:w="1418" w:type="dxa"/>
            <w:vAlign w:val="center"/>
          </w:tcPr>
          <w:p w:rsidR="00DA2D40" w:rsidRDefault="00DA2D40">
            <w:pPr>
              <w:spacing w:line="360" w:lineRule="auto"/>
              <w:rPr>
                <w:rFonts w:ascii="宋体" w:hAnsi="宋体"/>
                <w:sz w:val="24"/>
                <w:szCs w:val="24"/>
              </w:rPr>
            </w:pPr>
          </w:p>
        </w:tc>
        <w:tc>
          <w:tcPr>
            <w:tcW w:w="1134" w:type="dxa"/>
            <w:vAlign w:val="center"/>
          </w:tcPr>
          <w:p w:rsidR="00DA2D40" w:rsidRDefault="00DA2D40">
            <w:pPr>
              <w:spacing w:line="360" w:lineRule="auto"/>
              <w:rPr>
                <w:rFonts w:ascii="宋体" w:hAnsi="宋体"/>
                <w:sz w:val="24"/>
                <w:szCs w:val="24"/>
              </w:rPr>
            </w:pPr>
          </w:p>
        </w:tc>
        <w:tc>
          <w:tcPr>
            <w:tcW w:w="1134" w:type="dxa"/>
            <w:vAlign w:val="center"/>
          </w:tcPr>
          <w:p w:rsidR="00DA2D40" w:rsidRDefault="00DA2D40">
            <w:pPr>
              <w:spacing w:line="360" w:lineRule="auto"/>
              <w:rPr>
                <w:rFonts w:ascii="宋体" w:hAnsi="宋体"/>
                <w:sz w:val="24"/>
                <w:szCs w:val="24"/>
              </w:rPr>
            </w:pPr>
          </w:p>
        </w:tc>
        <w:tc>
          <w:tcPr>
            <w:tcW w:w="4252" w:type="dxa"/>
            <w:vAlign w:val="center"/>
          </w:tcPr>
          <w:p w:rsidR="00DA2D40" w:rsidRDefault="00DA2D40">
            <w:pPr>
              <w:spacing w:line="360" w:lineRule="auto"/>
              <w:rPr>
                <w:rFonts w:ascii="宋体" w:hAnsi="宋体"/>
                <w:sz w:val="24"/>
                <w:szCs w:val="24"/>
              </w:rPr>
            </w:pPr>
          </w:p>
        </w:tc>
      </w:tr>
      <w:tr w:rsidR="00DA2D40">
        <w:trPr>
          <w:jc w:val="center"/>
        </w:trPr>
        <w:tc>
          <w:tcPr>
            <w:tcW w:w="1871" w:type="dxa"/>
            <w:vMerge/>
            <w:vAlign w:val="center"/>
          </w:tcPr>
          <w:p w:rsidR="00DA2D40" w:rsidRDefault="00DA2D40">
            <w:pPr>
              <w:spacing w:line="360" w:lineRule="auto"/>
              <w:rPr>
                <w:rFonts w:ascii="宋体" w:hAnsi="宋体"/>
                <w:sz w:val="24"/>
                <w:szCs w:val="24"/>
              </w:rPr>
            </w:pPr>
          </w:p>
        </w:tc>
        <w:tc>
          <w:tcPr>
            <w:tcW w:w="1418" w:type="dxa"/>
            <w:tcBorders>
              <w:bottom w:val="nil"/>
            </w:tcBorders>
            <w:vAlign w:val="center"/>
          </w:tcPr>
          <w:p w:rsidR="00DA2D40" w:rsidRDefault="00DA2D40">
            <w:pPr>
              <w:spacing w:line="360" w:lineRule="auto"/>
              <w:rPr>
                <w:rFonts w:ascii="宋体" w:hAnsi="宋体"/>
                <w:sz w:val="24"/>
                <w:szCs w:val="24"/>
              </w:rPr>
            </w:pPr>
          </w:p>
        </w:tc>
        <w:tc>
          <w:tcPr>
            <w:tcW w:w="1134" w:type="dxa"/>
            <w:tcBorders>
              <w:bottom w:val="nil"/>
            </w:tcBorders>
            <w:vAlign w:val="center"/>
          </w:tcPr>
          <w:p w:rsidR="00DA2D40" w:rsidRDefault="00DA2D40">
            <w:pPr>
              <w:spacing w:line="360" w:lineRule="auto"/>
              <w:rPr>
                <w:rFonts w:ascii="宋体" w:hAnsi="宋体"/>
                <w:sz w:val="24"/>
                <w:szCs w:val="24"/>
              </w:rPr>
            </w:pPr>
          </w:p>
        </w:tc>
        <w:tc>
          <w:tcPr>
            <w:tcW w:w="1134" w:type="dxa"/>
            <w:tcBorders>
              <w:bottom w:val="nil"/>
            </w:tcBorders>
            <w:vAlign w:val="center"/>
          </w:tcPr>
          <w:p w:rsidR="00DA2D40" w:rsidRDefault="00DA2D40">
            <w:pPr>
              <w:spacing w:line="360" w:lineRule="auto"/>
              <w:rPr>
                <w:rFonts w:ascii="宋体" w:hAnsi="宋体"/>
                <w:sz w:val="24"/>
                <w:szCs w:val="24"/>
              </w:rPr>
            </w:pPr>
          </w:p>
        </w:tc>
        <w:tc>
          <w:tcPr>
            <w:tcW w:w="4252" w:type="dxa"/>
            <w:tcBorders>
              <w:bottom w:val="nil"/>
            </w:tcBorders>
            <w:vAlign w:val="center"/>
          </w:tcPr>
          <w:p w:rsidR="00DA2D40" w:rsidRDefault="00DA2D40">
            <w:pPr>
              <w:spacing w:line="360" w:lineRule="auto"/>
              <w:rPr>
                <w:rFonts w:ascii="宋体" w:hAnsi="宋体"/>
                <w:sz w:val="24"/>
                <w:szCs w:val="24"/>
              </w:rPr>
            </w:pPr>
          </w:p>
        </w:tc>
      </w:tr>
      <w:tr w:rsidR="00DA2D40">
        <w:trPr>
          <w:jc w:val="center"/>
        </w:trPr>
        <w:tc>
          <w:tcPr>
            <w:tcW w:w="1871" w:type="dxa"/>
            <w:vMerge/>
            <w:vAlign w:val="center"/>
          </w:tcPr>
          <w:p w:rsidR="00DA2D40" w:rsidRDefault="00DA2D40">
            <w:pPr>
              <w:spacing w:line="360" w:lineRule="auto"/>
              <w:rPr>
                <w:rFonts w:ascii="宋体" w:hAnsi="宋体"/>
                <w:sz w:val="24"/>
                <w:szCs w:val="24"/>
              </w:rPr>
            </w:pPr>
          </w:p>
        </w:tc>
        <w:tc>
          <w:tcPr>
            <w:tcW w:w="1418" w:type="dxa"/>
            <w:vAlign w:val="center"/>
          </w:tcPr>
          <w:p w:rsidR="00DA2D40" w:rsidRDefault="00DA2D40">
            <w:pPr>
              <w:spacing w:line="360" w:lineRule="auto"/>
              <w:rPr>
                <w:rFonts w:ascii="宋体" w:hAnsi="宋体"/>
                <w:sz w:val="24"/>
                <w:szCs w:val="24"/>
              </w:rPr>
            </w:pPr>
          </w:p>
        </w:tc>
        <w:tc>
          <w:tcPr>
            <w:tcW w:w="1134" w:type="dxa"/>
            <w:vAlign w:val="center"/>
          </w:tcPr>
          <w:p w:rsidR="00DA2D40" w:rsidRDefault="00DA2D40">
            <w:pPr>
              <w:spacing w:line="360" w:lineRule="auto"/>
              <w:rPr>
                <w:rFonts w:ascii="宋体" w:hAnsi="宋体"/>
                <w:sz w:val="24"/>
                <w:szCs w:val="24"/>
              </w:rPr>
            </w:pPr>
          </w:p>
        </w:tc>
        <w:tc>
          <w:tcPr>
            <w:tcW w:w="1134" w:type="dxa"/>
            <w:vAlign w:val="center"/>
          </w:tcPr>
          <w:p w:rsidR="00DA2D40" w:rsidRDefault="00DA2D40">
            <w:pPr>
              <w:spacing w:line="360" w:lineRule="auto"/>
              <w:rPr>
                <w:rFonts w:ascii="宋体" w:hAnsi="宋体"/>
                <w:sz w:val="24"/>
                <w:szCs w:val="24"/>
              </w:rPr>
            </w:pPr>
          </w:p>
        </w:tc>
        <w:tc>
          <w:tcPr>
            <w:tcW w:w="4252" w:type="dxa"/>
            <w:vAlign w:val="center"/>
          </w:tcPr>
          <w:p w:rsidR="00DA2D40" w:rsidRDefault="00DA2D40">
            <w:pPr>
              <w:spacing w:line="360" w:lineRule="auto"/>
              <w:rPr>
                <w:rFonts w:ascii="宋体" w:hAnsi="宋体"/>
                <w:sz w:val="24"/>
                <w:szCs w:val="24"/>
              </w:rPr>
            </w:pPr>
          </w:p>
        </w:tc>
      </w:tr>
      <w:tr w:rsidR="00DA2D40">
        <w:trPr>
          <w:jc w:val="center"/>
        </w:trPr>
        <w:tc>
          <w:tcPr>
            <w:tcW w:w="1871" w:type="dxa"/>
            <w:vMerge/>
            <w:vAlign w:val="center"/>
          </w:tcPr>
          <w:p w:rsidR="00DA2D40" w:rsidRDefault="00DA2D40">
            <w:pPr>
              <w:spacing w:line="360" w:lineRule="auto"/>
              <w:rPr>
                <w:rFonts w:ascii="宋体" w:hAnsi="宋体"/>
                <w:sz w:val="24"/>
                <w:szCs w:val="24"/>
              </w:rPr>
            </w:pPr>
          </w:p>
        </w:tc>
        <w:tc>
          <w:tcPr>
            <w:tcW w:w="1418" w:type="dxa"/>
            <w:vAlign w:val="center"/>
          </w:tcPr>
          <w:p w:rsidR="00DA2D40" w:rsidRDefault="00DA2D40">
            <w:pPr>
              <w:spacing w:line="360" w:lineRule="auto"/>
              <w:rPr>
                <w:rFonts w:ascii="宋体" w:hAnsi="宋体"/>
                <w:sz w:val="24"/>
                <w:szCs w:val="24"/>
              </w:rPr>
            </w:pPr>
          </w:p>
        </w:tc>
        <w:tc>
          <w:tcPr>
            <w:tcW w:w="1134" w:type="dxa"/>
            <w:vAlign w:val="center"/>
          </w:tcPr>
          <w:p w:rsidR="00DA2D40" w:rsidRDefault="00DA2D40">
            <w:pPr>
              <w:spacing w:line="360" w:lineRule="auto"/>
              <w:rPr>
                <w:rFonts w:ascii="宋体" w:hAnsi="宋体"/>
                <w:sz w:val="24"/>
                <w:szCs w:val="24"/>
              </w:rPr>
            </w:pPr>
          </w:p>
        </w:tc>
        <w:tc>
          <w:tcPr>
            <w:tcW w:w="1134" w:type="dxa"/>
            <w:vAlign w:val="center"/>
          </w:tcPr>
          <w:p w:rsidR="00DA2D40" w:rsidRDefault="00DA2D40">
            <w:pPr>
              <w:spacing w:line="360" w:lineRule="auto"/>
              <w:rPr>
                <w:rFonts w:ascii="宋体" w:hAnsi="宋体"/>
                <w:sz w:val="24"/>
                <w:szCs w:val="24"/>
              </w:rPr>
            </w:pPr>
          </w:p>
        </w:tc>
        <w:tc>
          <w:tcPr>
            <w:tcW w:w="4252" w:type="dxa"/>
            <w:vAlign w:val="center"/>
          </w:tcPr>
          <w:p w:rsidR="00DA2D40" w:rsidRDefault="00DA2D40">
            <w:pPr>
              <w:spacing w:line="360" w:lineRule="auto"/>
              <w:rPr>
                <w:rFonts w:ascii="宋体" w:hAnsi="宋体"/>
                <w:sz w:val="24"/>
                <w:szCs w:val="24"/>
              </w:rPr>
            </w:pPr>
          </w:p>
        </w:tc>
      </w:tr>
      <w:tr w:rsidR="00DA2D40">
        <w:trPr>
          <w:jc w:val="center"/>
        </w:trPr>
        <w:tc>
          <w:tcPr>
            <w:tcW w:w="1871" w:type="dxa"/>
            <w:vMerge/>
            <w:vAlign w:val="center"/>
          </w:tcPr>
          <w:p w:rsidR="00DA2D40" w:rsidRDefault="00DA2D40">
            <w:pPr>
              <w:spacing w:line="360" w:lineRule="auto"/>
              <w:rPr>
                <w:rFonts w:ascii="宋体" w:hAnsi="宋体"/>
                <w:sz w:val="24"/>
                <w:szCs w:val="24"/>
              </w:rPr>
            </w:pPr>
          </w:p>
        </w:tc>
        <w:tc>
          <w:tcPr>
            <w:tcW w:w="1418" w:type="dxa"/>
            <w:vAlign w:val="center"/>
          </w:tcPr>
          <w:p w:rsidR="00DA2D40" w:rsidRDefault="00DA2D40">
            <w:pPr>
              <w:spacing w:line="360" w:lineRule="auto"/>
              <w:rPr>
                <w:rFonts w:ascii="宋体" w:hAnsi="宋体"/>
                <w:sz w:val="24"/>
                <w:szCs w:val="24"/>
              </w:rPr>
            </w:pPr>
          </w:p>
        </w:tc>
        <w:tc>
          <w:tcPr>
            <w:tcW w:w="1134" w:type="dxa"/>
            <w:vAlign w:val="center"/>
          </w:tcPr>
          <w:p w:rsidR="00DA2D40" w:rsidRDefault="00DA2D40">
            <w:pPr>
              <w:spacing w:line="360" w:lineRule="auto"/>
              <w:rPr>
                <w:rFonts w:ascii="宋体" w:hAnsi="宋体"/>
                <w:sz w:val="24"/>
                <w:szCs w:val="24"/>
              </w:rPr>
            </w:pPr>
          </w:p>
        </w:tc>
        <w:tc>
          <w:tcPr>
            <w:tcW w:w="1134" w:type="dxa"/>
            <w:vAlign w:val="center"/>
          </w:tcPr>
          <w:p w:rsidR="00DA2D40" w:rsidRDefault="00DA2D40">
            <w:pPr>
              <w:spacing w:line="360" w:lineRule="auto"/>
              <w:rPr>
                <w:rFonts w:ascii="宋体" w:hAnsi="宋体"/>
                <w:sz w:val="24"/>
                <w:szCs w:val="24"/>
              </w:rPr>
            </w:pPr>
          </w:p>
        </w:tc>
        <w:tc>
          <w:tcPr>
            <w:tcW w:w="4252" w:type="dxa"/>
            <w:vAlign w:val="center"/>
          </w:tcPr>
          <w:p w:rsidR="00DA2D40" w:rsidRDefault="00DA2D40">
            <w:pPr>
              <w:spacing w:line="360" w:lineRule="auto"/>
              <w:rPr>
                <w:rFonts w:ascii="宋体" w:hAnsi="宋体"/>
                <w:sz w:val="24"/>
                <w:szCs w:val="24"/>
              </w:rPr>
            </w:pPr>
          </w:p>
        </w:tc>
      </w:tr>
      <w:tr w:rsidR="00DA2D40">
        <w:trPr>
          <w:jc w:val="center"/>
        </w:trPr>
        <w:tc>
          <w:tcPr>
            <w:tcW w:w="1871" w:type="dxa"/>
            <w:vMerge/>
            <w:tcBorders>
              <w:bottom w:val="single" w:sz="12" w:space="0" w:color="auto"/>
            </w:tcBorders>
            <w:vAlign w:val="center"/>
          </w:tcPr>
          <w:p w:rsidR="00DA2D40" w:rsidRDefault="00DA2D40">
            <w:pPr>
              <w:spacing w:line="360" w:lineRule="auto"/>
              <w:rPr>
                <w:rFonts w:ascii="宋体" w:hAnsi="宋体"/>
                <w:sz w:val="24"/>
                <w:szCs w:val="24"/>
              </w:rPr>
            </w:pPr>
          </w:p>
        </w:tc>
        <w:tc>
          <w:tcPr>
            <w:tcW w:w="1418" w:type="dxa"/>
            <w:tcBorders>
              <w:bottom w:val="single" w:sz="12" w:space="0" w:color="auto"/>
            </w:tcBorders>
            <w:vAlign w:val="center"/>
          </w:tcPr>
          <w:p w:rsidR="00DA2D40" w:rsidRDefault="00DA2D40">
            <w:pPr>
              <w:spacing w:line="360" w:lineRule="auto"/>
              <w:rPr>
                <w:rFonts w:ascii="宋体" w:hAnsi="宋体"/>
                <w:sz w:val="24"/>
                <w:szCs w:val="24"/>
              </w:rPr>
            </w:pPr>
          </w:p>
        </w:tc>
        <w:tc>
          <w:tcPr>
            <w:tcW w:w="1134" w:type="dxa"/>
            <w:tcBorders>
              <w:bottom w:val="single" w:sz="12" w:space="0" w:color="auto"/>
            </w:tcBorders>
            <w:vAlign w:val="center"/>
          </w:tcPr>
          <w:p w:rsidR="00DA2D40" w:rsidRDefault="00DA2D40">
            <w:pPr>
              <w:spacing w:line="360" w:lineRule="auto"/>
              <w:rPr>
                <w:rFonts w:ascii="宋体" w:hAnsi="宋体"/>
                <w:sz w:val="24"/>
                <w:szCs w:val="24"/>
              </w:rPr>
            </w:pPr>
          </w:p>
        </w:tc>
        <w:tc>
          <w:tcPr>
            <w:tcW w:w="1134" w:type="dxa"/>
            <w:tcBorders>
              <w:bottom w:val="single" w:sz="12" w:space="0" w:color="auto"/>
            </w:tcBorders>
            <w:vAlign w:val="center"/>
          </w:tcPr>
          <w:p w:rsidR="00DA2D40" w:rsidRDefault="00DA2D40">
            <w:pPr>
              <w:spacing w:line="360" w:lineRule="auto"/>
              <w:rPr>
                <w:rFonts w:ascii="宋体" w:hAnsi="宋体"/>
                <w:sz w:val="24"/>
                <w:szCs w:val="24"/>
              </w:rPr>
            </w:pPr>
          </w:p>
        </w:tc>
        <w:tc>
          <w:tcPr>
            <w:tcW w:w="4252" w:type="dxa"/>
            <w:tcBorders>
              <w:bottom w:val="single" w:sz="12" w:space="0" w:color="auto"/>
            </w:tcBorders>
            <w:vAlign w:val="center"/>
          </w:tcPr>
          <w:p w:rsidR="00DA2D40" w:rsidRDefault="00DA2D40">
            <w:pPr>
              <w:spacing w:line="360" w:lineRule="auto"/>
              <w:rPr>
                <w:rFonts w:ascii="宋体" w:hAnsi="宋体"/>
                <w:sz w:val="24"/>
                <w:szCs w:val="24"/>
              </w:rPr>
            </w:pPr>
          </w:p>
        </w:tc>
      </w:tr>
    </w:tbl>
    <w:p w:rsidR="00DA2D40" w:rsidRDefault="00ED59C2">
      <w:pPr>
        <w:spacing w:line="360" w:lineRule="auto"/>
        <w:rPr>
          <w:rFonts w:ascii="宋体" w:hAnsi="宋体"/>
          <w:sz w:val="24"/>
          <w:szCs w:val="24"/>
        </w:rPr>
      </w:pPr>
      <w:r>
        <w:rPr>
          <w:rFonts w:ascii="宋体" w:hAnsi="宋体"/>
          <w:sz w:val="24"/>
          <w:szCs w:val="24"/>
        </w:rPr>
        <w:br w:type="page"/>
      </w:r>
      <w:r>
        <w:rPr>
          <w:rFonts w:ascii="宋体" w:hAnsi="宋体"/>
          <w:sz w:val="24"/>
          <w:szCs w:val="24"/>
        </w:rPr>
        <w:lastRenderedPageBreak/>
        <w:t>附</w:t>
      </w:r>
      <w:bookmarkStart w:id="1037" w:name="_Toc296346730"/>
      <w:bookmarkStart w:id="1038" w:name="_Toc296891057"/>
      <w:bookmarkStart w:id="1039" w:name="_Toc296347228"/>
      <w:bookmarkStart w:id="1040" w:name="_Toc296503229"/>
      <w:bookmarkStart w:id="1041" w:name="_Toc296944568"/>
      <w:bookmarkStart w:id="1042" w:name="_Toc296891269"/>
      <w:r>
        <w:rPr>
          <w:rFonts w:ascii="宋体" w:hAnsi="宋体"/>
          <w:sz w:val="24"/>
          <w:szCs w:val="24"/>
        </w:rPr>
        <w:t>件</w:t>
      </w:r>
      <w:r>
        <w:rPr>
          <w:rFonts w:ascii="宋体" w:hAnsi="宋体"/>
          <w:sz w:val="24"/>
          <w:szCs w:val="24"/>
        </w:rPr>
        <w:t>7</w:t>
      </w:r>
      <w:r>
        <w:rPr>
          <w:rFonts w:ascii="宋体" w:hAnsi="宋体"/>
          <w:sz w:val="24"/>
          <w:szCs w:val="24"/>
        </w:rPr>
        <w:t>：</w:t>
      </w:r>
    </w:p>
    <w:bookmarkEnd w:id="1037"/>
    <w:bookmarkEnd w:id="1038"/>
    <w:bookmarkEnd w:id="1039"/>
    <w:bookmarkEnd w:id="1040"/>
    <w:bookmarkEnd w:id="1041"/>
    <w:bookmarkEnd w:id="1042"/>
    <w:p w:rsidR="00DA2D40" w:rsidRDefault="00ED59C2">
      <w:pPr>
        <w:spacing w:line="360" w:lineRule="auto"/>
        <w:jc w:val="center"/>
        <w:rPr>
          <w:rFonts w:ascii="宋体" w:hAnsi="宋体"/>
          <w:b/>
          <w:sz w:val="24"/>
          <w:szCs w:val="24"/>
        </w:rPr>
      </w:pPr>
      <w:r>
        <w:rPr>
          <w:rFonts w:ascii="宋体" w:hAnsi="宋体"/>
          <w:b/>
          <w:sz w:val="24"/>
          <w:szCs w:val="24"/>
        </w:rPr>
        <w:t>分包人主要施工管理人员表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871"/>
        <w:gridCol w:w="1418"/>
        <w:gridCol w:w="908"/>
        <w:gridCol w:w="1559"/>
        <w:gridCol w:w="4053"/>
      </w:tblGrid>
      <w:tr w:rsidR="00DA2D40">
        <w:trPr>
          <w:jc w:val="center"/>
        </w:trPr>
        <w:tc>
          <w:tcPr>
            <w:tcW w:w="1871" w:type="dxa"/>
            <w:tcBorders>
              <w:top w:val="single" w:sz="12" w:space="0" w:color="auto"/>
              <w:bottom w:val="double" w:sz="6" w:space="0" w:color="auto"/>
            </w:tcBorders>
            <w:vAlign w:val="center"/>
          </w:tcPr>
          <w:p w:rsidR="00DA2D40" w:rsidRDefault="00ED59C2">
            <w:pPr>
              <w:spacing w:line="360" w:lineRule="auto"/>
              <w:jc w:val="center"/>
              <w:rPr>
                <w:rFonts w:ascii="宋体" w:hAnsi="宋体"/>
                <w:sz w:val="24"/>
                <w:szCs w:val="24"/>
              </w:rPr>
            </w:pPr>
            <w:r>
              <w:rPr>
                <w:rFonts w:ascii="宋体" w:hAnsi="宋体"/>
                <w:sz w:val="24"/>
                <w:szCs w:val="24"/>
              </w:rPr>
              <w:t>名</w:t>
            </w:r>
            <w:r>
              <w:rPr>
                <w:rFonts w:ascii="宋体" w:hAnsi="宋体"/>
                <w:sz w:val="24"/>
                <w:szCs w:val="24"/>
              </w:rPr>
              <w:t xml:space="preserve">    </w:t>
            </w:r>
            <w:r>
              <w:rPr>
                <w:rFonts w:ascii="宋体" w:hAnsi="宋体"/>
                <w:sz w:val="24"/>
                <w:szCs w:val="24"/>
              </w:rPr>
              <w:t>称</w:t>
            </w:r>
          </w:p>
        </w:tc>
        <w:tc>
          <w:tcPr>
            <w:tcW w:w="1418" w:type="dxa"/>
            <w:tcBorders>
              <w:top w:val="single" w:sz="12" w:space="0" w:color="auto"/>
              <w:bottom w:val="double" w:sz="6" w:space="0" w:color="auto"/>
            </w:tcBorders>
            <w:vAlign w:val="center"/>
          </w:tcPr>
          <w:p w:rsidR="00DA2D40" w:rsidRDefault="00ED59C2">
            <w:pPr>
              <w:spacing w:line="360" w:lineRule="auto"/>
              <w:jc w:val="center"/>
              <w:rPr>
                <w:rFonts w:ascii="宋体" w:hAnsi="宋体"/>
                <w:sz w:val="24"/>
                <w:szCs w:val="24"/>
              </w:rPr>
            </w:pPr>
            <w:r>
              <w:rPr>
                <w:rFonts w:ascii="宋体" w:hAnsi="宋体"/>
                <w:sz w:val="24"/>
                <w:szCs w:val="24"/>
              </w:rPr>
              <w:t>姓名</w:t>
            </w:r>
          </w:p>
        </w:tc>
        <w:tc>
          <w:tcPr>
            <w:tcW w:w="908" w:type="dxa"/>
            <w:tcBorders>
              <w:top w:val="single" w:sz="12" w:space="0" w:color="auto"/>
              <w:bottom w:val="double" w:sz="6" w:space="0" w:color="auto"/>
            </w:tcBorders>
            <w:vAlign w:val="center"/>
          </w:tcPr>
          <w:p w:rsidR="00DA2D40" w:rsidRDefault="00ED59C2">
            <w:pPr>
              <w:spacing w:line="360" w:lineRule="auto"/>
              <w:jc w:val="center"/>
              <w:rPr>
                <w:rFonts w:ascii="宋体" w:hAnsi="宋体"/>
                <w:sz w:val="24"/>
                <w:szCs w:val="24"/>
              </w:rPr>
            </w:pPr>
            <w:r>
              <w:rPr>
                <w:rFonts w:ascii="宋体" w:hAnsi="宋体"/>
                <w:sz w:val="24"/>
                <w:szCs w:val="24"/>
              </w:rPr>
              <w:t>职务</w:t>
            </w:r>
          </w:p>
        </w:tc>
        <w:tc>
          <w:tcPr>
            <w:tcW w:w="1559" w:type="dxa"/>
            <w:tcBorders>
              <w:top w:val="single" w:sz="12" w:space="0" w:color="auto"/>
              <w:bottom w:val="doub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专业技术职称</w:t>
            </w:r>
          </w:p>
        </w:tc>
        <w:tc>
          <w:tcPr>
            <w:tcW w:w="4053" w:type="dxa"/>
            <w:tcBorders>
              <w:top w:val="single" w:sz="12" w:space="0" w:color="auto"/>
              <w:bottom w:val="doub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主要资历、经验及承担过的项目</w:t>
            </w:r>
          </w:p>
        </w:tc>
      </w:tr>
      <w:tr w:rsidR="00DA2D40">
        <w:trPr>
          <w:jc w:val="center"/>
        </w:trPr>
        <w:tc>
          <w:tcPr>
            <w:tcW w:w="9809" w:type="dxa"/>
            <w:gridSpan w:val="5"/>
            <w:tcBorders>
              <w:top w:val="double" w:sz="6" w:space="0" w:color="auto"/>
              <w:bottom w:val="sing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一、总部人员</w:t>
            </w:r>
          </w:p>
        </w:tc>
      </w:tr>
      <w:tr w:rsidR="00DA2D40">
        <w:trPr>
          <w:jc w:val="center"/>
        </w:trPr>
        <w:tc>
          <w:tcPr>
            <w:tcW w:w="1871" w:type="dxa"/>
            <w:tcBorders>
              <w:top w:val="nil"/>
              <w:bottom w:val="nil"/>
            </w:tcBorders>
            <w:vAlign w:val="center"/>
          </w:tcPr>
          <w:p w:rsidR="00DA2D40" w:rsidRDefault="00ED59C2">
            <w:pPr>
              <w:spacing w:line="360" w:lineRule="auto"/>
              <w:rPr>
                <w:rFonts w:ascii="宋体" w:hAnsi="宋体"/>
                <w:sz w:val="24"/>
                <w:szCs w:val="24"/>
              </w:rPr>
            </w:pPr>
            <w:r>
              <w:rPr>
                <w:rFonts w:ascii="宋体" w:hAnsi="宋体"/>
                <w:sz w:val="24"/>
                <w:szCs w:val="24"/>
              </w:rPr>
              <w:t>项目主管</w:t>
            </w:r>
          </w:p>
        </w:tc>
        <w:tc>
          <w:tcPr>
            <w:tcW w:w="1418" w:type="dxa"/>
            <w:tcBorders>
              <w:top w:val="nil"/>
            </w:tcBorders>
            <w:vAlign w:val="center"/>
          </w:tcPr>
          <w:p w:rsidR="00DA2D40" w:rsidRDefault="00DA2D40">
            <w:pPr>
              <w:spacing w:line="360" w:lineRule="auto"/>
              <w:rPr>
                <w:rFonts w:ascii="宋体" w:hAnsi="宋体"/>
                <w:sz w:val="24"/>
                <w:szCs w:val="24"/>
              </w:rPr>
            </w:pPr>
          </w:p>
        </w:tc>
        <w:tc>
          <w:tcPr>
            <w:tcW w:w="908" w:type="dxa"/>
            <w:tcBorders>
              <w:top w:val="nil"/>
            </w:tcBorders>
            <w:vAlign w:val="center"/>
          </w:tcPr>
          <w:p w:rsidR="00DA2D40" w:rsidRDefault="00DA2D40">
            <w:pPr>
              <w:spacing w:line="360" w:lineRule="auto"/>
              <w:rPr>
                <w:rFonts w:ascii="宋体" w:hAnsi="宋体"/>
                <w:sz w:val="24"/>
                <w:szCs w:val="24"/>
              </w:rPr>
            </w:pPr>
          </w:p>
        </w:tc>
        <w:tc>
          <w:tcPr>
            <w:tcW w:w="1559" w:type="dxa"/>
            <w:tcBorders>
              <w:top w:val="nil"/>
            </w:tcBorders>
            <w:vAlign w:val="center"/>
          </w:tcPr>
          <w:p w:rsidR="00DA2D40" w:rsidRDefault="00DA2D40">
            <w:pPr>
              <w:spacing w:line="360" w:lineRule="auto"/>
              <w:rPr>
                <w:rFonts w:ascii="宋体" w:hAnsi="宋体"/>
                <w:sz w:val="24"/>
                <w:szCs w:val="24"/>
              </w:rPr>
            </w:pPr>
          </w:p>
        </w:tc>
        <w:tc>
          <w:tcPr>
            <w:tcW w:w="4053" w:type="dxa"/>
            <w:tcBorders>
              <w:top w:val="nil"/>
            </w:tcBorders>
            <w:vAlign w:val="center"/>
          </w:tcPr>
          <w:p w:rsidR="00DA2D40" w:rsidRDefault="00DA2D40">
            <w:pPr>
              <w:spacing w:line="360" w:lineRule="auto"/>
              <w:rPr>
                <w:rFonts w:ascii="宋体" w:hAnsi="宋体"/>
                <w:sz w:val="24"/>
                <w:szCs w:val="24"/>
              </w:rPr>
            </w:pPr>
          </w:p>
        </w:tc>
      </w:tr>
      <w:tr w:rsidR="00DA2D40">
        <w:trPr>
          <w:jc w:val="center"/>
        </w:trPr>
        <w:tc>
          <w:tcPr>
            <w:tcW w:w="1871" w:type="dxa"/>
            <w:tcBorders>
              <w:top w:val="single" w:sz="6" w:space="0" w:color="auto"/>
              <w:bottom w:val="nil"/>
            </w:tcBorders>
            <w:vAlign w:val="center"/>
          </w:tcPr>
          <w:p w:rsidR="00DA2D40" w:rsidRDefault="00DA2D40">
            <w:pPr>
              <w:spacing w:line="360" w:lineRule="auto"/>
              <w:rPr>
                <w:rFonts w:ascii="宋体" w:hAnsi="宋体"/>
                <w:sz w:val="24"/>
                <w:szCs w:val="24"/>
              </w:rPr>
            </w:pPr>
          </w:p>
        </w:tc>
        <w:tc>
          <w:tcPr>
            <w:tcW w:w="1418" w:type="dxa"/>
            <w:vAlign w:val="center"/>
          </w:tcPr>
          <w:p w:rsidR="00DA2D40" w:rsidRDefault="00DA2D40">
            <w:pPr>
              <w:spacing w:line="360" w:lineRule="auto"/>
              <w:rPr>
                <w:rFonts w:ascii="宋体" w:hAnsi="宋体"/>
                <w:sz w:val="24"/>
                <w:szCs w:val="24"/>
              </w:rPr>
            </w:pPr>
          </w:p>
        </w:tc>
        <w:tc>
          <w:tcPr>
            <w:tcW w:w="908" w:type="dxa"/>
            <w:vAlign w:val="center"/>
          </w:tcPr>
          <w:p w:rsidR="00DA2D40" w:rsidRDefault="00DA2D40">
            <w:pPr>
              <w:spacing w:line="360" w:lineRule="auto"/>
              <w:rPr>
                <w:rFonts w:ascii="宋体" w:hAnsi="宋体"/>
                <w:sz w:val="24"/>
                <w:szCs w:val="24"/>
              </w:rPr>
            </w:pPr>
          </w:p>
        </w:tc>
        <w:tc>
          <w:tcPr>
            <w:tcW w:w="1559" w:type="dxa"/>
            <w:vAlign w:val="center"/>
          </w:tcPr>
          <w:p w:rsidR="00DA2D40" w:rsidRDefault="00DA2D40">
            <w:pPr>
              <w:spacing w:line="360" w:lineRule="auto"/>
              <w:rPr>
                <w:rFonts w:ascii="宋体" w:hAnsi="宋体"/>
                <w:sz w:val="24"/>
                <w:szCs w:val="24"/>
              </w:rPr>
            </w:pPr>
          </w:p>
        </w:tc>
        <w:tc>
          <w:tcPr>
            <w:tcW w:w="4053" w:type="dxa"/>
            <w:vAlign w:val="center"/>
          </w:tcPr>
          <w:p w:rsidR="00DA2D40" w:rsidRDefault="00DA2D40">
            <w:pPr>
              <w:spacing w:line="360" w:lineRule="auto"/>
              <w:rPr>
                <w:rFonts w:ascii="宋体" w:hAnsi="宋体"/>
                <w:sz w:val="24"/>
                <w:szCs w:val="24"/>
              </w:rPr>
            </w:pPr>
          </w:p>
        </w:tc>
      </w:tr>
      <w:tr w:rsidR="00DA2D40">
        <w:trPr>
          <w:jc w:val="center"/>
        </w:trPr>
        <w:tc>
          <w:tcPr>
            <w:tcW w:w="1871" w:type="dxa"/>
            <w:tcBorders>
              <w:top w:val="nil"/>
              <w:bottom w:val="nil"/>
            </w:tcBorders>
            <w:vAlign w:val="center"/>
          </w:tcPr>
          <w:p w:rsidR="00DA2D40" w:rsidRDefault="00ED59C2">
            <w:pPr>
              <w:spacing w:line="360" w:lineRule="auto"/>
              <w:rPr>
                <w:rFonts w:ascii="宋体" w:hAnsi="宋体"/>
                <w:sz w:val="24"/>
                <w:szCs w:val="24"/>
              </w:rPr>
            </w:pPr>
            <w:r>
              <w:rPr>
                <w:rFonts w:ascii="宋体" w:hAnsi="宋体"/>
                <w:sz w:val="24"/>
                <w:szCs w:val="24"/>
              </w:rPr>
              <w:t>其他人员</w:t>
            </w:r>
          </w:p>
        </w:tc>
        <w:tc>
          <w:tcPr>
            <w:tcW w:w="1418" w:type="dxa"/>
            <w:vAlign w:val="center"/>
          </w:tcPr>
          <w:p w:rsidR="00DA2D40" w:rsidRDefault="00DA2D40">
            <w:pPr>
              <w:spacing w:line="360" w:lineRule="auto"/>
              <w:rPr>
                <w:rFonts w:ascii="宋体" w:hAnsi="宋体"/>
                <w:sz w:val="24"/>
                <w:szCs w:val="24"/>
              </w:rPr>
            </w:pPr>
          </w:p>
        </w:tc>
        <w:tc>
          <w:tcPr>
            <w:tcW w:w="908" w:type="dxa"/>
            <w:vAlign w:val="center"/>
          </w:tcPr>
          <w:p w:rsidR="00DA2D40" w:rsidRDefault="00DA2D40">
            <w:pPr>
              <w:spacing w:line="360" w:lineRule="auto"/>
              <w:rPr>
                <w:rFonts w:ascii="宋体" w:hAnsi="宋体"/>
                <w:sz w:val="24"/>
                <w:szCs w:val="24"/>
              </w:rPr>
            </w:pPr>
          </w:p>
        </w:tc>
        <w:tc>
          <w:tcPr>
            <w:tcW w:w="1559" w:type="dxa"/>
            <w:vAlign w:val="center"/>
          </w:tcPr>
          <w:p w:rsidR="00DA2D40" w:rsidRDefault="00DA2D40">
            <w:pPr>
              <w:spacing w:line="360" w:lineRule="auto"/>
              <w:rPr>
                <w:rFonts w:ascii="宋体" w:hAnsi="宋体"/>
                <w:sz w:val="24"/>
                <w:szCs w:val="24"/>
              </w:rPr>
            </w:pPr>
          </w:p>
        </w:tc>
        <w:tc>
          <w:tcPr>
            <w:tcW w:w="4053" w:type="dxa"/>
            <w:vAlign w:val="center"/>
          </w:tcPr>
          <w:p w:rsidR="00DA2D40" w:rsidRDefault="00DA2D40">
            <w:pPr>
              <w:spacing w:line="360" w:lineRule="auto"/>
              <w:rPr>
                <w:rFonts w:ascii="宋体" w:hAnsi="宋体"/>
                <w:sz w:val="24"/>
                <w:szCs w:val="24"/>
              </w:rPr>
            </w:pPr>
          </w:p>
        </w:tc>
      </w:tr>
      <w:tr w:rsidR="00DA2D40">
        <w:trPr>
          <w:jc w:val="center"/>
        </w:trPr>
        <w:tc>
          <w:tcPr>
            <w:tcW w:w="1871" w:type="dxa"/>
            <w:tcBorders>
              <w:top w:val="nil"/>
              <w:bottom w:val="nil"/>
            </w:tcBorders>
            <w:vAlign w:val="center"/>
          </w:tcPr>
          <w:p w:rsidR="00DA2D40" w:rsidRDefault="00DA2D40">
            <w:pPr>
              <w:spacing w:line="360" w:lineRule="auto"/>
              <w:rPr>
                <w:rFonts w:ascii="宋体" w:hAnsi="宋体"/>
                <w:sz w:val="24"/>
                <w:szCs w:val="24"/>
              </w:rPr>
            </w:pPr>
          </w:p>
        </w:tc>
        <w:tc>
          <w:tcPr>
            <w:tcW w:w="1418" w:type="dxa"/>
            <w:vAlign w:val="center"/>
          </w:tcPr>
          <w:p w:rsidR="00DA2D40" w:rsidRDefault="00DA2D40">
            <w:pPr>
              <w:spacing w:line="360" w:lineRule="auto"/>
              <w:rPr>
                <w:rFonts w:ascii="宋体" w:hAnsi="宋体"/>
                <w:sz w:val="24"/>
                <w:szCs w:val="24"/>
              </w:rPr>
            </w:pPr>
          </w:p>
        </w:tc>
        <w:tc>
          <w:tcPr>
            <w:tcW w:w="908" w:type="dxa"/>
            <w:vAlign w:val="center"/>
          </w:tcPr>
          <w:p w:rsidR="00DA2D40" w:rsidRDefault="00DA2D40">
            <w:pPr>
              <w:spacing w:line="360" w:lineRule="auto"/>
              <w:rPr>
                <w:rFonts w:ascii="宋体" w:hAnsi="宋体"/>
                <w:sz w:val="24"/>
                <w:szCs w:val="24"/>
              </w:rPr>
            </w:pPr>
          </w:p>
        </w:tc>
        <w:tc>
          <w:tcPr>
            <w:tcW w:w="1559" w:type="dxa"/>
            <w:vAlign w:val="center"/>
          </w:tcPr>
          <w:p w:rsidR="00DA2D40" w:rsidRDefault="00DA2D40">
            <w:pPr>
              <w:spacing w:line="360" w:lineRule="auto"/>
              <w:rPr>
                <w:rFonts w:ascii="宋体" w:hAnsi="宋体"/>
                <w:sz w:val="24"/>
                <w:szCs w:val="24"/>
              </w:rPr>
            </w:pPr>
          </w:p>
        </w:tc>
        <w:tc>
          <w:tcPr>
            <w:tcW w:w="4053" w:type="dxa"/>
            <w:vAlign w:val="center"/>
          </w:tcPr>
          <w:p w:rsidR="00DA2D40" w:rsidRDefault="00DA2D40">
            <w:pPr>
              <w:spacing w:line="360" w:lineRule="auto"/>
              <w:rPr>
                <w:rFonts w:ascii="宋体" w:hAnsi="宋体"/>
                <w:sz w:val="24"/>
                <w:szCs w:val="24"/>
              </w:rPr>
            </w:pPr>
          </w:p>
        </w:tc>
      </w:tr>
      <w:tr w:rsidR="00DA2D40">
        <w:trPr>
          <w:jc w:val="center"/>
        </w:trPr>
        <w:tc>
          <w:tcPr>
            <w:tcW w:w="9809" w:type="dxa"/>
            <w:gridSpan w:val="5"/>
            <w:tcBorders>
              <w:top w:val="single" w:sz="6" w:space="0" w:color="auto"/>
              <w:bottom w:val="sing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二、现场人员</w:t>
            </w:r>
          </w:p>
        </w:tc>
      </w:tr>
      <w:tr w:rsidR="00DA2D40">
        <w:trPr>
          <w:jc w:val="center"/>
        </w:trPr>
        <w:tc>
          <w:tcPr>
            <w:tcW w:w="1871" w:type="dxa"/>
            <w:tcBorders>
              <w:top w:val="single" w:sz="6" w:space="0" w:color="auto"/>
              <w:bottom w:val="sing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项目经理</w:t>
            </w:r>
          </w:p>
        </w:tc>
        <w:tc>
          <w:tcPr>
            <w:tcW w:w="1418" w:type="dxa"/>
            <w:vAlign w:val="center"/>
          </w:tcPr>
          <w:p w:rsidR="00DA2D40" w:rsidRDefault="00DA2D40">
            <w:pPr>
              <w:spacing w:line="360" w:lineRule="auto"/>
              <w:rPr>
                <w:rFonts w:ascii="宋体" w:hAnsi="宋体"/>
                <w:sz w:val="24"/>
                <w:szCs w:val="24"/>
              </w:rPr>
            </w:pPr>
          </w:p>
        </w:tc>
        <w:tc>
          <w:tcPr>
            <w:tcW w:w="908" w:type="dxa"/>
            <w:vAlign w:val="center"/>
          </w:tcPr>
          <w:p w:rsidR="00DA2D40" w:rsidRDefault="00DA2D40">
            <w:pPr>
              <w:spacing w:line="360" w:lineRule="auto"/>
              <w:rPr>
                <w:rFonts w:ascii="宋体" w:hAnsi="宋体"/>
                <w:sz w:val="24"/>
                <w:szCs w:val="24"/>
              </w:rPr>
            </w:pPr>
          </w:p>
        </w:tc>
        <w:tc>
          <w:tcPr>
            <w:tcW w:w="1559" w:type="dxa"/>
            <w:vAlign w:val="center"/>
          </w:tcPr>
          <w:p w:rsidR="00DA2D40" w:rsidRDefault="00DA2D40">
            <w:pPr>
              <w:spacing w:line="360" w:lineRule="auto"/>
              <w:rPr>
                <w:rFonts w:ascii="宋体" w:hAnsi="宋体"/>
                <w:sz w:val="24"/>
                <w:szCs w:val="24"/>
              </w:rPr>
            </w:pPr>
          </w:p>
        </w:tc>
        <w:tc>
          <w:tcPr>
            <w:tcW w:w="4053" w:type="dxa"/>
            <w:vAlign w:val="center"/>
          </w:tcPr>
          <w:p w:rsidR="00DA2D40" w:rsidRDefault="00DA2D40">
            <w:pPr>
              <w:spacing w:line="360" w:lineRule="auto"/>
              <w:rPr>
                <w:rFonts w:ascii="宋体" w:hAnsi="宋体"/>
                <w:sz w:val="24"/>
                <w:szCs w:val="24"/>
              </w:rPr>
            </w:pPr>
          </w:p>
        </w:tc>
      </w:tr>
      <w:tr w:rsidR="00DA2D40">
        <w:trPr>
          <w:jc w:val="center"/>
        </w:trPr>
        <w:tc>
          <w:tcPr>
            <w:tcW w:w="1871" w:type="dxa"/>
            <w:tcBorders>
              <w:top w:val="single" w:sz="6" w:space="0" w:color="auto"/>
              <w:bottom w:val="sing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项目副经理</w:t>
            </w:r>
          </w:p>
        </w:tc>
        <w:tc>
          <w:tcPr>
            <w:tcW w:w="1418" w:type="dxa"/>
            <w:vAlign w:val="center"/>
          </w:tcPr>
          <w:p w:rsidR="00DA2D40" w:rsidRDefault="00DA2D40">
            <w:pPr>
              <w:spacing w:line="360" w:lineRule="auto"/>
              <w:rPr>
                <w:rFonts w:ascii="宋体" w:hAnsi="宋体"/>
                <w:sz w:val="24"/>
                <w:szCs w:val="24"/>
              </w:rPr>
            </w:pPr>
          </w:p>
        </w:tc>
        <w:tc>
          <w:tcPr>
            <w:tcW w:w="908" w:type="dxa"/>
            <w:vAlign w:val="center"/>
          </w:tcPr>
          <w:p w:rsidR="00DA2D40" w:rsidRDefault="00DA2D40">
            <w:pPr>
              <w:spacing w:line="360" w:lineRule="auto"/>
              <w:rPr>
                <w:rFonts w:ascii="宋体" w:hAnsi="宋体"/>
                <w:sz w:val="24"/>
                <w:szCs w:val="24"/>
              </w:rPr>
            </w:pPr>
          </w:p>
        </w:tc>
        <w:tc>
          <w:tcPr>
            <w:tcW w:w="1559" w:type="dxa"/>
            <w:vAlign w:val="center"/>
          </w:tcPr>
          <w:p w:rsidR="00DA2D40" w:rsidRDefault="00DA2D40">
            <w:pPr>
              <w:spacing w:line="360" w:lineRule="auto"/>
              <w:rPr>
                <w:rFonts w:ascii="宋体" w:hAnsi="宋体"/>
                <w:sz w:val="24"/>
                <w:szCs w:val="24"/>
              </w:rPr>
            </w:pPr>
          </w:p>
        </w:tc>
        <w:tc>
          <w:tcPr>
            <w:tcW w:w="4053" w:type="dxa"/>
            <w:vAlign w:val="center"/>
          </w:tcPr>
          <w:p w:rsidR="00DA2D40" w:rsidRDefault="00DA2D40">
            <w:pPr>
              <w:spacing w:line="360" w:lineRule="auto"/>
              <w:rPr>
                <w:rFonts w:ascii="宋体" w:hAnsi="宋体"/>
                <w:sz w:val="24"/>
                <w:szCs w:val="24"/>
              </w:rPr>
            </w:pPr>
          </w:p>
        </w:tc>
      </w:tr>
      <w:tr w:rsidR="00DA2D40">
        <w:trPr>
          <w:jc w:val="center"/>
        </w:trPr>
        <w:tc>
          <w:tcPr>
            <w:tcW w:w="1871" w:type="dxa"/>
            <w:tcBorders>
              <w:top w:val="single" w:sz="6" w:space="0" w:color="auto"/>
              <w:bottom w:val="sing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技术负责人</w:t>
            </w:r>
          </w:p>
        </w:tc>
        <w:tc>
          <w:tcPr>
            <w:tcW w:w="1418" w:type="dxa"/>
            <w:vAlign w:val="center"/>
          </w:tcPr>
          <w:p w:rsidR="00DA2D40" w:rsidRDefault="00DA2D40">
            <w:pPr>
              <w:spacing w:line="360" w:lineRule="auto"/>
              <w:rPr>
                <w:rFonts w:ascii="宋体" w:hAnsi="宋体"/>
                <w:sz w:val="24"/>
                <w:szCs w:val="24"/>
              </w:rPr>
            </w:pPr>
          </w:p>
        </w:tc>
        <w:tc>
          <w:tcPr>
            <w:tcW w:w="908" w:type="dxa"/>
            <w:vAlign w:val="center"/>
          </w:tcPr>
          <w:p w:rsidR="00DA2D40" w:rsidRDefault="00DA2D40">
            <w:pPr>
              <w:spacing w:line="360" w:lineRule="auto"/>
              <w:rPr>
                <w:rFonts w:ascii="宋体" w:hAnsi="宋体"/>
                <w:sz w:val="24"/>
                <w:szCs w:val="24"/>
              </w:rPr>
            </w:pPr>
          </w:p>
        </w:tc>
        <w:tc>
          <w:tcPr>
            <w:tcW w:w="1559" w:type="dxa"/>
            <w:vAlign w:val="center"/>
          </w:tcPr>
          <w:p w:rsidR="00DA2D40" w:rsidRDefault="00DA2D40">
            <w:pPr>
              <w:spacing w:line="360" w:lineRule="auto"/>
              <w:rPr>
                <w:rFonts w:ascii="宋体" w:hAnsi="宋体"/>
                <w:sz w:val="24"/>
                <w:szCs w:val="24"/>
              </w:rPr>
            </w:pPr>
          </w:p>
        </w:tc>
        <w:tc>
          <w:tcPr>
            <w:tcW w:w="4053" w:type="dxa"/>
            <w:vAlign w:val="center"/>
          </w:tcPr>
          <w:p w:rsidR="00DA2D40" w:rsidRDefault="00DA2D40">
            <w:pPr>
              <w:spacing w:line="360" w:lineRule="auto"/>
              <w:rPr>
                <w:rFonts w:ascii="宋体" w:hAnsi="宋体"/>
                <w:sz w:val="24"/>
                <w:szCs w:val="24"/>
              </w:rPr>
            </w:pPr>
          </w:p>
        </w:tc>
      </w:tr>
      <w:tr w:rsidR="00DA2D40">
        <w:trPr>
          <w:jc w:val="center"/>
        </w:trPr>
        <w:tc>
          <w:tcPr>
            <w:tcW w:w="1871" w:type="dxa"/>
            <w:tcBorders>
              <w:top w:val="single" w:sz="6" w:space="0" w:color="auto"/>
              <w:bottom w:val="sing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造价管理</w:t>
            </w:r>
          </w:p>
        </w:tc>
        <w:tc>
          <w:tcPr>
            <w:tcW w:w="1418" w:type="dxa"/>
            <w:vAlign w:val="center"/>
          </w:tcPr>
          <w:p w:rsidR="00DA2D40" w:rsidRDefault="00DA2D40">
            <w:pPr>
              <w:spacing w:line="360" w:lineRule="auto"/>
              <w:rPr>
                <w:rFonts w:ascii="宋体" w:hAnsi="宋体"/>
                <w:sz w:val="24"/>
                <w:szCs w:val="24"/>
              </w:rPr>
            </w:pPr>
          </w:p>
        </w:tc>
        <w:tc>
          <w:tcPr>
            <w:tcW w:w="908" w:type="dxa"/>
            <w:vAlign w:val="center"/>
          </w:tcPr>
          <w:p w:rsidR="00DA2D40" w:rsidRDefault="00DA2D40">
            <w:pPr>
              <w:spacing w:line="360" w:lineRule="auto"/>
              <w:rPr>
                <w:rFonts w:ascii="宋体" w:hAnsi="宋体"/>
                <w:sz w:val="24"/>
                <w:szCs w:val="24"/>
              </w:rPr>
            </w:pPr>
          </w:p>
        </w:tc>
        <w:tc>
          <w:tcPr>
            <w:tcW w:w="1559" w:type="dxa"/>
            <w:vAlign w:val="center"/>
          </w:tcPr>
          <w:p w:rsidR="00DA2D40" w:rsidRDefault="00DA2D40">
            <w:pPr>
              <w:spacing w:line="360" w:lineRule="auto"/>
              <w:rPr>
                <w:rFonts w:ascii="宋体" w:hAnsi="宋体"/>
                <w:sz w:val="24"/>
                <w:szCs w:val="24"/>
              </w:rPr>
            </w:pPr>
          </w:p>
        </w:tc>
        <w:tc>
          <w:tcPr>
            <w:tcW w:w="4053" w:type="dxa"/>
            <w:vAlign w:val="center"/>
          </w:tcPr>
          <w:p w:rsidR="00DA2D40" w:rsidRDefault="00DA2D40">
            <w:pPr>
              <w:spacing w:line="360" w:lineRule="auto"/>
              <w:rPr>
                <w:rFonts w:ascii="宋体" w:hAnsi="宋体"/>
                <w:sz w:val="24"/>
                <w:szCs w:val="24"/>
              </w:rPr>
            </w:pPr>
          </w:p>
        </w:tc>
      </w:tr>
      <w:tr w:rsidR="00DA2D40">
        <w:trPr>
          <w:jc w:val="center"/>
        </w:trPr>
        <w:tc>
          <w:tcPr>
            <w:tcW w:w="1871" w:type="dxa"/>
            <w:tcBorders>
              <w:top w:val="single" w:sz="6" w:space="0" w:color="auto"/>
              <w:bottom w:val="sing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质量管理</w:t>
            </w:r>
          </w:p>
        </w:tc>
        <w:tc>
          <w:tcPr>
            <w:tcW w:w="1418" w:type="dxa"/>
            <w:vAlign w:val="center"/>
          </w:tcPr>
          <w:p w:rsidR="00DA2D40" w:rsidRDefault="00DA2D40">
            <w:pPr>
              <w:spacing w:line="360" w:lineRule="auto"/>
              <w:rPr>
                <w:rFonts w:ascii="宋体" w:hAnsi="宋体"/>
                <w:sz w:val="24"/>
                <w:szCs w:val="24"/>
              </w:rPr>
            </w:pPr>
          </w:p>
        </w:tc>
        <w:tc>
          <w:tcPr>
            <w:tcW w:w="908" w:type="dxa"/>
            <w:vAlign w:val="center"/>
          </w:tcPr>
          <w:p w:rsidR="00DA2D40" w:rsidRDefault="00DA2D40">
            <w:pPr>
              <w:spacing w:line="360" w:lineRule="auto"/>
              <w:rPr>
                <w:rFonts w:ascii="宋体" w:hAnsi="宋体"/>
                <w:sz w:val="24"/>
                <w:szCs w:val="24"/>
              </w:rPr>
            </w:pPr>
          </w:p>
        </w:tc>
        <w:tc>
          <w:tcPr>
            <w:tcW w:w="1559" w:type="dxa"/>
            <w:vAlign w:val="center"/>
          </w:tcPr>
          <w:p w:rsidR="00DA2D40" w:rsidRDefault="00DA2D40">
            <w:pPr>
              <w:spacing w:line="360" w:lineRule="auto"/>
              <w:rPr>
                <w:rFonts w:ascii="宋体" w:hAnsi="宋体"/>
                <w:sz w:val="24"/>
                <w:szCs w:val="24"/>
              </w:rPr>
            </w:pPr>
          </w:p>
        </w:tc>
        <w:tc>
          <w:tcPr>
            <w:tcW w:w="4053" w:type="dxa"/>
            <w:vAlign w:val="center"/>
          </w:tcPr>
          <w:p w:rsidR="00DA2D40" w:rsidRDefault="00DA2D40">
            <w:pPr>
              <w:spacing w:line="360" w:lineRule="auto"/>
              <w:rPr>
                <w:rFonts w:ascii="宋体" w:hAnsi="宋体"/>
                <w:sz w:val="24"/>
                <w:szCs w:val="24"/>
              </w:rPr>
            </w:pPr>
          </w:p>
        </w:tc>
      </w:tr>
      <w:tr w:rsidR="00DA2D40">
        <w:trPr>
          <w:jc w:val="center"/>
        </w:trPr>
        <w:tc>
          <w:tcPr>
            <w:tcW w:w="1871" w:type="dxa"/>
            <w:tcBorders>
              <w:top w:val="single" w:sz="6" w:space="0" w:color="auto"/>
              <w:bottom w:val="sing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材料管理</w:t>
            </w:r>
          </w:p>
        </w:tc>
        <w:tc>
          <w:tcPr>
            <w:tcW w:w="1418" w:type="dxa"/>
            <w:vAlign w:val="center"/>
          </w:tcPr>
          <w:p w:rsidR="00DA2D40" w:rsidRDefault="00DA2D40">
            <w:pPr>
              <w:spacing w:line="360" w:lineRule="auto"/>
              <w:rPr>
                <w:rFonts w:ascii="宋体" w:hAnsi="宋体"/>
                <w:sz w:val="24"/>
                <w:szCs w:val="24"/>
              </w:rPr>
            </w:pPr>
          </w:p>
        </w:tc>
        <w:tc>
          <w:tcPr>
            <w:tcW w:w="908" w:type="dxa"/>
            <w:vAlign w:val="center"/>
          </w:tcPr>
          <w:p w:rsidR="00DA2D40" w:rsidRDefault="00DA2D40">
            <w:pPr>
              <w:spacing w:line="360" w:lineRule="auto"/>
              <w:rPr>
                <w:rFonts w:ascii="宋体" w:hAnsi="宋体"/>
                <w:sz w:val="24"/>
                <w:szCs w:val="24"/>
              </w:rPr>
            </w:pPr>
          </w:p>
        </w:tc>
        <w:tc>
          <w:tcPr>
            <w:tcW w:w="1559" w:type="dxa"/>
            <w:vAlign w:val="center"/>
          </w:tcPr>
          <w:p w:rsidR="00DA2D40" w:rsidRDefault="00DA2D40">
            <w:pPr>
              <w:spacing w:line="360" w:lineRule="auto"/>
              <w:rPr>
                <w:rFonts w:ascii="宋体" w:hAnsi="宋体"/>
                <w:sz w:val="24"/>
                <w:szCs w:val="24"/>
              </w:rPr>
            </w:pPr>
          </w:p>
        </w:tc>
        <w:tc>
          <w:tcPr>
            <w:tcW w:w="4053" w:type="dxa"/>
            <w:vAlign w:val="center"/>
          </w:tcPr>
          <w:p w:rsidR="00DA2D40" w:rsidRDefault="00DA2D40">
            <w:pPr>
              <w:spacing w:line="360" w:lineRule="auto"/>
              <w:rPr>
                <w:rFonts w:ascii="宋体" w:hAnsi="宋体"/>
                <w:sz w:val="24"/>
                <w:szCs w:val="24"/>
              </w:rPr>
            </w:pPr>
          </w:p>
        </w:tc>
      </w:tr>
      <w:tr w:rsidR="00DA2D40">
        <w:trPr>
          <w:jc w:val="center"/>
        </w:trPr>
        <w:tc>
          <w:tcPr>
            <w:tcW w:w="1871" w:type="dxa"/>
            <w:tcBorders>
              <w:top w:val="single" w:sz="6" w:space="0" w:color="auto"/>
              <w:bottom w:val="sing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计划管理</w:t>
            </w:r>
          </w:p>
        </w:tc>
        <w:tc>
          <w:tcPr>
            <w:tcW w:w="1418" w:type="dxa"/>
            <w:vAlign w:val="center"/>
          </w:tcPr>
          <w:p w:rsidR="00DA2D40" w:rsidRDefault="00DA2D40">
            <w:pPr>
              <w:spacing w:line="360" w:lineRule="auto"/>
              <w:rPr>
                <w:rFonts w:ascii="宋体" w:hAnsi="宋体"/>
                <w:sz w:val="24"/>
                <w:szCs w:val="24"/>
              </w:rPr>
            </w:pPr>
          </w:p>
        </w:tc>
        <w:tc>
          <w:tcPr>
            <w:tcW w:w="908" w:type="dxa"/>
            <w:vAlign w:val="center"/>
          </w:tcPr>
          <w:p w:rsidR="00DA2D40" w:rsidRDefault="00DA2D40">
            <w:pPr>
              <w:spacing w:line="360" w:lineRule="auto"/>
              <w:rPr>
                <w:rFonts w:ascii="宋体" w:hAnsi="宋体"/>
                <w:sz w:val="24"/>
                <w:szCs w:val="24"/>
              </w:rPr>
            </w:pPr>
          </w:p>
        </w:tc>
        <w:tc>
          <w:tcPr>
            <w:tcW w:w="1559" w:type="dxa"/>
            <w:vAlign w:val="center"/>
          </w:tcPr>
          <w:p w:rsidR="00DA2D40" w:rsidRDefault="00DA2D40">
            <w:pPr>
              <w:spacing w:line="360" w:lineRule="auto"/>
              <w:rPr>
                <w:rFonts w:ascii="宋体" w:hAnsi="宋体"/>
                <w:sz w:val="24"/>
                <w:szCs w:val="24"/>
              </w:rPr>
            </w:pPr>
          </w:p>
        </w:tc>
        <w:tc>
          <w:tcPr>
            <w:tcW w:w="4053" w:type="dxa"/>
            <w:vAlign w:val="center"/>
          </w:tcPr>
          <w:p w:rsidR="00DA2D40" w:rsidRDefault="00DA2D40">
            <w:pPr>
              <w:spacing w:line="360" w:lineRule="auto"/>
              <w:rPr>
                <w:rFonts w:ascii="宋体" w:hAnsi="宋体"/>
                <w:sz w:val="24"/>
                <w:szCs w:val="24"/>
              </w:rPr>
            </w:pPr>
          </w:p>
        </w:tc>
      </w:tr>
      <w:tr w:rsidR="00DA2D40">
        <w:trPr>
          <w:jc w:val="center"/>
        </w:trPr>
        <w:tc>
          <w:tcPr>
            <w:tcW w:w="1871" w:type="dxa"/>
            <w:tcBorders>
              <w:top w:val="single" w:sz="6" w:space="0" w:color="auto"/>
              <w:bottom w:val="sing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安全管理</w:t>
            </w:r>
          </w:p>
        </w:tc>
        <w:tc>
          <w:tcPr>
            <w:tcW w:w="1418" w:type="dxa"/>
            <w:vAlign w:val="center"/>
          </w:tcPr>
          <w:p w:rsidR="00DA2D40" w:rsidRDefault="00DA2D40">
            <w:pPr>
              <w:spacing w:line="360" w:lineRule="auto"/>
              <w:rPr>
                <w:rFonts w:ascii="宋体" w:hAnsi="宋体"/>
                <w:sz w:val="24"/>
                <w:szCs w:val="24"/>
              </w:rPr>
            </w:pPr>
          </w:p>
        </w:tc>
        <w:tc>
          <w:tcPr>
            <w:tcW w:w="908" w:type="dxa"/>
            <w:vAlign w:val="center"/>
          </w:tcPr>
          <w:p w:rsidR="00DA2D40" w:rsidRDefault="00DA2D40">
            <w:pPr>
              <w:spacing w:line="360" w:lineRule="auto"/>
              <w:rPr>
                <w:rFonts w:ascii="宋体" w:hAnsi="宋体"/>
                <w:sz w:val="24"/>
                <w:szCs w:val="24"/>
              </w:rPr>
            </w:pPr>
          </w:p>
        </w:tc>
        <w:tc>
          <w:tcPr>
            <w:tcW w:w="1559" w:type="dxa"/>
            <w:vAlign w:val="center"/>
          </w:tcPr>
          <w:p w:rsidR="00DA2D40" w:rsidRDefault="00DA2D40">
            <w:pPr>
              <w:spacing w:line="360" w:lineRule="auto"/>
              <w:rPr>
                <w:rFonts w:ascii="宋体" w:hAnsi="宋体"/>
                <w:sz w:val="24"/>
                <w:szCs w:val="24"/>
              </w:rPr>
            </w:pPr>
          </w:p>
        </w:tc>
        <w:tc>
          <w:tcPr>
            <w:tcW w:w="4053" w:type="dxa"/>
            <w:vAlign w:val="center"/>
          </w:tcPr>
          <w:p w:rsidR="00DA2D40" w:rsidRDefault="00DA2D40">
            <w:pPr>
              <w:spacing w:line="360" w:lineRule="auto"/>
              <w:rPr>
                <w:rFonts w:ascii="宋体" w:hAnsi="宋体"/>
                <w:sz w:val="24"/>
                <w:szCs w:val="24"/>
              </w:rPr>
            </w:pPr>
          </w:p>
        </w:tc>
      </w:tr>
      <w:tr w:rsidR="00DA2D40">
        <w:trPr>
          <w:jc w:val="center"/>
        </w:trPr>
        <w:tc>
          <w:tcPr>
            <w:tcW w:w="1871" w:type="dxa"/>
            <w:vMerge w:val="restart"/>
            <w:tcBorders>
              <w:top w:val="single" w:sz="6" w:space="0" w:color="auto"/>
            </w:tcBorders>
            <w:vAlign w:val="center"/>
          </w:tcPr>
          <w:p w:rsidR="00DA2D40" w:rsidRDefault="00ED59C2">
            <w:pPr>
              <w:spacing w:line="360" w:lineRule="auto"/>
              <w:rPr>
                <w:rFonts w:ascii="宋体" w:hAnsi="宋体"/>
                <w:sz w:val="24"/>
                <w:szCs w:val="24"/>
              </w:rPr>
            </w:pPr>
            <w:r>
              <w:rPr>
                <w:rFonts w:ascii="宋体" w:hAnsi="宋体"/>
                <w:sz w:val="24"/>
                <w:szCs w:val="24"/>
              </w:rPr>
              <w:t>其他人员</w:t>
            </w:r>
          </w:p>
        </w:tc>
        <w:tc>
          <w:tcPr>
            <w:tcW w:w="1418" w:type="dxa"/>
            <w:vAlign w:val="center"/>
          </w:tcPr>
          <w:p w:rsidR="00DA2D40" w:rsidRDefault="00DA2D40">
            <w:pPr>
              <w:spacing w:line="360" w:lineRule="auto"/>
              <w:rPr>
                <w:rFonts w:ascii="宋体" w:hAnsi="宋体"/>
                <w:sz w:val="24"/>
                <w:szCs w:val="24"/>
              </w:rPr>
            </w:pPr>
          </w:p>
        </w:tc>
        <w:tc>
          <w:tcPr>
            <w:tcW w:w="908" w:type="dxa"/>
            <w:vAlign w:val="center"/>
          </w:tcPr>
          <w:p w:rsidR="00DA2D40" w:rsidRDefault="00DA2D40">
            <w:pPr>
              <w:spacing w:line="360" w:lineRule="auto"/>
              <w:rPr>
                <w:rFonts w:ascii="宋体" w:hAnsi="宋体"/>
                <w:sz w:val="24"/>
                <w:szCs w:val="24"/>
              </w:rPr>
            </w:pPr>
          </w:p>
        </w:tc>
        <w:tc>
          <w:tcPr>
            <w:tcW w:w="1559" w:type="dxa"/>
            <w:vAlign w:val="center"/>
          </w:tcPr>
          <w:p w:rsidR="00DA2D40" w:rsidRDefault="00DA2D40">
            <w:pPr>
              <w:spacing w:line="360" w:lineRule="auto"/>
              <w:rPr>
                <w:rFonts w:ascii="宋体" w:hAnsi="宋体"/>
                <w:sz w:val="24"/>
                <w:szCs w:val="24"/>
              </w:rPr>
            </w:pPr>
          </w:p>
        </w:tc>
        <w:tc>
          <w:tcPr>
            <w:tcW w:w="4053" w:type="dxa"/>
            <w:vAlign w:val="center"/>
          </w:tcPr>
          <w:p w:rsidR="00DA2D40" w:rsidRDefault="00DA2D40">
            <w:pPr>
              <w:spacing w:line="360" w:lineRule="auto"/>
              <w:rPr>
                <w:rFonts w:ascii="宋体" w:hAnsi="宋体"/>
                <w:sz w:val="24"/>
                <w:szCs w:val="24"/>
              </w:rPr>
            </w:pPr>
          </w:p>
        </w:tc>
      </w:tr>
      <w:tr w:rsidR="00DA2D40">
        <w:trPr>
          <w:jc w:val="center"/>
        </w:trPr>
        <w:tc>
          <w:tcPr>
            <w:tcW w:w="1871" w:type="dxa"/>
            <w:vMerge/>
            <w:vAlign w:val="center"/>
          </w:tcPr>
          <w:p w:rsidR="00DA2D40" w:rsidRDefault="00DA2D40">
            <w:pPr>
              <w:spacing w:line="360" w:lineRule="auto"/>
              <w:rPr>
                <w:rFonts w:ascii="宋体" w:hAnsi="宋体"/>
                <w:sz w:val="24"/>
                <w:szCs w:val="24"/>
              </w:rPr>
            </w:pPr>
          </w:p>
        </w:tc>
        <w:tc>
          <w:tcPr>
            <w:tcW w:w="1418" w:type="dxa"/>
            <w:tcBorders>
              <w:bottom w:val="nil"/>
            </w:tcBorders>
            <w:vAlign w:val="center"/>
          </w:tcPr>
          <w:p w:rsidR="00DA2D40" w:rsidRDefault="00DA2D40">
            <w:pPr>
              <w:spacing w:line="360" w:lineRule="auto"/>
              <w:rPr>
                <w:rFonts w:ascii="宋体" w:hAnsi="宋体"/>
                <w:sz w:val="24"/>
                <w:szCs w:val="24"/>
              </w:rPr>
            </w:pPr>
          </w:p>
        </w:tc>
        <w:tc>
          <w:tcPr>
            <w:tcW w:w="908" w:type="dxa"/>
            <w:tcBorders>
              <w:bottom w:val="nil"/>
            </w:tcBorders>
            <w:vAlign w:val="center"/>
          </w:tcPr>
          <w:p w:rsidR="00DA2D40" w:rsidRDefault="00DA2D40">
            <w:pPr>
              <w:spacing w:line="360" w:lineRule="auto"/>
              <w:rPr>
                <w:rFonts w:ascii="宋体" w:hAnsi="宋体"/>
                <w:sz w:val="24"/>
                <w:szCs w:val="24"/>
              </w:rPr>
            </w:pPr>
          </w:p>
        </w:tc>
        <w:tc>
          <w:tcPr>
            <w:tcW w:w="1559" w:type="dxa"/>
            <w:tcBorders>
              <w:bottom w:val="nil"/>
            </w:tcBorders>
            <w:vAlign w:val="center"/>
          </w:tcPr>
          <w:p w:rsidR="00DA2D40" w:rsidRDefault="00DA2D40">
            <w:pPr>
              <w:spacing w:line="360" w:lineRule="auto"/>
              <w:rPr>
                <w:rFonts w:ascii="宋体" w:hAnsi="宋体"/>
                <w:sz w:val="24"/>
                <w:szCs w:val="24"/>
              </w:rPr>
            </w:pPr>
          </w:p>
        </w:tc>
        <w:tc>
          <w:tcPr>
            <w:tcW w:w="4053" w:type="dxa"/>
            <w:tcBorders>
              <w:bottom w:val="nil"/>
            </w:tcBorders>
            <w:vAlign w:val="center"/>
          </w:tcPr>
          <w:p w:rsidR="00DA2D40" w:rsidRDefault="00DA2D40">
            <w:pPr>
              <w:spacing w:line="360" w:lineRule="auto"/>
              <w:rPr>
                <w:rFonts w:ascii="宋体" w:hAnsi="宋体"/>
                <w:sz w:val="24"/>
                <w:szCs w:val="24"/>
              </w:rPr>
            </w:pPr>
          </w:p>
        </w:tc>
      </w:tr>
      <w:tr w:rsidR="00DA2D40">
        <w:trPr>
          <w:jc w:val="center"/>
        </w:trPr>
        <w:tc>
          <w:tcPr>
            <w:tcW w:w="1871" w:type="dxa"/>
            <w:vMerge/>
            <w:vAlign w:val="center"/>
          </w:tcPr>
          <w:p w:rsidR="00DA2D40" w:rsidRDefault="00DA2D40">
            <w:pPr>
              <w:spacing w:line="360" w:lineRule="auto"/>
              <w:rPr>
                <w:rFonts w:ascii="宋体" w:hAnsi="宋体"/>
                <w:sz w:val="24"/>
                <w:szCs w:val="24"/>
              </w:rPr>
            </w:pPr>
          </w:p>
        </w:tc>
        <w:tc>
          <w:tcPr>
            <w:tcW w:w="1418" w:type="dxa"/>
            <w:vAlign w:val="center"/>
          </w:tcPr>
          <w:p w:rsidR="00DA2D40" w:rsidRDefault="00DA2D40">
            <w:pPr>
              <w:spacing w:line="360" w:lineRule="auto"/>
              <w:rPr>
                <w:rFonts w:ascii="宋体" w:hAnsi="宋体"/>
                <w:sz w:val="24"/>
                <w:szCs w:val="24"/>
              </w:rPr>
            </w:pPr>
          </w:p>
        </w:tc>
        <w:tc>
          <w:tcPr>
            <w:tcW w:w="908" w:type="dxa"/>
            <w:vAlign w:val="center"/>
          </w:tcPr>
          <w:p w:rsidR="00DA2D40" w:rsidRDefault="00DA2D40">
            <w:pPr>
              <w:spacing w:line="360" w:lineRule="auto"/>
              <w:rPr>
                <w:rFonts w:ascii="宋体" w:hAnsi="宋体"/>
                <w:sz w:val="24"/>
                <w:szCs w:val="24"/>
              </w:rPr>
            </w:pPr>
          </w:p>
        </w:tc>
        <w:tc>
          <w:tcPr>
            <w:tcW w:w="1559" w:type="dxa"/>
            <w:vAlign w:val="center"/>
          </w:tcPr>
          <w:p w:rsidR="00DA2D40" w:rsidRDefault="00DA2D40">
            <w:pPr>
              <w:spacing w:line="360" w:lineRule="auto"/>
              <w:rPr>
                <w:rFonts w:ascii="宋体" w:hAnsi="宋体"/>
                <w:sz w:val="24"/>
                <w:szCs w:val="24"/>
              </w:rPr>
            </w:pPr>
          </w:p>
        </w:tc>
        <w:tc>
          <w:tcPr>
            <w:tcW w:w="4053" w:type="dxa"/>
            <w:vAlign w:val="center"/>
          </w:tcPr>
          <w:p w:rsidR="00DA2D40" w:rsidRDefault="00DA2D40">
            <w:pPr>
              <w:spacing w:line="360" w:lineRule="auto"/>
              <w:rPr>
                <w:rFonts w:ascii="宋体" w:hAnsi="宋体"/>
                <w:sz w:val="24"/>
                <w:szCs w:val="24"/>
              </w:rPr>
            </w:pPr>
          </w:p>
        </w:tc>
      </w:tr>
      <w:tr w:rsidR="00DA2D40">
        <w:trPr>
          <w:jc w:val="center"/>
        </w:trPr>
        <w:tc>
          <w:tcPr>
            <w:tcW w:w="1871" w:type="dxa"/>
            <w:vMerge/>
            <w:vAlign w:val="center"/>
          </w:tcPr>
          <w:p w:rsidR="00DA2D40" w:rsidRDefault="00DA2D40">
            <w:pPr>
              <w:spacing w:line="360" w:lineRule="auto"/>
              <w:rPr>
                <w:rFonts w:ascii="宋体" w:hAnsi="宋体"/>
                <w:sz w:val="24"/>
                <w:szCs w:val="24"/>
              </w:rPr>
            </w:pPr>
          </w:p>
        </w:tc>
        <w:tc>
          <w:tcPr>
            <w:tcW w:w="1418" w:type="dxa"/>
            <w:vAlign w:val="center"/>
          </w:tcPr>
          <w:p w:rsidR="00DA2D40" w:rsidRDefault="00DA2D40">
            <w:pPr>
              <w:spacing w:line="360" w:lineRule="auto"/>
              <w:rPr>
                <w:rFonts w:ascii="宋体" w:hAnsi="宋体"/>
                <w:sz w:val="24"/>
                <w:szCs w:val="24"/>
              </w:rPr>
            </w:pPr>
          </w:p>
        </w:tc>
        <w:tc>
          <w:tcPr>
            <w:tcW w:w="908" w:type="dxa"/>
            <w:vAlign w:val="center"/>
          </w:tcPr>
          <w:p w:rsidR="00DA2D40" w:rsidRDefault="00DA2D40">
            <w:pPr>
              <w:spacing w:line="360" w:lineRule="auto"/>
              <w:rPr>
                <w:rFonts w:ascii="宋体" w:hAnsi="宋体"/>
                <w:sz w:val="24"/>
                <w:szCs w:val="24"/>
              </w:rPr>
            </w:pPr>
          </w:p>
        </w:tc>
        <w:tc>
          <w:tcPr>
            <w:tcW w:w="1559" w:type="dxa"/>
            <w:vAlign w:val="center"/>
          </w:tcPr>
          <w:p w:rsidR="00DA2D40" w:rsidRDefault="00DA2D40">
            <w:pPr>
              <w:spacing w:line="360" w:lineRule="auto"/>
              <w:rPr>
                <w:rFonts w:ascii="宋体" w:hAnsi="宋体"/>
                <w:sz w:val="24"/>
                <w:szCs w:val="24"/>
              </w:rPr>
            </w:pPr>
          </w:p>
        </w:tc>
        <w:tc>
          <w:tcPr>
            <w:tcW w:w="4053" w:type="dxa"/>
            <w:vAlign w:val="center"/>
          </w:tcPr>
          <w:p w:rsidR="00DA2D40" w:rsidRDefault="00DA2D40">
            <w:pPr>
              <w:spacing w:line="360" w:lineRule="auto"/>
              <w:rPr>
                <w:rFonts w:ascii="宋体" w:hAnsi="宋体"/>
                <w:sz w:val="24"/>
                <w:szCs w:val="24"/>
              </w:rPr>
            </w:pPr>
          </w:p>
        </w:tc>
      </w:tr>
      <w:tr w:rsidR="00DA2D40">
        <w:trPr>
          <w:jc w:val="center"/>
        </w:trPr>
        <w:tc>
          <w:tcPr>
            <w:tcW w:w="1871" w:type="dxa"/>
            <w:vMerge/>
            <w:vAlign w:val="center"/>
          </w:tcPr>
          <w:p w:rsidR="00DA2D40" w:rsidRDefault="00DA2D40">
            <w:pPr>
              <w:spacing w:line="360" w:lineRule="auto"/>
              <w:rPr>
                <w:rFonts w:ascii="宋体" w:hAnsi="宋体"/>
                <w:sz w:val="24"/>
                <w:szCs w:val="24"/>
              </w:rPr>
            </w:pPr>
          </w:p>
        </w:tc>
        <w:tc>
          <w:tcPr>
            <w:tcW w:w="1418" w:type="dxa"/>
            <w:vAlign w:val="center"/>
          </w:tcPr>
          <w:p w:rsidR="00DA2D40" w:rsidRDefault="00DA2D40">
            <w:pPr>
              <w:spacing w:line="360" w:lineRule="auto"/>
              <w:rPr>
                <w:rFonts w:ascii="宋体" w:hAnsi="宋体"/>
                <w:sz w:val="24"/>
                <w:szCs w:val="24"/>
              </w:rPr>
            </w:pPr>
          </w:p>
        </w:tc>
        <w:tc>
          <w:tcPr>
            <w:tcW w:w="908" w:type="dxa"/>
            <w:vAlign w:val="center"/>
          </w:tcPr>
          <w:p w:rsidR="00DA2D40" w:rsidRDefault="00DA2D40">
            <w:pPr>
              <w:spacing w:line="360" w:lineRule="auto"/>
              <w:rPr>
                <w:rFonts w:ascii="宋体" w:hAnsi="宋体"/>
                <w:sz w:val="24"/>
                <w:szCs w:val="24"/>
              </w:rPr>
            </w:pPr>
          </w:p>
        </w:tc>
        <w:tc>
          <w:tcPr>
            <w:tcW w:w="1559" w:type="dxa"/>
            <w:vAlign w:val="center"/>
          </w:tcPr>
          <w:p w:rsidR="00DA2D40" w:rsidRDefault="00DA2D40">
            <w:pPr>
              <w:spacing w:line="360" w:lineRule="auto"/>
              <w:rPr>
                <w:rFonts w:ascii="宋体" w:hAnsi="宋体"/>
                <w:sz w:val="24"/>
                <w:szCs w:val="24"/>
              </w:rPr>
            </w:pPr>
          </w:p>
        </w:tc>
        <w:tc>
          <w:tcPr>
            <w:tcW w:w="4053" w:type="dxa"/>
            <w:vAlign w:val="center"/>
          </w:tcPr>
          <w:p w:rsidR="00DA2D40" w:rsidRDefault="00DA2D40">
            <w:pPr>
              <w:spacing w:line="360" w:lineRule="auto"/>
              <w:rPr>
                <w:rFonts w:ascii="宋体" w:hAnsi="宋体"/>
                <w:sz w:val="24"/>
                <w:szCs w:val="24"/>
              </w:rPr>
            </w:pPr>
          </w:p>
        </w:tc>
      </w:tr>
      <w:tr w:rsidR="00DA2D40">
        <w:trPr>
          <w:jc w:val="center"/>
        </w:trPr>
        <w:tc>
          <w:tcPr>
            <w:tcW w:w="1871" w:type="dxa"/>
            <w:vMerge/>
            <w:tcBorders>
              <w:bottom w:val="single" w:sz="12" w:space="0" w:color="auto"/>
            </w:tcBorders>
            <w:vAlign w:val="center"/>
          </w:tcPr>
          <w:p w:rsidR="00DA2D40" w:rsidRDefault="00DA2D40">
            <w:pPr>
              <w:spacing w:line="360" w:lineRule="auto"/>
              <w:rPr>
                <w:rFonts w:ascii="宋体" w:hAnsi="宋体"/>
                <w:sz w:val="24"/>
                <w:szCs w:val="24"/>
              </w:rPr>
            </w:pPr>
          </w:p>
        </w:tc>
        <w:tc>
          <w:tcPr>
            <w:tcW w:w="1418" w:type="dxa"/>
            <w:tcBorders>
              <w:bottom w:val="single" w:sz="12" w:space="0" w:color="auto"/>
            </w:tcBorders>
            <w:vAlign w:val="center"/>
          </w:tcPr>
          <w:p w:rsidR="00DA2D40" w:rsidRDefault="00DA2D40">
            <w:pPr>
              <w:spacing w:line="360" w:lineRule="auto"/>
              <w:rPr>
                <w:rFonts w:ascii="宋体" w:hAnsi="宋体"/>
                <w:sz w:val="24"/>
                <w:szCs w:val="24"/>
              </w:rPr>
            </w:pPr>
          </w:p>
        </w:tc>
        <w:tc>
          <w:tcPr>
            <w:tcW w:w="908" w:type="dxa"/>
            <w:tcBorders>
              <w:bottom w:val="single" w:sz="12" w:space="0" w:color="auto"/>
            </w:tcBorders>
            <w:vAlign w:val="center"/>
          </w:tcPr>
          <w:p w:rsidR="00DA2D40" w:rsidRDefault="00DA2D40">
            <w:pPr>
              <w:spacing w:line="360" w:lineRule="auto"/>
              <w:rPr>
                <w:rFonts w:ascii="宋体" w:hAnsi="宋体"/>
                <w:sz w:val="24"/>
                <w:szCs w:val="24"/>
              </w:rPr>
            </w:pPr>
          </w:p>
        </w:tc>
        <w:tc>
          <w:tcPr>
            <w:tcW w:w="1559" w:type="dxa"/>
            <w:tcBorders>
              <w:bottom w:val="single" w:sz="12" w:space="0" w:color="auto"/>
            </w:tcBorders>
            <w:vAlign w:val="center"/>
          </w:tcPr>
          <w:p w:rsidR="00DA2D40" w:rsidRDefault="00DA2D40">
            <w:pPr>
              <w:spacing w:line="360" w:lineRule="auto"/>
              <w:rPr>
                <w:rFonts w:ascii="宋体" w:hAnsi="宋体"/>
                <w:sz w:val="24"/>
                <w:szCs w:val="24"/>
              </w:rPr>
            </w:pPr>
          </w:p>
        </w:tc>
        <w:tc>
          <w:tcPr>
            <w:tcW w:w="4053" w:type="dxa"/>
            <w:tcBorders>
              <w:bottom w:val="single" w:sz="12" w:space="0" w:color="auto"/>
            </w:tcBorders>
            <w:vAlign w:val="center"/>
          </w:tcPr>
          <w:p w:rsidR="00DA2D40" w:rsidRDefault="00DA2D40">
            <w:pPr>
              <w:spacing w:line="360" w:lineRule="auto"/>
              <w:rPr>
                <w:rFonts w:ascii="宋体" w:hAnsi="宋体"/>
                <w:sz w:val="24"/>
                <w:szCs w:val="24"/>
              </w:rPr>
            </w:pPr>
          </w:p>
        </w:tc>
      </w:tr>
    </w:tbl>
    <w:p w:rsidR="00DA2D40" w:rsidRDefault="00ED59C2">
      <w:pPr>
        <w:spacing w:line="360" w:lineRule="auto"/>
        <w:rPr>
          <w:rFonts w:ascii="宋体" w:hAnsi="宋体"/>
          <w:sz w:val="24"/>
          <w:szCs w:val="24"/>
        </w:rPr>
      </w:pPr>
      <w:r>
        <w:rPr>
          <w:rFonts w:ascii="宋体" w:hAnsi="宋体"/>
          <w:sz w:val="24"/>
          <w:szCs w:val="24"/>
        </w:rPr>
        <w:br w:type="page"/>
      </w:r>
      <w:bookmarkStart w:id="1043" w:name="_Toc267261701"/>
      <w:r>
        <w:rPr>
          <w:rFonts w:ascii="宋体" w:hAnsi="宋体"/>
          <w:sz w:val="24"/>
          <w:szCs w:val="24"/>
        </w:rPr>
        <w:lastRenderedPageBreak/>
        <w:t>附</w:t>
      </w:r>
      <w:bookmarkStart w:id="1044" w:name="_Toc296347230"/>
      <w:bookmarkStart w:id="1045" w:name="_Toc296891059"/>
      <w:bookmarkStart w:id="1046" w:name="_Toc296346732"/>
      <w:bookmarkStart w:id="1047" w:name="_Toc296503231"/>
      <w:bookmarkStart w:id="1048" w:name="_Toc296891271"/>
      <w:bookmarkStart w:id="1049" w:name="_Toc296944570"/>
      <w:r>
        <w:rPr>
          <w:rFonts w:ascii="宋体" w:hAnsi="宋体"/>
          <w:sz w:val="24"/>
          <w:szCs w:val="24"/>
        </w:rPr>
        <w:t>件</w:t>
      </w:r>
      <w:r>
        <w:rPr>
          <w:rFonts w:ascii="宋体" w:hAnsi="宋体"/>
          <w:sz w:val="24"/>
          <w:szCs w:val="24"/>
        </w:rPr>
        <w:t>8</w:t>
      </w:r>
      <w:r>
        <w:rPr>
          <w:rFonts w:ascii="宋体" w:hAnsi="宋体"/>
          <w:sz w:val="24"/>
          <w:szCs w:val="24"/>
        </w:rPr>
        <w:t>：</w:t>
      </w:r>
    </w:p>
    <w:bookmarkEnd w:id="1043"/>
    <w:bookmarkEnd w:id="1044"/>
    <w:bookmarkEnd w:id="1045"/>
    <w:bookmarkEnd w:id="1046"/>
    <w:bookmarkEnd w:id="1047"/>
    <w:bookmarkEnd w:id="1048"/>
    <w:bookmarkEnd w:id="1049"/>
    <w:p w:rsidR="00DA2D40" w:rsidRDefault="00ED59C2">
      <w:pPr>
        <w:spacing w:line="360" w:lineRule="auto"/>
        <w:jc w:val="center"/>
        <w:rPr>
          <w:rFonts w:ascii="宋体" w:hAnsi="宋体"/>
          <w:b/>
          <w:sz w:val="24"/>
          <w:szCs w:val="24"/>
        </w:rPr>
      </w:pPr>
      <w:r>
        <w:rPr>
          <w:rFonts w:ascii="宋体" w:hAnsi="宋体"/>
          <w:b/>
          <w:sz w:val="24"/>
          <w:szCs w:val="24"/>
        </w:rPr>
        <w:t>履约担保</w:t>
      </w:r>
    </w:p>
    <w:p w:rsidR="00DA2D40" w:rsidRDefault="00DA2D40">
      <w:pPr>
        <w:spacing w:line="360" w:lineRule="auto"/>
        <w:jc w:val="center"/>
        <w:rPr>
          <w:rFonts w:ascii="宋体" w:hAnsi="宋体"/>
          <w:b/>
          <w:sz w:val="24"/>
          <w:szCs w:val="24"/>
        </w:rPr>
      </w:pP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sz w:val="24"/>
          <w:szCs w:val="24"/>
          <w:u w:val="single"/>
        </w:rPr>
        <w:tab/>
      </w:r>
      <w:r>
        <w:rPr>
          <w:rFonts w:ascii="宋体" w:hAnsi="宋体"/>
          <w:sz w:val="24"/>
          <w:szCs w:val="24"/>
        </w:rPr>
        <w:t>（发包人名称）：</w:t>
      </w:r>
    </w:p>
    <w:p w:rsidR="00DA2D40" w:rsidRDefault="00DA2D40">
      <w:pPr>
        <w:spacing w:line="360" w:lineRule="auto"/>
        <w:rPr>
          <w:rFonts w:ascii="宋体" w:hAnsi="宋体"/>
          <w:sz w:val="24"/>
          <w:szCs w:val="24"/>
        </w:rPr>
      </w:pPr>
    </w:p>
    <w:p w:rsidR="00DA2D40" w:rsidRDefault="00ED59C2">
      <w:pPr>
        <w:spacing w:line="360" w:lineRule="auto"/>
        <w:rPr>
          <w:rFonts w:ascii="宋体" w:hAnsi="宋体"/>
          <w:sz w:val="24"/>
          <w:szCs w:val="24"/>
        </w:rPr>
      </w:pPr>
      <w:r>
        <w:rPr>
          <w:rFonts w:ascii="宋体" w:hAnsi="宋体"/>
          <w:sz w:val="24"/>
          <w:szCs w:val="24"/>
        </w:rPr>
        <w:t>鉴于</w:t>
      </w:r>
      <w:r>
        <w:rPr>
          <w:rFonts w:ascii="宋体" w:hAnsi="宋体"/>
          <w:sz w:val="24"/>
          <w:szCs w:val="24"/>
          <w:u w:val="single"/>
        </w:rPr>
        <w:t xml:space="preserve">            </w:t>
      </w:r>
      <w:r>
        <w:rPr>
          <w:rFonts w:ascii="宋体" w:hAnsi="宋体"/>
          <w:sz w:val="24"/>
          <w:szCs w:val="24"/>
        </w:rPr>
        <w:t>（发包人名称，以下简称</w:t>
      </w:r>
      <w:r>
        <w:rPr>
          <w:rFonts w:ascii="宋体" w:hAnsi="宋体"/>
          <w:sz w:val="24"/>
          <w:szCs w:val="24"/>
        </w:rPr>
        <w:t>“</w:t>
      </w:r>
      <w:r>
        <w:rPr>
          <w:rFonts w:ascii="宋体" w:hAnsi="宋体"/>
          <w:sz w:val="24"/>
          <w:szCs w:val="24"/>
        </w:rPr>
        <w:t>发包人</w:t>
      </w:r>
      <w:r>
        <w:rPr>
          <w:rFonts w:ascii="宋体" w:hAnsi="宋体"/>
          <w:sz w:val="24"/>
          <w:szCs w:val="24"/>
        </w:rPr>
        <w:t>”</w:t>
      </w:r>
      <w:r>
        <w:rPr>
          <w:rFonts w:ascii="宋体" w:hAnsi="宋体"/>
          <w:sz w:val="24"/>
          <w:szCs w:val="24"/>
        </w:rPr>
        <w:t>）与</w:t>
      </w:r>
      <w:r>
        <w:rPr>
          <w:rFonts w:ascii="宋体" w:hAnsi="宋体"/>
          <w:sz w:val="24"/>
          <w:szCs w:val="24"/>
          <w:u w:val="single"/>
        </w:rPr>
        <w:t xml:space="preserve">         </w:t>
      </w:r>
      <w:r>
        <w:rPr>
          <w:rFonts w:ascii="宋体" w:hAnsi="宋体"/>
          <w:sz w:val="24"/>
          <w:szCs w:val="24"/>
        </w:rPr>
        <w:t>（承包人名称）（以下称</w:t>
      </w:r>
      <w:r>
        <w:rPr>
          <w:rFonts w:ascii="宋体" w:hAnsi="宋体"/>
          <w:sz w:val="24"/>
          <w:szCs w:val="24"/>
        </w:rPr>
        <w:t>“</w:t>
      </w:r>
      <w:r>
        <w:rPr>
          <w:rFonts w:ascii="宋体" w:hAnsi="宋体"/>
          <w:sz w:val="24"/>
          <w:szCs w:val="24"/>
        </w:rPr>
        <w:t>承包人</w:t>
      </w:r>
      <w:r>
        <w:rPr>
          <w:rFonts w:ascii="宋体" w:hAnsi="宋体"/>
          <w:sz w:val="24"/>
          <w:szCs w:val="24"/>
        </w:rPr>
        <w:t>”</w:t>
      </w:r>
      <w:r>
        <w:rPr>
          <w:rFonts w:ascii="宋体" w:hAnsi="宋体"/>
          <w:sz w:val="24"/>
          <w:szCs w:val="24"/>
        </w:rPr>
        <w:t>）于</w:t>
      </w:r>
      <w:r>
        <w:rPr>
          <w:rFonts w:ascii="宋体" w:hAnsi="宋体"/>
          <w:sz w:val="24"/>
          <w:szCs w:val="24"/>
          <w:u w:val="single"/>
        </w:rPr>
        <w:t xml:space="preserve">   </w:t>
      </w:r>
      <w:r>
        <w:rPr>
          <w:rFonts w:ascii="宋体" w:hAnsi="宋体"/>
          <w:sz w:val="24"/>
          <w:szCs w:val="24"/>
        </w:rPr>
        <w:t>年</w:t>
      </w:r>
      <w:r>
        <w:rPr>
          <w:rFonts w:ascii="宋体" w:hAnsi="宋体"/>
          <w:sz w:val="24"/>
          <w:szCs w:val="24"/>
          <w:u w:val="single"/>
        </w:rPr>
        <w:t xml:space="preserve">  </w:t>
      </w:r>
      <w:r>
        <w:rPr>
          <w:rFonts w:ascii="宋体" w:hAnsi="宋体"/>
          <w:sz w:val="24"/>
          <w:szCs w:val="24"/>
        </w:rPr>
        <w:t>月</w:t>
      </w:r>
      <w:r>
        <w:rPr>
          <w:rFonts w:ascii="宋体" w:hAnsi="宋体"/>
          <w:sz w:val="24"/>
          <w:szCs w:val="24"/>
          <w:u w:val="single"/>
        </w:rPr>
        <w:t xml:space="preserve">   </w:t>
      </w:r>
      <w:r>
        <w:rPr>
          <w:rFonts w:ascii="宋体" w:hAnsi="宋体"/>
          <w:sz w:val="24"/>
          <w:szCs w:val="24"/>
        </w:rPr>
        <w:t>日就</w:t>
      </w:r>
      <w:r>
        <w:rPr>
          <w:rFonts w:ascii="宋体" w:hAnsi="宋体"/>
          <w:sz w:val="24"/>
          <w:szCs w:val="24"/>
          <w:u w:val="single"/>
        </w:rPr>
        <w:t xml:space="preserve">                         </w:t>
      </w:r>
      <w:r>
        <w:rPr>
          <w:rFonts w:ascii="宋体" w:hAnsi="宋体"/>
          <w:sz w:val="24"/>
          <w:szCs w:val="24"/>
        </w:rPr>
        <w:t>（工程名称）施工及有关事项协商一致共同签订《建设工程施工合同》。我方愿意无条件地、不可撤销地就承包人履行与你方签订的合同，向你方提供连带责任担保。</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t xml:space="preserve">1. </w:t>
      </w:r>
      <w:r>
        <w:rPr>
          <w:rFonts w:ascii="宋体" w:hAnsi="宋体"/>
          <w:sz w:val="24"/>
          <w:szCs w:val="24"/>
        </w:rPr>
        <w:t>担保金额人民币（大写）</w:t>
      </w:r>
      <w:r>
        <w:rPr>
          <w:rFonts w:ascii="宋体" w:hAnsi="宋体"/>
          <w:sz w:val="24"/>
          <w:szCs w:val="24"/>
          <w:u w:val="single"/>
        </w:rPr>
        <w:t xml:space="preserve">                 </w:t>
      </w:r>
      <w:r>
        <w:rPr>
          <w:rFonts w:ascii="宋体" w:hAnsi="宋体"/>
          <w:sz w:val="24"/>
          <w:szCs w:val="24"/>
        </w:rPr>
        <w:t>元（</w:t>
      </w:r>
      <w:r>
        <w:rPr>
          <w:rFonts w:ascii="宋体" w:hAnsi="宋体"/>
          <w:sz w:val="24"/>
          <w:szCs w:val="24"/>
        </w:rPr>
        <w:t>¥</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2. </w:t>
      </w:r>
      <w:r>
        <w:rPr>
          <w:rFonts w:ascii="宋体" w:hAnsi="宋体"/>
          <w:sz w:val="24"/>
          <w:szCs w:val="24"/>
        </w:rPr>
        <w:t>担保有效期自你方与承包人签订的合同生效之日起至你方签发或应签发工程接收证书之日止。</w:t>
      </w:r>
    </w:p>
    <w:p w:rsidR="00DA2D40" w:rsidRDefault="00ED59C2">
      <w:pPr>
        <w:spacing w:line="360" w:lineRule="auto"/>
        <w:rPr>
          <w:rFonts w:ascii="宋体" w:hAnsi="宋体"/>
          <w:sz w:val="24"/>
          <w:szCs w:val="24"/>
        </w:rPr>
      </w:pPr>
      <w:r>
        <w:rPr>
          <w:rFonts w:ascii="宋体" w:hAnsi="宋体"/>
          <w:sz w:val="24"/>
          <w:szCs w:val="24"/>
        </w:rPr>
        <w:t xml:space="preserve">3. </w:t>
      </w:r>
      <w:r>
        <w:rPr>
          <w:rFonts w:ascii="宋体" w:hAnsi="宋体"/>
          <w:sz w:val="24"/>
          <w:szCs w:val="24"/>
        </w:rPr>
        <w:t>在本担保有效期内，因承包人违反合同约定的义务给你方造成经济损失时，我方在收到你方以书面形式提出的在担保金额内的赔偿要求后，在</w:t>
      </w:r>
      <w:r>
        <w:rPr>
          <w:rFonts w:ascii="宋体" w:hAnsi="宋体"/>
          <w:sz w:val="24"/>
          <w:szCs w:val="24"/>
        </w:rPr>
        <w:t>7</w:t>
      </w:r>
      <w:r>
        <w:rPr>
          <w:rFonts w:ascii="宋体" w:hAnsi="宋体"/>
          <w:sz w:val="24"/>
          <w:szCs w:val="24"/>
        </w:rPr>
        <w:t>天内无条件支付。</w:t>
      </w:r>
    </w:p>
    <w:p w:rsidR="00DA2D40" w:rsidRDefault="00ED59C2">
      <w:pPr>
        <w:spacing w:line="360" w:lineRule="auto"/>
        <w:rPr>
          <w:rFonts w:ascii="宋体" w:hAnsi="宋体"/>
          <w:sz w:val="24"/>
          <w:szCs w:val="24"/>
        </w:rPr>
      </w:pPr>
      <w:r>
        <w:rPr>
          <w:rFonts w:ascii="宋体" w:hAnsi="宋体"/>
          <w:sz w:val="24"/>
          <w:szCs w:val="24"/>
        </w:rPr>
        <w:t xml:space="preserve">4. </w:t>
      </w:r>
      <w:r>
        <w:rPr>
          <w:rFonts w:ascii="宋体" w:hAnsi="宋体"/>
          <w:sz w:val="24"/>
          <w:szCs w:val="24"/>
        </w:rPr>
        <w:t>你方和承包人按合</w:t>
      </w:r>
      <w:r>
        <w:rPr>
          <w:rFonts w:ascii="宋体" w:hAnsi="宋体"/>
          <w:sz w:val="24"/>
          <w:szCs w:val="24"/>
        </w:rPr>
        <w:t>同约定变更合同时，我方承担本担保规定的义务不变。</w:t>
      </w:r>
    </w:p>
    <w:p w:rsidR="00DA2D40" w:rsidRDefault="00ED59C2">
      <w:pPr>
        <w:spacing w:line="360" w:lineRule="auto"/>
        <w:rPr>
          <w:rFonts w:ascii="宋体" w:hAnsi="宋体"/>
          <w:sz w:val="24"/>
          <w:szCs w:val="24"/>
        </w:rPr>
      </w:pPr>
      <w:r>
        <w:rPr>
          <w:rFonts w:ascii="宋体" w:hAnsi="宋体"/>
          <w:sz w:val="24"/>
          <w:szCs w:val="24"/>
        </w:rPr>
        <w:t xml:space="preserve">5. </w:t>
      </w:r>
      <w:r>
        <w:rPr>
          <w:rFonts w:ascii="宋体" w:hAnsi="宋体"/>
          <w:sz w:val="24"/>
          <w:szCs w:val="24"/>
        </w:rPr>
        <w:t>因本保函发生的纠纷，可由双方协商解决，协商不成的，任何一方均可提请</w:t>
      </w:r>
      <w:r>
        <w:rPr>
          <w:rFonts w:ascii="宋体" w:hAnsi="宋体"/>
          <w:sz w:val="24"/>
          <w:szCs w:val="24"/>
          <w:u w:val="single"/>
        </w:rPr>
        <w:t xml:space="preserve">        </w:t>
      </w:r>
      <w:r>
        <w:rPr>
          <w:rFonts w:ascii="宋体" w:hAnsi="宋体"/>
          <w:sz w:val="24"/>
          <w:szCs w:val="24"/>
        </w:rPr>
        <w:t>仲裁委员会仲裁。</w:t>
      </w:r>
    </w:p>
    <w:p w:rsidR="00DA2D40" w:rsidRDefault="00ED59C2">
      <w:pPr>
        <w:spacing w:line="360" w:lineRule="auto"/>
        <w:rPr>
          <w:rFonts w:ascii="宋体" w:hAnsi="宋体"/>
          <w:sz w:val="24"/>
          <w:szCs w:val="24"/>
        </w:rPr>
      </w:pPr>
      <w:r>
        <w:rPr>
          <w:rFonts w:ascii="宋体" w:hAnsi="宋体"/>
          <w:sz w:val="24"/>
          <w:szCs w:val="24"/>
        </w:rPr>
        <w:t xml:space="preserve">6. </w:t>
      </w:r>
      <w:r>
        <w:rPr>
          <w:rFonts w:ascii="宋体" w:hAnsi="宋体"/>
          <w:sz w:val="24"/>
          <w:szCs w:val="24"/>
        </w:rPr>
        <w:t>本保函自我方法定代表人（或其授权代理人）签字并加盖公章之日起生效。</w:t>
      </w:r>
    </w:p>
    <w:p w:rsidR="00DA2D40" w:rsidRDefault="00DA2D40">
      <w:pPr>
        <w:spacing w:line="360" w:lineRule="auto"/>
        <w:rPr>
          <w:rFonts w:ascii="宋体" w:hAnsi="宋体"/>
          <w:sz w:val="24"/>
          <w:szCs w:val="24"/>
        </w:rPr>
      </w:pPr>
    </w:p>
    <w:p w:rsidR="00DA2D40" w:rsidRDefault="00ED59C2">
      <w:pPr>
        <w:spacing w:line="360" w:lineRule="auto"/>
        <w:rPr>
          <w:rFonts w:ascii="宋体" w:hAnsi="宋体"/>
          <w:sz w:val="24"/>
          <w:szCs w:val="24"/>
        </w:rPr>
      </w:pPr>
      <w:r>
        <w:rPr>
          <w:rFonts w:ascii="宋体" w:hAnsi="宋体"/>
          <w:sz w:val="24"/>
          <w:szCs w:val="24"/>
        </w:rPr>
        <w:t>担</w:t>
      </w:r>
      <w:r>
        <w:rPr>
          <w:rFonts w:ascii="宋体" w:hAnsi="宋体"/>
          <w:sz w:val="24"/>
          <w:szCs w:val="24"/>
        </w:rPr>
        <w:t xml:space="preserve"> </w:t>
      </w:r>
      <w:r>
        <w:rPr>
          <w:rFonts w:ascii="宋体" w:hAnsi="宋体"/>
          <w:sz w:val="24"/>
          <w:szCs w:val="24"/>
        </w:rPr>
        <w:t>保</w:t>
      </w:r>
      <w:r>
        <w:rPr>
          <w:rFonts w:ascii="宋体" w:hAnsi="宋体"/>
          <w:sz w:val="24"/>
          <w:szCs w:val="24"/>
        </w:rPr>
        <w:t xml:space="preserve"> </w:t>
      </w:r>
      <w:r>
        <w:rPr>
          <w:rFonts w:ascii="宋体" w:hAnsi="宋体"/>
          <w:sz w:val="24"/>
          <w:szCs w:val="24"/>
        </w:rPr>
        <w:t>人：</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（盖单位章）</w:t>
      </w:r>
    </w:p>
    <w:p w:rsidR="00DA2D40" w:rsidRDefault="00ED59C2">
      <w:pPr>
        <w:spacing w:line="360" w:lineRule="auto"/>
        <w:rPr>
          <w:rFonts w:ascii="宋体" w:hAnsi="宋体"/>
          <w:sz w:val="24"/>
          <w:szCs w:val="24"/>
        </w:rPr>
      </w:pPr>
      <w:r>
        <w:rPr>
          <w:rFonts w:ascii="宋体" w:hAnsi="宋体"/>
          <w:sz w:val="24"/>
          <w:szCs w:val="24"/>
        </w:rPr>
        <w:t>法定代表人或其委托代理人：</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（签字）</w:t>
      </w:r>
    </w:p>
    <w:p w:rsidR="00DA2D40" w:rsidRDefault="00ED59C2">
      <w:pPr>
        <w:spacing w:line="360" w:lineRule="auto"/>
        <w:rPr>
          <w:rFonts w:ascii="宋体" w:hAnsi="宋体"/>
          <w:sz w:val="24"/>
          <w:szCs w:val="24"/>
        </w:rPr>
      </w:pPr>
      <w:r>
        <w:rPr>
          <w:rFonts w:ascii="宋体" w:hAnsi="宋体"/>
          <w:sz w:val="24"/>
          <w:szCs w:val="24"/>
        </w:rPr>
        <w:t>地</w:t>
      </w:r>
      <w:r>
        <w:rPr>
          <w:rFonts w:ascii="宋体" w:hAnsi="宋体"/>
          <w:sz w:val="24"/>
          <w:szCs w:val="24"/>
        </w:rPr>
        <w:t xml:space="preserve">    </w:t>
      </w:r>
      <w:r>
        <w:rPr>
          <w:rFonts w:ascii="宋体" w:hAnsi="宋体"/>
          <w:sz w:val="24"/>
          <w:szCs w:val="24"/>
        </w:rPr>
        <w:t>址：</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rPr>
        <w:t>邮政编码：</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u w:val="single"/>
        </w:rPr>
      </w:pPr>
      <w:r>
        <w:rPr>
          <w:rFonts w:ascii="宋体" w:hAnsi="宋体"/>
          <w:sz w:val="24"/>
          <w:szCs w:val="24"/>
        </w:rPr>
        <w:t>电</w:t>
      </w:r>
      <w:r>
        <w:rPr>
          <w:rFonts w:ascii="宋体" w:hAnsi="宋体"/>
          <w:sz w:val="24"/>
          <w:szCs w:val="24"/>
        </w:rPr>
        <w:t xml:space="preserve">    </w:t>
      </w:r>
      <w:r>
        <w:rPr>
          <w:rFonts w:ascii="宋体" w:hAnsi="宋体"/>
          <w:sz w:val="24"/>
          <w:szCs w:val="24"/>
        </w:rPr>
        <w:t>话：</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rPr>
        <w:t>传</w:t>
      </w:r>
      <w:r>
        <w:rPr>
          <w:rFonts w:ascii="宋体" w:hAnsi="宋体"/>
          <w:sz w:val="24"/>
          <w:szCs w:val="24"/>
        </w:rPr>
        <w:t xml:space="preserve">    </w:t>
      </w:r>
      <w:r>
        <w:rPr>
          <w:rFonts w:ascii="宋体" w:hAnsi="宋体"/>
          <w:sz w:val="24"/>
          <w:szCs w:val="24"/>
        </w:rPr>
        <w:t>真：</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p>
    <w:p w:rsidR="00DA2D40" w:rsidRDefault="00DA2D40">
      <w:pPr>
        <w:spacing w:line="360" w:lineRule="auto"/>
        <w:rPr>
          <w:rFonts w:ascii="宋体" w:hAnsi="宋体"/>
          <w:sz w:val="24"/>
          <w:szCs w:val="24"/>
          <w:u w:val="single"/>
        </w:rPr>
      </w:pP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 xml:space="preserve">  </w:t>
      </w:r>
      <w:r>
        <w:rPr>
          <w:rFonts w:ascii="宋体" w:hAnsi="宋体"/>
          <w:sz w:val="24"/>
          <w:szCs w:val="24"/>
          <w:u w:val="single"/>
        </w:rPr>
        <w:t xml:space="preserve">           </w:t>
      </w:r>
      <w:r>
        <w:rPr>
          <w:rFonts w:ascii="宋体" w:hAnsi="宋体"/>
          <w:sz w:val="24"/>
          <w:szCs w:val="24"/>
        </w:rPr>
        <w:t>年</w:t>
      </w:r>
      <w:r>
        <w:rPr>
          <w:rFonts w:ascii="宋体" w:hAnsi="宋体"/>
          <w:sz w:val="24"/>
          <w:szCs w:val="24"/>
          <w:u w:val="single"/>
        </w:rPr>
        <w:t xml:space="preserve">        </w:t>
      </w:r>
      <w:r>
        <w:rPr>
          <w:rFonts w:ascii="宋体" w:hAnsi="宋体"/>
          <w:sz w:val="24"/>
          <w:szCs w:val="24"/>
        </w:rPr>
        <w:t>月</w:t>
      </w:r>
      <w:r>
        <w:rPr>
          <w:rFonts w:ascii="宋体" w:hAnsi="宋体"/>
          <w:sz w:val="24"/>
          <w:szCs w:val="24"/>
          <w:u w:val="single"/>
        </w:rPr>
        <w:t xml:space="preserve">        </w:t>
      </w:r>
      <w:r>
        <w:rPr>
          <w:rFonts w:ascii="宋体" w:hAnsi="宋体"/>
          <w:sz w:val="24"/>
          <w:szCs w:val="24"/>
        </w:rPr>
        <w:t>日</w:t>
      </w:r>
    </w:p>
    <w:p w:rsidR="00DA2D40" w:rsidRDefault="00DA2D40">
      <w:pPr>
        <w:spacing w:line="360" w:lineRule="auto"/>
        <w:rPr>
          <w:rFonts w:ascii="宋体" w:hAnsi="宋体"/>
          <w:sz w:val="24"/>
          <w:szCs w:val="24"/>
        </w:rPr>
      </w:pPr>
    </w:p>
    <w:p w:rsidR="00DA2D40" w:rsidRDefault="00ED59C2">
      <w:pPr>
        <w:spacing w:line="360" w:lineRule="auto"/>
        <w:rPr>
          <w:rFonts w:ascii="宋体" w:hAnsi="宋体"/>
          <w:sz w:val="24"/>
          <w:szCs w:val="24"/>
        </w:rPr>
      </w:pPr>
      <w:r>
        <w:rPr>
          <w:rFonts w:ascii="宋体" w:hAnsi="宋体"/>
          <w:sz w:val="24"/>
          <w:szCs w:val="24"/>
        </w:rPr>
        <w:t>附</w:t>
      </w:r>
      <w:bookmarkStart w:id="1050" w:name="_Toc296944571"/>
      <w:bookmarkStart w:id="1051" w:name="_Toc296891272"/>
      <w:bookmarkStart w:id="1052" w:name="_Toc296346733"/>
      <w:bookmarkStart w:id="1053" w:name="_Toc267261702"/>
      <w:bookmarkStart w:id="1054" w:name="_Toc296503232"/>
      <w:bookmarkStart w:id="1055" w:name="_Toc296347231"/>
      <w:bookmarkStart w:id="1056" w:name="_Toc296891060"/>
      <w:r>
        <w:rPr>
          <w:rFonts w:ascii="宋体" w:hAnsi="宋体"/>
          <w:sz w:val="24"/>
          <w:szCs w:val="24"/>
        </w:rPr>
        <w:t>件</w:t>
      </w:r>
      <w:r>
        <w:rPr>
          <w:rFonts w:ascii="宋体" w:hAnsi="宋体"/>
          <w:sz w:val="24"/>
          <w:szCs w:val="24"/>
        </w:rPr>
        <w:t xml:space="preserve">9 </w:t>
      </w:r>
      <w:r>
        <w:rPr>
          <w:rFonts w:ascii="宋体" w:hAnsi="宋体"/>
          <w:sz w:val="24"/>
          <w:szCs w:val="24"/>
        </w:rPr>
        <w:t>：</w:t>
      </w:r>
    </w:p>
    <w:bookmarkEnd w:id="1050"/>
    <w:bookmarkEnd w:id="1051"/>
    <w:bookmarkEnd w:id="1052"/>
    <w:bookmarkEnd w:id="1053"/>
    <w:bookmarkEnd w:id="1054"/>
    <w:bookmarkEnd w:id="1055"/>
    <w:bookmarkEnd w:id="1056"/>
    <w:p w:rsidR="00DA2D40" w:rsidRDefault="00ED59C2">
      <w:pPr>
        <w:spacing w:line="360" w:lineRule="auto"/>
        <w:jc w:val="center"/>
        <w:rPr>
          <w:rFonts w:ascii="宋体" w:hAnsi="宋体"/>
          <w:b/>
          <w:sz w:val="24"/>
          <w:szCs w:val="24"/>
        </w:rPr>
      </w:pPr>
      <w:r>
        <w:rPr>
          <w:rFonts w:ascii="宋体" w:hAnsi="宋体"/>
          <w:b/>
          <w:sz w:val="24"/>
          <w:szCs w:val="24"/>
        </w:rPr>
        <w:t>预付款担保</w:t>
      </w:r>
    </w:p>
    <w:p w:rsidR="00DA2D40" w:rsidRDefault="00DA2D40">
      <w:pPr>
        <w:spacing w:line="360" w:lineRule="auto"/>
        <w:jc w:val="center"/>
        <w:rPr>
          <w:rFonts w:ascii="宋体" w:hAnsi="宋体"/>
          <w:b/>
          <w:sz w:val="24"/>
          <w:szCs w:val="24"/>
        </w:rPr>
      </w:pPr>
    </w:p>
    <w:p w:rsidR="00DA2D40" w:rsidRDefault="00ED59C2">
      <w:pPr>
        <w:spacing w:line="360" w:lineRule="auto"/>
        <w:rPr>
          <w:rFonts w:ascii="宋体" w:hAnsi="宋体"/>
          <w:sz w:val="24"/>
          <w:szCs w:val="24"/>
        </w:rPr>
      </w:pPr>
      <w:r>
        <w:rPr>
          <w:rFonts w:ascii="宋体" w:hAnsi="宋体"/>
          <w:sz w:val="24"/>
          <w:szCs w:val="24"/>
          <w:u w:val="single"/>
        </w:rPr>
        <w:lastRenderedPageBreak/>
        <w:t xml:space="preserve">            </w:t>
      </w:r>
      <w:r>
        <w:rPr>
          <w:rFonts w:ascii="宋体" w:hAnsi="宋体"/>
          <w:sz w:val="24"/>
          <w:szCs w:val="24"/>
          <w:u w:val="single"/>
        </w:rPr>
        <w:tab/>
      </w:r>
      <w:r>
        <w:rPr>
          <w:rFonts w:ascii="宋体" w:hAnsi="宋体"/>
          <w:sz w:val="24"/>
          <w:szCs w:val="24"/>
          <w:u w:val="single"/>
        </w:rPr>
        <w:tab/>
        <w:t xml:space="preserve"> </w:t>
      </w:r>
      <w:r>
        <w:rPr>
          <w:rFonts w:ascii="宋体" w:hAnsi="宋体"/>
          <w:sz w:val="24"/>
          <w:szCs w:val="24"/>
        </w:rPr>
        <w:t xml:space="preserve"> </w:t>
      </w:r>
      <w:r>
        <w:rPr>
          <w:rFonts w:ascii="宋体" w:hAnsi="宋体"/>
          <w:sz w:val="24"/>
          <w:szCs w:val="24"/>
        </w:rPr>
        <w:t>（发包人名称）：</w:t>
      </w:r>
    </w:p>
    <w:p w:rsidR="00DA2D40" w:rsidRDefault="00DA2D40">
      <w:pPr>
        <w:spacing w:line="360" w:lineRule="auto"/>
        <w:rPr>
          <w:rFonts w:ascii="宋体" w:hAnsi="宋体"/>
          <w:sz w:val="24"/>
          <w:szCs w:val="24"/>
        </w:rPr>
      </w:pPr>
    </w:p>
    <w:p w:rsidR="00DA2D40" w:rsidRDefault="00ED59C2">
      <w:pPr>
        <w:spacing w:line="360" w:lineRule="auto"/>
        <w:rPr>
          <w:rFonts w:ascii="宋体" w:hAnsi="宋体"/>
          <w:sz w:val="24"/>
          <w:szCs w:val="24"/>
        </w:rPr>
      </w:pPr>
      <w:r>
        <w:rPr>
          <w:rFonts w:ascii="宋体" w:hAnsi="宋体"/>
          <w:sz w:val="24"/>
          <w:szCs w:val="24"/>
        </w:rPr>
        <w:t>根据</w:t>
      </w:r>
      <w:r>
        <w:rPr>
          <w:rFonts w:ascii="宋体" w:hAnsi="宋体"/>
          <w:sz w:val="24"/>
          <w:szCs w:val="24"/>
          <w:u w:val="single"/>
        </w:rPr>
        <w:t xml:space="preserve">            </w:t>
      </w:r>
      <w:r>
        <w:rPr>
          <w:rFonts w:ascii="宋体" w:hAnsi="宋体"/>
          <w:sz w:val="24"/>
          <w:szCs w:val="24"/>
        </w:rPr>
        <w:t>（承包人名称）（以下称</w:t>
      </w:r>
      <w:r>
        <w:rPr>
          <w:rFonts w:ascii="宋体" w:hAnsi="宋体" w:hint="eastAsia"/>
          <w:sz w:val="24"/>
          <w:szCs w:val="24"/>
        </w:rPr>
        <w:t>“</w:t>
      </w:r>
      <w:r>
        <w:rPr>
          <w:rFonts w:ascii="宋体" w:hAnsi="宋体"/>
          <w:sz w:val="24"/>
          <w:szCs w:val="24"/>
        </w:rPr>
        <w:t>承包人</w:t>
      </w:r>
      <w:r>
        <w:rPr>
          <w:rFonts w:ascii="宋体" w:hAnsi="宋体" w:hint="eastAsia"/>
          <w:sz w:val="24"/>
          <w:szCs w:val="24"/>
        </w:rPr>
        <w:t>”</w:t>
      </w:r>
      <w:r>
        <w:rPr>
          <w:rFonts w:ascii="宋体" w:hAnsi="宋体"/>
          <w:sz w:val="24"/>
          <w:szCs w:val="24"/>
        </w:rPr>
        <w:t>）与</w:t>
      </w:r>
      <w:r>
        <w:rPr>
          <w:rFonts w:ascii="宋体" w:hAnsi="宋体"/>
          <w:sz w:val="24"/>
          <w:szCs w:val="24"/>
          <w:u w:val="single"/>
        </w:rPr>
        <w:t xml:space="preserve">          </w:t>
      </w:r>
      <w:r>
        <w:rPr>
          <w:rFonts w:ascii="宋体" w:hAnsi="宋体"/>
          <w:sz w:val="24"/>
          <w:szCs w:val="24"/>
        </w:rPr>
        <w:t>（发包人名称）（以下简称</w:t>
      </w:r>
      <w:r>
        <w:rPr>
          <w:rFonts w:ascii="宋体" w:hAnsi="宋体" w:hint="eastAsia"/>
          <w:sz w:val="24"/>
          <w:szCs w:val="24"/>
        </w:rPr>
        <w:t>“</w:t>
      </w:r>
      <w:r>
        <w:rPr>
          <w:rFonts w:ascii="宋体" w:hAnsi="宋体"/>
          <w:sz w:val="24"/>
          <w:szCs w:val="24"/>
        </w:rPr>
        <w:t>发包人</w:t>
      </w:r>
      <w:r>
        <w:rPr>
          <w:rFonts w:ascii="宋体" w:hAnsi="宋体" w:hint="eastAsia"/>
          <w:sz w:val="24"/>
          <w:szCs w:val="24"/>
        </w:rPr>
        <w:t>”</w:t>
      </w:r>
      <w:r>
        <w:rPr>
          <w:rFonts w:ascii="宋体" w:hAnsi="宋体"/>
          <w:sz w:val="24"/>
          <w:szCs w:val="24"/>
        </w:rPr>
        <w:t>）于</w:t>
      </w:r>
      <w:r>
        <w:rPr>
          <w:rFonts w:ascii="宋体" w:hAnsi="宋体"/>
          <w:sz w:val="24"/>
          <w:szCs w:val="24"/>
          <w:u w:val="single"/>
        </w:rPr>
        <w:t xml:space="preserve">    </w:t>
      </w:r>
      <w:r>
        <w:rPr>
          <w:rFonts w:ascii="宋体" w:hAnsi="宋体"/>
          <w:sz w:val="24"/>
          <w:szCs w:val="24"/>
        </w:rPr>
        <w:t>年</w:t>
      </w:r>
      <w:r>
        <w:rPr>
          <w:rFonts w:ascii="宋体" w:hAnsi="宋体"/>
          <w:sz w:val="24"/>
          <w:szCs w:val="24"/>
          <w:u w:val="single"/>
        </w:rPr>
        <w:t xml:space="preserve">   </w:t>
      </w:r>
      <w:r>
        <w:rPr>
          <w:rFonts w:ascii="宋体" w:hAnsi="宋体"/>
          <w:sz w:val="24"/>
          <w:szCs w:val="24"/>
        </w:rPr>
        <w:t>月</w:t>
      </w:r>
      <w:r>
        <w:rPr>
          <w:rFonts w:ascii="宋体" w:hAnsi="宋体"/>
          <w:sz w:val="24"/>
          <w:szCs w:val="24"/>
          <w:u w:val="single"/>
        </w:rPr>
        <w:t xml:space="preserve">   </w:t>
      </w:r>
      <w:r>
        <w:rPr>
          <w:rFonts w:ascii="宋体" w:hAnsi="宋体"/>
          <w:sz w:val="24"/>
          <w:szCs w:val="24"/>
        </w:rPr>
        <w:t>日签订的</w:t>
      </w:r>
      <w:r>
        <w:rPr>
          <w:rFonts w:ascii="宋体" w:hAnsi="宋体"/>
          <w:sz w:val="24"/>
          <w:szCs w:val="24"/>
          <w:u w:val="single"/>
        </w:rPr>
        <w:t xml:space="preserve">                   </w:t>
      </w:r>
      <w:r>
        <w:rPr>
          <w:rFonts w:ascii="宋体" w:hAnsi="宋体"/>
          <w:sz w:val="24"/>
          <w:szCs w:val="24"/>
        </w:rPr>
        <w:t>（工程名称）《建设工程施工合同》，承包人按约定的金额向</w:t>
      </w:r>
      <w:r>
        <w:rPr>
          <w:rFonts w:ascii="宋体" w:hAnsi="宋体" w:hint="eastAsia"/>
          <w:sz w:val="24"/>
          <w:szCs w:val="24"/>
        </w:rPr>
        <w:t>你方</w:t>
      </w:r>
      <w:r>
        <w:rPr>
          <w:rFonts w:ascii="宋体" w:hAnsi="宋体"/>
          <w:sz w:val="24"/>
          <w:szCs w:val="24"/>
        </w:rPr>
        <w:t>提交一份预付款担保，即有权得到</w:t>
      </w:r>
      <w:r>
        <w:rPr>
          <w:rFonts w:ascii="宋体" w:hAnsi="宋体" w:hint="eastAsia"/>
          <w:sz w:val="24"/>
          <w:szCs w:val="24"/>
        </w:rPr>
        <w:t>你方</w:t>
      </w:r>
      <w:r>
        <w:rPr>
          <w:rFonts w:ascii="宋体" w:hAnsi="宋体"/>
          <w:sz w:val="24"/>
          <w:szCs w:val="24"/>
        </w:rPr>
        <w:t>支付相等金额的预付款。我方愿意就你方提供给承包人的预付款</w:t>
      </w:r>
      <w:r>
        <w:rPr>
          <w:rFonts w:ascii="宋体" w:hAnsi="宋体" w:hint="eastAsia"/>
          <w:sz w:val="24"/>
          <w:szCs w:val="24"/>
        </w:rPr>
        <w:t>为承包人</w:t>
      </w:r>
      <w:r>
        <w:rPr>
          <w:rFonts w:ascii="宋体" w:hAnsi="宋体"/>
          <w:sz w:val="24"/>
          <w:szCs w:val="24"/>
        </w:rPr>
        <w:t>提供连带责任担保。</w:t>
      </w:r>
    </w:p>
    <w:p w:rsidR="00DA2D40" w:rsidRDefault="00ED59C2">
      <w:pPr>
        <w:spacing w:line="360" w:lineRule="auto"/>
        <w:rPr>
          <w:rFonts w:ascii="宋体" w:hAnsi="宋体"/>
          <w:sz w:val="24"/>
          <w:szCs w:val="24"/>
        </w:rPr>
      </w:pPr>
      <w:r>
        <w:rPr>
          <w:rFonts w:ascii="宋体" w:hAnsi="宋体" w:hint="eastAsia"/>
          <w:sz w:val="24"/>
          <w:szCs w:val="24"/>
        </w:rPr>
        <w:t xml:space="preserve">1. </w:t>
      </w:r>
      <w:r>
        <w:rPr>
          <w:rFonts w:ascii="宋体" w:hAnsi="宋体"/>
          <w:sz w:val="24"/>
          <w:szCs w:val="24"/>
        </w:rPr>
        <w:t>担保金额人民币（大写）</w:t>
      </w:r>
      <w:r>
        <w:rPr>
          <w:rFonts w:ascii="宋体" w:hAnsi="宋体"/>
          <w:sz w:val="24"/>
          <w:szCs w:val="24"/>
          <w:u w:val="single"/>
        </w:rPr>
        <w:t xml:space="preserve">                </w:t>
      </w:r>
      <w:r>
        <w:rPr>
          <w:rFonts w:ascii="宋体" w:hAnsi="宋体" w:hint="eastAsia"/>
          <w:sz w:val="24"/>
          <w:szCs w:val="24"/>
        </w:rPr>
        <w:t>元</w:t>
      </w:r>
      <w:r>
        <w:rPr>
          <w:rFonts w:ascii="宋体" w:hAnsi="宋体"/>
          <w:sz w:val="24"/>
          <w:szCs w:val="24"/>
        </w:rPr>
        <w:t>（</w:t>
      </w:r>
      <w:r>
        <w:rPr>
          <w:rFonts w:ascii="宋体" w:hAnsi="宋体"/>
          <w:sz w:val="24"/>
          <w:szCs w:val="24"/>
        </w:rPr>
        <w:t>¥</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hint="eastAsia"/>
          <w:sz w:val="24"/>
          <w:szCs w:val="24"/>
        </w:rPr>
        <w:t xml:space="preserve">2. </w:t>
      </w:r>
      <w:r>
        <w:rPr>
          <w:rFonts w:ascii="宋体" w:hAnsi="宋体"/>
          <w:sz w:val="24"/>
          <w:szCs w:val="24"/>
        </w:rPr>
        <w:t>担保有效期自预付款支付给承包人起生效，至</w:t>
      </w:r>
      <w:r>
        <w:rPr>
          <w:rFonts w:ascii="宋体" w:hAnsi="宋体" w:hint="eastAsia"/>
          <w:sz w:val="24"/>
          <w:szCs w:val="24"/>
        </w:rPr>
        <w:t>你方</w:t>
      </w:r>
      <w:r>
        <w:rPr>
          <w:rFonts w:ascii="宋体" w:hAnsi="宋体"/>
          <w:sz w:val="24"/>
          <w:szCs w:val="24"/>
        </w:rPr>
        <w:t>签发的</w:t>
      </w:r>
      <w:r>
        <w:rPr>
          <w:rFonts w:ascii="宋体" w:hAnsi="宋体" w:hint="eastAsia"/>
          <w:sz w:val="24"/>
          <w:szCs w:val="24"/>
        </w:rPr>
        <w:t>进</w:t>
      </w:r>
      <w:r>
        <w:rPr>
          <w:rFonts w:ascii="宋体" w:hAnsi="宋体"/>
          <w:sz w:val="24"/>
          <w:szCs w:val="24"/>
        </w:rPr>
        <w:t>度款支付证书说明已完全扣清止。</w:t>
      </w:r>
    </w:p>
    <w:p w:rsidR="00DA2D40" w:rsidRDefault="00ED59C2">
      <w:pPr>
        <w:spacing w:line="360" w:lineRule="auto"/>
        <w:rPr>
          <w:rFonts w:ascii="宋体" w:hAnsi="宋体"/>
          <w:sz w:val="24"/>
          <w:szCs w:val="24"/>
        </w:rPr>
      </w:pPr>
      <w:r>
        <w:rPr>
          <w:rFonts w:ascii="宋体" w:hAnsi="宋体" w:hint="eastAsia"/>
          <w:sz w:val="24"/>
          <w:szCs w:val="24"/>
        </w:rPr>
        <w:t xml:space="preserve">3. </w:t>
      </w:r>
      <w:r>
        <w:rPr>
          <w:rFonts w:ascii="宋体" w:hAnsi="宋体"/>
          <w:sz w:val="24"/>
          <w:szCs w:val="24"/>
        </w:rPr>
        <w:t>在本保函有效期内，因承包人违反合同约定的义务而要求</w:t>
      </w:r>
      <w:r>
        <w:rPr>
          <w:rFonts w:ascii="宋体" w:hAnsi="宋体" w:hint="eastAsia"/>
          <w:sz w:val="24"/>
          <w:szCs w:val="24"/>
        </w:rPr>
        <w:t>收</w:t>
      </w:r>
      <w:r>
        <w:rPr>
          <w:rFonts w:ascii="宋体" w:hAnsi="宋体"/>
          <w:sz w:val="24"/>
          <w:szCs w:val="24"/>
        </w:rPr>
        <w:t>回预付款时，我方在收到你方的书面通知后，在７天内无条件支付。但本保函的担保金额，在任何时候不应超过预付款金额减去</w:t>
      </w:r>
      <w:r>
        <w:rPr>
          <w:rFonts w:ascii="宋体" w:hAnsi="宋体" w:hint="eastAsia"/>
          <w:sz w:val="24"/>
          <w:szCs w:val="24"/>
        </w:rPr>
        <w:t>你方</w:t>
      </w:r>
      <w:r>
        <w:rPr>
          <w:rFonts w:ascii="宋体" w:hAnsi="宋体"/>
          <w:sz w:val="24"/>
          <w:szCs w:val="24"/>
        </w:rPr>
        <w:t>按合同约定在向承包人签发的进度款支付证书中扣除的金额。</w:t>
      </w:r>
    </w:p>
    <w:p w:rsidR="00DA2D40" w:rsidRDefault="00ED59C2">
      <w:pPr>
        <w:spacing w:line="360" w:lineRule="auto"/>
        <w:rPr>
          <w:rFonts w:ascii="宋体" w:hAnsi="宋体"/>
          <w:sz w:val="24"/>
          <w:szCs w:val="24"/>
        </w:rPr>
      </w:pPr>
      <w:r>
        <w:rPr>
          <w:rFonts w:ascii="宋体" w:hAnsi="宋体" w:hint="eastAsia"/>
          <w:sz w:val="24"/>
          <w:szCs w:val="24"/>
        </w:rPr>
        <w:t xml:space="preserve">4. </w:t>
      </w:r>
      <w:r>
        <w:rPr>
          <w:rFonts w:ascii="宋体" w:hAnsi="宋体" w:hint="eastAsia"/>
          <w:sz w:val="24"/>
          <w:szCs w:val="24"/>
        </w:rPr>
        <w:t>你方</w:t>
      </w:r>
      <w:r>
        <w:rPr>
          <w:rFonts w:ascii="宋体" w:hAnsi="宋体"/>
          <w:sz w:val="24"/>
          <w:szCs w:val="24"/>
        </w:rPr>
        <w:t>和承包人按合同约定变更合同时，我方承担本保函规定的义务不变。</w:t>
      </w:r>
    </w:p>
    <w:p w:rsidR="00DA2D40" w:rsidRDefault="00ED59C2">
      <w:pPr>
        <w:spacing w:line="360" w:lineRule="auto"/>
        <w:rPr>
          <w:rFonts w:ascii="宋体" w:hAnsi="宋体"/>
          <w:sz w:val="24"/>
          <w:szCs w:val="24"/>
        </w:rPr>
      </w:pPr>
      <w:r>
        <w:rPr>
          <w:rFonts w:ascii="宋体" w:hAnsi="宋体" w:hint="eastAsia"/>
          <w:sz w:val="24"/>
          <w:szCs w:val="24"/>
        </w:rPr>
        <w:t xml:space="preserve">5. </w:t>
      </w:r>
      <w:r>
        <w:rPr>
          <w:rFonts w:ascii="宋体" w:hAnsi="宋体"/>
          <w:sz w:val="24"/>
          <w:szCs w:val="24"/>
        </w:rPr>
        <w:t>因本保函发生的纠纷，可由双方协商解决，协商不成的，任何一方均可提请</w:t>
      </w:r>
      <w:r>
        <w:rPr>
          <w:rFonts w:ascii="宋体" w:hAnsi="宋体"/>
          <w:sz w:val="24"/>
          <w:szCs w:val="24"/>
          <w:u w:val="single"/>
        </w:rPr>
        <w:t xml:space="preserve">        </w:t>
      </w:r>
      <w:r>
        <w:rPr>
          <w:rFonts w:ascii="宋体" w:hAnsi="宋体"/>
          <w:sz w:val="24"/>
          <w:szCs w:val="24"/>
        </w:rPr>
        <w:t>仲裁委员会仲裁。</w:t>
      </w:r>
    </w:p>
    <w:p w:rsidR="00DA2D40" w:rsidRDefault="00ED59C2">
      <w:pPr>
        <w:spacing w:line="360" w:lineRule="auto"/>
        <w:rPr>
          <w:rFonts w:ascii="宋体" w:hAnsi="宋体"/>
          <w:sz w:val="24"/>
          <w:szCs w:val="24"/>
        </w:rPr>
      </w:pPr>
      <w:r>
        <w:rPr>
          <w:rFonts w:ascii="宋体" w:hAnsi="宋体" w:hint="eastAsia"/>
          <w:sz w:val="24"/>
          <w:szCs w:val="24"/>
        </w:rPr>
        <w:t xml:space="preserve">6. </w:t>
      </w:r>
      <w:r>
        <w:rPr>
          <w:rFonts w:ascii="宋体" w:hAnsi="宋体"/>
          <w:sz w:val="24"/>
          <w:szCs w:val="24"/>
        </w:rPr>
        <w:t>本保函自我方法定代表人（或其授权代理人）签字并加盖公章之日起生效。</w:t>
      </w:r>
    </w:p>
    <w:p w:rsidR="00DA2D40" w:rsidRDefault="00DA2D40">
      <w:pPr>
        <w:spacing w:line="360" w:lineRule="auto"/>
        <w:rPr>
          <w:rFonts w:ascii="宋体" w:hAnsi="宋体"/>
          <w:sz w:val="24"/>
          <w:szCs w:val="24"/>
        </w:rPr>
      </w:pPr>
    </w:p>
    <w:p w:rsidR="00DA2D40" w:rsidRDefault="00ED59C2">
      <w:pPr>
        <w:spacing w:line="360" w:lineRule="auto"/>
        <w:rPr>
          <w:rFonts w:ascii="宋体" w:hAnsi="宋体"/>
          <w:sz w:val="24"/>
          <w:szCs w:val="24"/>
        </w:rPr>
      </w:pPr>
      <w:r>
        <w:rPr>
          <w:rFonts w:ascii="宋体" w:hAnsi="宋体"/>
          <w:sz w:val="24"/>
          <w:szCs w:val="24"/>
        </w:rPr>
        <w:t>担保人：</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（盖单位章）</w:t>
      </w:r>
    </w:p>
    <w:p w:rsidR="00DA2D40" w:rsidRDefault="00ED59C2">
      <w:pPr>
        <w:spacing w:line="360" w:lineRule="auto"/>
        <w:rPr>
          <w:rFonts w:ascii="宋体" w:hAnsi="宋体"/>
          <w:sz w:val="24"/>
          <w:szCs w:val="24"/>
        </w:rPr>
      </w:pPr>
      <w:r>
        <w:rPr>
          <w:rFonts w:ascii="宋体" w:hAnsi="宋体"/>
          <w:sz w:val="24"/>
          <w:szCs w:val="24"/>
        </w:rPr>
        <w:t>法定代表人或其委托代理人：</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t>（签字）</w:t>
      </w:r>
    </w:p>
    <w:p w:rsidR="00DA2D40" w:rsidRDefault="00ED59C2">
      <w:pPr>
        <w:spacing w:line="360" w:lineRule="auto"/>
        <w:rPr>
          <w:rFonts w:ascii="宋体" w:hAnsi="宋体"/>
          <w:sz w:val="24"/>
          <w:szCs w:val="24"/>
        </w:rPr>
      </w:pPr>
      <w:r>
        <w:rPr>
          <w:rFonts w:ascii="宋体" w:hAnsi="宋体"/>
          <w:sz w:val="24"/>
          <w:szCs w:val="24"/>
        </w:rPr>
        <w:t>地</w:t>
      </w:r>
      <w:r>
        <w:rPr>
          <w:rFonts w:ascii="宋体" w:hAnsi="宋体"/>
          <w:sz w:val="24"/>
          <w:szCs w:val="24"/>
        </w:rPr>
        <w:t xml:space="preserve">    </w:t>
      </w:r>
      <w:r>
        <w:rPr>
          <w:rFonts w:ascii="宋体" w:hAnsi="宋体"/>
          <w:sz w:val="24"/>
          <w:szCs w:val="24"/>
        </w:rPr>
        <w:t>址：</w:t>
      </w:r>
      <w:r>
        <w:rPr>
          <w:rFonts w:ascii="宋体" w:hAnsi="宋体"/>
          <w:sz w:val="24"/>
          <w:szCs w:val="24"/>
          <w:u w:val="single"/>
        </w:rPr>
        <w:tab/>
      </w:r>
      <w:r>
        <w:rPr>
          <w:rFonts w:ascii="宋体" w:hAnsi="宋体"/>
          <w:sz w:val="24"/>
          <w:szCs w:val="24"/>
          <w:u w:val="single"/>
        </w:rPr>
        <w:tab/>
      </w:r>
      <w:r>
        <w:rPr>
          <w:rFonts w:ascii="宋体" w:hAnsi="宋体" w:hint="eastAsia"/>
          <w:sz w:val="24"/>
          <w:szCs w:val="24"/>
          <w:u w:val="single"/>
        </w:rPr>
        <w:t xml:space="preserve">  </w:t>
      </w:r>
      <w:r>
        <w:rPr>
          <w:rFonts w:ascii="宋体" w:hAnsi="宋体"/>
          <w:sz w:val="24"/>
          <w:szCs w:val="24"/>
          <w:u w:val="single"/>
        </w:rPr>
        <w:tab/>
      </w:r>
      <w:r>
        <w:rPr>
          <w:rFonts w:ascii="宋体" w:hAnsi="宋体"/>
          <w:sz w:val="24"/>
          <w:szCs w:val="24"/>
          <w:u w:val="single"/>
        </w:rPr>
        <w:tab/>
      </w:r>
      <w:r>
        <w:rPr>
          <w:rFonts w:ascii="宋体" w:hAnsi="宋体" w:hint="eastAsia"/>
          <w:sz w:val="24"/>
          <w:szCs w:val="24"/>
          <w:u w:val="single"/>
        </w:rPr>
        <w:t xml:space="preserve">                   </w:t>
      </w:r>
      <w:r>
        <w:rPr>
          <w:rFonts w:ascii="宋体" w:hAnsi="宋体"/>
          <w:sz w:val="24"/>
          <w:szCs w:val="24"/>
          <w:u w:val="single"/>
        </w:rPr>
        <w:tab/>
      </w:r>
      <w:r>
        <w:rPr>
          <w:rFonts w:ascii="宋体" w:hAnsi="宋体"/>
          <w:sz w:val="24"/>
          <w:szCs w:val="24"/>
          <w:u w:val="single"/>
        </w:rPr>
        <w:tab/>
      </w:r>
      <w:r>
        <w:rPr>
          <w:rFonts w:ascii="宋体" w:hAnsi="宋体"/>
          <w:sz w:val="24"/>
          <w:szCs w:val="24"/>
          <w:u w:val="single"/>
        </w:rPr>
        <w:tab/>
      </w:r>
    </w:p>
    <w:p w:rsidR="00DA2D40" w:rsidRDefault="00ED59C2">
      <w:pPr>
        <w:spacing w:line="360" w:lineRule="auto"/>
        <w:rPr>
          <w:rFonts w:ascii="宋体" w:hAnsi="宋体"/>
          <w:sz w:val="24"/>
          <w:szCs w:val="24"/>
          <w:u w:val="single"/>
        </w:rPr>
      </w:pPr>
      <w:r>
        <w:rPr>
          <w:rFonts w:ascii="宋体" w:hAnsi="宋体"/>
          <w:sz w:val="24"/>
          <w:szCs w:val="24"/>
        </w:rPr>
        <w:t>邮政编码：</w:t>
      </w:r>
      <w:r>
        <w:rPr>
          <w:rFonts w:ascii="宋体" w:hAnsi="宋体"/>
          <w:sz w:val="24"/>
          <w:szCs w:val="24"/>
          <w:u w:val="single"/>
        </w:rPr>
        <w:tab/>
      </w:r>
      <w:r>
        <w:rPr>
          <w:rFonts w:ascii="宋体" w:hAnsi="宋体"/>
          <w:sz w:val="24"/>
          <w:szCs w:val="24"/>
          <w:u w:val="single"/>
        </w:rPr>
        <w:tab/>
      </w:r>
      <w:r>
        <w:rPr>
          <w:rFonts w:ascii="宋体" w:hAnsi="宋体" w:hint="eastAsia"/>
          <w:sz w:val="24"/>
          <w:szCs w:val="24"/>
          <w:u w:val="single"/>
        </w:rPr>
        <w:t xml:space="preserve">  </w:t>
      </w:r>
      <w:r>
        <w:rPr>
          <w:rFonts w:ascii="宋体" w:hAnsi="宋体"/>
          <w:sz w:val="24"/>
          <w:szCs w:val="24"/>
          <w:u w:val="single"/>
        </w:rPr>
        <w:tab/>
      </w:r>
      <w:r>
        <w:rPr>
          <w:rFonts w:ascii="宋体" w:hAnsi="宋体"/>
          <w:sz w:val="24"/>
          <w:szCs w:val="24"/>
          <w:u w:val="single"/>
        </w:rPr>
        <w:tab/>
      </w:r>
      <w:r>
        <w:rPr>
          <w:rFonts w:ascii="宋体" w:hAnsi="宋体" w:hint="eastAsia"/>
          <w:sz w:val="24"/>
          <w:szCs w:val="24"/>
          <w:u w:val="single"/>
        </w:rPr>
        <w:t xml:space="preserve">                   </w:t>
      </w:r>
      <w:r>
        <w:rPr>
          <w:rFonts w:ascii="宋体" w:hAnsi="宋体"/>
          <w:sz w:val="24"/>
          <w:szCs w:val="24"/>
          <w:u w:val="single"/>
        </w:rPr>
        <w:tab/>
      </w:r>
      <w:r>
        <w:rPr>
          <w:rFonts w:ascii="宋体" w:hAnsi="宋体"/>
          <w:sz w:val="24"/>
          <w:szCs w:val="24"/>
          <w:u w:val="single"/>
        </w:rPr>
        <w:tab/>
      </w:r>
      <w:r>
        <w:rPr>
          <w:rFonts w:ascii="宋体" w:hAnsi="宋体"/>
          <w:sz w:val="24"/>
          <w:szCs w:val="24"/>
          <w:u w:val="single"/>
        </w:rPr>
        <w:tab/>
      </w:r>
    </w:p>
    <w:p w:rsidR="00DA2D40" w:rsidRDefault="00ED59C2">
      <w:pPr>
        <w:spacing w:line="360" w:lineRule="auto"/>
        <w:rPr>
          <w:rFonts w:ascii="宋体" w:hAnsi="宋体"/>
          <w:sz w:val="24"/>
          <w:szCs w:val="24"/>
          <w:u w:val="single"/>
        </w:rPr>
      </w:pPr>
      <w:r>
        <w:rPr>
          <w:rFonts w:ascii="宋体" w:hAnsi="宋体"/>
          <w:sz w:val="24"/>
          <w:szCs w:val="24"/>
        </w:rPr>
        <w:t>电</w:t>
      </w:r>
      <w:r>
        <w:rPr>
          <w:rFonts w:ascii="宋体" w:hAnsi="宋体"/>
          <w:sz w:val="24"/>
          <w:szCs w:val="24"/>
        </w:rPr>
        <w:t xml:space="preserve">    </w:t>
      </w:r>
      <w:r>
        <w:rPr>
          <w:rFonts w:ascii="宋体" w:hAnsi="宋体"/>
          <w:sz w:val="24"/>
          <w:szCs w:val="24"/>
        </w:rPr>
        <w:t>话：</w:t>
      </w:r>
      <w:r>
        <w:rPr>
          <w:rFonts w:ascii="宋体" w:hAnsi="宋体"/>
          <w:sz w:val="24"/>
          <w:szCs w:val="24"/>
          <w:u w:val="single"/>
        </w:rPr>
        <w:tab/>
      </w:r>
      <w:r>
        <w:rPr>
          <w:rFonts w:ascii="宋体" w:hAnsi="宋体"/>
          <w:sz w:val="24"/>
          <w:szCs w:val="24"/>
          <w:u w:val="single"/>
        </w:rPr>
        <w:tab/>
      </w:r>
      <w:r>
        <w:rPr>
          <w:rFonts w:ascii="宋体" w:hAnsi="宋体" w:hint="eastAsia"/>
          <w:sz w:val="24"/>
          <w:szCs w:val="24"/>
          <w:u w:val="single"/>
        </w:rPr>
        <w:t xml:space="preserve">  </w:t>
      </w:r>
      <w:r>
        <w:rPr>
          <w:rFonts w:ascii="宋体" w:hAnsi="宋体"/>
          <w:sz w:val="24"/>
          <w:szCs w:val="24"/>
          <w:u w:val="single"/>
        </w:rPr>
        <w:tab/>
      </w:r>
      <w:r>
        <w:rPr>
          <w:rFonts w:ascii="宋体" w:hAnsi="宋体"/>
          <w:sz w:val="24"/>
          <w:szCs w:val="24"/>
          <w:u w:val="single"/>
        </w:rPr>
        <w:tab/>
      </w:r>
      <w:r>
        <w:rPr>
          <w:rFonts w:ascii="宋体" w:hAnsi="宋体" w:hint="eastAsia"/>
          <w:sz w:val="24"/>
          <w:szCs w:val="24"/>
          <w:u w:val="single"/>
        </w:rPr>
        <w:t xml:space="preserve">                   </w:t>
      </w:r>
      <w:r>
        <w:rPr>
          <w:rFonts w:ascii="宋体" w:hAnsi="宋体"/>
          <w:sz w:val="24"/>
          <w:szCs w:val="24"/>
          <w:u w:val="single"/>
        </w:rPr>
        <w:tab/>
      </w:r>
      <w:r>
        <w:rPr>
          <w:rFonts w:ascii="宋体" w:hAnsi="宋体"/>
          <w:sz w:val="24"/>
          <w:szCs w:val="24"/>
          <w:u w:val="single"/>
        </w:rPr>
        <w:tab/>
      </w:r>
      <w:r>
        <w:rPr>
          <w:rFonts w:ascii="宋体" w:hAnsi="宋体"/>
          <w:sz w:val="24"/>
          <w:szCs w:val="24"/>
          <w:u w:val="single"/>
        </w:rPr>
        <w:tab/>
      </w:r>
    </w:p>
    <w:p w:rsidR="00DA2D40" w:rsidRDefault="00ED59C2">
      <w:pPr>
        <w:spacing w:line="360" w:lineRule="auto"/>
        <w:rPr>
          <w:rFonts w:ascii="宋体" w:hAnsi="宋体"/>
          <w:sz w:val="24"/>
          <w:szCs w:val="24"/>
          <w:u w:val="single"/>
        </w:rPr>
      </w:pPr>
      <w:r>
        <w:rPr>
          <w:rFonts w:ascii="宋体" w:hAnsi="宋体"/>
          <w:sz w:val="24"/>
          <w:szCs w:val="24"/>
        </w:rPr>
        <w:t>传</w:t>
      </w:r>
      <w:r>
        <w:rPr>
          <w:rFonts w:ascii="宋体" w:hAnsi="宋体"/>
          <w:sz w:val="24"/>
          <w:szCs w:val="24"/>
        </w:rPr>
        <w:t xml:space="preserve">    </w:t>
      </w:r>
      <w:r>
        <w:rPr>
          <w:rFonts w:ascii="宋体" w:hAnsi="宋体"/>
          <w:sz w:val="24"/>
          <w:szCs w:val="24"/>
        </w:rPr>
        <w:t>真：</w:t>
      </w:r>
      <w:r>
        <w:rPr>
          <w:rFonts w:ascii="宋体" w:hAnsi="宋体"/>
          <w:sz w:val="24"/>
          <w:szCs w:val="24"/>
          <w:u w:val="single"/>
        </w:rPr>
        <w:tab/>
      </w:r>
      <w:r>
        <w:rPr>
          <w:rFonts w:ascii="宋体" w:hAnsi="宋体"/>
          <w:sz w:val="24"/>
          <w:szCs w:val="24"/>
          <w:u w:val="single"/>
        </w:rPr>
        <w:tab/>
      </w:r>
      <w:r>
        <w:rPr>
          <w:rFonts w:ascii="宋体" w:hAnsi="宋体" w:hint="eastAsia"/>
          <w:sz w:val="24"/>
          <w:szCs w:val="24"/>
          <w:u w:val="single"/>
        </w:rPr>
        <w:t xml:space="preserve">  </w:t>
      </w:r>
      <w:r>
        <w:rPr>
          <w:rFonts w:ascii="宋体" w:hAnsi="宋体"/>
          <w:sz w:val="24"/>
          <w:szCs w:val="24"/>
          <w:u w:val="single"/>
        </w:rPr>
        <w:tab/>
      </w:r>
      <w:r>
        <w:rPr>
          <w:rFonts w:ascii="宋体" w:hAnsi="宋体"/>
          <w:sz w:val="24"/>
          <w:szCs w:val="24"/>
          <w:u w:val="single"/>
        </w:rPr>
        <w:tab/>
      </w:r>
      <w:r>
        <w:rPr>
          <w:rFonts w:ascii="宋体" w:hAnsi="宋体" w:hint="eastAsia"/>
          <w:sz w:val="24"/>
          <w:szCs w:val="24"/>
          <w:u w:val="single"/>
        </w:rPr>
        <w:t xml:space="preserve">                   </w:t>
      </w:r>
      <w:r>
        <w:rPr>
          <w:rFonts w:ascii="宋体" w:hAnsi="宋体"/>
          <w:sz w:val="24"/>
          <w:szCs w:val="24"/>
          <w:u w:val="single"/>
        </w:rPr>
        <w:tab/>
      </w:r>
      <w:r>
        <w:rPr>
          <w:rFonts w:ascii="宋体" w:hAnsi="宋体"/>
          <w:sz w:val="24"/>
          <w:szCs w:val="24"/>
          <w:u w:val="single"/>
        </w:rPr>
        <w:tab/>
      </w:r>
      <w:r>
        <w:rPr>
          <w:rFonts w:ascii="宋体" w:hAnsi="宋体"/>
          <w:sz w:val="24"/>
          <w:szCs w:val="24"/>
          <w:u w:val="single"/>
        </w:rPr>
        <w:tab/>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sz w:val="24"/>
          <w:szCs w:val="24"/>
          <w:u w:val="single"/>
        </w:rPr>
        <w:t xml:space="preserve">               </w:t>
      </w:r>
      <w:r>
        <w:rPr>
          <w:rFonts w:ascii="宋体" w:hAnsi="宋体"/>
          <w:sz w:val="24"/>
          <w:szCs w:val="24"/>
        </w:rPr>
        <w:t>年</w:t>
      </w:r>
      <w:r>
        <w:rPr>
          <w:rFonts w:ascii="宋体" w:hAnsi="宋体"/>
          <w:sz w:val="24"/>
          <w:szCs w:val="24"/>
          <w:u w:val="single"/>
        </w:rPr>
        <w:t xml:space="preserve">      </w:t>
      </w:r>
      <w:r>
        <w:rPr>
          <w:rFonts w:ascii="宋体" w:hAnsi="宋体"/>
          <w:sz w:val="24"/>
          <w:szCs w:val="24"/>
        </w:rPr>
        <w:t>月</w:t>
      </w:r>
      <w:r>
        <w:rPr>
          <w:rFonts w:ascii="宋体" w:hAnsi="宋体"/>
          <w:sz w:val="24"/>
          <w:szCs w:val="24"/>
          <w:u w:val="single"/>
        </w:rPr>
        <w:t xml:space="preserve">      </w:t>
      </w:r>
      <w:r>
        <w:rPr>
          <w:rFonts w:ascii="宋体" w:hAnsi="宋体"/>
          <w:sz w:val="24"/>
          <w:szCs w:val="24"/>
        </w:rPr>
        <w:t>日</w:t>
      </w:r>
    </w:p>
    <w:p w:rsidR="00DA2D40" w:rsidRDefault="00ED59C2">
      <w:pPr>
        <w:spacing w:line="360" w:lineRule="auto"/>
        <w:rPr>
          <w:rFonts w:ascii="宋体" w:hAnsi="宋体"/>
          <w:sz w:val="24"/>
          <w:szCs w:val="24"/>
        </w:rPr>
      </w:pPr>
      <w:r>
        <w:rPr>
          <w:rFonts w:ascii="宋体" w:hAnsi="宋体"/>
          <w:b/>
          <w:sz w:val="24"/>
          <w:szCs w:val="24"/>
        </w:rPr>
        <w:br w:type="page"/>
      </w:r>
      <w:r>
        <w:rPr>
          <w:rFonts w:ascii="宋体" w:hAnsi="宋体"/>
          <w:sz w:val="24"/>
          <w:szCs w:val="24"/>
        </w:rPr>
        <w:lastRenderedPageBreak/>
        <w:t>附</w:t>
      </w:r>
      <w:bookmarkStart w:id="1057" w:name="_Toc296891273"/>
      <w:bookmarkStart w:id="1058" w:name="_Toc296503233"/>
      <w:bookmarkStart w:id="1059" w:name="_Toc296347232"/>
      <w:bookmarkStart w:id="1060" w:name="_Toc296891061"/>
      <w:bookmarkStart w:id="1061" w:name="_Toc296346734"/>
      <w:bookmarkStart w:id="1062" w:name="_Toc296944572"/>
      <w:r>
        <w:rPr>
          <w:rFonts w:ascii="宋体" w:hAnsi="宋体"/>
          <w:sz w:val="24"/>
          <w:szCs w:val="24"/>
        </w:rPr>
        <w:t>件</w:t>
      </w:r>
      <w:r>
        <w:rPr>
          <w:rFonts w:ascii="宋体" w:hAnsi="宋体"/>
          <w:sz w:val="24"/>
          <w:szCs w:val="24"/>
        </w:rPr>
        <w:t xml:space="preserve">10:  </w:t>
      </w:r>
    </w:p>
    <w:bookmarkEnd w:id="1057"/>
    <w:bookmarkEnd w:id="1058"/>
    <w:bookmarkEnd w:id="1059"/>
    <w:bookmarkEnd w:id="1060"/>
    <w:bookmarkEnd w:id="1061"/>
    <w:bookmarkEnd w:id="1062"/>
    <w:p w:rsidR="00DA2D40" w:rsidRDefault="00ED59C2">
      <w:pPr>
        <w:spacing w:line="360" w:lineRule="auto"/>
        <w:jc w:val="center"/>
        <w:rPr>
          <w:rFonts w:ascii="宋体" w:hAnsi="宋体"/>
          <w:b/>
          <w:sz w:val="24"/>
          <w:szCs w:val="24"/>
        </w:rPr>
      </w:pPr>
      <w:r>
        <w:rPr>
          <w:rFonts w:ascii="宋体" w:hAnsi="宋体"/>
          <w:b/>
          <w:sz w:val="24"/>
          <w:szCs w:val="24"/>
        </w:rPr>
        <w:t>支付担保</w:t>
      </w:r>
    </w:p>
    <w:p w:rsidR="00DA2D40" w:rsidRDefault="00ED59C2">
      <w:pPr>
        <w:spacing w:line="360" w:lineRule="auto"/>
        <w:rPr>
          <w:rFonts w:ascii="宋体" w:hAnsi="宋体"/>
          <w:sz w:val="24"/>
          <w:szCs w:val="24"/>
        </w:rPr>
      </w:pPr>
      <w:r>
        <w:rPr>
          <w:rFonts w:ascii="宋体" w:hAnsi="宋体"/>
          <w:sz w:val="24"/>
          <w:szCs w:val="24"/>
          <w:u w:val="single"/>
        </w:rPr>
        <w:t xml:space="preserve">             </w:t>
      </w:r>
      <w:r>
        <w:rPr>
          <w:rFonts w:ascii="宋体" w:hAnsi="宋体"/>
          <w:sz w:val="24"/>
          <w:szCs w:val="24"/>
        </w:rPr>
        <w:t>（承包人）：</w:t>
      </w:r>
    </w:p>
    <w:p w:rsidR="00DA2D40" w:rsidRDefault="00DA2D40">
      <w:pPr>
        <w:spacing w:line="360" w:lineRule="auto"/>
        <w:rPr>
          <w:rFonts w:ascii="宋体" w:hAnsi="宋体"/>
          <w:sz w:val="24"/>
          <w:szCs w:val="24"/>
        </w:rPr>
      </w:pPr>
    </w:p>
    <w:p w:rsidR="00DA2D40" w:rsidRDefault="00ED59C2">
      <w:pPr>
        <w:spacing w:line="360" w:lineRule="auto"/>
        <w:rPr>
          <w:rFonts w:ascii="宋体" w:hAnsi="宋体"/>
          <w:sz w:val="24"/>
          <w:szCs w:val="24"/>
        </w:rPr>
      </w:pPr>
      <w:r>
        <w:rPr>
          <w:rFonts w:ascii="宋体" w:hAnsi="宋体"/>
          <w:sz w:val="24"/>
          <w:szCs w:val="24"/>
        </w:rPr>
        <w:t>鉴于你方作为承包人已经与</w:t>
      </w:r>
      <w:r>
        <w:rPr>
          <w:rFonts w:ascii="宋体" w:hAnsi="宋体"/>
          <w:sz w:val="24"/>
          <w:szCs w:val="24"/>
          <w:u w:val="single"/>
        </w:rPr>
        <w:t xml:space="preserve">             </w:t>
      </w:r>
      <w:r>
        <w:rPr>
          <w:rFonts w:ascii="宋体" w:hAnsi="宋体"/>
          <w:sz w:val="24"/>
          <w:szCs w:val="24"/>
        </w:rPr>
        <w:t>（发包人名称）（以下称</w:t>
      </w:r>
      <w:r>
        <w:rPr>
          <w:rFonts w:ascii="宋体" w:hAnsi="宋体" w:hint="eastAsia"/>
          <w:sz w:val="24"/>
          <w:szCs w:val="24"/>
        </w:rPr>
        <w:t>“</w:t>
      </w:r>
      <w:r>
        <w:rPr>
          <w:rFonts w:ascii="宋体" w:hAnsi="宋体"/>
          <w:sz w:val="24"/>
          <w:szCs w:val="24"/>
        </w:rPr>
        <w:t>发包人</w:t>
      </w:r>
      <w:r>
        <w:rPr>
          <w:rFonts w:ascii="宋体" w:hAnsi="宋体" w:hint="eastAsia"/>
          <w:sz w:val="24"/>
          <w:szCs w:val="24"/>
        </w:rPr>
        <w:t>”</w:t>
      </w:r>
      <w:r>
        <w:rPr>
          <w:rFonts w:ascii="宋体" w:hAnsi="宋体"/>
          <w:sz w:val="24"/>
          <w:szCs w:val="24"/>
        </w:rPr>
        <w:t>）于</w:t>
      </w:r>
      <w:r>
        <w:rPr>
          <w:rFonts w:ascii="宋体" w:hAnsi="宋体"/>
          <w:sz w:val="24"/>
          <w:szCs w:val="24"/>
          <w:u w:val="single"/>
        </w:rPr>
        <w:t xml:space="preserve">   </w:t>
      </w:r>
      <w:r>
        <w:rPr>
          <w:rFonts w:ascii="宋体" w:hAnsi="宋体"/>
          <w:sz w:val="24"/>
          <w:szCs w:val="24"/>
        </w:rPr>
        <w:t>年</w:t>
      </w:r>
      <w:r>
        <w:rPr>
          <w:rFonts w:ascii="宋体" w:hAnsi="宋体"/>
          <w:sz w:val="24"/>
          <w:szCs w:val="24"/>
          <w:u w:val="single"/>
        </w:rPr>
        <w:t xml:space="preserve">   </w:t>
      </w:r>
      <w:r>
        <w:rPr>
          <w:rFonts w:ascii="宋体" w:hAnsi="宋体"/>
          <w:sz w:val="24"/>
          <w:szCs w:val="24"/>
        </w:rPr>
        <w:t>月</w:t>
      </w:r>
      <w:r>
        <w:rPr>
          <w:rFonts w:ascii="宋体" w:hAnsi="宋体"/>
          <w:sz w:val="24"/>
          <w:szCs w:val="24"/>
          <w:u w:val="single"/>
        </w:rPr>
        <w:t xml:space="preserve">    </w:t>
      </w:r>
      <w:r>
        <w:rPr>
          <w:rFonts w:ascii="宋体" w:hAnsi="宋体"/>
          <w:sz w:val="24"/>
          <w:szCs w:val="24"/>
        </w:rPr>
        <w:t>日签订了</w:t>
      </w:r>
      <w:r>
        <w:rPr>
          <w:rFonts w:ascii="宋体" w:hAnsi="宋体"/>
          <w:sz w:val="24"/>
          <w:szCs w:val="24"/>
          <w:u w:val="single"/>
        </w:rPr>
        <w:t xml:space="preserve">             </w:t>
      </w:r>
      <w:r>
        <w:rPr>
          <w:rFonts w:ascii="宋体" w:hAnsi="宋体"/>
          <w:sz w:val="24"/>
          <w:szCs w:val="24"/>
        </w:rPr>
        <w:t>（工程名称）《建设工程施工合同》（以下称</w:t>
      </w:r>
      <w:r>
        <w:rPr>
          <w:rFonts w:ascii="宋体" w:hAnsi="宋体" w:hint="eastAsia"/>
          <w:sz w:val="24"/>
          <w:szCs w:val="24"/>
        </w:rPr>
        <w:t>“</w:t>
      </w:r>
      <w:r>
        <w:rPr>
          <w:rFonts w:ascii="宋体" w:hAnsi="宋体"/>
          <w:sz w:val="24"/>
          <w:szCs w:val="24"/>
        </w:rPr>
        <w:t>主合同</w:t>
      </w:r>
      <w:r>
        <w:rPr>
          <w:rFonts w:ascii="宋体" w:hAnsi="宋体" w:hint="eastAsia"/>
          <w:sz w:val="24"/>
          <w:szCs w:val="24"/>
        </w:rPr>
        <w:t>”</w:t>
      </w:r>
      <w:r>
        <w:rPr>
          <w:rFonts w:ascii="宋体" w:hAnsi="宋体"/>
          <w:sz w:val="24"/>
          <w:szCs w:val="24"/>
        </w:rPr>
        <w:t>），应发包人的申请，我方愿就发包人履行主合同约定的工程款支付义务以保证的方式向你方提供如下担保：</w:t>
      </w:r>
    </w:p>
    <w:p w:rsidR="00DA2D40" w:rsidRDefault="00ED59C2">
      <w:pPr>
        <w:spacing w:line="360" w:lineRule="auto"/>
        <w:rPr>
          <w:rFonts w:ascii="宋体" w:hAnsi="宋体"/>
          <w:sz w:val="24"/>
          <w:szCs w:val="24"/>
        </w:rPr>
      </w:pPr>
      <w:r>
        <w:rPr>
          <w:rFonts w:ascii="宋体" w:hAnsi="宋体"/>
          <w:sz w:val="24"/>
          <w:szCs w:val="24"/>
        </w:rPr>
        <w:t>一、保证的范围及保证金额</w:t>
      </w:r>
    </w:p>
    <w:p w:rsidR="00DA2D40" w:rsidRDefault="00ED59C2">
      <w:pPr>
        <w:spacing w:line="360" w:lineRule="auto"/>
        <w:rPr>
          <w:rFonts w:ascii="宋体" w:hAnsi="宋体"/>
          <w:sz w:val="24"/>
          <w:szCs w:val="24"/>
        </w:rPr>
      </w:pPr>
      <w:r>
        <w:rPr>
          <w:rFonts w:ascii="宋体" w:hAnsi="宋体" w:hint="eastAsia"/>
          <w:sz w:val="24"/>
          <w:szCs w:val="24"/>
        </w:rPr>
        <w:t xml:space="preserve">1. </w:t>
      </w:r>
      <w:r>
        <w:rPr>
          <w:rFonts w:ascii="宋体" w:hAnsi="宋体"/>
          <w:sz w:val="24"/>
          <w:szCs w:val="24"/>
        </w:rPr>
        <w:t>我方的保证范围是主合同约定的工程款。</w:t>
      </w:r>
    </w:p>
    <w:p w:rsidR="00DA2D40" w:rsidRDefault="00ED59C2">
      <w:pPr>
        <w:spacing w:line="360" w:lineRule="auto"/>
        <w:rPr>
          <w:rFonts w:ascii="宋体" w:hAnsi="宋体"/>
          <w:sz w:val="24"/>
          <w:szCs w:val="24"/>
        </w:rPr>
      </w:pPr>
      <w:r>
        <w:rPr>
          <w:rFonts w:ascii="宋体" w:hAnsi="宋体" w:hint="eastAsia"/>
          <w:sz w:val="24"/>
          <w:szCs w:val="24"/>
        </w:rPr>
        <w:t xml:space="preserve">2. </w:t>
      </w:r>
      <w:r>
        <w:rPr>
          <w:rFonts w:ascii="宋体" w:hAnsi="宋体"/>
          <w:sz w:val="24"/>
          <w:szCs w:val="24"/>
        </w:rPr>
        <w:t>本保函所称主合同约定的工程款是指主合同约定的除工程质量保证金以外的合同价款。</w:t>
      </w:r>
    </w:p>
    <w:p w:rsidR="00DA2D40" w:rsidRDefault="00ED59C2">
      <w:pPr>
        <w:spacing w:line="360" w:lineRule="auto"/>
        <w:rPr>
          <w:rFonts w:ascii="宋体" w:hAnsi="宋体"/>
          <w:sz w:val="24"/>
          <w:szCs w:val="24"/>
        </w:rPr>
      </w:pPr>
      <w:r>
        <w:rPr>
          <w:rFonts w:ascii="宋体" w:hAnsi="宋体" w:hint="eastAsia"/>
          <w:sz w:val="24"/>
          <w:szCs w:val="24"/>
        </w:rPr>
        <w:t xml:space="preserve">3. </w:t>
      </w:r>
      <w:r>
        <w:rPr>
          <w:rFonts w:ascii="宋体" w:hAnsi="宋体"/>
          <w:sz w:val="24"/>
          <w:szCs w:val="24"/>
        </w:rPr>
        <w:t>我方保证的金额是主</w:t>
      </w:r>
      <w:r>
        <w:rPr>
          <w:rFonts w:ascii="宋体" w:hAnsi="宋体"/>
          <w:sz w:val="24"/>
          <w:szCs w:val="24"/>
        </w:rPr>
        <w:t>合同约定的工程款的</w:t>
      </w:r>
      <w:r>
        <w:rPr>
          <w:rFonts w:ascii="宋体" w:hAnsi="宋体"/>
          <w:sz w:val="24"/>
          <w:szCs w:val="24"/>
          <w:u w:val="single"/>
        </w:rPr>
        <w:t xml:space="preserve">      </w:t>
      </w:r>
      <w:r>
        <w:rPr>
          <w:rFonts w:ascii="宋体" w:hAnsi="宋体"/>
          <w:sz w:val="24"/>
          <w:szCs w:val="24"/>
        </w:rPr>
        <w:t>%</w:t>
      </w:r>
      <w:r>
        <w:rPr>
          <w:rFonts w:ascii="宋体" w:hAnsi="宋体"/>
          <w:sz w:val="24"/>
          <w:szCs w:val="24"/>
        </w:rPr>
        <w:t>，数额最高不超过人民币元（大写：</w:t>
      </w:r>
      <w:r>
        <w:rPr>
          <w:rFonts w:ascii="宋体" w:hAnsi="宋体"/>
          <w:sz w:val="24"/>
          <w:szCs w:val="24"/>
          <w:u w:val="single"/>
        </w:rPr>
        <w:t xml:space="preserve">        </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二、保证的方式及保证期间</w:t>
      </w:r>
    </w:p>
    <w:p w:rsidR="00DA2D40" w:rsidRDefault="00ED59C2">
      <w:pPr>
        <w:spacing w:line="360" w:lineRule="auto"/>
        <w:rPr>
          <w:rFonts w:ascii="宋体" w:hAnsi="宋体"/>
          <w:sz w:val="24"/>
          <w:szCs w:val="24"/>
        </w:rPr>
      </w:pPr>
      <w:r>
        <w:rPr>
          <w:rFonts w:ascii="宋体" w:hAnsi="宋体" w:hint="eastAsia"/>
          <w:sz w:val="24"/>
          <w:szCs w:val="24"/>
        </w:rPr>
        <w:t xml:space="preserve">1. </w:t>
      </w:r>
      <w:r>
        <w:rPr>
          <w:rFonts w:ascii="宋体" w:hAnsi="宋体"/>
          <w:sz w:val="24"/>
          <w:szCs w:val="24"/>
        </w:rPr>
        <w:t>我方保证的方式为：连带责任保证。</w:t>
      </w:r>
    </w:p>
    <w:p w:rsidR="00DA2D40" w:rsidRDefault="00ED59C2">
      <w:pPr>
        <w:spacing w:line="360" w:lineRule="auto"/>
        <w:rPr>
          <w:rFonts w:ascii="宋体" w:hAnsi="宋体"/>
          <w:sz w:val="24"/>
          <w:szCs w:val="24"/>
        </w:rPr>
      </w:pPr>
      <w:r>
        <w:rPr>
          <w:rFonts w:ascii="宋体" w:hAnsi="宋体" w:hint="eastAsia"/>
          <w:sz w:val="24"/>
          <w:szCs w:val="24"/>
        </w:rPr>
        <w:t xml:space="preserve">2. </w:t>
      </w:r>
      <w:r>
        <w:rPr>
          <w:rFonts w:ascii="宋体" w:hAnsi="宋体"/>
          <w:sz w:val="24"/>
          <w:szCs w:val="24"/>
        </w:rPr>
        <w:t>我方保证的期间为：自本合同生效之日起至主合同约定的工程款支付完毕之日后</w:t>
      </w:r>
      <w:r>
        <w:rPr>
          <w:rFonts w:ascii="宋体" w:hAnsi="宋体"/>
          <w:sz w:val="24"/>
          <w:szCs w:val="24"/>
          <w:u w:val="single"/>
        </w:rPr>
        <w:t xml:space="preserve">    </w:t>
      </w:r>
      <w:r>
        <w:rPr>
          <w:rFonts w:ascii="宋体" w:hAnsi="宋体"/>
          <w:sz w:val="24"/>
          <w:szCs w:val="24"/>
        </w:rPr>
        <w:t>日内。</w:t>
      </w:r>
    </w:p>
    <w:p w:rsidR="00DA2D40" w:rsidRDefault="00ED59C2">
      <w:pPr>
        <w:spacing w:line="360" w:lineRule="auto"/>
        <w:rPr>
          <w:rFonts w:ascii="宋体" w:hAnsi="宋体"/>
          <w:sz w:val="24"/>
          <w:szCs w:val="24"/>
        </w:rPr>
      </w:pPr>
      <w:r>
        <w:rPr>
          <w:rFonts w:ascii="宋体" w:hAnsi="宋体" w:hint="eastAsia"/>
          <w:sz w:val="24"/>
          <w:szCs w:val="24"/>
        </w:rPr>
        <w:t xml:space="preserve">3. </w:t>
      </w:r>
      <w:r>
        <w:rPr>
          <w:rFonts w:ascii="宋体" w:hAnsi="宋体"/>
          <w:sz w:val="24"/>
          <w:szCs w:val="24"/>
        </w:rPr>
        <w:t>你方与发包人协议变更工程款支付日期的，经我方书面同意后，保证期间按照变更后的支付日期做相应调整。</w:t>
      </w:r>
    </w:p>
    <w:p w:rsidR="00DA2D40" w:rsidRDefault="00ED59C2">
      <w:pPr>
        <w:spacing w:line="360" w:lineRule="auto"/>
        <w:rPr>
          <w:rFonts w:ascii="宋体" w:hAnsi="宋体"/>
          <w:sz w:val="24"/>
          <w:szCs w:val="24"/>
        </w:rPr>
      </w:pPr>
      <w:r>
        <w:rPr>
          <w:rFonts w:ascii="宋体" w:hAnsi="宋体"/>
          <w:sz w:val="24"/>
          <w:szCs w:val="24"/>
        </w:rPr>
        <w:t>三、承担保证责任的形式</w:t>
      </w:r>
    </w:p>
    <w:p w:rsidR="00DA2D40" w:rsidRDefault="00ED59C2">
      <w:pPr>
        <w:spacing w:line="360" w:lineRule="auto"/>
        <w:rPr>
          <w:rFonts w:ascii="宋体" w:hAnsi="宋体"/>
          <w:sz w:val="24"/>
          <w:szCs w:val="24"/>
        </w:rPr>
      </w:pPr>
      <w:r>
        <w:rPr>
          <w:rFonts w:ascii="宋体" w:hAnsi="宋体"/>
          <w:sz w:val="24"/>
          <w:szCs w:val="24"/>
        </w:rPr>
        <w:t>我方承担保证责任的形式是代为支付。发包人未按主合同约定向你方支付工程款的，由我方在保证金额内代为支付。</w:t>
      </w:r>
    </w:p>
    <w:p w:rsidR="00DA2D40" w:rsidRDefault="00ED59C2">
      <w:pPr>
        <w:spacing w:line="360" w:lineRule="auto"/>
        <w:rPr>
          <w:rFonts w:ascii="宋体" w:hAnsi="宋体"/>
          <w:sz w:val="24"/>
          <w:szCs w:val="24"/>
        </w:rPr>
      </w:pPr>
      <w:r>
        <w:rPr>
          <w:rFonts w:ascii="宋体" w:hAnsi="宋体"/>
          <w:sz w:val="24"/>
          <w:szCs w:val="24"/>
        </w:rPr>
        <w:t>四、代偿的安排</w:t>
      </w:r>
    </w:p>
    <w:p w:rsidR="00DA2D40" w:rsidRDefault="00ED59C2">
      <w:pPr>
        <w:spacing w:line="360" w:lineRule="auto"/>
        <w:rPr>
          <w:rFonts w:ascii="宋体" w:hAnsi="宋体"/>
          <w:sz w:val="24"/>
          <w:szCs w:val="24"/>
        </w:rPr>
      </w:pPr>
      <w:r>
        <w:rPr>
          <w:rFonts w:ascii="宋体" w:hAnsi="宋体" w:hint="eastAsia"/>
          <w:sz w:val="24"/>
          <w:szCs w:val="24"/>
        </w:rPr>
        <w:t xml:space="preserve">1. </w:t>
      </w:r>
      <w:r>
        <w:rPr>
          <w:rFonts w:ascii="宋体" w:hAnsi="宋体"/>
          <w:sz w:val="24"/>
          <w:szCs w:val="24"/>
        </w:rPr>
        <w:t>你方要求我方承担保证责任的，应向我方发出书面索赔通知及发包人未支付主合同约定工程款的证明材料。索赔通知应写明要求索赔的金额，支付款项应到达的账号。</w:t>
      </w:r>
    </w:p>
    <w:p w:rsidR="00DA2D40" w:rsidRDefault="00ED59C2">
      <w:pPr>
        <w:spacing w:line="360" w:lineRule="auto"/>
        <w:rPr>
          <w:rFonts w:ascii="宋体" w:hAnsi="宋体"/>
          <w:sz w:val="24"/>
          <w:szCs w:val="24"/>
        </w:rPr>
      </w:pPr>
      <w:r>
        <w:rPr>
          <w:rFonts w:ascii="宋体" w:hAnsi="宋体" w:hint="eastAsia"/>
          <w:sz w:val="24"/>
          <w:szCs w:val="24"/>
        </w:rPr>
        <w:t xml:space="preserve">2. </w:t>
      </w:r>
      <w:r>
        <w:rPr>
          <w:rFonts w:ascii="宋体" w:hAnsi="宋体"/>
          <w:sz w:val="24"/>
          <w:szCs w:val="24"/>
        </w:rPr>
        <w:t>在出现你方与发包人因工程质量发生争议，发包人拒绝向你方支付工程款的情形时，你方要求我方履行保证责任代为支付的，需提供符合相应条件要求的工程质量检测机构出具的质量说明材料。</w:t>
      </w:r>
    </w:p>
    <w:p w:rsidR="00DA2D40" w:rsidRDefault="00ED59C2">
      <w:pPr>
        <w:spacing w:line="360" w:lineRule="auto"/>
        <w:rPr>
          <w:rFonts w:ascii="宋体" w:hAnsi="宋体"/>
          <w:sz w:val="24"/>
          <w:szCs w:val="24"/>
        </w:rPr>
      </w:pPr>
      <w:r>
        <w:rPr>
          <w:rFonts w:ascii="宋体" w:hAnsi="宋体" w:hint="eastAsia"/>
          <w:sz w:val="24"/>
          <w:szCs w:val="24"/>
        </w:rPr>
        <w:t xml:space="preserve">3. </w:t>
      </w:r>
      <w:r>
        <w:rPr>
          <w:rFonts w:ascii="宋体" w:hAnsi="宋体"/>
          <w:sz w:val="24"/>
          <w:szCs w:val="24"/>
        </w:rPr>
        <w:t>我方收到你方的书面索赔通知及相应的证明材料后７天内无条件支付。</w:t>
      </w:r>
    </w:p>
    <w:p w:rsidR="00DA2D40" w:rsidRDefault="00ED59C2">
      <w:pPr>
        <w:spacing w:line="360" w:lineRule="auto"/>
        <w:rPr>
          <w:rFonts w:ascii="宋体" w:hAnsi="宋体"/>
          <w:sz w:val="24"/>
          <w:szCs w:val="24"/>
        </w:rPr>
      </w:pPr>
      <w:r>
        <w:rPr>
          <w:rFonts w:ascii="宋体" w:hAnsi="宋体"/>
          <w:sz w:val="24"/>
          <w:szCs w:val="24"/>
        </w:rPr>
        <w:t>五、保证责任的解除</w:t>
      </w:r>
    </w:p>
    <w:p w:rsidR="00DA2D40" w:rsidRDefault="00ED59C2">
      <w:pPr>
        <w:spacing w:line="360" w:lineRule="auto"/>
        <w:rPr>
          <w:rFonts w:ascii="宋体" w:hAnsi="宋体"/>
          <w:sz w:val="24"/>
          <w:szCs w:val="24"/>
        </w:rPr>
      </w:pPr>
      <w:r>
        <w:rPr>
          <w:rFonts w:ascii="宋体" w:hAnsi="宋体" w:hint="eastAsia"/>
          <w:sz w:val="24"/>
          <w:szCs w:val="24"/>
        </w:rPr>
        <w:lastRenderedPageBreak/>
        <w:t xml:space="preserve">1. </w:t>
      </w:r>
      <w:r>
        <w:rPr>
          <w:rFonts w:ascii="宋体" w:hAnsi="宋体"/>
          <w:sz w:val="24"/>
          <w:szCs w:val="24"/>
        </w:rPr>
        <w:t>在本保函承诺的保证期间内，你方未书面向我方主张保证责任的，自保证期间届满次日起，我方保证责</w:t>
      </w:r>
      <w:r>
        <w:rPr>
          <w:rFonts w:ascii="宋体" w:hAnsi="宋体"/>
          <w:sz w:val="24"/>
          <w:szCs w:val="24"/>
        </w:rPr>
        <w:t>任解除。</w:t>
      </w:r>
    </w:p>
    <w:p w:rsidR="00DA2D40" w:rsidRDefault="00ED59C2">
      <w:pPr>
        <w:spacing w:line="360" w:lineRule="auto"/>
        <w:rPr>
          <w:rFonts w:ascii="宋体" w:hAnsi="宋体"/>
          <w:sz w:val="24"/>
          <w:szCs w:val="24"/>
        </w:rPr>
      </w:pPr>
      <w:r>
        <w:rPr>
          <w:rFonts w:ascii="宋体" w:hAnsi="宋体" w:hint="eastAsia"/>
          <w:sz w:val="24"/>
          <w:szCs w:val="24"/>
        </w:rPr>
        <w:t xml:space="preserve">2. </w:t>
      </w:r>
      <w:r>
        <w:rPr>
          <w:rFonts w:ascii="宋体" w:hAnsi="宋体"/>
          <w:sz w:val="24"/>
          <w:szCs w:val="24"/>
        </w:rPr>
        <w:t>发包人按主合同约定履行了工程款的全部支付义务的，自本保函承诺的保证期间届满次日起，我方保证责任解除。</w:t>
      </w:r>
    </w:p>
    <w:p w:rsidR="00DA2D40" w:rsidRDefault="00ED59C2">
      <w:pPr>
        <w:spacing w:line="360" w:lineRule="auto"/>
        <w:rPr>
          <w:rFonts w:ascii="宋体" w:hAnsi="宋体"/>
          <w:sz w:val="24"/>
          <w:szCs w:val="24"/>
        </w:rPr>
      </w:pPr>
      <w:r>
        <w:rPr>
          <w:rFonts w:ascii="宋体" w:hAnsi="宋体" w:hint="eastAsia"/>
          <w:sz w:val="24"/>
          <w:szCs w:val="24"/>
        </w:rPr>
        <w:t xml:space="preserve">3. </w:t>
      </w:r>
      <w:r>
        <w:rPr>
          <w:rFonts w:ascii="宋体" w:hAnsi="宋体"/>
          <w:sz w:val="24"/>
          <w:szCs w:val="24"/>
        </w:rPr>
        <w:t>我方按照本保函向你方履行保证责任所支付金额达到本保函保证金额时，自我方向你方支付（支付款项从我方账户划出）之日起，保证责任即解除。</w:t>
      </w:r>
    </w:p>
    <w:p w:rsidR="00DA2D40" w:rsidRDefault="00ED59C2">
      <w:pPr>
        <w:spacing w:line="360" w:lineRule="auto"/>
        <w:rPr>
          <w:rFonts w:ascii="宋体" w:hAnsi="宋体"/>
          <w:sz w:val="24"/>
          <w:szCs w:val="24"/>
        </w:rPr>
      </w:pPr>
      <w:r>
        <w:rPr>
          <w:rFonts w:ascii="宋体" w:hAnsi="宋体" w:hint="eastAsia"/>
          <w:sz w:val="24"/>
          <w:szCs w:val="24"/>
        </w:rPr>
        <w:t xml:space="preserve">4. </w:t>
      </w:r>
      <w:r>
        <w:rPr>
          <w:rFonts w:ascii="宋体" w:hAnsi="宋体"/>
          <w:sz w:val="24"/>
          <w:szCs w:val="24"/>
        </w:rPr>
        <w:t>按照法律法规的规定或出现应解除我方保证责任的其他情形的，我方在本保函项下的保证责任亦解除。</w:t>
      </w:r>
    </w:p>
    <w:p w:rsidR="00DA2D40" w:rsidRDefault="00ED59C2">
      <w:pPr>
        <w:spacing w:line="360" w:lineRule="auto"/>
        <w:rPr>
          <w:rFonts w:ascii="宋体" w:hAnsi="宋体"/>
          <w:sz w:val="24"/>
          <w:szCs w:val="24"/>
        </w:rPr>
      </w:pPr>
      <w:r>
        <w:rPr>
          <w:rFonts w:ascii="宋体" w:hAnsi="宋体" w:hint="eastAsia"/>
          <w:sz w:val="24"/>
          <w:szCs w:val="24"/>
        </w:rPr>
        <w:t xml:space="preserve">5. </w:t>
      </w:r>
      <w:r>
        <w:rPr>
          <w:rFonts w:ascii="宋体" w:hAnsi="宋体"/>
          <w:sz w:val="24"/>
          <w:szCs w:val="24"/>
        </w:rPr>
        <w:t>我方解除保证责任后，你方应自我方保证责任解除之日起</w:t>
      </w:r>
      <w:r>
        <w:rPr>
          <w:rFonts w:ascii="宋体" w:hAnsi="宋体" w:hint="eastAsia"/>
          <w:sz w:val="24"/>
          <w:szCs w:val="24"/>
          <w:u w:val="single"/>
        </w:rPr>
        <w:t xml:space="preserve">  </w:t>
      </w:r>
      <w:r>
        <w:rPr>
          <w:rFonts w:ascii="宋体" w:hAnsi="宋体"/>
          <w:sz w:val="24"/>
          <w:szCs w:val="24"/>
        </w:rPr>
        <w:t>个工作日内，将本保函原件返还我方。</w:t>
      </w:r>
    </w:p>
    <w:p w:rsidR="00DA2D40" w:rsidRDefault="00ED59C2">
      <w:pPr>
        <w:spacing w:line="360" w:lineRule="auto"/>
        <w:rPr>
          <w:rFonts w:ascii="宋体" w:hAnsi="宋体"/>
          <w:sz w:val="24"/>
          <w:szCs w:val="24"/>
        </w:rPr>
      </w:pPr>
      <w:r>
        <w:rPr>
          <w:rFonts w:ascii="宋体" w:hAnsi="宋体"/>
          <w:sz w:val="24"/>
          <w:szCs w:val="24"/>
        </w:rPr>
        <w:t>六、免责条款</w:t>
      </w:r>
    </w:p>
    <w:p w:rsidR="00DA2D40" w:rsidRDefault="00ED59C2">
      <w:pPr>
        <w:spacing w:line="360" w:lineRule="auto"/>
        <w:rPr>
          <w:rFonts w:ascii="宋体" w:hAnsi="宋体"/>
          <w:sz w:val="24"/>
          <w:szCs w:val="24"/>
        </w:rPr>
      </w:pPr>
      <w:r>
        <w:rPr>
          <w:rFonts w:ascii="宋体" w:hAnsi="宋体" w:hint="eastAsia"/>
          <w:sz w:val="24"/>
          <w:szCs w:val="24"/>
        </w:rPr>
        <w:t xml:space="preserve">1. </w:t>
      </w:r>
      <w:r>
        <w:rPr>
          <w:rFonts w:ascii="宋体" w:hAnsi="宋体"/>
          <w:sz w:val="24"/>
          <w:szCs w:val="24"/>
        </w:rPr>
        <w:t>因你方违约致使发包人不能履行义务的，我方不承担保证责任。</w:t>
      </w:r>
    </w:p>
    <w:p w:rsidR="00DA2D40" w:rsidRDefault="00ED59C2">
      <w:pPr>
        <w:spacing w:line="360" w:lineRule="auto"/>
        <w:rPr>
          <w:rFonts w:ascii="宋体" w:hAnsi="宋体"/>
          <w:sz w:val="24"/>
          <w:szCs w:val="24"/>
        </w:rPr>
      </w:pPr>
      <w:r>
        <w:rPr>
          <w:rFonts w:ascii="宋体" w:hAnsi="宋体" w:hint="eastAsia"/>
          <w:sz w:val="24"/>
          <w:szCs w:val="24"/>
        </w:rPr>
        <w:t xml:space="preserve">2. </w:t>
      </w:r>
      <w:r>
        <w:rPr>
          <w:rFonts w:ascii="宋体" w:hAnsi="宋体"/>
          <w:sz w:val="24"/>
          <w:szCs w:val="24"/>
        </w:rPr>
        <w:t>依照法律法规的规定或你方与发包人的另行约定，免除发包人部分或全部义务的，我方亦免除其相应的保证责任。</w:t>
      </w:r>
    </w:p>
    <w:p w:rsidR="00DA2D40" w:rsidRDefault="00ED59C2">
      <w:pPr>
        <w:spacing w:line="360" w:lineRule="auto"/>
        <w:rPr>
          <w:rFonts w:ascii="宋体" w:hAnsi="宋体"/>
          <w:sz w:val="24"/>
          <w:szCs w:val="24"/>
        </w:rPr>
      </w:pPr>
      <w:r>
        <w:rPr>
          <w:rFonts w:ascii="宋体" w:hAnsi="宋体" w:hint="eastAsia"/>
          <w:sz w:val="24"/>
          <w:szCs w:val="24"/>
        </w:rPr>
        <w:t xml:space="preserve">3. </w:t>
      </w:r>
      <w:r>
        <w:rPr>
          <w:rFonts w:ascii="宋体" w:hAnsi="宋体"/>
          <w:sz w:val="24"/>
          <w:szCs w:val="24"/>
        </w:rPr>
        <w:t>你方与发包人协议变更主合同的，如加重发包人责任致使我方保证责任加重的，需征得我方书面同意，否则我方不再承担因此而加重部分的保证责任，但主合同第</w:t>
      </w:r>
      <w:r>
        <w:rPr>
          <w:rFonts w:ascii="宋体" w:hAnsi="宋体"/>
          <w:sz w:val="24"/>
          <w:szCs w:val="24"/>
        </w:rPr>
        <w:t>10</w:t>
      </w:r>
      <w:r>
        <w:rPr>
          <w:rFonts w:ascii="宋体" w:hAnsi="宋体"/>
          <w:sz w:val="24"/>
          <w:szCs w:val="24"/>
        </w:rPr>
        <w:t>条</w:t>
      </w:r>
      <w:r>
        <w:rPr>
          <w:rFonts w:ascii="宋体" w:hAnsi="宋体" w:hint="eastAsia"/>
          <w:sz w:val="24"/>
          <w:szCs w:val="24"/>
        </w:rPr>
        <w:t>〔</w:t>
      </w:r>
      <w:r>
        <w:rPr>
          <w:rFonts w:ascii="宋体" w:hAnsi="宋体"/>
          <w:sz w:val="24"/>
          <w:szCs w:val="24"/>
        </w:rPr>
        <w:t>变更</w:t>
      </w:r>
      <w:r>
        <w:rPr>
          <w:rFonts w:ascii="宋体" w:hAnsi="宋体" w:hint="eastAsia"/>
          <w:sz w:val="24"/>
          <w:szCs w:val="24"/>
        </w:rPr>
        <w:t>〕</w:t>
      </w:r>
      <w:r>
        <w:rPr>
          <w:rFonts w:ascii="宋体" w:hAnsi="宋体"/>
          <w:sz w:val="24"/>
          <w:szCs w:val="24"/>
        </w:rPr>
        <w:t>约定的变更不受本款限制。</w:t>
      </w:r>
    </w:p>
    <w:p w:rsidR="00DA2D40" w:rsidRDefault="00ED59C2">
      <w:pPr>
        <w:spacing w:line="360" w:lineRule="auto"/>
        <w:rPr>
          <w:rFonts w:ascii="宋体" w:hAnsi="宋体"/>
          <w:sz w:val="24"/>
          <w:szCs w:val="24"/>
        </w:rPr>
      </w:pPr>
      <w:r>
        <w:rPr>
          <w:rFonts w:ascii="宋体" w:hAnsi="宋体" w:hint="eastAsia"/>
          <w:sz w:val="24"/>
          <w:szCs w:val="24"/>
        </w:rPr>
        <w:t xml:space="preserve">4. </w:t>
      </w:r>
      <w:r>
        <w:rPr>
          <w:rFonts w:ascii="宋体" w:hAnsi="宋体"/>
          <w:sz w:val="24"/>
          <w:szCs w:val="24"/>
        </w:rPr>
        <w:t>因不可抗力造成发包人不能履行义务的，我方不承担保证责任。</w:t>
      </w:r>
    </w:p>
    <w:p w:rsidR="00DA2D40" w:rsidRDefault="00ED59C2">
      <w:pPr>
        <w:spacing w:line="360" w:lineRule="auto"/>
        <w:rPr>
          <w:rFonts w:ascii="宋体" w:hAnsi="宋体"/>
          <w:sz w:val="24"/>
          <w:szCs w:val="24"/>
        </w:rPr>
      </w:pPr>
      <w:r>
        <w:rPr>
          <w:rFonts w:ascii="宋体" w:hAnsi="宋体"/>
          <w:sz w:val="24"/>
          <w:szCs w:val="24"/>
        </w:rPr>
        <w:t>七、争议解决</w:t>
      </w:r>
    </w:p>
    <w:p w:rsidR="00DA2D40" w:rsidRDefault="00ED59C2">
      <w:pPr>
        <w:spacing w:line="360" w:lineRule="auto"/>
        <w:rPr>
          <w:rFonts w:ascii="宋体" w:hAnsi="宋体"/>
          <w:sz w:val="24"/>
          <w:szCs w:val="24"/>
        </w:rPr>
      </w:pPr>
      <w:r>
        <w:rPr>
          <w:rFonts w:ascii="宋体" w:hAnsi="宋体"/>
          <w:sz w:val="24"/>
          <w:szCs w:val="24"/>
        </w:rPr>
        <w:t>因本保函</w:t>
      </w:r>
      <w:r>
        <w:rPr>
          <w:rFonts w:ascii="宋体" w:hAnsi="宋体" w:hint="eastAsia"/>
          <w:sz w:val="24"/>
          <w:szCs w:val="24"/>
        </w:rPr>
        <w:t>或本保函相关事项</w:t>
      </w:r>
      <w:r>
        <w:rPr>
          <w:rFonts w:ascii="宋体" w:hAnsi="宋体"/>
          <w:sz w:val="24"/>
          <w:szCs w:val="24"/>
        </w:rPr>
        <w:t>发生的纠纷，可由双方协商解决，协商不成的，按下列第</w:t>
      </w:r>
      <w:r>
        <w:rPr>
          <w:rFonts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种方式</w:t>
      </w:r>
      <w:r>
        <w:rPr>
          <w:rFonts w:ascii="宋体" w:hAnsi="宋体" w:hint="eastAsia"/>
          <w:sz w:val="24"/>
          <w:szCs w:val="24"/>
        </w:rPr>
        <w:t>解</w:t>
      </w:r>
      <w:r>
        <w:rPr>
          <w:rFonts w:ascii="宋体" w:hAnsi="宋体"/>
          <w:sz w:val="24"/>
          <w:szCs w:val="24"/>
        </w:rPr>
        <w:t>决：</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）向</w:t>
      </w:r>
      <w:r>
        <w:rPr>
          <w:rFonts w:ascii="宋体" w:hAnsi="宋体"/>
          <w:sz w:val="24"/>
          <w:szCs w:val="24"/>
          <w:u w:val="single"/>
        </w:rPr>
        <w:t xml:space="preserve">                     </w:t>
      </w:r>
      <w:r>
        <w:rPr>
          <w:rFonts w:ascii="宋体" w:hAnsi="宋体"/>
          <w:sz w:val="24"/>
          <w:szCs w:val="24"/>
        </w:rPr>
        <w:t>仲裁委员会申请仲裁；</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）向</w:t>
      </w:r>
      <w:r>
        <w:rPr>
          <w:rFonts w:ascii="宋体" w:hAnsi="宋体"/>
          <w:sz w:val="24"/>
          <w:szCs w:val="24"/>
          <w:u w:val="single"/>
        </w:rPr>
        <w:t xml:space="preserve">                     </w:t>
      </w:r>
      <w:r>
        <w:rPr>
          <w:rFonts w:ascii="宋体" w:hAnsi="宋体"/>
          <w:sz w:val="24"/>
          <w:szCs w:val="24"/>
        </w:rPr>
        <w:t>人民法院起诉。</w:t>
      </w:r>
    </w:p>
    <w:p w:rsidR="00DA2D40" w:rsidRDefault="00ED59C2">
      <w:pPr>
        <w:spacing w:line="360" w:lineRule="auto"/>
        <w:rPr>
          <w:rFonts w:ascii="宋体" w:hAnsi="宋体"/>
          <w:sz w:val="24"/>
          <w:szCs w:val="24"/>
        </w:rPr>
      </w:pPr>
      <w:r>
        <w:rPr>
          <w:rFonts w:ascii="宋体" w:hAnsi="宋体"/>
          <w:sz w:val="24"/>
          <w:szCs w:val="24"/>
        </w:rPr>
        <w:t>八、保函的生效</w:t>
      </w:r>
    </w:p>
    <w:p w:rsidR="00DA2D40" w:rsidRDefault="00ED59C2">
      <w:pPr>
        <w:spacing w:line="360" w:lineRule="auto"/>
        <w:rPr>
          <w:rFonts w:ascii="宋体" w:hAnsi="宋体"/>
          <w:sz w:val="24"/>
          <w:szCs w:val="24"/>
        </w:rPr>
      </w:pPr>
      <w:r>
        <w:rPr>
          <w:rFonts w:ascii="宋体" w:hAnsi="宋体"/>
          <w:sz w:val="24"/>
          <w:szCs w:val="24"/>
        </w:rPr>
        <w:t>本保函自我方法定代表人（或其授权代理人）签字并加盖公章之日起生效。</w:t>
      </w:r>
    </w:p>
    <w:p w:rsidR="00DA2D40" w:rsidRDefault="00DA2D40">
      <w:pPr>
        <w:spacing w:line="360" w:lineRule="auto"/>
        <w:rPr>
          <w:rFonts w:ascii="宋体" w:hAnsi="宋体"/>
          <w:sz w:val="24"/>
          <w:szCs w:val="24"/>
        </w:rPr>
      </w:pPr>
    </w:p>
    <w:p w:rsidR="00DA2D40" w:rsidRDefault="00DA2D40">
      <w:pPr>
        <w:spacing w:line="360" w:lineRule="auto"/>
        <w:rPr>
          <w:rFonts w:ascii="宋体" w:hAnsi="宋体"/>
          <w:sz w:val="24"/>
          <w:szCs w:val="24"/>
        </w:rPr>
      </w:pPr>
    </w:p>
    <w:p w:rsidR="00DA2D40" w:rsidRDefault="00ED59C2">
      <w:pPr>
        <w:spacing w:line="360" w:lineRule="auto"/>
        <w:rPr>
          <w:rFonts w:ascii="宋体" w:hAnsi="宋体"/>
          <w:sz w:val="24"/>
          <w:szCs w:val="24"/>
        </w:rPr>
      </w:pPr>
      <w:r>
        <w:rPr>
          <w:rFonts w:ascii="宋体" w:hAnsi="宋体"/>
          <w:sz w:val="24"/>
          <w:szCs w:val="24"/>
        </w:rPr>
        <w:t>担保人：</w:t>
      </w:r>
      <w:r>
        <w:rPr>
          <w:rFonts w:ascii="宋体" w:hAnsi="宋体"/>
          <w:sz w:val="24"/>
          <w:szCs w:val="24"/>
          <w:u w:val="single"/>
        </w:rPr>
        <w:t xml:space="preserve">                                   </w:t>
      </w:r>
      <w:r>
        <w:rPr>
          <w:rFonts w:ascii="宋体" w:hAnsi="宋体"/>
          <w:sz w:val="24"/>
          <w:szCs w:val="24"/>
        </w:rPr>
        <w:t>（盖章）</w:t>
      </w:r>
    </w:p>
    <w:p w:rsidR="00DA2D40" w:rsidRDefault="00ED59C2">
      <w:pPr>
        <w:spacing w:line="360" w:lineRule="auto"/>
        <w:rPr>
          <w:rFonts w:ascii="宋体" w:hAnsi="宋体"/>
          <w:sz w:val="24"/>
          <w:szCs w:val="24"/>
        </w:rPr>
      </w:pPr>
      <w:r>
        <w:rPr>
          <w:rFonts w:ascii="宋体" w:hAnsi="宋体"/>
          <w:sz w:val="24"/>
          <w:szCs w:val="24"/>
        </w:rPr>
        <w:t>法定代表人或委托代理人：</w:t>
      </w:r>
      <w:r>
        <w:rPr>
          <w:rFonts w:ascii="宋体" w:hAnsi="宋体"/>
          <w:sz w:val="24"/>
          <w:szCs w:val="24"/>
          <w:u w:val="single"/>
        </w:rPr>
        <w:t xml:space="preserve">                   </w:t>
      </w:r>
      <w:r>
        <w:rPr>
          <w:rFonts w:ascii="宋体" w:hAnsi="宋体"/>
          <w:sz w:val="24"/>
          <w:szCs w:val="24"/>
        </w:rPr>
        <w:t>（签字）</w:t>
      </w:r>
    </w:p>
    <w:p w:rsidR="00DA2D40" w:rsidRDefault="00ED59C2">
      <w:pPr>
        <w:spacing w:line="360" w:lineRule="auto"/>
        <w:rPr>
          <w:rFonts w:ascii="宋体" w:hAnsi="宋体"/>
          <w:sz w:val="24"/>
          <w:szCs w:val="24"/>
        </w:rPr>
      </w:pPr>
      <w:r>
        <w:rPr>
          <w:rFonts w:ascii="宋体" w:hAnsi="宋体"/>
          <w:sz w:val="24"/>
          <w:szCs w:val="24"/>
        </w:rPr>
        <w:t>地</w:t>
      </w:r>
      <w:r>
        <w:rPr>
          <w:rFonts w:ascii="宋体" w:hAnsi="宋体"/>
          <w:sz w:val="24"/>
          <w:szCs w:val="24"/>
        </w:rPr>
        <w:t xml:space="preserve">    </w:t>
      </w:r>
      <w:r>
        <w:rPr>
          <w:rFonts w:ascii="宋体" w:hAnsi="宋体"/>
          <w:sz w:val="24"/>
          <w:szCs w:val="24"/>
        </w:rPr>
        <w:t>址：</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rPr>
        <w:t>邮政编码：</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p>
    <w:p w:rsidR="00DA2D40" w:rsidRDefault="00ED59C2">
      <w:pPr>
        <w:spacing w:line="360" w:lineRule="auto"/>
        <w:rPr>
          <w:rFonts w:ascii="宋体" w:hAnsi="宋体"/>
          <w:sz w:val="24"/>
          <w:szCs w:val="24"/>
        </w:rPr>
      </w:pPr>
      <w:r>
        <w:rPr>
          <w:rFonts w:ascii="宋体" w:hAnsi="宋体"/>
          <w:sz w:val="24"/>
          <w:szCs w:val="24"/>
        </w:rPr>
        <w:lastRenderedPageBreak/>
        <w:t>传</w:t>
      </w:r>
      <w:r>
        <w:rPr>
          <w:rFonts w:ascii="宋体" w:hAnsi="宋体"/>
          <w:sz w:val="24"/>
          <w:szCs w:val="24"/>
        </w:rPr>
        <w:t xml:space="preserve">    </w:t>
      </w:r>
      <w:r>
        <w:rPr>
          <w:rFonts w:ascii="宋体" w:hAnsi="宋体"/>
          <w:sz w:val="24"/>
          <w:szCs w:val="24"/>
        </w:rPr>
        <w:t>真：</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p>
    <w:p w:rsidR="00DA2D40" w:rsidRDefault="00DA2D40">
      <w:pPr>
        <w:spacing w:line="360" w:lineRule="auto"/>
        <w:rPr>
          <w:rFonts w:ascii="宋体" w:hAnsi="宋体"/>
          <w:sz w:val="24"/>
          <w:szCs w:val="24"/>
          <w:u w:val="single"/>
        </w:rPr>
      </w:pP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sz w:val="24"/>
          <w:szCs w:val="24"/>
          <w:u w:val="single"/>
        </w:rPr>
        <w:t xml:space="preserve">               </w:t>
      </w:r>
      <w:r>
        <w:rPr>
          <w:rFonts w:ascii="宋体" w:hAnsi="宋体"/>
          <w:sz w:val="24"/>
          <w:szCs w:val="24"/>
        </w:rPr>
        <w:t>年</w:t>
      </w:r>
      <w:r>
        <w:rPr>
          <w:rFonts w:ascii="宋体" w:hAnsi="宋体"/>
          <w:sz w:val="24"/>
          <w:szCs w:val="24"/>
          <w:u w:val="single"/>
        </w:rPr>
        <w:t xml:space="preserve">      </w:t>
      </w:r>
      <w:r>
        <w:rPr>
          <w:rFonts w:ascii="宋体" w:hAnsi="宋体"/>
          <w:sz w:val="24"/>
          <w:szCs w:val="24"/>
        </w:rPr>
        <w:t>月</w:t>
      </w:r>
      <w:r>
        <w:rPr>
          <w:rFonts w:ascii="宋体" w:hAnsi="宋体"/>
          <w:sz w:val="24"/>
          <w:szCs w:val="24"/>
          <w:u w:val="single"/>
        </w:rPr>
        <w:t xml:space="preserve">      </w:t>
      </w:r>
      <w:r>
        <w:rPr>
          <w:rFonts w:ascii="宋体" w:hAnsi="宋体"/>
          <w:sz w:val="24"/>
          <w:szCs w:val="24"/>
        </w:rPr>
        <w:t>日</w:t>
      </w:r>
    </w:p>
    <w:p w:rsidR="00DA2D40" w:rsidRDefault="00ED59C2">
      <w:pPr>
        <w:spacing w:line="360" w:lineRule="auto"/>
        <w:rPr>
          <w:rFonts w:ascii="宋体" w:hAnsi="宋体"/>
          <w:sz w:val="24"/>
          <w:szCs w:val="24"/>
        </w:rPr>
      </w:pPr>
      <w:r>
        <w:rPr>
          <w:rFonts w:ascii="宋体" w:hAnsi="宋体"/>
          <w:sz w:val="24"/>
          <w:szCs w:val="24"/>
        </w:rPr>
        <w:br w:type="page"/>
      </w:r>
      <w:r>
        <w:rPr>
          <w:rFonts w:ascii="宋体" w:hAnsi="宋体"/>
          <w:sz w:val="24"/>
          <w:szCs w:val="24"/>
        </w:rPr>
        <w:lastRenderedPageBreak/>
        <w:t>附件</w:t>
      </w:r>
      <w:r>
        <w:rPr>
          <w:rFonts w:ascii="宋体" w:hAnsi="宋体"/>
          <w:sz w:val="24"/>
          <w:szCs w:val="24"/>
        </w:rPr>
        <w:t>11</w:t>
      </w:r>
      <w:r>
        <w:rPr>
          <w:rFonts w:ascii="宋体" w:hAnsi="宋体"/>
          <w:sz w:val="24"/>
          <w:szCs w:val="24"/>
        </w:rPr>
        <w:t>：</w:t>
      </w:r>
    </w:p>
    <w:p w:rsidR="00DA2D40" w:rsidRDefault="00ED59C2">
      <w:pPr>
        <w:spacing w:line="360" w:lineRule="auto"/>
        <w:jc w:val="center"/>
        <w:rPr>
          <w:rFonts w:ascii="宋体" w:hAnsi="宋体"/>
          <w:b/>
          <w:sz w:val="24"/>
          <w:szCs w:val="24"/>
        </w:rPr>
      </w:pPr>
      <w:r>
        <w:rPr>
          <w:rFonts w:ascii="宋体" w:hAnsi="宋体"/>
          <w:b/>
          <w:sz w:val="24"/>
          <w:szCs w:val="24"/>
        </w:rPr>
        <w:t>11-1</w:t>
      </w:r>
      <w:r>
        <w:rPr>
          <w:rFonts w:ascii="宋体" w:hAnsi="宋体"/>
          <w:b/>
          <w:sz w:val="24"/>
          <w:szCs w:val="24"/>
        </w:rPr>
        <w:t>：材料暂估价表</w:t>
      </w:r>
    </w:p>
    <w:tbl>
      <w:tblPr>
        <w:tblW w:w="0" w:type="auto"/>
        <w:tblInd w:w="-11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993"/>
        <w:gridCol w:w="1984"/>
        <w:gridCol w:w="851"/>
        <w:gridCol w:w="774"/>
        <w:gridCol w:w="1352"/>
        <w:gridCol w:w="1418"/>
        <w:gridCol w:w="1701"/>
      </w:tblGrid>
      <w:tr w:rsidR="00DA2D40">
        <w:tc>
          <w:tcPr>
            <w:tcW w:w="993" w:type="dxa"/>
            <w:tcBorders>
              <w:top w:val="single" w:sz="12" w:space="0" w:color="auto"/>
              <w:bottom w:val="double" w:sz="6" w:space="0" w:color="auto"/>
            </w:tcBorders>
          </w:tcPr>
          <w:p w:rsidR="00DA2D40" w:rsidRDefault="00ED59C2">
            <w:pPr>
              <w:spacing w:line="360" w:lineRule="auto"/>
              <w:rPr>
                <w:rFonts w:ascii="宋体" w:hAnsi="宋体"/>
                <w:sz w:val="24"/>
                <w:szCs w:val="24"/>
              </w:rPr>
            </w:pPr>
            <w:r>
              <w:rPr>
                <w:rFonts w:ascii="宋体" w:hAnsi="宋体"/>
                <w:sz w:val="24"/>
                <w:szCs w:val="24"/>
              </w:rPr>
              <w:t>序号</w:t>
            </w:r>
          </w:p>
        </w:tc>
        <w:tc>
          <w:tcPr>
            <w:tcW w:w="1984" w:type="dxa"/>
            <w:tcBorders>
              <w:top w:val="single" w:sz="12" w:space="0" w:color="auto"/>
              <w:bottom w:val="double" w:sz="6" w:space="0" w:color="auto"/>
            </w:tcBorders>
          </w:tcPr>
          <w:p w:rsidR="00DA2D40" w:rsidRDefault="00ED59C2">
            <w:pPr>
              <w:spacing w:line="360" w:lineRule="auto"/>
              <w:rPr>
                <w:rFonts w:ascii="宋体" w:hAnsi="宋体"/>
                <w:sz w:val="24"/>
                <w:szCs w:val="24"/>
              </w:rPr>
            </w:pPr>
            <w:r>
              <w:rPr>
                <w:rFonts w:ascii="宋体" w:hAnsi="宋体"/>
                <w:sz w:val="24"/>
                <w:szCs w:val="24"/>
              </w:rPr>
              <w:t>名称</w:t>
            </w:r>
          </w:p>
        </w:tc>
        <w:tc>
          <w:tcPr>
            <w:tcW w:w="851" w:type="dxa"/>
            <w:tcBorders>
              <w:top w:val="single" w:sz="12" w:space="0" w:color="auto"/>
              <w:bottom w:val="double" w:sz="6" w:space="0" w:color="auto"/>
            </w:tcBorders>
          </w:tcPr>
          <w:p w:rsidR="00DA2D40" w:rsidRDefault="00ED59C2">
            <w:pPr>
              <w:spacing w:line="360" w:lineRule="auto"/>
              <w:rPr>
                <w:rFonts w:ascii="宋体" w:hAnsi="宋体"/>
                <w:sz w:val="24"/>
                <w:szCs w:val="24"/>
              </w:rPr>
            </w:pPr>
            <w:r>
              <w:rPr>
                <w:rFonts w:ascii="宋体" w:hAnsi="宋体"/>
                <w:sz w:val="24"/>
                <w:szCs w:val="24"/>
              </w:rPr>
              <w:t>单位</w:t>
            </w:r>
          </w:p>
        </w:tc>
        <w:tc>
          <w:tcPr>
            <w:tcW w:w="774" w:type="dxa"/>
            <w:tcBorders>
              <w:top w:val="single" w:sz="12" w:space="0" w:color="auto"/>
              <w:bottom w:val="double" w:sz="6" w:space="0" w:color="auto"/>
            </w:tcBorders>
          </w:tcPr>
          <w:p w:rsidR="00DA2D40" w:rsidRDefault="00ED59C2">
            <w:pPr>
              <w:spacing w:line="360" w:lineRule="auto"/>
              <w:rPr>
                <w:rFonts w:ascii="宋体" w:hAnsi="宋体"/>
                <w:sz w:val="24"/>
                <w:szCs w:val="24"/>
              </w:rPr>
            </w:pPr>
            <w:r>
              <w:rPr>
                <w:rFonts w:ascii="宋体" w:hAnsi="宋体"/>
                <w:sz w:val="24"/>
                <w:szCs w:val="24"/>
              </w:rPr>
              <w:t>数量</w:t>
            </w:r>
          </w:p>
        </w:tc>
        <w:tc>
          <w:tcPr>
            <w:tcW w:w="1352" w:type="dxa"/>
            <w:tcBorders>
              <w:top w:val="single" w:sz="12" w:space="0" w:color="auto"/>
              <w:bottom w:val="double" w:sz="6" w:space="0" w:color="auto"/>
            </w:tcBorders>
          </w:tcPr>
          <w:p w:rsidR="00DA2D40" w:rsidRDefault="00ED59C2">
            <w:pPr>
              <w:spacing w:line="360" w:lineRule="auto"/>
              <w:rPr>
                <w:rFonts w:ascii="宋体" w:hAnsi="宋体"/>
                <w:sz w:val="24"/>
                <w:szCs w:val="24"/>
              </w:rPr>
            </w:pPr>
            <w:r>
              <w:rPr>
                <w:rFonts w:ascii="宋体" w:hAnsi="宋体"/>
                <w:sz w:val="24"/>
                <w:szCs w:val="24"/>
              </w:rPr>
              <w:t>单价</w:t>
            </w:r>
            <w:r>
              <w:rPr>
                <w:rFonts w:ascii="宋体" w:hAnsi="宋体" w:hint="eastAsia"/>
                <w:sz w:val="24"/>
                <w:szCs w:val="24"/>
              </w:rPr>
              <w:t>（元）</w:t>
            </w:r>
          </w:p>
        </w:tc>
        <w:tc>
          <w:tcPr>
            <w:tcW w:w="1418" w:type="dxa"/>
            <w:tcBorders>
              <w:top w:val="single" w:sz="12" w:space="0" w:color="auto"/>
              <w:bottom w:val="double" w:sz="6" w:space="0" w:color="auto"/>
            </w:tcBorders>
          </w:tcPr>
          <w:p w:rsidR="00DA2D40" w:rsidRDefault="00ED59C2">
            <w:pPr>
              <w:spacing w:line="360" w:lineRule="auto"/>
              <w:rPr>
                <w:rFonts w:ascii="宋体" w:hAnsi="宋体"/>
                <w:sz w:val="24"/>
                <w:szCs w:val="24"/>
              </w:rPr>
            </w:pPr>
            <w:r>
              <w:rPr>
                <w:rFonts w:ascii="宋体" w:hAnsi="宋体"/>
                <w:sz w:val="24"/>
                <w:szCs w:val="24"/>
              </w:rPr>
              <w:t>合价</w:t>
            </w:r>
            <w:r>
              <w:rPr>
                <w:rFonts w:ascii="宋体" w:hAnsi="宋体" w:hint="eastAsia"/>
                <w:sz w:val="24"/>
                <w:szCs w:val="24"/>
              </w:rPr>
              <w:t>（元）</w:t>
            </w:r>
          </w:p>
        </w:tc>
        <w:tc>
          <w:tcPr>
            <w:tcW w:w="1701" w:type="dxa"/>
            <w:tcBorders>
              <w:top w:val="single" w:sz="12" w:space="0" w:color="auto"/>
              <w:bottom w:val="double" w:sz="6" w:space="0" w:color="auto"/>
            </w:tcBorders>
          </w:tcPr>
          <w:p w:rsidR="00DA2D40" w:rsidRDefault="00ED59C2">
            <w:pPr>
              <w:spacing w:line="360" w:lineRule="auto"/>
              <w:rPr>
                <w:rFonts w:ascii="宋体" w:hAnsi="宋体"/>
                <w:sz w:val="24"/>
                <w:szCs w:val="24"/>
              </w:rPr>
            </w:pPr>
            <w:r>
              <w:rPr>
                <w:rFonts w:ascii="宋体" w:hAnsi="宋体"/>
                <w:sz w:val="24"/>
                <w:szCs w:val="24"/>
              </w:rPr>
              <w:t>备注</w:t>
            </w:r>
          </w:p>
        </w:tc>
      </w:tr>
      <w:tr w:rsidR="00DA2D40">
        <w:tc>
          <w:tcPr>
            <w:tcW w:w="993" w:type="dxa"/>
            <w:tcBorders>
              <w:top w:val="double" w:sz="6" w:space="0" w:color="auto"/>
              <w:bottom w:val="single" w:sz="6" w:space="0" w:color="auto"/>
            </w:tcBorders>
          </w:tcPr>
          <w:p w:rsidR="00DA2D40" w:rsidRDefault="00DA2D40">
            <w:pPr>
              <w:spacing w:line="360" w:lineRule="auto"/>
              <w:rPr>
                <w:rFonts w:ascii="宋体" w:hAnsi="宋体"/>
                <w:sz w:val="24"/>
                <w:szCs w:val="24"/>
              </w:rPr>
            </w:pPr>
          </w:p>
        </w:tc>
        <w:tc>
          <w:tcPr>
            <w:tcW w:w="1984" w:type="dxa"/>
            <w:tcBorders>
              <w:top w:val="double" w:sz="6" w:space="0" w:color="auto"/>
              <w:bottom w:val="single" w:sz="6" w:space="0" w:color="auto"/>
            </w:tcBorders>
          </w:tcPr>
          <w:p w:rsidR="00DA2D40" w:rsidRDefault="00DA2D40">
            <w:pPr>
              <w:spacing w:line="360" w:lineRule="auto"/>
              <w:rPr>
                <w:rFonts w:ascii="宋体" w:hAnsi="宋体"/>
                <w:sz w:val="24"/>
                <w:szCs w:val="24"/>
              </w:rPr>
            </w:pPr>
          </w:p>
        </w:tc>
        <w:tc>
          <w:tcPr>
            <w:tcW w:w="851" w:type="dxa"/>
            <w:tcBorders>
              <w:top w:val="double" w:sz="6" w:space="0" w:color="auto"/>
              <w:bottom w:val="single" w:sz="6" w:space="0" w:color="auto"/>
            </w:tcBorders>
          </w:tcPr>
          <w:p w:rsidR="00DA2D40" w:rsidRDefault="00DA2D40">
            <w:pPr>
              <w:spacing w:line="360" w:lineRule="auto"/>
              <w:rPr>
                <w:rFonts w:ascii="宋体" w:hAnsi="宋体"/>
                <w:sz w:val="24"/>
                <w:szCs w:val="24"/>
              </w:rPr>
            </w:pPr>
          </w:p>
        </w:tc>
        <w:tc>
          <w:tcPr>
            <w:tcW w:w="774" w:type="dxa"/>
            <w:tcBorders>
              <w:top w:val="double" w:sz="6" w:space="0" w:color="auto"/>
              <w:bottom w:val="single" w:sz="6" w:space="0" w:color="auto"/>
            </w:tcBorders>
          </w:tcPr>
          <w:p w:rsidR="00DA2D40" w:rsidRDefault="00DA2D40">
            <w:pPr>
              <w:spacing w:line="360" w:lineRule="auto"/>
              <w:rPr>
                <w:rFonts w:ascii="宋体" w:hAnsi="宋体"/>
                <w:sz w:val="24"/>
                <w:szCs w:val="24"/>
              </w:rPr>
            </w:pPr>
          </w:p>
        </w:tc>
        <w:tc>
          <w:tcPr>
            <w:tcW w:w="1352" w:type="dxa"/>
            <w:tcBorders>
              <w:top w:val="double" w:sz="6" w:space="0" w:color="auto"/>
              <w:bottom w:val="single" w:sz="6" w:space="0" w:color="auto"/>
            </w:tcBorders>
          </w:tcPr>
          <w:p w:rsidR="00DA2D40" w:rsidRDefault="00DA2D40">
            <w:pPr>
              <w:spacing w:line="360" w:lineRule="auto"/>
              <w:rPr>
                <w:rFonts w:ascii="宋体" w:hAnsi="宋体"/>
                <w:sz w:val="24"/>
                <w:szCs w:val="24"/>
              </w:rPr>
            </w:pPr>
          </w:p>
        </w:tc>
        <w:tc>
          <w:tcPr>
            <w:tcW w:w="1418" w:type="dxa"/>
            <w:tcBorders>
              <w:top w:val="double" w:sz="6" w:space="0" w:color="auto"/>
              <w:bottom w:val="single" w:sz="6" w:space="0" w:color="auto"/>
            </w:tcBorders>
          </w:tcPr>
          <w:p w:rsidR="00DA2D40" w:rsidRDefault="00DA2D40">
            <w:pPr>
              <w:spacing w:line="360" w:lineRule="auto"/>
              <w:rPr>
                <w:rFonts w:ascii="宋体" w:hAnsi="宋体"/>
                <w:sz w:val="24"/>
                <w:szCs w:val="24"/>
              </w:rPr>
            </w:pPr>
          </w:p>
        </w:tc>
        <w:tc>
          <w:tcPr>
            <w:tcW w:w="1701" w:type="dxa"/>
            <w:tcBorders>
              <w:top w:val="double" w:sz="6" w:space="0" w:color="auto"/>
              <w:bottom w:val="single" w:sz="6" w:space="0" w:color="auto"/>
            </w:tcBorders>
          </w:tcPr>
          <w:p w:rsidR="00DA2D40" w:rsidRDefault="00DA2D40">
            <w:pPr>
              <w:spacing w:line="360" w:lineRule="auto"/>
              <w:rPr>
                <w:rFonts w:ascii="宋体" w:hAnsi="宋体"/>
                <w:sz w:val="24"/>
                <w:szCs w:val="24"/>
              </w:rPr>
            </w:pPr>
          </w:p>
        </w:tc>
      </w:tr>
      <w:tr w:rsidR="00DA2D40">
        <w:tc>
          <w:tcPr>
            <w:tcW w:w="993" w:type="dxa"/>
            <w:tcBorders>
              <w:top w:val="nil"/>
            </w:tcBorders>
          </w:tcPr>
          <w:p w:rsidR="00DA2D40" w:rsidRDefault="00DA2D40">
            <w:pPr>
              <w:spacing w:line="360" w:lineRule="auto"/>
              <w:rPr>
                <w:rFonts w:ascii="宋体" w:hAnsi="宋体"/>
                <w:sz w:val="24"/>
                <w:szCs w:val="24"/>
              </w:rPr>
            </w:pPr>
          </w:p>
        </w:tc>
        <w:tc>
          <w:tcPr>
            <w:tcW w:w="1984" w:type="dxa"/>
            <w:tcBorders>
              <w:top w:val="nil"/>
            </w:tcBorders>
          </w:tcPr>
          <w:p w:rsidR="00DA2D40" w:rsidRDefault="00DA2D40">
            <w:pPr>
              <w:spacing w:line="360" w:lineRule="auto"/>
              <w:rPr>
                <w:rFonts w:ascii="宋体" w:hAnsi="宋体"/>
                <w:sz w:val="24"/>
                <w:szCs w:val="24"/>
              </w:rPr>
            </w:pPr>
          </w:p>
        </w:tc>
        <w:tc>
          <w:tcPr>
            <w:tcW w:w="851" w:type="dxa"/>
            <w:tcBorders>
              <w:top w:val="nil"/>
            </w:tcBorders>
          </w:tcPr>
          <w:p w:rsidR="00DA2D40" w:rsidRDefault="00DA2D40">
            <w:pPr>
              <w:spacing w:line="360" w:lineRule="auto"/>
              <w:rPr>
                <w:rFonts w:ascii="宋体" w:hAnsi="宋体"/>
                <w:sz w:val="24"/>
                <w:szCs w:val="24"/>
              </w:rPr>
            </w:pPr>
          </w:p>
        </w:tc>
        <w:tc>
          <w:tcPr>
            <w:tcW w:w="774" w:type="dxa"/>
            <w:tcBorders>
              <w:top w:val="nil"/>
            </w:tcBorders>
          </w:tcPr>
          <w:p w:rsidR="00DA2D40" w:rsidRDefault="00DA2D40">
            <w:pPr>
              <w:spacing w:line="360" w:lineRule="auto"/>
              <w:rPr>
                <w:rFonts w:ascii="宋体" w:hAnsi="宋体"/>
                <w:sz w:val="24"/>
                <w:szCs w:val="24"/>
              </w:rPr>
            </w:pPr>
          </w:p>
        </w:tc>
        <w:tc>
          <w:tcPr>
            <w:tcW w:w="1352" w:type="dxa"/>
            <w:tcBorders>
              <w:top w:val="nil"/>
            </w:tcBorders>
          </w:tcPr>
          <w:p w:rsidR="00DA2D40" w:rsidRDefault="00DA2D40">
            <w:pPr>
              <w:spacing w:line="360" w:lineRule="auto"/>
              <w:rPr>
                <w:rFonts w:ascii="宋体" w:hAnsi="宋体"/>
                <w:sz w:val="24"/>
                <w:szCs w:val="24"/>
              </w:rPr>
            </w:pPr>
          </w:p>
        </w:tc>
        <w:tc>
          <w:tcPr>
            <w:tcW w:w="1418" w:type="dxa"/>
            <w:tcBorders>
              <w:top w:val="nil"/>
            </w:tcBorders>
          </w:tcPr>
          <w:p w:rsidR="00DA2D40" w:rsidRDefault="00DA2D40">
            <w:pPr>
              <w:spacing w:line="360" w:lineRule="auto"/>
              <w:rPr>
                <w:rFonts w:ascii="宋体" w:hAnsi="宋体"/>
                <w:sz w:val="24"/>
                <w:szCs w:val="24"/>
              </w:rPr>
            </w:pPr>
          </w:p>
        </w:tc>
        <w:tc>
          <w:tcPr>
            <w:tcW w:w="1701" w:type="dxa"/>
            <w:tcBorders>
              <w:top w:val="nil"/>
            </w:tcBorders>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bl>
    <w:p w:rsidR="00DA2D40" w:rsidRDefault="00DA2D40">
      <w:pPr>
        <w:spacing w:line="360" w:lineRule="auto"/>
        <w:rPr>
          <w:rFonts w:ascii="宋体" w:hAnsi="宋体"/>
          <w:sz w:val="24"/>
          <w:szCs w:val="24"/>
        </w:rPr>
      </w:pPr>
    </w:p>
    <w:p w:rsidR="00DA2D40" w:rsidRDefault="00ED59C2">
      <w:pPr>
        <w:spacing w:line="360" w:lineRule="auto"/>
        <w:jc w:val="center"/>
        <w:rPr>
          <w:rFonts w:ascii="宋体" w:hAnsi="宋体"/>
          <w:b/>
          <w:sz w:val="24"/>
          <w:szCs w:val="24"/>
        </w:rPr>
      </w:pPr>
      <w:r>
        <w:rPr>
          <w:rFonts w:ascii="宋体" w:hAnsi="宋体"/>
          <w:b/>
          <w:sz w:val="24"/>
          <w:szCs w:val="24"/>
        </w:rPr>
        <w:t>11-2</w:t>
      </w:r>
      <w:r>
        <w:rPr>
          <w:rFonts w:ascii="宋体" w:hAnsi="宋体"/>
          <w:b/>
          <w:sz w:val="24"/>
          <w:szCs w:val="24"/>
        </w:rPr>
        <w:t>：工程设备暂估价表</w:t>
      </w:r>
    </w:p>
    <w:tbl>
      <w:tblPr>
        <w:tblW w:w="0" w:type="auto"/>
        <w:tblInd w:w="-11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993"/>
        <w:gridCol w:w="1984"/>
        <w:gridCol w:w="851"/>
        <w:gridCol w:w="774"/>
        <w:gridCol w:w="1352"/>
        <w:gridCol w:w="1418"/>
        <w:gridCol w:w="1701"/>
      </w:tblGrid>
      <w:tr w:rsidR="00DA2D40">
        <w:tc>
          <w:tcPr>
            <w:tcW w:w="993" w:type="dxa"/>
            <w:tcBorders>
              <w:top w:val="single" w:sz="12" w:space="0" w:color="auto"/>
              <w:bottom w:val="double" w:sz="6" w:space="0" w:color="auto"/>
            </w:tcBorders>
          </w:tcPr>
          <w:p w:rsidR="00DA2D40" w:rsidRDefault="00ED59C2">
            <w:pPr>
              <w:spacing w:line="360" w:lineRule="auto"/>
              <w:rPr>
                <w:rFonts w:ascii="宋体" w:hAnsi="宋体"/>
                <w:sz w:val="24"/>
                <w:szCs w:val="24"/>
              </w:rPr>
            </w:pPr>
            <w:r>
              <w:rPr>
                <w:rFonts w:ascii="宋体" w:hAnsi="宋体"/>
                <w:sz w:val="24"/>
                <w:szCs w:val="24"/>
              </w:rPr>
              <w:lastRenderedPageBreak/>
              <w:t>序号</w:t>
            </w:r>
          </w:p>
        </w:tc>
        <w:tc>
          <w:tcPr>
            <w:tcW w:w="1984" w:type="dxa"/>
            <w:tcBorders>
              <w:top w:val="single" w:sz="12" w:space="0" w:color="auto"/>
              <w:bottom w:val="double" w:sz="6" w:space="0" w:color="auto"/>
            </w:tcBorders>
          </w:tcPr>
          <w:p w:rsidR="00DA2D40" w:rsidRDefault="00ED59C2">
            <w:pPr>
              <w:spacing w:line="360" w:lineRule="auto"/>
              <w:rPr>
                <w:rFonts w:ascii="宋体" w:hAnsi="宋体"/>
                <w:sz w:val="24"/>
                <w:szCs w:val="24"/>
              </w:rPr>
            </w:pPr>
            <w:r>
              <w:rPr>
                <w:rFonts w:ascii="宋体" w:hAnsi="宋体"/>
                <w:sz w:val="24"/>
                <w:szCs w:val="24"/>
              </w:rPr>
              <w:t>名称</w:t>
            </w:r>
          </w:p>
        </w:tc>
        <w:tc>
          <w:tcPr>
            <w:tcW w:w="851" w:type="dxa"/>
            <w:tcBorders>
              <w:top w:val="single" w:sz="12" w:space="0" w:color="auto"/>
              <w:bottom w:val="double" w:sz="6" w:space="0" w:color="auto"/>
            </w:tcBorders>
          </w:tcPr>
          <w:p w:rsidR="00DA2D40" w:rsidRDefault="00ED59C2">
            <w:pPr>
              <w:spacing w:line="360" w:lineRule="auto"/>
              <w:rPr>
                <w:rFonts w:ascii="宋体" w:hAnsi="宋体"/>
                <w:sz w:val="24"/>
                <w:szCs w:val="24"/>
              </w:rPr>
            </w:pPr>
            <w:r>
              <w:rPr>
                <w:rFonts w:ascii="宋体" w:hAnsi="宋体"/>
                <w:sz w:val="24"/>
                <w:szCs w:val="24"/>
              </w:rPr>
              <w:t>单位</w:t>
            </w:r>
          </w:p>
        </w:tc>
        <w:tc>
          <w:tcPr>
            <w:tcW w:w="774" w:type="dxa"/>
            <w:tcBorders>
              <w:top w:val="single" w:sz="12" w:space="0" w:color="auto"/>
              <w:bottom w:val="double" w:sz="6" w:space="0" w:color="auto"/>
            </w:tcBorders>
          </w:tcPr>
          <w:p w:rsidR="00DA2D40" w:rsidRDefault="00ED59C2">
            <w:pPr>
              <w:spacing w:line="360" w:lineRule="auto"/>
              <w:rPr>
                <w:rFonts w:ascii="宋体" w:hAnsi="宋体"/>
                <w:sz w:val="24"/>
                <w:szCs w:val="24"/>
              </w:rPr>
            </w:pPr>
            <w:r>
              <w:rPr>
                <w:rFonts w:ascii="宋体" w:hAnsi="宋体"/>
                <w:sz w:val="24"/>
                <w:szCs w:val="24"/>
              </w:rPr>
              <w:t>数量</w:t>
            </w:r>
          </w:p>
        </w:tc>
        <w:tc>
          <w:tcPr>
            <w:tcW w:w="1352" w:type="dxa"/>
            <w:tcBorders>
              <w:top w:val="single" w:sz="12" w:space="0" w:color="auto"/>
              <w:bottom w:val="double" w:sz="6" w:space="0" w:color="auto"/>
            </w:tcBorders>
          </w:tcPr>
          <w:p w:rsidR="00DA2D40" w:rsidRDefault="00ED59C2">
            <w:pPr>
              <w:spacing w:line="360" w:lineRule="auto"/>
              <w:rPr>
                <w:rFonts w:ascii="宋体" w:hAnsi="宋体"/>
                <w:sz w:val="24"/>
                <w:szCs w:val="24"/>
              </w:rPr>
            </w:pPr>
            <w:r>
              <w:rPr>
                <w:rFonts w:ascii="宋体" w:hAnsi="宋体"/>
                <w:sz w:val="24"/>
                <w:szCs w:val="24"/>
              </w:rPr>
              <w:t>单价</w:t>
            </w:r>
            <w:r>
              <w:rPr>
                <w:rFonts w:ascii="宋体" w:hAnsi="宋体" w:hint="eastAsia"/>
                <w:sz w:val="24"/>
                <w:szCs w:val="24"/>
              </w:rPr>
              <w:t>（元）</w:t>
            </w:r>
          </w:p>
        </w:tc>
        <w:tc>
          <w:tcPr>
            <w:tcW w:w="1418" w:type="dxa"/>
            <w:tcBorders>
              <w:top w:val="single" w:sz="12" w:space="0" w:color="auto"/>
              <w:bottom w:val="double" w:sz="6" w:space="0" w:color="auto"/>
            </w:tcBorders>
          </w:tcPr>
          <w:p w:rsidR="00DA2D40" w:rsidRDefault="00ED59C2">
            <w:pPr>
              <w:spacing w:line="360" w:lineRule="auto"/>
              <w:rPr>
                <w:rFonts w:ascii="宋体" w:hAnsi="宋体"/>
                <w:sz w:val="24"/>
                <w:szCs w:val="24"/>
              </w:rPr>
            </w:pPr>
            <w:r>
              <w:rPr>
                <w:rFonts w:ascii="宋体" w:hAnsi="宋体"/>
                <w:sz w:val="24"/>
                <w:szCs w:val="24"/>
              </w:rPr>
              <w:t>合价</w:t>
            </w:r>
            <w:r>
              <w:rPr>
                <w:rFonts w:ascii="宋体" w:hAnsi="宋体" w:hint="eastAsia"/>
                <w:sz w:val="24"/>
                <w:szCs w:val="24"/>
              </w:rPr>
              <w:t>（元）</w:t>
            </w:r>
          </w:p>
        </w:tc>
        <w:tc>
          <w:tcPr>
            <w:tcW w:w="1701" w:type="dxa"/>
            <w:tcBorders>
              <w:top w:val="single" w:sz="12" w:space="0" w:color="auto"/>
              <w:bottom w:val="double" w:sz="6" w:space="0" w:color="auto"/>
            </w:tcBorders>
          </w:tcPr>
          <w:p w:rsidR="00DA2D40" w:rsidRDefault="00ED59C2">
            <w:pPr>
              <w:spacing w:line="360" w:lineRule="auto"/>
              <w:rPr>
                <w:rFonts w:ascii="宋体" w:hAnsi="宋体"/>
                <w:sz w:val="24"/>
                <w:szCs w:val="24"/>
              </w:rPr>
            </w:pPr>
            <w:r>
              <w:rPr>
                <w:rFonts w:ascii="宋体" w:hAnsi="宋体"/>
                <w:sz w:val="24"/>
                <w:szCs w:val="24"/>
              </w:rPr>
              <w:t>备注</w:t>
            </w:r>
          </w:p>
        </w:tc>
      </w:tr>
      <w:tr w:rsidR="00DA2D40">
        <w:tc>
          <w:tcPr>
            <w:tcW w:w="993" w:type="dxa"/>
            <w:tcBorders>
              <w:top w:val="double" w:sz="6" w:space="0" w:color="auto"/>
              <w:bottom w:val="single" w:sz="6" w:space="0" w:color="auto"/>
            </w:tcBorders>
          </w:tcPr>
          <w:p w:rsidR="00DA2D40" w:rsidRDefault="00DA2D40">
            <w:pPr>
              <w:spacing w:line="360" w:lineRule="auto"/>
              <w:rPr>
                <w:rFonts w:ascii="宋体" w:hAnsi="宋体"/>
                <w:sz w:val="24"/>
                <w:szCs w:val="24"/>
              </w:rPr>
            </w:pPr>
          </w:p>
        </w:tc>
        <w:tc>
          <w:tcPr>
            <w:tcW w:w="1984" w:type="dxa"/>
            <w:tcBorders>
              <w:top w:val="double" w:sz="6" w:space="0" w:color="auto"/>
              <w:bottom w:val="single" w:sz="6" w:space="0" w:color="auto"/>
            </w:tcBorders>
          </w:tcPr>
          <w:p w:rsidR="00DA2D40" w:rsidRDefault="00DA2D40">
            <w:pPr>
              <w:spacing w:line="360" w:lineRule="auto"/>
              <w:rPr>
                <w:rFonts w:ascii="宋体" w:hAnsi="宋体"/>
                <w:sz w:val="24"/>
                <w:szCs w:val="24"/>
              </w:rPr>
            </w:pPr>
          </w:p>
        </w:tc>
        <w:tc>
          <w:tcPr>
            <w:tcW w:w="851" w:type="dxa"/>
            <w:tcBorders>
              <w:top w:val="double" w:sz="6" w:space="0" w:color="auto"/>
              <w:bottom w:val="single" w:sz="6" w:space="0" w:color="auto"/>
            </w:tcBorders>
          </w:tcPr>
          <w:p w:rsidR="00DA2D40" w:rsidRDefault="00DA2D40">
            <w:pPr>
              <w:spacing w:line="360" w:lineRule="auto"/>
              <w:rPr>
                <w:rFonts w:ascii="宋体" w:hAnsi="宋体"/>
                <w:sz w:val="24"/>
                <w:szCs w:val="24"/>
              </w:rPr>
            </w:pPr>
          </w:p>
        </w:tc>
        <w:tc>
          <w:tcPr>
            <w:tcW w:w="774" w:type="dxa"/>
            <w:tcBorders>
              <w:top w:val="double" w:sz="6" w:space="0" w:color="auto"/>
              <w:bottom w:val="single" w:sz="6" w:space="0" w:color="auto"/>
            </w:tcBorders>
          </w:tcPr>
          <w:p w:rsidR="00DA2D40" w:rsidRDefault="00DA2D40">
            <w:pPr>
              <w:spacing w:line="360" w:lineRule="auto"/>
              <w:rPr>
                <w:rFonts w:ascii="宋体" w:hAnsi="宋体"/>
                <w:sz w:val="24"/>
                <w:szCs w:val="24"/>
              </w:rPr>
            </w:pPr>
          </w:p>
        </w:tc>
        <w:tc>
          <w:tcPr>
            <w:tcW w:w="1352" w:type="dxa"/>
            <w:tcBorders>
              <w:top w:val="double" w:sz="6" w:space="0" w:color="auto"/>
              <w:bottom w:val="single" w:sz="6" w:space="0" w:color="auto"/>
            </w:tcBorders>
          </w:tcPr>
          <w:p w:rsidR="00DA2D40" w:rsidRDefault="00DA2D40">
            <w:pPr>
              <w:spacing w:line="360" w:lineRule="auto"/>
              <w:rPr>
                <w:rFonts w:ascii="宋体" w:hAnsi="宋体"/>
                <w:sz w:val="24"/>
                <w:szCs w:val="24"/>
              </w:rPr>
            </w:pPr>
          </w:p>
        </w:tc>
        <w:tc>
          <w:tcPr>
            <w:tcW w:w="1418" w:type="dxa"/>
            <w:tcBorders>
              <w:top w:val="double" w:sz="6" w:space="0" w:color="auto"/>
              <w:bottom w:val="single" w:sz="6" w:space="0" w:color="auto"/>
            </w:tcBorders>
          </w:tcPr>
          <w:p w:rsidR="00DA2D40" w:rsidRDefault="00DA2D40">
            <w:pPr>
              <w:spacing w:line="360" w:lineRule="auto"/>
              <w:rPr>
                <w:rFonts w:ascii="宋体" w:hAnsi="宋体"/>
                <w:sz w:val="24"/>
                <w:szCs w:val="24"/>
              </w:rPr>
            </w:pPr>
          </w:p>
        </w:tc>
        <w:tc>
          <w:tcPr>
            <w:tcW w:w="1701" w:type="dxa"/>
            <w:tcBorders>
              <w:top w:val="double" w:sz="6" w:space="0" w:color="auto"/>
              <w:bottom w:val="single" w:sz="6" w:space="0" w:color="auto"/>
            </w:tcBorders>
          </w:tcPr>
          <w:p w:rsidR="00DA2D40" w:rsidRDefault="00DA2D40">
            <w:pPr>
              <w:spacing w:line="360" w:lineRule="auto"/>
              <w:rPr>
                <w:rFonts w:ascii="宋体" w:hAnsi="宋体"/>
                <w:sz w:val="24"/>
                <w:szCs w:val="24"/>
              </w:rPr>
            </w:pPr>
          </w:p>
        </w:tc>
      </w:tr>
      <w:tr w:rsidR="00DA2D40">
        <w:tc>
          <w:tcPr>
            <w:tcW w:w="993" w:type="dxa"/>
            <w:tcBorders>
              <w:top w:val="nil"/>
            </w:tcBorders>
          </w:tcPr>
          <w:p w:rsidR="00DA2D40" w:rsidRDefault="00DA2D40">
            <w:pPr>
              <w:spacing w:line="360" w:lineRule="auto"/>
              <w:rPr>
                <w:rFonts w:ascii="宋体" w:hAnsi="宋体"/>
                <w:sz w:val="24"/>
                <w:szCs w:val="24"/>
              </w:rPr>
            </w:pPr>
          </w:p>
        </w:tc>
        <w:tc>
          <w:tcPr>
            <w:tcW w:w="1984" w:type="dxa"/>
            <w:tcBorders>
              <w:top w:val="nil"/>
            </w:tcBorders>
          </w:tcPr>
          <w:p w:rsidR="00DA2D40" w:rsidRDefault="00DA2D40">
            <w:pPr>
              <w:spacing w:line="360" w:lineRule="auto"/>
              <w:rPr>
                <w:rFonts w:ascii="宋体" w:hAnsi="宋体"/>
                <w:sz w:val="24"/>
                <w:szCs w:val="24"/>
              </w:rPr>
            </w:pPr>
          </w:p>
        </w:tc>
        <w:tc>
          <w:tcPr>
            <w:tcW w:w="851" w:type="dxa"/>
            <w:tcBorders>
              <w:top w:val="nil"/>
            </w:tcBorders>
          </w:tcPr>
          <w:p w:rsidR="00DA2D40" w:rsidRDefault="00DA2D40">
            <w:pPr>
              <w:spacing w:line="360" w:lineRule="auto"/>
              <w:rPr>
                <w:rFonts w:ascii="宋体" w:hAnsi="宋体"/>
                <w:sz w:val="24"/>
                <w:szCs w:val="24"/>
              </w:rPr>
            </w:pPr>
          </w:p>
        </w:tc>
        <w:tc>
          <w:tcPr>
            <w:tcW w:w="774" w:type="dxa"/>
            <w:tcBorders>
              <w:top w:val="nil"/>
            </w:tcBorders>
          </w:tcPr>
          <w:p w:rsidR="00DA2D40" w:rsidRDefault="00DA2D40">
            <w:pPr>
              <w:spacing w:line="360" w:lineRule="auto"/>
              <w:rPr>
                <w:rFonts w:ascii="宋体" w:hAnsi="宋体"/>
                <w:sz w:val="24"/>
                <w:szCs w:val="24"/>
              </w:rPr>
            </w:pPr>
          </w:p>
        </w:tc>
        <w:tc>
          <w:tcPr>
            <w:tcW w:w="1352" w:type="dxa"/>
            <w:tcBorders>
              <w:top w:val="nil"/>
            </w:tcBorders>
          </w:tcPr>
          <w:p w:rsidR="00DA2D40" w:rsidRDefault="00DA2D40">
            <w:pPr>
              <w:spacing w:line="360" w:lineRule="auto"/>
              <w:rPr>
                <w:rFonts w:ascii="宋体" w:hAnsi="宋体"/>
                <w:sz w:val="24"/>
                <w:szCs w:val="24"/>
              </w:rPr>
            </w:pPr>
          </w:p>
        </w:tc>
        <w:tc>
          <w:tcPr>
            <w:tcW w:w="1418" w:type="dxa"/>
            <w:tcBorders>
              <w:top w:val="nil"/>
            </w:tcBorders>
          </w:tcPr>
          <w:p w:rsidR="00DA2D40" w:rsidRDefault="00DA2D40">
            <w:pPr>
              <w:spacing w:line="360" w:lineRule="auto"/>
              <w:rPr>
                <w:rFonts w:ascii="宋体" w:hAnsi="宋体"/>
                <w:sz w:val="24"/>
                <w:szCs w:val="24"/>
              </w:rPr>
            </w:pPr>
          </w:p>
        </w:tc>
        <w:tc>
          <w:tcPr>
            <w:tcW w:w="1701" w:type="dxa"/>
            <w:tcBorders>
              <w:top w:val="nil"/>
            </w:tcBorders>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r w:rsidR="00DA2D40">
        <w:tc>
          <w:tcPr>
            <w:tcW w:w="993"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851" w:type="dxa"/>
          </w:tcPr>
          <w:p w:rsidR="00DA2D40" w:rsidRDefault="00DA2D40">
            <w:pPr>
              <w:spacing w:line="360" w:lineRule="auto"/>
              <w:rPr>
                <w:rFonts w:ascii="宋体" w:hAnsi="宋体"/>
                <w:sz w:val="24"/>
                <w:szCs w:val="24"/>
              </w:rPr>
            </w:pPr>
          </w:p>
        </w:tc>
        <w:tc>
          <w:tcPr>
            <w:tcW w:w="774" w:type="dxa"/>
          </w:tcPr>
          <w:p w:rsidR="00DA2D40" w:rsidRDefault="00DA2D40">
            <w:pPr>
              <w:spacing w:line="360" w:lineRule="auto"/>
              <w:rPr>
                <w:rFonts w:ascii="宋体" w:hAnsi="宋体"/>
                <w:sz w:val="24"/>
                <w:szCs w:val="24"/>
              </w:rPr>
            </w:pPr>
          </w:p>
        </w:tc>
        <w:tc>
          <w:tcPr>
            <w:tcW w:w="1352" w:type="dxa"/>
          </w:tcPr>
          <w:p w:rsidR="00DA2D40" w:rsidRDefault="00DA2D40">
            <w:pPr>
              <w:spacing w:line="360" w:lineRule="auto"/>
              <w:rPr>
                <w:rFonts w:ascii="宋体" w:hAnsi="宋体"/>
                <w:sz w:val="24"/>
                <w:szCs w:val="24"/>
              </w:rPr>
            </w:pPr>
          </w:p>
        </w:tc>
        <w:tc>
          <w:tcPr>
            <w:tcW w:w="1418" w:type="dxa"/>
          </w:tcPr>
          <w:p w:rsidR="00DA2D40" w:rsidRDefault="00DA2D40">
            <w:pPr>
              <w:spacing w:line="360" w:lineRule="auto"/>
              <w:rPr>
                <w:rFonts w:ascii="宋体" w:hAnsi="宋体"/>
                <w:sz w:val="24"/>
                <w:szCs w:val="24"/>
              </w:rPr>
            </w:pPr>
          </w:p>
        </w:tc>
        <w:tc>
          <w:tcPr>
            <w:tcW w:w="1701" w:type="dxa"/>
          </w:tcPr>
          <w:p w:rsidR="00DA2D40" w:rsidRDefault="00DA2D40">
            <w:pPr>
              <w:spacing w:line="360" w:lineRule="auto"/>
              <w:rPr>
                <w:rFonts w:ascii="宋体" w:hAnsi="宋体"/>
                <w:sz w:val="24"/>
                <w:szCs w:val="24"/>
              </w:rPr>
            </w:pPr>
          </w:p>
        </w:tc>
      </w:tr>
    </w:tbl>
    <w:p w:rsidR="00DA2D40" w:rsidRDefault="00DA2D40">
      <w:pPr>
        <w:spacing w:line="360" w:lineRule="auto"/>
        <w:rPr>
          <w:rFonts w:ascii="宋体" w:hAnsi="宋体"/>
          <w:sz w:val="24"/>
          <w:szCs w:val="24"/>
        </w:rPr>
      </w:pPr>
    </w:p>
    <w:p w:rsidR="00DA2D40" w:rsidRDefault="00ED59C2">
      <w:pPr>
        <w:spacing w:line="360" w:lineRule="auto"/>
        <w:jc w:val="center"/>
        <w:rPr>
          <w:rFonts w:ascii="宋体" w:hAnsi="宋体"/>
          <w:b/>
          <w:sz w:val="24"/>
          <w:szCs w:val="24"/>
        </w:rPr>
      </w:pPr>
      <w:r>
        <w:rPr>
          <w:rFonts w:ascii="宋体" w:hAnsi="宋体"/>
          <w:b/>
          <w:sz w:val="24"/>
          <w:szCs w:val="24"/>
        </w:rPr>
        <w:t>11-3</w:t>
      </w:r>
      <w:r>
        <w:rPr>
          <w:rFonts w:ascii="宋体" w:hAnsi="宋体"/>
          <w:b/>
          <w:sz w:val="24"/>
          <w:szCs w:val="24"/>
        </w:rPr>
        <w:t>：专业工程暂估价表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879"/>
        <w:gridCol w:w="1984"/>
        <w:gridCol w:w="4678"/>
        <w:gridCol w:w="1276"/>
      </w:tblGrid>
      <w:tr w:rsidR="00DA2D40">
        <w:tc>
          <w:tcPr>
            <w:tcW w:w="879" w:type="dxa"/>
            <w:tcBorders>
              <w:top w:val="single" w:sz="12" w:space="0" w:color="auto"/>
              <w:bottom w:val="double" w:sz="6" w:space="0" w:color="auto"/>
            </w:tcBorders>
          </w:tcPr>
          <w:p w:rsidR="00DA2D40" w:rsidRDefault="00ED59C2">
            <w:pPr>
              <w:spacing w:line="360" w:lineRule="auto"/>
              <w:rPr>
                <w:rFonts w:ascii="宋体" w:hAnsi="宋体"/>
                <w:sz w:val="24"/>
                <w:szCs w:val="24"/>
              </w:rPr>
            </w:pPr>
            <w:r>
              <w:rPr>
                <w:rFonts w:ascii="宋体" w:hAnsi="宋体"/>
                <w:sz w:val="24"/>
                <w:szCs w:val="24"/>
              </w:rPr>
              <w:t>序号</w:t>
            </w:r>
          </w:p>
        </w:tc>
        <w:tc>
          <w:tcPr>
            <w:tcW w:w="1984" w:type="dxa"/>
            <w:tcBorders>
              <w:top w:val="single" w:sz="12" w:space="0" w:color="auto"/>
              <w:bottom w:val="double" w:sz="6" w:space="0" w:color="auto"/>
            </w:tcBorders>
          </w:tcPr>
          <w:p w:rsidR="00DA2D40" w:rsidRDefault="00ED59C2">
            <w:pPr>
              <w:spacing w:line="360" w:lineRule="auto"/>
              <w:rPr>
                <w:rFonts w:ascii="宋体" w:hAnsi="宋体"/>
                <w:sz w:val="24"/>
                <w:szCs w:val="24"/>
              </w:rPr>
            </w:pPr>
            <w:r>
              <w:rPr>
                <w:rFonts w:ascii="宋体" w:hAnsi="宋体"/>
                <w:sz w:val="24"/>
                <w:szCs w:val="24"/>
              </w:rPr>
              <w:t>专业工程名称</w:t>
            </w:r>
          </w:p>
        </w:tc>
        <w:tc>
          <w:tcPr>
            <w:tcW w:w="4678" w:type="dxa"/>
            <w:tcBorders>
              <w:top w:val="single" w:sz="12" w:space="0" w:color="auto"/>
              <w:bottom w:val="double" w:sz="6" w:space="0" w:color="auto"/>
            </w:tcBorders>
          </w:tcPr>
          <w:p w:rsidR="00DA2D40" w:rsidRDefault="00ED59C2">
            <w:pPr>
              <w:spacing w:line="360" w:lineRule="auto"/>
              <w:rPr>
                <w:rFonts w:ascii="宋体" w:hAnsi="宋体"/>
                <w:sz w:val="24"/>
                <w:szCs w:val="24"/>
              </w:rPr>
            </w:pPr>
            <w:r>
              <w:rPr>
                <w:rFonts w:ascii="宋体" w:hAnsi="宋体"/>
                <w:sz w:val="24"/>
                <w:szCs w:val="24"/>
              </w:rPr>
              <w:t>工程内容</w:t>
            </w:r>
          </w:p>
        </w:tc>
        <w:tc>
          <w:tcPr>
            <w:tcW w:w="1276" w:type="dxa"/>
            <w:tcBorders>
              <w:top w:val="single" w:sz="12" w:space="0" w:color="auto"/>
              <w:bottom w:val="double" w:sz="6" w:space="0" w:color="auto"/>
            </w:tcBorders>
          </w:tcPr>
          <w:p w:rsidR="00DA2D40" w:rsidRDefault="00ED59C2">
            <w:pPr>
              <w:spacing w:line="360" w:lineRule="auto"/>
              <w:rPr>
                <w:rFonts w:ascii="宋体" w:hAnsi="宋体"/>
                <w:sz w:val="24"/>
                <w:szCs w:val="24"/>
              </w:rPr>
            </w:pPr>
            <w:r>
              <w:rPr>
                <w:rFonts w:ascii="宋体" w:hAnsi="宋体"/>
                <w:sz w:val="24"/>
                <w:szCs w:val="24"/>
              </w:rPr>
              <w:t>金额</w:t>
            </w:r>
          </w:p>
        </w:tc>
      </w:tr>
      <w:tr w:rsidR="00DA2D40">
        <w:tc>
          <w:tcPr>
            <w:tcW w:w="879" w:type="dxa"/>
            <w:tcBorders>
              <w:top w:val="double" w:sz="6" w:space="0" w:color="auto"/>
              <w:bottom w:val="single" w:sz="6" w:space="0" w:color="auto"/>
            </w:tcBorders>
          </w:tcPr>
          <w:p w:rsidR="00DA2D40" w:rsidRDefault="00DA2D40">
            <w:pPr>
              <w:spacing w:line="360" w:lineRule="auto"/>
              <w:rPr>
                <w:rFonts w:ascii="宋体" w:hAnsi="宋体"/>
                <w:sz w:val="24"/>
                <w:szCs w:val="24"/>
              </w:rPr>
            </w:pPr>
          </w:p>
        </w:tc>
        <w:tc>
          <w:tcPr>
            <w:tcW w:w="1984" w:type="dxa"/>
            <w:tcBorders>
              <w:top w:val="double" w:sz="6" w:space="0" w:color="auto"/>
              <w:bottom w:val="single" w:sz="6" w:space="0" w:color="auto"/>
            </w:tcBorders>
          </w:tcPr>
          <w:p w:rsidR="00DA2D40" w:rsidRDefault="00DA2D40">
            <w:pPr>
              <w:spacing w:line="360" w:lineRule="auto"/>
              <w:rPr>
                <w:rFonts w:ascii="宋体" w:hAnsi="宋体"/>
                <w:sz w:val="24"/>
                <w:szCs w:val="24"/>
              </w:rPr>
            </w:pPr>
          </w:p>
        </w:tc>
        <w:tc>
          <w:tcPr>
            <w:tcW w:w="4678" w:type="dxa"/>
            <w:tcBorders>
              <w:top w:val="double" w:sz="6" w:space="0" w:color="auto"/>
              <w:bottom w:val="single" w:sz="6" w:space="0" w:color="auto"/>
            </w:tcBorders>
          </w:tcPr>
          <w:p w:rsidR="00DA2D40" w:rsidRDefault="00DA2D40">
            <w:pPr>
              <w:spacing w:line="360" w:lineRule="auto"/>
              <w:rPr>
                <w:rFonts w:ascii="宋体" w:hAnsi="宋体"/>
                <w:sz w:val="24"/>
                <w:szCs w:val="24"/>
              </w:rPr>
            </w:pPr>
          </w:p>
        </w:tc>
        <w:tc>
          <w:tcPr>
            <w:tcW w:w="1276" w:type="dxa"/>
            <w:tcBorders>
              <w:top w:val="double" w:sz="6" w:space="0" w:color="auto"/>
              <w:bottom w:val="single" w:sz="6" w:space="0" w:color="auto"/>
            </w:tcBorders>
          </w:tcPr>
          <w:p w:rsidR="00DA2D40" w:rsidRDefault="00DA2D40">
            <w:pPr>
              <w:spacing w:line="360" w:lineRule="auto"/>
              <w:rPr>
                <w:rFonts w:ascii="宋体" w:hAnsi="宋体"/>
                <w:sz w:val="24"/>
                <w:szCs w:val="24"/>
              </w:rPr>
            </w:pPr>
          </w:p>
        </w:tc>
      </w:tr>
      <w:tr w:rsidR="00DA2D40">
        <w:tc>
          <w:tcPr>
            <w:tcW w:w="879" w:type="dxa"/>
            <w:tcBorders>
              <w:top w:val="nil"/>
            </w:tcBorders>
          </w:tcPr>
          <w:p w:rsidR="00DA2D40" w:rsidRDefault="00DA2D40">
            <w:pPr>
              <w:spacing w:line="360" w:lineRule="auto"/>
              <w:rPr>
                <w:rFonts w:ascii="宋体" w:hAnsi="宋体"/>
                <w:sz w:val="24"/>
                <w:szCs w:val="24"/>
              </w:rPr>
            </w:pPr>
          </w:p>
        </w:tc>
        <w:tc>
          <w:tcPr>
            <w:tcW w:w="1984" w:type="dxa"/>
            <w:tcBorders>
              <w:top w:val="nil"/>
            </w:tcBorders>
          </w:tcPr>
          <w:p w:rsidR="00DA2D40" w:rsidRDefault="00DA2D40">
            <w:pPr>
              <w:spacing w:line="360" w:lineRule="auto"/>
              <w:rPr>
                <w:rFonts w:ascii="宋体" w:hAnsi="宋体"/>
                <w:sz w:val="24"/>
                <w:szCs w:val="24"/>
              </w:rPr>
            </w:pPr>
          </w:p>
        </w:tc>
        <w:tc>
          <w:tcPr>
            <w:tcW w:w="4678" w:type="dxa"/>
            <w:tcBorders>
              <w:top w:val="nil"/>
            </w:tcBorders>
          </w:tcPr>
          <w:p w:rsidR="00DA2D40" w:rsidRDefault="00DA2D40">
            <w:pPr>
              <w:spacing w:line="360" w:lineRule="auto"/>
              <w:rPr>
                <w:rFonts w:ascii="宋体" w:hAnsi="宋体"/>
                <w:sz w:val="24"/>
                <w:szCs w:val="24"/>
              </w:rPr>
            </w:pPr>
          </w:p>
        </w:tc>
        <w:tc>
          <w:tcPr>
            <w:tcW w:w="1276" w:type="dxa"/>
            <w:tcBorders>
              <w:top w:val="nil"/>
            </w:tcBorders>
          </w:tcPr>
          <w:p w:rsidR="00DA2D40" w:rsidRDefault="00DA2D40">
            <w:pPr>
              <w:spacing w:line="360" w:lineRule="auto"/>
              <w:rPr>
                <w:rFonts w:ascii="宋体" w:hAnsi="宋体"/>
                <w:sz w:val="24"/>
                <w:szCs w:val="24"/>
              </w:rPr>
            </w:pPr>
          </w:p>
        </w:tc>
      </w:tr>
      <w:tr w:rsidR="00DA2D40">
        <w:tc>
          <w:tcPr>
            <w:tcW w:w="879" w:type="dxa"/>
            <w:tcBorders>
              <w:top w:val="nil"/>
            </w:tcBorders>
          </w:tcPr>
          <w:p w:rsidR="00DA2D40" w:rsidRDefault="00DA2D40">
            <w:pPr>
              <w:spacing w:line="360" w:lineRule="auto"/>
              <w:rPr>
                <w:rFonts w:ascii="宋体" w:hAnsi="宋体"/>
                <w:sz w:val="24"/>
                <w:szCs w:val="24"/>
              </w:rPr>
            </w:pPr>
          </w:p>
        </w:tc>
        <w:tc>
          <w:tcPr>
            <w:tcW w:w="1984" w:type="dxa"/>
            <w:tcBorders>
              <w:top w:val="nil"/>
            </w:tcBorders>
          </w:tcPr>
          <w:p w:rsidR="00DA2D40" w:rsidRDefault="00DA2D40">
            <w:pPr>
              <w:spacing w:line="360" w:lineRule="auto"/>
              <w:rPr>
                <w:rFonts w:ascii="宋体" w:hAnsi="宋体"/>
                <w:sz w:val="24"/>
                <w:szCs w:val="24"/>
              </w:rPr>
            </w:pPr>
          </w:p>
        </w:tc>
        <w:tc>
          <w:tcPr>
            <w:tcW w:w="4678" w:type="dxa"/>
            <w:tcBorders>
              <w:top w:val="nil"/>
            </w:tcBorders>
          </w:tcPr>
          <w:p w:rsidR="00DA2D40" w:rsidRDefault="00DA2D40">
            <w:pPr>
              <w:spacing w:line="360" w:lineRule="auto"/>
              <w:rPr>
                <w:rFonts w:ascii="宋体" w:hAnsi="宋体"/>
                <w:sz w:val="24"/>
                <w:szCs w:val="24"/>
              </w:rPr>
            </w:pPr>
          </w:p>
        </w:tc>
        <w:tc>
          <w:tcPr>
            <w:tcW w:w="1276" w:type="dxa"/>
            <w:tcBorders>
              <w:top w:val="nil"/>
            </w:tcBorders>
          </w:tcPr>
          <w:p w:rsidR="00DA2D40" w:rsidRDefault="00DA2D40">
            <w:pPr>
              <w:spacing w:line="360" w:lineRule="auto"/>
              <w:rPr>
                <w:rFonts w:ascii="宋体" w:hAnsi="宋体"/>
                <w:sz w:val="24"/>
                <w:szCs w:val="24"/>
              </w:rPr>
            </w:pPr>
          </w:p>
        </w:tc>
      </w:tr>
      <w:tr w:rsidR="00DA2D40">
        <w:tc>
          <w:tcPr>
            <w:tcW w:w="879"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4678" w:type="dxa"/>
          </w:tcPr>
          <w:p w:rsidR="00DA2D40" w:rsidRDefault="00DA2D40">
            <w:pPr>
              <w:spacing w:line="360" w:lineRule="auto"/>
              <w:rPr>
                <w:rFonts w:ascii="宋体" w:hAnsi="宋体"/>
                <w:sz w:val="24"/>
                <w:szCs w:val="24"/>
              </w:rPr>
            </w:pPr>
          </w:p>
        </w:tc>
        <w:tc>
          <w:tcPr>
            <w:tcW w:w="1276" w:type="dxa"/>
          </w:tcPr>
          <w:p w:rsidR="00DA2D40" w:rsidRDefault="00DA2D40">
            <w:pPr>
              <w:spacing w:line="360" w:lineRule="auto"/>
              <w:rPr>
                <w:rFonts w:ascii="宋体" w:hAnsi="宋体"/>
                <w:sz w:val="24"/>
                <w:szCs w:val="24"/>
              </w:rPr>
            </w:pPr>
          </w:p>
        </w:tc>
      </w:tr>
      <w:tr w:rsidR="00DA2D40">
        <w:tc>
          <w:tcPr>
            <w:tcW w:w="879"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4678" w:type="dxa"/>
          </w:tcPr>
          <w:p w:rsidR="00DA2D40" w:rsidRDefault="00DA2D40">
            <w:pPr>
              <w:spacing w:line="360" w:lineRule="auto"/>
              <w:rPr>
                <w:rFonts w:ascii="宋体" w:hAnsi="宋体"/>
                <w:sz w:val="24"/>
                <w:szCs w:val="24"/>
              </w:rPr>
            </w:pPr>
          </w:p>
        </w:tc>
        <w:tc>
          <w:tcPr>
            <w:tcW w:w="1276" w:type="dxa"/>
          </w:tcPr>
          <w:p w:rsidR="00DA2D40" w:rsidRDefault="00DA2D40">
            <w:pPr>
              <w:spacing w:line="360" w:lineRule="auto"/>
              <w:rPr>
                <w:rFonts w:ascii="宋体" w:hAnsi="宋体"/>
                <w:sz w:val="24"/>
                <w:szCs w:val="24"/>
              </w:rPr>
            </w:pPr>
          </w:p>
        </w:tc>
      </w:tr>
      <w:tr w:rsidR="00DA2D40">
        <w:tc>
          <w:tcPr>
            <w:tcW w:w="879"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4678" w:type="dxa"/>
          </w:tcPr>
          <w:p w:rsidR="00DA2D40" w:rsidRDefault="00DA2D40">
            <w:pPr>
              <w:spacing w:line="360" w:lineRule="auto"/>
              <w:rPr>
                <w:rFonts w:ascii="宋体" w:hAnsi="宋体"/>
                <w:sz w:val="24"/>
                <w:szCs w:val="24"/>
              </w:rPr>
            </w:pPr>
          </w:p>
        </w:tc>
        <w:tc>
          <w:tcPr>
            <w:tcW w:w="1276" w:type="dxa"/>
          </w:tcPr>
          <w:p w:rsidR="00DA2D40" w:rsidRDefault="00DA2D40">
            <w:pPr>
              <w:spacing w:line="360" w:lineRule="auto"/>
              <w:rPr>
                <w:rFonts w:ascii="宋体" w:hAnsi="宋体"/>
                <w:sz w:val="24"/>
                <w:szCs w:val="24"/>
              </w:rPr>
            </w:pPr>
          </w:p>
        </w:tc>
      </w:tr>
      <w:tr w:rsidR="00DA2D40">
        <w:tc>
          <w:tcPr>
            <w:tcW w:w="879"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4678" w:type="dxa"/>
          </w:tcPr>
          <w:p w:rsidR="00DA2D40" w:rsidRDefault="00DA2D40">
            <w:pPr>
              <w:spacing w:line="360" w:lineRule="auto"/>
              <w:rPr>
                <w:rFonts w:ascii="宋体" w:hAnsi="宋体"/>
                <w:sz w:val="24"/>
                <w:szCs w:val="24"/>
              </w:rPr>
            </w:pPr>
          </w:p>
        </w:tc>
        <w:tc>
          <w:tcPr>
            <w:tcW w:w="1276" w:type="dxa"/>
          </w:tcPr>
          <w:p w:rsidR="00DA2D40" w:rsidRDefault="00DA2D40">
            <w:pPr>
              <w:spacing w:line="360" w:lineRule="auto"/>
              <w:rPr>
                <w:rFonts w:ascii="宋体" w:hAnsi="宋体"/>
                <w:sz w:val="24"/>
                <w:szCs w:val="24"/>
              </w:rPr>
            </w:pPr>
          </w:p>
        </w:tc>
      </w:tr>
      <w:tr w:rsidR="00DA2D40">
        <w:tc>
          <w:tcPr>
            <w:tcW w:w="879"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4678" w:type="dxa"/>
          </w:tcPr>
          <w:p w:rsidR="00DA2D40" w:rsidRDefault="00DA2D40">
            <w:pPr>
              <w:spacing w:line="360" w:lineRule="auto"/>
              <w:rPr>
                <w:rFonts w:ascii="宋体" w:hAnsi="宋体"/>
                <w:sz w:val="24"/>
                <w:szCs w:val="24"/>
              </w:rPr>
            </w:pPr>
          </w:p>
        </w:tc>
        <w:tc>
          <w:tcPr>
            <w:tcW w:w="1276" w:type="dxa"/>
          </w:tcPr>
          <w:p w:rsidR="00DA2D40" w:rsidRDefault="00DA2D40">
            <w:pPr>
              <w:spacing w:line="360" w:lineRule="auto"/>
              <w:rPr>
                <w:rFonts w:ascii="宋体" w:hAnsi="宋体"/>
                <w:sz w:val="24"/>
                <w:szCs w:val="24"/>
              </w:rPr>
            </w:pPr>
          </w:p>
        </w:tc>
      </w:tr>
      <w:tr w:rsidR="00DA2D40">
        <w:tc>
          <w:tcPr>
            <w:tcW w:w="879"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4678" w:type="dxa"/>
          </w:tcPr>
          <w:p w:rsidR="00DA2D40" w:rsidRDefault="00DA2D40">
            <w:pPr>
              <w:spacing w:line="360" w:lineRule="auto"/>
              <w:rPr>
                <w:rFonts w:ascii="宋体" w:hAnsi="宋体"/>
                <w:sz w:val="24"/>
                <w:szCs w:val="24"/>
              </w:rPr>
            </w:pPr>
          </w:p>
        </w:tc>
        <w:tc>
          <w:tcPr>
            <w:tcW w:w="1276" w:type="dxa"/>
          </w:tcPr>
          <w:p w:rsidR="00DA2D40" w:rsidRDefault="00DA2D40">
            <w:pPr>
              <w:spacing w:line="360" w:lineRule="auto"/>
              <w:rPr>
                <w:rFonts w:ascii="宋体" w:hAnsi="宋体"/>
                <w:sz w:val="24"/>
                <w:szCs w:val="24"/>
              </w:rPr>
            </w:pPr>
          </w:p>
        </w:tc>
      </w:tr>
      <w:tr w:rsidR="00DA2D40">
        <w:tc>
          <w:tcPr>
            <w:tcW w:w="879"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4678" w:type="dxa"/>
          </w:tcPr>
          <w:p w:rsidR="00DA2D40" w:rsidRDefault="00DA2D40">
            <w:pPr>
              <w:spacing w:line="360" w:lineRule="auto"/>
              <w:rPr>
                <w:rFonts w:ascii="宋体" w:hAnsi="宋体"/>
                <w:sz w:val="24"/>
                <w:szCs w:val="24"/>
              </w:rPr>
            </w:pPr>
          </w:p>
        </w:tc>
        <w:tc>
          <w:tcPr>
            <w:tcW w:w="1276" w:type="dxa"/>
          </w:tcPr>
          <w:p w:rsidR="00DA2D40" w:rsidRDefault="00DA2D40">
            <w:pPr>
              <w:spacing w:line="360" w:lineRule="auto"/>
              <w:rPr>
                <w:rFonts w:ascii="宋体" w:hAnsi="宋体"/>
                <w:sz w:val="24"/>
                <w:szCs w:val="24"/>
              </w:rPr>
            </w:pPr>
          </w:p>
        </w:tc>
      </w:tr>
      <w:tr w:rsidR="00DA2D40">
        <w:tc>
          <w:tcPr>
            <w:tcW w:w="879"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4678" w:type="dxa"/>
          </w:tcPr>
          <w:p w:rsidR="00DA2D40" w:rsidRDefault="00DA2D40">
            <w:pPr>
              <w:spacing w:line="360" w:lineRule="auto"/>
              <w:rPr>
                <w:rFonts w:ascii="宋体" w:hAnsi="宋体"/>
                <w:sz w:val="24"/>
                <w:szCs w:val="24"/>
              </w:rPr>
            </w:pPr>
          </w:p>
        </w:tc>
        <w:tc>
          <w:tcPr>
            <w:tcW w:w="1276" w:type="dxa"/>
          </w:tcPr>
          <w:p w:rsidR="00DA2D40" w:rsidRDefault="00DA2D40">
            <w:pPr>
              <w:spacing w:line="360" w:lineRule="auto"/>
              <w:rPr>
                <w:rFonts w:ascii="宋体" w:hAnsi="宋体"/>
                <w:sz w:val="24"/>
                <w:szCs w:val="24"/>
              </w:rPr>
            </w:pPr>
          </w:p>
        </w:tc>
      </w:tr>
      <w:tr w:rsidR="00DA2D40">
        <w:tc>
          <w:tcPr>
            <w:tcW w:w="879"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4678" w:type="dxa"/>
          </w:tcPr>
          <w:p w:rsidR="00DA2D40" w:rsidRDefault="00DA2D40">
            <w:pPr>
              <w:spacing w:line="360" w:lineRule="auto"/>
              <w:rPr>
                <w:rFonts w:ascii="宋体" w:hAnsi="宋体"/>
                <w:sz w:val="24"/>
                <w:szCs w:val="24"/>
              </w:rPr>
            </w:pPr>
          </w:p>
        </w:tc>
        <w:tc>
          <w:tcPr>
            <w:tcW w:w="1276" w:type="dxa"/>
          </w:tcPr>
          <w:p w:rsidR="00DA2D40" w:rsidRDefault="00DA2D40">
            <w:pPr>
              <w:spacing w:line="360" w:lineRule="auto"/>
              <w:rPr>
                <w:rFonts w:ascii="宋体" w:hAnsi="宋体"/>
                <w:sz w:val="24"/>
                <w:szCs w:val="24"/>
              </w:rPr>
            </w:pPr>
          </w:p>
        </w:tc>
      </w:tr>
      <w:tr w:rsidR="00DA2D40">
        <w:tc>
          <w:tcPr>
            <w:tcW w:w="879"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4678" w:type="dxa"/>
          </w:tcPr>
          <w:p w:rsidR="00DA2D40" w:rsidRDefault="00DA2D40">
            <w:pPr>
              <w:spacing w:line="360" w:lineRule="auto"/>
              <w:rPr>
                <w:rFonts w:ascii="宋体" w:hAnsi="宋体"/>
                <w:sz w:val="24"/>
                <w:szCs w:val="24"/>
              </w:rPr>
            </w:pPr>
          </w:p>
        </w:tc>
        <w:tc>
          <w:tcPr>
            <w:tcW w:w="1276" w:type="dxa"/>
          </w:tcPr>
          <w:p w:rsidR="00DA2D40" w:rsidRDefault="00DA2D40">
            <w:pPr>
              <w:spacing w:line="360" w:lineRule="auto"/>
              <w:rPr>
                <w:rFonts w:ascii="宋体" w:hAnsi="宋体"/>
                <w:sz w:val="24"/>
                <w:szCs w:val="24"/>
              </w:rPr>
            </w:pPr>
          </w:p>
        </w:tc>
      </w:tr>
      <w:tr w:rsidR="00DA2D40">
        <w:tc>
          <w:tcPr>
            <w:tcW w:w="879"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4678" w:type="dxa"/>
          </w:tcPr>
          <w:p w:rsidR="00DA2D40" w:rsidRDefault="00DA2D40">
            <w:pPr>
              <w:spacing w:line="360" w:lineRule="auto"/>
              <w:rPr>
                <w:rFonts w:ascii="宋体" w:hAnsi="宋体"/>
                <w:sz w:val="24"/>
                <w:szCs w:val="24"/>
              </w:rPr>
            </w:pPr>
          </w:p>
        </w:tc>
        <w:tc>
          <w:tcPr>
            <w:tcW w:w="1276" w:type="dxa"/>
          </w:tcPr>
          <w:p w:rsidR="00DA2D40" w:rsidRDefault="00DA2D40">
            <w:pPr>
              <w:spacing w:line="360" w:lineRule="auto"/>
              <w:rPr>
                <w:rFonts w:ascii="宋体" w:hAnsi="宋体"/>
                <w:sz w:val="24"/>
                <w:szCs w:val="24"/>
              </w:rPr>
            </w:pPr>
          </w:p>
        </w:tc>
      </w:tr>
      <w:tr w:rsidR="00DA2D40">
        <w:tc>
          <w:tcPr>
            <w:tcW w:w="879"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4678" w:type="dxa"/>
          </w:tcPr>
          <w:p w:rsidR="00DA2D40" w:rsidRDefault="00DA2D40">
            <w:pPr>
              <w:spacing w:line="360" w:lineRule="auto"/>
              <w:rPr>
                <w:rFonts w:ascii="宋体" w:hAnsi="宋体"/>
                <w:sz w:val="24"/>
                <w:szCs w:val="24"/>
              </w:rPr>
            </w:pPr>
          </w:p>
        </w:tc>
        <w:tc>
          <w:tcPr>
            <w:tcW w:w="1276" w:type="dxa"/>
          </w:tcPr>
          <w:p w:rsidR="00DA2D40" w:rsidRDefault="00DA2D40">
            <w:pPr>
              <w:spacing w:line="360" w:lineRule="auto"/>
              <w:rPr>
                <w:rFonts w:ascii="宋体" w:hAnsi="宋体"/>
                <w:sz w:val="24"/>
                <w:szCs w:val="24"/>
              </w:rPr>
            </w:pPr>
          </w:p>
        </w:tc>
      </w:tr>
      <w:tr w:rsidR="00DA2D40">
        <w:tc>
          <w:tcPr>
            <w:tcW w:w="879"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4678" w:type="dxa"/>
          </w:tcPr>
          <w:p w:rsidR="00DA2D40" w:rsidRDefault="00DA2D40">
            <w:pPr>
              <w:spacing w:line="360" w:lineRule="auto"/>
              <w:rPr>
                <w:rFonts w:ascii="宋体" w:hAnsi="宋体"/>
                <w:sz w:val="24"/>
                <w:szCs w:val="24"/>
              </w:rPr>
            </w:pPr>
          </w:p>
        </w:tc>
        <w:tc>
          <w:tcPr>
            <w:tcW w:w="1276" w:type="dxa"/>
          </w:tcPr>
          <w:p w:rsidR="00DA2D40" w:rsidRDefault="00DA2D40">
            <w:pPr>
              <w:spacing w:line="360" w:lineRule="auto"/>
              <w:rPr>
                <w:rFonts w:ascii="宋体" w:hAnsi="宋体"/>
                <w:sz w:val="24"/>
                <w:szCs w:val="24"/>
              </w:rPr>
            </w:pPr>
          </w:p>
        </w:tc>
      </w:tr>
      <w:tr w:rsidR="00DA2D40">
        <w:tc>
          <w:tcPr>
            <w:tcW w:w="879"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4678" w:type="dxa"/>
          </w:tcPr>
          <w:p w:rsidR="00DA2D40" w:rsidRDefault="00DA2D40">
            <w:pPr>
              <w:spacing w:line="360" w:lineRule="auto"/>
              <w:rPr>
                <w:rFonts w:ascii="宋体" w:hAnsi="宋体"/>
                <w:sz w:val="24"/>
                <w:szCs w:val="24"/>
              </w:rPr>
            </w:pPr>
          </w:p>
        </w:tc>
        <w:tc>
          <w:tcPr>
            <w:tcW w:w="1276" w:type="dxa"/>
          </w:tcPr>
          <w:p w:rsidR="00DA2D40" w:rsidRDefault="00DA2D40">
            <w:pPr>
              <w:spacing w:line="360" w:lineRule="auto"/>
              <w:rPr>
                <w:rFonts w:ascii="宋体" w:hAnsi="宋体"/>
                <w:sz w:val="24"/>
                <w:szCs w:val="24"/>
              </w:rPr>
            </w:pPr>
          </w:p>
        </w:tc>
      </w:tr>
      <w:tr w:rsidR="00DA2D40">
        <w:tc>
          <w:tcPr>
            <w:tcW w:w="879"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4678" w:type="dxa"/>
          </w:tcPr>
          <w:p w:rsidR="00DA2D40" w:rsidRDefault="00DA2D40">
            <w:pPr>
              <w:spacing w:line="360" w:lineRule="auto"/>
              <w:rPr>
                <w:rFonts w:ascii="宋体" w:hAnsi="宋体"/>
                <w:sz w:val="24"/>
                <w:szCs w:val="24"/>
              </w:rPr>
            </w:pPr>
          </w:p>
        </w:tc>
        <w:tc>
          <w:tcPr>
            <w:tcW w:w="1276" w:type="dxa"/>
          </w:tcPr>
          <w:p w:rsidR="00DA2D40" w:rsidRDefault="00DA2D40">
            <w:pPr>
              <w:spacing w:line="360" w:lineRule="auto"/>
              <w:rPr>
                <w:rFonts w:ascii="宋体" w:hAnsi="宋体"/>
                <w:sz w:val="24"/>
                <w:szCs w:val="24"/>
              </w:rPr>
            </w:pPr>
          </w:p>
        </w:tc>
      </w:tr>
      <w:tr w:rsidR="00DA2D40">
        <w:tc>
          <w:tcPr>
            <w:tcW w:w="879"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4678" w:type="dxa"/>
          </w:tcPr>
          <w:p w:rsidR="00DA2D40" w:rsidRDefault="00DA2D40">
            <w:pPr>
              <w:spacing w:line="360" w:lineRule="auto"/>
              <w:rPr>
                <w:rFonts w:ascii="宋体" w:hAnsi="宋体"/>
                <w:sz w:val="24"/>
                <w:szCs w:val="24"/>
              </w:rPr>
            </w:pPr>
          </w:p>
        </w:tc>
        <w:tc>
          <w:tcPr>
            <w:tcW w:w="1276" w:type="dxa"/>
          </w:tcPr>
          <w:p w:rsidR="00DA2D40" w:rsidRDefault="00DA2D40">
            <w:pPr>
              <w:spacing w:line="360" w:lineRule="auto"/>
              <w:rPr>
                <w:rFonts w:ascii="宋体" w:hAnsi="宋体"/>
                <w:sz w:val="24"/>
                <w:szCs w:val="24"/>
              </w:rPr>
            </w:pPr>
          </w:p>
        </w:tc>
      </w:tr>
      <w:tr w:rsidR="00DA2D40">
        <w:tc>
          <w:tcPr>
            <w:tcW w:w="879"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4678" w:type="dxa"/>
          </w:tcPr>
          <w:p w:rsidR="00DA2D40" w:rsidRDefault="00DA2D40">
            <w:pPr>
              <w:spacing w:line="360" w:lineRule="auto"/>
              <w:rPr>
                <w:rFonts w:ascii="宋体" w:hAnsi="宋体"/>
                <w:sz w:val="24"/>
                <w:szCs w:val="24"/>
              </w:rPr>
            </w:pPr>
          </w:p>
        </w:tc>
        <w:tc>
          <w:tcPr>
            <w:tcW w:w="1276" w:type="dxa"/>
          </w:tcPr>
          <w:p w:rsidR="00DA2D40" w:rsidRDefault="00DA2D40">
            <w:pPr>
              <w:spacing w:line="360" w:lineRule="auto"/>
              <w:rPr>
                <w:rFonts w:ascii="宋体" w:hAnsi="宋体"/>
                <w:sz w:val="24"/>
                <w:szCs w:val="24"/>
              </w:rPr>
            </w:pPr>
          </w:p>
        </w:tc>
      </w:tr>
      <w:tr w:rsidR="00DA2D40">
        <w:tc>
          <w:tcPr>
            <w:tcW w:w="879"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4678" w:type="dxa"/>
          </w:tcPr>
          <w:p w:rsidR="00DA2D40" w:rsidRDefault="00DA2D40">
            <w:pPr>
              <w:spacing w:line="360" w:lineRule="auto"/>
              <w:rPr>
                <w:rFonts w:ascii="宋体" w:hAnsi="宋体"/>
                <w:sz w:val="24"/>
                <w:szCs w:val="24"/>
              </w:rPr>
            </w:pPr>
          </w:p>
        </w:tc>
        <w:tc>
          <w:tcPr>
            <w:tcW w:w="1276" w:type="dxa"/>
          </w:tcPr>
          <w:p w:rsidR="00DA2D40" w:rsidRDefault="00DA2D40">
            <w:pPr>
              <w:spacing w:line="360" w:lineRule="auto"/>
              <w:rPr>
                <w:rFonts w:ascii="宋体" w:hAnsi="宋体"/>
                <w:sz w:val="24"/>
                <w:szCs w:val="24"/>
              </w:rPr>
            </w:pPr>
          </w:p>
        </w:tc>
      </w:tr>
      <w:tr w:rsidR="00DA2D40">
        <w:tc>
          <w:tcPr>
            <w:tcW w:w="879"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4678" w:type="dxa"/>
          </w:tcPr>
          <w:p w:rsidR="00DA2D40" w:rsidRDefault="00DA2D40">
            <w:pPr>
              <w:spacing w:line="360" w:lineRule="auto"/>
              <w:rPr>
                <w:rFonts w:ascii="宋体" w:hAnsi="宋体"/>
                <w:sz w:val="24"/>
                <w:szCs w:val="24"/>
              </w:rPr>
            </w:pPr>
          </w:p>
        </w:tc>
        <w:tc>
          <w:tcPr>
            <w:tcW w:w="1276" w:type="dxa"/>
          </w:tcPr>
          <w:p w:rsidR="00DA2D40" w:rsidRDefault="00DA2D40">
            <w:pPr>
              <w:spacing w:line="360" w:lineRule="auto"/>
              <w:rPr>
                <w:rFonts w:ascii="宋体" w:hAnsi="宋体"/>
                <w:sz w:val="24"/>
                <w:szCs w:val="24"/>
              </w:rPr>
            </w:pPr>
          </w:p>
        </w:tc>
      </w:tr>
      <w:tr w:rsidR="00DA2D40">
        <w:tc>
          <w:tcPr>
            <w:tcW w:w="879" w:type="dxa"/>
          </w:tcPr>
          <w:p w:rsidR="00DA2D40" w:rsidRDefault="00DA2D40">
            <w:pPr>
              <w:spacing w:line="360" w:lineRule="auto"/>
              <w:rPr>
                <w:rFonts w:ascii="宋体" w:hAnsi="宋体"/>
                <w:sz w:val="24"/>
                <w:szCs w:val="24"/>
              </w:rPr>
            </w:pPr>
          </w:p>
        </w:tc>
        <w:tc>
          <w:tcPr>
            <w:tcW w:w="1984" w:type="dxa"/>
          </w:tcPr>
          <w:p w:rsidR="00DA2D40" w:rsidRDefault="00DA2D40">
            <w:pPr>
              <w:spacing w:line="360" w:lineRule="auto"/>
              <w:rPr>
                <w:rFonts w:ascii="宋体" w:hAnsi="宋体"/>
                <w:sz w:val="24"/>
                <w:szCs w:val="24"/>
              </w:rPr>
            </w:pPr>
          </w:p>
        </w:tc>
        <w:tc>
          <w:tcPr>
            <w:tcW w:w="4678" w:type="dxa"/>
          </w:tcPr>
          <w:p w:rsidR="00DA2D40" w:rsidRDefault="00DA2D40">
            <w:pPr>
              <w:spacing w:line="360" w:lineRule="auto"/>
              <w:rPr>
                <w:rFonts w:ascii="宋体" w:hAnsi="宋体"/>
                <w:sz w:val="24"/>
                <w:szCs w:val="24"/>
              </w:rPr>
            </w:pPr>
          </w:p>
        </w:tc>
        <w:tc>
          <w:tcPr>
            <w:tcW w:w="1276" w:type="dxa"/>
          </w:tcPr>
          <w:p w:rsidR="00DA2D40" w:rsidRDefault="00DA2D40">
            <w:pPr>
              <w:spacing w:line="360" w:lineRule="auto"/>
              <w:rPr>
                <w:rFonts w:ascii="宋体" w:hAnsi="宋体"/>
                <w:sz w:val="24"/>
                <w:szCs w:val="24"/>
              </w:rPr>
            </w:pPr>
          </w:p>
        </w:tc>
      </w:tr>
      <w:tr w:rsidR="00DA2D40">
        <w:tc>
          <w:tcPr>
            <w:tcW w:w="8817" w:type="dxa"/>
            <w:gridSpan w:val="4"/>
          </w:tcPr>
          <w:p w:rsidR="00DA2D40" w:rsidRDefault="00ED59C2">
            <w:pPr>
              <w:spacing w:line="360" w:lineRule="auto"/>
              <w:rPr>
                <w:rFonts w:ascii="宋体" w:hAnsi="宋体"/>
                <w:sz w:val="24"/>
                <w:szCs w:val="24"/>
              </w:rPr>
            </w:pPr>
            <w:r>
              <w:rPr>
                <w:rFonts w:ascii="宋体" w:hAnsi="宋体"/>
                <w:sz w:val="24"/>
                <w:szCs w:val="24"/>
              </w:rPr>
              <w:t>小计：</w:t>
            </w:r>
          </w:p>
        </w:tc>
      </w:tr>
    </w:tbl>
    <w:p w:rsidR="00DA2D40" w:rsidRDefault="00ED59C2">
      <w:pPr>
        <w:spacing w:line="36" w:lineRule="auto"/>
        <w:rPr>
          <w:rFonts w:ascii="宋体" w:hAnsi="宋体"/>
          <w:sz w:val="27"/>
        </w:rPr>
      </w:pPr>
      <w:r>
        <w:rPr>
          <w:rFonts w:ascii="宋体" w:hAnsi="宋体"/>
          <w:sz w:val="27"/>
        </w:rPr>
        <w:br w:type="page"/>
      </w:r>
    </w:p>
    <w:p w:rsidR="00DA2D40" w:rsidRDefault="00ED59C2">
      <w:pPr>
        <w:spacing w:line="36" w:lineRule="auto"/>
        <w:rPr>
          <w:rFonts w:ascii="宋体" w:hAnsi="宋体"/>
          <w:sz w:val="32"/>
          <w:szCs w:val="32"/>
        </w:rPr>
      </w:pPr>
      <w:r>
        <w:rPr>
          <w:rFonts w:ascii="宋体" w:hAnsi="宋体" w:hint="eastAsia"/>
          <w:sz w:val="32"/>
          <w:szCs w:val="32"/>
        </w:rPr>
        <w:lastRenderedPageBreak/>
        <w:t>□</w:t>
      </w:r>
      <w:r>
        <w:rPr>
          <w:rFonts w:ascii="宋体" w:hAnsi="宋体" w:hint="eastAsia"/>
          <w:sz w:val="32"/>
          <w:szCs w:val="32"/>
        </w:rPr>
        <w:t>适用于园林绿化工程</w:t>
      </w:r>
    </w:p>
    <w:p w:rsidR="00DA2D40" w:rsidRDefault="00ED59C2">
      <w:pPr>
        <w:spacing w:line="360" w:lineRule="auto"/>
        <w:jc w:val="left"/>
        <w:rPr>
          <w:rFonts w:ascii="宋体" w:eastAsia="宋体" w:hAnsi="宋体" w:cs="宋体"/>
          <w:bCs/>
          <w:sz w:val="30"/>
          <w:szCs w:val="30"/>
        </w:rPr>
      </w:pPr>
      <w:r>
        <w:rPr>
          <w:rFonts w:ascii="宋体" w:eastAsia="宋体" w:hAnsi="宋体" w:cs="宋体" w:hint="eastAsia"/>
          <w:bCs/>
          <w:sz w:val="30"/>
          <w:szCs w:val="30"/>
        </w:rPr>
        <w:t>（</w:t>
      </w:r>
      <w:r>
        <w:rPr>
          <w:rFonts w:ascii="宋体" w:eastAsia="宋体" w:hAnsi="宋体" w:cs="宋体" w:hint="eastAsia"/>
          <w:bCs/>
          <w:sz w:val="30"/>
          <w:szCs w:val="30"/>
        </w:rPr>
        <w:t>GF</w:t>
      </w:r>
      <w:r>
        <w:rPr>
          <w:rFonts w:ascii="宋体" w:eastAsia="宋体" w:hAnsi="宋体" w:cs="宋体" w:hint="eastAsia"/>
          <w:bCs/>
          <w:sz w:val="30"/>
          <w:szCs w:val="30"/>
        </w:rPr>
        <w:t>—</w:t>
      </w:r>
      <w:r>
        <w:rPr>
          <w:rFonts w:ascii="宋体" w:eastAsia="宋体" w:hAnsi="宋体" w:cs="宋体" w:hint="eastAsia"/>
          <w:bCs/>
          <w:sz w:val="30"/>
          <w:szCs w:val="30"/>
        </w:rPr>
        <w:t>2020</w:t>
      </w:r>
      <w:r>
        <w:rPr>
          <w:rFonts w:ascii="宋体" w:eastAsia="宋体" w:hAnsi="宋体" w:cs="宋体" w:hint="eastAsia"/>
          <w:bCs/>
          <w:sz w:val="30"/>
          <w:szCs w:val="30"/>
        </w:rPr>
        <w:t>—</w:t>
      </w:r>
      <w:r>
        <w:rPr>
          <w:rFonts w:ascii="宋体" w:eastAsia="宋体" w:hAnsi="宋体" w:cs="宋体" w:hint="eastAsia"/>
          <w:bCs/>
          <w:sz w:val="30"/>
          <w:szCs w:val="30"/>
        </w:rPr>
        <w:t>2605</w:t>
      </w:r>
      <w:r>
        <w:rPr>
          <w:rFonts w:ascii="宋体" w:eastAsia="宋体" w:hAnsi="宋体" w:cs="宋体" w:hint="eastAsia"/>
          <w:bCs/>
          <w:sz w:val="30"/>
          <w:szCs w:val="30"/>
        </w:rPr>
        <w:t>）</w:t>
      </w:r>
    </w:p>
    <w:p w:rsidR="00DA2D40" w:rsidRDefault="00DA2D40">
      <w:pPr>
        <w:spacing w:line="360" w:lineRule="auto"/>
        <w:jc w:val="left"/>
        <w:rPr>
          <w:rFonts w:eastAsia="仿宋_GB2312"/>
          <w:bCs/>
          <w:color w:val="000000"/>
          <w:sz w:val="32"/>
          <w:szCs w:val="32"/>
        </w:rPr>
      </w:pPr>
    </w:p>
    <w:p w:rsidR="00DA2D40" w:rsidRDefault="00ED59C2">
      <w:pPr>
        <w:spacing w:line="360" w:lineRule="auto"/>
        <w:jc w:val="center"/>
        <w:rPr>
          <w:rFonts w:eastAsia="华文中宋"/>
          <w:b/>
          <w:color w:val="000000"/>
          <w:sz w:val="52"/>
          <w:szCs w:val="52"/>
        </w:rPr>
      </w:pPr>
      <w:r>
        <w:rPr>
          <w:rFonts w:ascii="宋体" w:hAnsi="宋体" w:cs="宋体" w:hint="eastAsia"/>
          <w:b/>
          <w:bCs/>
          <w:sz w:val="32"/>
          <w:szCs w:val="28"/>
        </w:rPr>
        <w:t xml:space="preserve">                         </w:t>
      </w:r>
      <w:r>
        <w:rPr>
          <w:rFonts w:ascii="宋体" w:eastAsia="宋体" w:hAnsi="宋体" w:cs="宋体" w:hint="eastAsia"/>
          <w:b/>
          <w:bCs/>
          <w:sz w:val="32"/>
          <w:szCs w:val="28"/>
        </w:rPr>
        <w:t>合同编号：</w:t>
      </w:r>
      <w:r>
        <w:rPr>
          <w:rFonts w:ascii="宋体" w:eastAsia="宋体" w:hAnsi="宋体" w:cs="宋体" w:hint="eastAsia"/>
          <w:b/>
          <w:bCs/>
          <w:sz w:val="32"/>
          <w:szCs w:val="28"/>
        </w:rPr>
        <w:t>____________</w:t>
      </w:r>
    </w:p>
    <w:p w:rsidR="00DA2D40" w:rsidRDefault="00DA2D40">
      <w:pPr>
        <w:spacing w:line="360" w:lineRule="auto"/>
        <w:jc w:val="center"/>
        <w:rPr>
          <w:rFonts w:eastAsia="华文中宋"/>
          <w:b/>
          <w:color w:val="000000"/>
          <w:sz w:val="52"/>
          <w:szCs w:val="52"/>
        </w:rPr>
      </w:pPr>
    </w:p>
    <w:p w:rsidR="00DA2D40" w:rsidRDefault="00ED59C2">
      <w:pPr>
        <w:spacing w:line="360" w:lineRule="auto"/>
        <w:jc w:val="center"/>
        <w:rPr>
          <w:rFonts w:ascii="华文中宋" w:eastAsia="华文中宋" w:hAnsi="华文中宋" w:cs="华文中宋"/>
          <w:b/>
          <w:sz w:val="52"/>
          <w:szCs w:val="52"/>
        </w:rPr>
      </w:pPr>
      <w:r>
        <w:rPr>
          <w:rFonts w:ascii="华文中宋" w:eastAsia="华文中宋" w:hAnsi="华文中宋" w:cs="华文中宋" w:hint="eastAsia"/>
          <w:b/>
          <w:sz w:val="52"/>
          <w:szCs w:val="52"/>
        </w:rPr>
        <w:t>园林绿化工程施工合同</w:t>
      </w:r>
    </w:p>
    <w:p w:rsidR="00DA2D40" w:rsidRDefault="00ED59C2">
      <w:pPr>
        <w:spacing w:line="360" w:lineRule="auto"/>
        <w:jc w:val="center"/>
        <w:rPr>
          <w:rFonts w:ascii="华文中宋" w:eastAsia="华文中宋" w:hAnsi="华文中宋" w:cs="华文中宋"/>
          <w:b/>
          <w:sz w:val="52"/>
          <w:szCs w:val="52"/>
        </w:rPr>
      </w:pPr>
      <w:r>
        <w:rPr>
          <w:rFonts w:ascii="华文中宋" w:eastAsia="华文中宋" w:hAnsi="华文中宋" w:cs="华文中宋" w:hint="eastAsia"/>
          <w:b/>
          <w:sz w:val="52"/>
          <w:szCs w:val="52"/>
        </w:rPr>
        <w:t>示范文本（试行）</w:t>
      </w:r>
    </w:p>
    <w:p w:rsidR="00DA2D40" w:rsidRDefault="00DA2D40">
      <w:pPr>
        <w:spacing w:line="360" w:lineRule="auto"/>
        <w:jc w:val="center"/>
        <w:rPr>
          <w:rFonts w:eastAsia="华文中宋"/>
          <w:b/>
          <w:color w:val="000000"/>
          <w:sz w:val="52"/>
          <w:szCs w:val="52"/>
        </w:rPr>
      </w:pPr>
    </w:p>
    <w:p w:rsidR="00DA2D40" w:rsidRDefault="00DA2D40">
      <w:pPr>
        <w:spacing w:line="360" w:lineRule="auto"/>
        <w:jc w:val="center"/>
        <w:rPr>
          <w:rFonts w:eastAsia="华文中宋"/>
          <w:b/>
          <w:color w:val="000000"/>
          <w:sz w:val="52"/>
          <w:szCs w:val="52"/>
        </w:rPr>
      </w:pPr>
    </w:p>
    <w:p w:rsidR="00DA2D40" w:rsidRDefault="00DA2D40">
      <w:pPr>
        <w:spacing w:line="360" w:lineRule="auto"/>
        <w:jc w:val="center"/>
        <w:rPr>
          <w:rFonts w:eastAsia="华文中宋"/>
          <w:b/>
          <w:color w:val="000000"/>
          <w:sz w:val="52"/>
          <w:szCs w:val="52"/>
        </w:rPr>
      </w:pPr>
    </w:p>
    <w:p w:rsidR="00DA2D40" w:rsidRDefault="00DA2D40">
      <w:pPr>
        <w:rPr>
          <w:b/>
          <w:bCs/>
          <w:sz w:val="32"/>
        </w:rPr>
      </w:pPr>
    </w:p>
    <w:p w:rsidR="00DA2D40" w:rsidRDefault="00DA2D40">
      <w:pPr>
        <w:rPr>
          <w:b/>
          <w:bCs/>
          <w:sz w:val="32"/>
        </w:rPr>
      </w:pPr>
    </w:p>
    <w:p w:rsidR="00DA2D40" w:rsidRDefault="00ED59C2">
      <w:pPr>
        <w:ind w:firstLineChars="400" w:firstLine="840"/>
        <w:rPr>
          <w:b/>
          <w:bCs/>
          <w:sz w:val="32"/>
        </w:rPr>
      </w:pPr>
      <w:r>
        <w:pict>
          <v:shape id="文本框 2" o:spid="_x0000_s1027" type="#_x0000_t202" style="position:absolute;left:0;text-align:left;margin-left:341.85pt;margin-top:15.3pt;width:57pt;height:36pt;z-index:251659264;mso-width-relative:page;mso-height-relative:page" o:gfxdata="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waNYB2QAAAAoBAAAPAAAAAAAAAAEA&#10;IAAAACIAAABkcnMvZG93bnJldi54bWxQSwECFAAUAAAACACHTuJAeTYcYA4CAAAaBAAADgAAAAAA&#10;AAABACAAAAAoAQAAZHJzL2Uyb0RvYy54bWxQSwUGAAAAAAYABgBZAQAAqAUAAAAA&#10;" filled="f" strokecolor="white">
            <v:textbox>
              <w:txbxContent>
                <w:p w:rsidR="00DA2D40" w:rsidRDefault="00ED59C2">
                  <w:pPr>
                    <w:rPr>
                      <w:b/>
                      <w:bCs/>
                      <w:sz w:val="32"/>
                    </w:rPr>
                  </w:pPr>
                  <w:r>
                    <w:rPr>
                      <w:rFonts w:hint="eastAsia"/>
                      <w:b/>
                      <w:bCs/>
                      <w:sz w:val="32"/>
                    </w:rPr>
                    <w:t>制定</w:t>
                  </w:r>
                </w:p>
              </w:txbxContent>
            </v:textbox>
          </v:shape>
        </w:pict>
      </w:r>
      <w:r>
        <w:rPr>
          <w:rFonts w:hint="eastAsia"/>
          <w:b/>
          <w:bCs/>
          <w:sz w:val="32"/>
        </w:rPr>
        <w:t>中华人民共和国住房和城乡建设部</w:t>
      </w:r>
    </w:p>
    <w:p w:rsidR="00DA2D40" w:rsidRDefault="00ED59C2" w:rsidP="00887FAB">
      <w:pPr>
        <w:spacing w:line="360" w:lineRule="auto"/>
        <w:ind w:firstLineChars="600" w:firstLine="1928"/>
        <w:rPr>
          <w:b/>
          <w:color w:val="000000"/>
          <w:sz w:val="28"/>
          <w:szCs w:val="28"/>
        </w:rPr>
      </w:pPr>
      <w:r>
        <w:rPr>
          <w:rFonts w:hint="eastAsia"/>
          <w:b/>
          <w:bCs/>
          <w:sz w:val="32"/>
        </w:rPr>
        <w:t>国家市场监督管理总局</w:t>
      </w:r>
    </w:p>
    <w:p w:rsidR="00DA2D40" w:rsidRDefault="00DA2D40">
      <w:pPr>
        <w:spacing w:line="360" w:lineRule="auto"/>
        <w:rPr>
          <w:b/>
          <w:color w:val="000000"/>
          <w:sz w:val="28"/>
          <w:szCs w:val="28"/>
        </w:rPr>
      </w:pPr>
    </w:p>
    <w:p w:rsidR="00DA2D40" w:rsidRDefault="00DA2D40">
      <w:pPr>
        <w:spacing w:line="360" w:lineRule="auto"/>
        <w:ind w:rightChars="1295" w:right="2719" w:firstLineChars="1304" w:firstLine="4189"/>
        <w:jc w:val="distribute"/>
        <w:rPr>
          <w:b/>
          <w:color w:val="000000"/>
          <w:sz w:val="32"/>
          <w:szCs w:val="28"/>
        </w:rPr>
      </w:pPr>
    </w:p>
    <w:p w:rsidR="00DA2D40" w:rsidRDefault="00DA2D40">
      <w:pPr>
        <w:snapToGrid w:val="0"/>
        <w:rPr>
          <w:rFonts w:ascii="华文中宋" w:eastAsia="华文中宋" w:hAnsi="华文中宋"/>
          <w:b/>
          <w:sz w:val="44"/>
          <w:szCs w:val="44"/>
        </w:rPr>
        <w:sectPr w:rsidR="00DA2D40">
          <w:headerReference w:type="even" r:id="rId24"/>
          <w:headerReference w:type="default" r:id="rId25"/>
          <w:footerReference w:type="even" r:id="rId26"/>
          <w:footerReference w:type="default" r:id="rId27"/>
          <w:headerReference w:type="first" r:id="rId28"/>
          <w:footerReference w:type="first" r:id="rId29"/>
          <w:type w:val="continuous"/>
          <w:pgSz w:w="11906" w:h="16838"/>
          <w:pgMar w:top="1134" w:right="1417" w:bottom="1134" w:left="1417" w:header="567" w:footer="567" w:gutter="0"/>
          <w:cols w:space="0"/>
          <w:titlePg/>
          <w:docGrid w:type="lines" w:linePitch="312"/>
        </w:sectPr>
      </w:pPr>
      <w:bookmarkStart w:id="1063" w:name="_Toc296503025"/>
      <w:bookmarkStart w:id="1064" w:name="_Toc296890982"/>
    </w:p>
    <w:bookmarkEnd w:id="1063"/>
    <w:bookmarkEnd w:id="1064"/>
    <w:p w:rsidR="00DA2D40" w:rsidRDefault="00ED59C2">
      <w:pPr>
        <w:pStyle w:val="1"/>
        <w:spacing w:before="260" w:after="260" w:line="360" w:lineRule="auto"/>
        <w:ind w:leftChars="-100" w:left="-210" w:rightChars="-100" w:right="-210"/>
        <w:jc w:val="center"/>
        <w:rPr>
          <w:rFonts w:ascii="宋体" w:eastAsia="宋体" w:hAnsi="宋体" w:cs="宋体"/>
          <w:b w:val="0"/>
          <w:color w:val="000000"/>
          <w:sz w:val="24"/>
          <w:szCs w:val="24"/>
        </w:rPr>
      </w:pPr>
      <w:r>
        <w:rPr>
          <w:rFonts w:ascii="宋体" w:eastAsia="宋体" w:hAnsi="宋体" w:cs="宋体" w:hint="eastAsia"/>
          <w:bCs w:val="0"/>
          <w:color w:val="000000"/>
          <w:sz w:val="32"/>
          <w:szCs w:val="32"/>
        </w:rPr>
        <w:lastRenderedPageBreak/>
        <w:t xml:space="preserve"> </w:t>
      </w:r>
      <w:bookmarkStart w:id="1065" w:name="_Toc509499434"/>
      <w:bookmarkStart w:id="1066" w:name="_Toc2128344692"/>
      <w:bookmarkStart w:id="1067" w:name="_Toc2143857470"/>
      <w:r>
        <w:rPr>
          <w:rFonts w:ascii="宋体" w:eastAsia="宋体" w:hAnsi="宋体" w:cs="宋体" w:hint="eastAsia"/>
          <w:bCs w:val="0"/>
          <w:color w:val="000000"/>
          <w:sz w:val="32"/>
          <w:szCs w:val="32"/>
        </w:rPr>
        <w:t>第一部分</w:t>
      </w:r>
      <w:r>
        <w:rPr>
          <w:rFonts w:ascii="宋体" w:eastAsia="宋体" w:hAnsi="宋体" w:cs="宋体" w:hint="eastAsia"/>
          <w:bCs w:val="0"/>
          <w:color w:val="000000"/>
          <w:sz w:val="32"/>
          <w:szCs w:val="32"/>
        </w:rPr>
        <w:t xml:space="preserve"> </w:t>
      </w:r>
      <w:r>
        <w:rPr>
          <w:rFonts w:ascii="宋体" w:eastAsia="宋体" w:hAnsi="宋体" w:cs="宋体" w:hint="eastAsia"/>
          <w:bCs w:val="0"/>
          <w:color w:val="000000"/>
          <w:sz w:val="32"/>
          <w:szCs w:val="32"/>
        </w:rPr>
        <w:t>合同协议书</w:t>
      </w:r>
      <w:bookmarkEnd w:id="1065"/>
      <w:bookmarkEnd w:id="1066"/>
      <w:bookmarkEnd w:id="1067"/>
    </w:p>
    <w:p w:rsidR="00DA2D40" w:rsidRDefault="00ED59C2">
      <w:pPr>
        <w:spacing w:line="360" w:lineRule="auto"/>
        <w:ind w:leftChars="-100" w:left="-210" w:rightChars="-100" w:right="-210"/>
        <w:rPr>
          <w:rFonts w:ascii="宋体" w:eastAsia="宋体" w:hAnsi="宋体" w:cs="宋体"/>
          <w:bCs/>
          <w:color w:val="000000"/>
          <w:sz w:val="24"/>
          <w:szCs w:val="24"/>
          <w:u w:val="single"/>
        </w:rPr>
      </w:pPr>
      <w:r>
        <w:rPr>
          <w:rFonts w:ascii="宋体" w:eastAsia="宋体" w:hAnsi="宋体" w:cs="宋体" w:hint="eastAsia"/>
          <w:b/>
          <w:color w:val="000000"/>
          <w:sz w:val="24"/>
          <w:szCs w:val="24"/>
        </w:rPr>
        <w:t>发包人（全称）：</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p>
    <w:p w:rsidR="00DA2D40" w:rsidRDefault="00ED59C2">
      <w:pPr>
        <w:spacing w:line="360" w:lineRule="auto"/>
        <w:ind w:leftChars="-100" w:left="-210" w:rightChars="-100" w:right="-210"/>
        <w:rPr>
          <w:rFonts w:ascii="宋体" w:eastAsia="宋体" w:hAnsi="宋体" w:cs="宋体"/>
          <w:bCs/>
          <w:color w:val="000000"/>
          <w:sz w:val="24"/>
          <w:szCs w:val="24"/>
          <w:u w:val="single"/>
        </w:rPr>
      </w:pPr>
      <w:r>
        <w:rPr>
          <w:rFonts w:ascii="宋体" w:eastAsia="宋体" w:hAnsi="宋体" w:cs="宋体" w:hint="eastAsia"/>
          <w:b/>
          <w:color w:val="000000"/>
          <w:sz w:val="24"/>
          <w:szCs w:val="24"/>
        </w:rPr>
        <w:t>承包人（全称）：</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p>
    <w:p w:rsidR="00DA2D40" w:rsidRDefault="00ED59C2">
      <w:pPr>
        <w:spacing w:line="360" w:lineRule="auto"/>
        <w:ind w:leftChars="-100" w:left="-210" w:rightChars="-100" w:right="-210" w:firstLineChars="200" w:firstLine="480"/>
        <w:jc w:val="left"/>
        <w:rPr>
          <w:rFonts w:ascii="宋体" w:eastAsia="宋体" w:hAnsi="宋体" w:cs="宋体"/>
          <w:bCs/>
          <w:color w:val="000000"/>
          <w:sz w:val="24"/>
          <w:szCs w:val="24"/>
        </w:rPr>
      </w:pPr>
      <w:r>
        <w:rPr>
          <w:rFonts w:ascii="宋体" w:eastAsia="宋体" w:hAnsi="宋体" w:cs="宋体" w:hint="eastAsia"/>
          <w:bCs/>
          <w:color w:val="000000"/>
          <w:sz w:val="24"/>
          <w:szCs w:val="24"/>
        </w:rPr>
        <w:t>根据《中华人民共和国民法典》《中华人民共和国建筑法》及有关法律规定，遵循平等、自愿、公平和诚实信用的原则，双方就</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工程施工及有关事项协商一致，共同达成如下协议：</w:t>
      </w:r>
    </w:p>
    <w:p w:rsidR="00DA2D40" w:rsidRDefault="00ED59C2">
      <w:pPr>
        <w:pStyle w:val="2"/>
        <w:spacing w:before="0" w:after="0"/>
        <w:ind w:leftChars="-100" w:left="-210" w:rightChars="-100" w:right="-210"/>
        <w:rPr>
          <w:rFonts w:ascii="宋体" w:eastAsia="宋体" w:hAnsi="宋体" w:cs="宋体"/>
          <w:b w:val="0"/>
          <w:color w:val="000000"/>
          <w:sz w:val="24"/>
          <w:szCs w:val="24"/>
        </w:rPr>
      </w:pPr>
      <w:r>
        <w:rPr>
          <w:rFonts w:ascii="宋体" w:eastAsia="宋体" w:hAnsi="宋体" w:cs="宋体" w:hint="eastAsia"/>
          <w:b w:val="0"/>
          <w:color w:val="000000"/>
          <w:sz w:val="24"/>
          <w:szCs w:val="24"/>
        </w:rPr>
        <w:t xml:space="preserve">    </w:t>
      </w:r>
      <w:bookmarkStart w:id="1068" w:name="_Toc445784615"/>
      <w:bookmarkStart w:id="1069" w:name="_Toc1433341455"/>
      <w:r>
        <w:rPr>
          <w:rFonts w:ascii="宋体" w:eastAsia="宋体" w:hAnsi="宋体" w:cs="宋体" w:hint="eastAsia"/>
          <w:b w:val="0"/>
          <w:color w:val="000000"/>
          <w:sz w:val="24"/>
          <w:szCs w:val="24"/>
        </w:rPr>
        <w:t>一、工程概况</w:t>
      </w:r>
      <w:bookmarkEnd w:id="1068"/>
      <w:bookmarkEnd w:id="1069"/>
    </w:p>
    <w:p w:rsidR="00DA2D40" w:rsidRDefault="00ED59C2">
      <w:pPr>
        <w:spacing w:line="360" w:lineRule="auto"/>
        <w:ind w:leftChars="-100" w:left="-210" w:rightChars="-100" w:right="-210" w:firstLineChars="196" w:firstLine="470"/>
        <w:rPr>
          <w:rFonts w:ascii="宋体" w:eastAsia="宋体" w:hAnsi="宋体" w:cs="宋体"/>
          <w:bCs/>
          <w:color w:val="000000"/>
          <w:sz w:val="24"/>
          <w:szCs w:val="24"/>
          <w:u w:val="single"/>
        </w:rPr>
      </w:pPr>
      <w:r>
        <w:rPr>
          <w:rFonts w:ascii="宋体" w:eastAsia="宋体" w:hAnsi="宋体" w:cs="宋体" w:hint="eastAsia"/>
          <w:bCs/>
          <w:color w:val="000000"/>
          <w:sz w:val="24"/>
          <w:szCs w:val="24"/>
        </w:rPr>
        <w:t>1.</w:t>
      </w:r>
      <w:r>
        <w:rPr>
          <w:rFonts w:ascii="宋体" w:eastAsia="宋体" w:hAnsi="宋体" w:cs="宋体" w:hint="eastAsia"/>
          <w:bCs/>
          <w:color w:val="000000"/>
          <w:sz w:val="24"/>
          <w:szCs w:val="24"/>
        </w:rPr>
        <w:t>工程名称：</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w:t>
      </w:r>
    </w:p>
    <w:p w:rsidR="00DA2D40" w:rsidRDefault="00ED59C2">
      <w:pPr>
        <w:spacing w:line="360" w:lineRule="auto"/>
        <w:ind w:leftChars="-100" w:left="-210" w:rightChars="-100" w:right="-210" w:firstLineChars="196" w:firstLine="470"/>
        <w:rPr>
          <w:rFonts w:ascii="宋体" w:eastAsia="宋体" w:hAnsi="宋体" w:cs="宋体"/>
          <w:bCs/>
          <w:color w:val="000000"/>
          <w:sz w:val="24"/>
          <w:szCs w:val="24"/>
        </w:rPr>
      </w:pPr>
      <w:r>
        <w:rPr>
          <w:rFonts w:ascii="宋体" w:eastAsia="宋体" w:hAnsi="宋体" w:cs="宋体" w:hint="eastAsia"/>
          <w:bCs/>
          <w:color w:val="000000"/>
          <w:sz w:val="24"/>
          <w:szCs w:val="24"/>
        </w:rPr>
        <w:t>2.</w:t>
      </w:r>
      <w:r>
        <w:rPr>
          <w:rFonts w:ascii="宋体" w:eastAsia="宋体" w:hAnsi="宋体" w:cs="宋体" w:hint="eastAsia"/>
          <w:bCs/>
          <w:color w:val="000000"/>
          <w:sz w:val="24"/>
          <w:szCs w:val="24"/>
        </w:rPr>
        <w:t>工程地点：</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w:t>
      </w:r>
    </w:p>
    <w:p w:rsidR="00DA2D40" w:rsidRDefault="00ED59C2">
      <w:pPr>
        <w:spacing w:line="360" w:lineRule="auto"/>
        <w:ind w:leftChars="-100" w:left="-210" w:rightChars="-100" w:right="-210" w:firstLineChars="196" w:firstLine="470"/>
        <w:rPr>
          <w:rFonts w:ascii="宋体" w:eastAsia="宋体" w:hAnsi="宋体" w:cs="宋体"/>
          <w:bCs/>
          <w:color w:val="000000"/>
          <w:sz w:val="24"/>
          <w:szCs w:val="24"/>
        </w:rPr>
      </w:pPr>
      <w:r>
        <w:rPr>
          <w:rFonts w:ascii="宋体" w:eastAsia="宋体" w:hAnsi="宋体" w:cs="宋体" w:hint="eastAsia"/>
          <w:bCs/>
          <w:color w:val="000000"/>
          <w:sz w:val="24"/>
          <w:szCs w:val="24"/>
        </w:rPr>
        <w:t>3.</w:t>
      </w:r>
      <w:r>
        <w:rPr>
          <w:rFonts w:ascii="宋体" w:eastAsia="宋体" w:hAnsi="宋体" w:cs="宋体" w:hint="eastAsia"/>
          <w:bCs/>
          <w:color w:val="000000"/>
          <w:sz w:val="24"/>
          <w:szCs w:val="24"/>
        </w:rPr>
        <w:t>工程立项批准文号：</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w:t>
      </w:r>
    </w:p>
    <w:p w:rsidR="00DA2D40" w:rsidRDefault="00ED59C2">
      <w:pPr>
        <w:spacing w:line="360" w:lineRule="auto"/>
        <w:ind w:leftChars="-100" w:left="-210" w:rightChars="-100" w:right="-210" w:firstLineChars="196" w:firstLine="470"/>
        <w:rPr>
          <w:rFonts w:ascii="宋体" w:eastAsia="宋体" w:hAnsi="宋体" w:cs="宋体"/>
          <w:bCs/>
          <w:color w:val="000000"/>
          <w:sz w:val="24"/>
          <w:szCs w:val="24"/>
        </w:rPr>
      </w:pPr>
      <w:r>
        <w:rPr>
          <w:rFonts w:ascii="宋体" w:eastAsia="宋体" w:hAnsi="宋体" w:cs="宋体" w:hint="eastAsia"/>
          <w:bCs/>
          <w:color w:val="000000"/>
          <w:sz w:val="24"/>
          <w:szCs w:val="24"/>
        </w:rPr>
        <w:t>4.</w:t>
      </w:r>
      <w:r>
        <w:rPr>
          <w:rFonts w:ascii="宋体" w:eastAsia="宋体" w:hAnsi="宋体" w:cs="宋体" w:hint="eastAsia"/>
          <w:bCs/>
          <w:color w:val="000000"/>
          <w:sz w:val="24"/>
          <w:szCs w:val="24"/>
        </w:rPr>
        <w:t>资金来源：</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w:t>
      </w:r>
    </w:p>
    <w:p w:rsidR="00DA2D40" w:rsidRDefault="00ED59C2">
      <w:pPr>
        <w:spacing w:line="360" w:lineRule="auto"/>
        <w:ind w:leftChars="-100" w:left="-210" w:rightChars="-100" w:right="-210" w:firstLineChars="196" w:firstLine="470"/>
        <w:rPr>
          <w:rFonts w:ascii="宋体" w:eastAsia="宋体" w:hAnsi="宋体" w:cs="宋体"/>
          <w:bCs/>
          <w:color w:val="000000"/>
          <w:sz w:val="24"/>
          <w:szCs w:val="24"/>
        </w:rPr>
      </w:pPr>
      <w:r>
        <w:rPr>
          <w:rFonts w:ascii="宋体" w:eastAsia="宋体" w:hAnsi="宋体" w:cs="宋体" w:hint="eastAsia"/>
          <w:bCs/>
          <w:color w:val="000000"/>
          <w:sz w:val="24"/>
          <w:szCs w:val="24"/>
        </w:rPr>
        <w:t>5.</w:t>
      </w:r>
      <w:r>
        <w:rPr>
          <w:rFonts w:ascii="宋体" w:eastAsia="宋体" w:hAnsi="宋体" w:cs="宋体" w:hint="eastAsia"/>
          <w:bCs/>
          <w:color w:val="000000"/>
          <w:sz w:val="24"/>
          <w:szCs w:val="24"/>
        </w:rPr>
        <w:t>工程规模：</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w:t>
      </w:r>
    </w:p>
    <w:p w:rsidR="00DA2D40" w:rsidRDefault="00ED59C2">
      <w:pPr>
        <w:spacing w:line="360" w:lineRule="auto"/>
        <w:ind w:leftChars="-100" w:left="-210" w:rightChars="-100" w:right="-210" w:firstLineChars="196" w:firstLine="470"/>
        <w:rPr>
          <w:rFonts w:ascii="宋体" w:eastAsia="宋体" w:hAnsi="宋体" w:cs="宋体"/>
          <w:bCs/>
          <w:color w:val="000000"/>
          <w:sz w:val="24"/>
          <w:szCs w:val="24"/>
        </w:rPr>
      </w:pPr>
      <w:r>
        <w:rPr>
          <w:rFonts w:ascii="宋体" w:eastAsia="宋体" w:hAnsi="宋体" w:cs="宋体" w:hint="eastAsia"/>
          <w:bCs/>
          <w:color w:val="000000"/>
          <w:sz w:val="24"/>
          <w:szCs w:val="24"/>
        </w:rPr>
        <w:t>群体工程应附《承包人承揽工程项目一览表》（附件</w:t>
      </w:r>
      <w:r>
        <w:rPr>
          <w:rFonts w:ascii="宋体" w:eastAsia="宋体" w:hAnsi="宋体" w:cs="宋体" w:hint="eastAsia"/>
          <w:bCs/>
          <w:color w:val="000000"/>
          <w:sz w:val="24"/>
          <w:szCs w:val="24"/>
        </w:rPr>
        <w:t>1</w:t>
      </w:r>
      <w:r>
        <w:rPr>
          <w:rFonts w:ascii="宋体" w:eastAsia="宋体" w:hAnsi="宋体" w:cs="宋体" w:hint="eastAsia"/>
          <w:bCs/>
          <w:color w:val="000000"/>
          <w:sz w:val="24"/>
          <w:szCs w:val="24"/>
        </w:rPr>
        <w:t>）。</w:t>
      </w:r>
    </w:p>
    <w:p w:rsidR="00DA2D40" w:rsidRDefault="00ED59C2">
      <w:pPr>
        <w:spacing w:line="360" w:lineRule="auto"/>
        <w:ind w:leftChars="-100" w:left="-210" w:rightChars="-100" w:right="-210" w:firstLineChars="196" w:firstLine="470"/>
        <w:rPr>
          <w:rFonts w:ascii="宋体" w:eastAsia="宋体" w:hAnsi="宋体" w:cs="宋体"/>
          <w:bCs/>
          <w:color w:val="000000"/>
          <w:sz w:val="24"/>
          <w:szCs w:val="24"/>
        </w:rPr>
      </w:pPr>
      <w:r>
        <w:rPr>
          <w:rFonts w:ascii="宋体" w:eastAsia="宋体" w:hAnsi="宋体" w:cs="宋体" w:hint="eastAsia"/>
          <w:bCs/>
          <w:color w:val="000000"/>
          <w:sz w:val="24"/>
          <w:szCs w:val="24"/>
        </w:rPr>
        <w:t>6.</w:t>
      </w:r>
      <w:r>
        <w:rPr>
          <w:rFonts w:ascii="宋体" w:eastAsia="宋体" w:hAnsi="宋体" w:cs="宋体" w:hint="eastAsia"/>
          <w:bCs/>
          <w:color w:val="000000"/>
          <w:sz w:val="24"/>
          <w:szCs w:val="24"/>
        </w:rPr>
        <w:t>工程承包范围：</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w:t>
      </w:r>
    </w:p>
    <w:p w:rsidR="00DA2D40" w:rsidRDefault="00ED59C2">
      <w:pPr>
        <w:pStyle w:val="2"/>
        <w:spacing w:before="0" w:after="0"/>
        <w:ind w:leftChars="-100" w:left="-210" w:rightChars="-100" w:right="-210" w:firstLineChars="200" w:firstLine="480"/>
        <w:rPr>
          <w:rFonts w:ascii="宋体" w:eastAsia="宋体" w:hAnsi="宋体" w:cs="宋体"/>
          <w:b w:val="0"/>
          <w:color w:val="000000"/>
          <w:sz w:val="24"/>
          <w:szCs w:val="24"/>
        </w:rPr>
      </w:pPr>
      <w:bookmarkStart w:id="1070" w:name="_Toc712002224"/>
      <w:bookmarkStart w:id="1071" w:name="_Toc1515347488"/>
      <w:r>
        <w:rPr>
          <w:rFonts w:ascii="宋体" w:eastAsia="宋体" w:hAnsi="宋体" w:cs="宋体" w:hint="eastAsia"/>
          <w:b w:val="0"/>
          <w:color w:val="000000"/>
          <w:sz w:val="24"/>
          <w:szCs w:val="24"/>
        </w:rPr>
        <w:t>二、合同工期</w:t>
      </w:r>
      <w:bookmarkEnd w:id="1070"/>
      <w:bookmarkEnd w:id="1071"/>
    </w:p>
    <w:p w:rsidR="00DA2D40" w:rsidRDefault="00ED59C2">
      <w:pPr>
        <w:spacing w:line="360" w:lineRule="auto"/>
        <w:ind w:leftChars="-100" w:left="-210" w:rightChars="-100" w:right="-210" w:firstLineChars="200" w:firstLine="480"/>
        <w:rPr>
          <w:rFonts w:ascii="宋体" w:eastAsia="宋体" w:hAnsi="宋体" w:cs="宋体"/>
          <w:bCs/>
          <w:color w:val="000000"/>
          <w:sz w:val="24"/>
          <w:szCs w:val="24"/>
        </w:rPr>
      </w:pPr>
      <w:r>
        <w:rPr>
          <w:rFonts w:ascii="宋体" w:eastAsia="宋体" w:hAnsi="宋体" w:cs="宋体" w:hint="eastAsia"/>
          <w:bCs/>
          <w:color w:val="000000"/>
          <w:sz w:val="24"/>
          <w:szCs w:val="24"/>
        </w:rPr>
        <w:t>计划开工日期：</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年</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月</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日。</w:t>
      </w:r>
    </w:p>
    <w:p w:rsidR="00DA2D40" w:rsidRDefault="00ED59C2">
      <w:pPr>
        <w:spacing w:line="360" w:lineRule="auto"/>
        <w:ind w:leftChars="-100" w:left="-210" w:rightChars="-100" w:right="-210" w:firstLineChars="200" w:firstLine="480"/>
        <w:rPr>
          <w:rFonts w:ascii="宋体" w:eastAsia="宋体" w:hAnsi="宋体" w:cs="宋体"/>
          <w:bCs/>
          <w:color w:val="000000"/>
          <w:sz w:val="24"/>
          <w:szCs w:val="24"/>
        </w:rPr>
      </w:pPr>
      <w:r>
        <w:rPr>
          <w:rFonts w:ascii="宋体" w:eastAsia="宋体" w:hAnsi="宋体" w:cs="宋体" w:hint="eastAsia"/>
          <w:bCs/>
          <w:color w:val="000000"/>
          <w:sz w:val="24"/>
          <w:szCs w:val="24"/>
        </w:rPr>
        <w:t>计划竣工日期：</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年</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月</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日。</w:t>
      </w:r>
    </w:p>
    <w:p w:rsidR="00DA2D40" w:rsidRDefault="00ED59C2">
      <w:pPr>
        <w:spacing w:line="360" w:lineRule="auto"/>
        <w:ind w:leftChars="-100" w:left="-210" w:rightChars="-100" w:right="-210" w:firstLineChars="200" w:firstLine="480"/>
        <w:rPr>
          <w:rFonts w:ascii="宋体" w:eastAsia="宋体" w:hAnsi="宋体" w:cs="宋体"/>
          <w:bCs/>
          <w:color w:val="000000"/>
          <w:sz w:val="24"/>
          <w:szCs w:val="24"/>
        </w:rPr>
      </w:pPr>
      <w:r>
        <w:rPr>
          <w:rFonts w:ascii="宋体" w:eastAsia="宋体" w:hAnsi="宋体" w:cs="宋体" w:hint="eastAsia"/>
          <w:bCs/>
          <w:color w:val="000000"/>
          <w:sz w:val="24"/>
          <w:szCs w:val="24"/>
        </w:rPr>
        <w:t>工期总日历天数：</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天，阶段性工期：</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bCs/>
          <w:color w:val="000000"/>
          <w:sz w:val="24"/>
          <w:szCs w:val="24"/>
        </w:rPr>
      </w:pPr>
      <w:r>
        <w:rPr>
          <w:rFonts w:ascii="宋体" w:eastAsia="宋体" w:hAnsi="宋体" w:cs="宋体" w:hint="eastAsia"/>
          <w:bCs/>
          <w:color w:val="000000"/>
          <w:sz w:val="24"/>
          <w:szCs w:val="24"/>
        </w:rPr>
        <w:t>工期总日历天数与根据前述计划开竣工日期计算的工期天数不一致的，以工期总日历天数为准。</w:t>
      </w:r>
    </w:p>
    <w:p w:rsidR="00DA2D40" w:rsidRDefault="00ED59C2">
      <w:pPr>
        <w:pStyle w:val="2"/>
        <w:spacing w:before="0" w:after="0"/>
        <w:ind w:leftChars="-100" w:left="-210" w:rightChars="-100" w:right="-210" w:firstLineChars="200" w:firstLine="480"/>
        <w:rPr>
          <w:rFonts w:ascii="宋体" w:eastAsia="宋体" w:hAnsi="宋体" w:cs="宋体"/>
          <w:b w:val="0"/>
          <w:color w:val="000000"/>
          <w:sz w:val="24"/>
          <w:szCs w:val="24"/>
        </w:rPr>
      </w:pPr>
      <w:bookmarkStart w:id="1072" w:name="_Toc1520902222"/>
      <w:bookmarkStart w:id="1073" w:name="_Toc385210886"/>
      <w:r>
        <w:rPr>
          <w:rFonts w:ascii="宋体" w:eastAsia="宋体" w:hAnsi="宋体" w:cs="宋体" w:hint="eastAsia"/>
          <w:b w:val="0"/>
          <w:color w:val="000000"/>
          <w:sz w:val="24"/>
          <w:szCs w:val="24"/>
        </w:rPr>
        <w:t>三、质量标准</w:t>
      </w:r>
      <w:bookmarkEnd w:id="1072"/>
      <w:bookmarkEnd w:id="1073"/>
    </w:p>
    <w:p w:rsidR="00DA2D40" w:rsidRDefault="00ED59C2">
      <w:pPr>
        <w:spacing w:line="360" w:lineRule="auto"/>
        <w:ind w:leftChars="-100" w:left="-210" w:rightChars="-100" w:right="-210" w:firstLineChars="200" w:firstLine="480"/>
        <w:jc w:val="left"/>
        <w:rPr>
          <w:rFonts w:ascii="宋体" w:eastAsia="宋体" w:hAnsi="宋体" w:cs="宋体"/>
          <w:bCs/>
          <w:color w:val="000000"/>
          <w:sz w:val="24"/>
          <w:szCs w:val="24"/>
        </w:rPr>
      </w:pPr>
      <w:r>
        <w:rPr>
          <w:rFonts w:ascii="宋体" w:eastAsia="宋体" w:hAnsi="宋体" w:cs="宋体" w:hint="eastAsia"/>
          <w:bCs/>
          <w:color w:val="000000"/>
          <w:sz w:val="24"/>
          <w:szCs w:val="24"/>
        </w:rPr>
        <w:t>工程质量符合</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标准；</w:t>
      </w:r>
    </w:p>
    <w:p w:rsidR="00DA2D40" w:rsidRDefault="00ED59C2">
      <w:pPr>
        <w:spacing w:line="360" w:lineRule="auto"/>
        <w:ind w:leftChars="-100" w:left="-210" w:rightChars="-100" w:right="-210" w:firstLineChars="200" w:firstLine="480"/>
        <w:rPr>
          <w:rFonts w:ascii="宋体" w:eastAsia="宋体" w:hAnsi="宋体" w:cs="宋体"/>
          <w:bCs/>
          <w:color w:val="000000"/>
          <w:sz w:val="24"/>
          <w:szCs w:val="24"/>
        </w:rPr>
      </w:pPr>
      <w:r>
        <w:rPr>
          <w:rFonts w:ascii="宋体" w:eastAsia="宋体" w:hAnsi="宋体" w:cs="宋体" w:hint="eastAsia"/>
          <w:bCs/>
          <w:color w:val="000000"/>
          <w:sz w:val="24"/>
          <w:szCs w:val="24"/>
        </w:rPr>
        <w:t>园林</w:t>
      </w:r>
      <w:r>
        <w:rPr>
          <w:rFonts w:ascii="宋体" w:eastAsia="宋体" w:hAnsi="宋体" w:cs="宋体" w:hint="eastAsia"/>
          <w:bCs/>
          <w:color w:val="000000"/>
          <w:sz w:val="24"/>
          <w:szCs w:val="24"/>
        </w:rPr>
        <w:t>绿化养护质量符合</w:t>
      </w:r>
      <w:r>
        <w:rPr>
          <w:rFonts w:ascii="宋体" w:eastAsia="宋体" w:hAnsi="宋体" w:cs="宋体" w:hint="eastAsia"/>
          <w:bCs/>
          <w:color w:val="000000"/>
          <w:sz w:val="24"/>
          <w:szCs w:val="24"/>
        </w:rPr>
        <w:sym w:font="Wingdings" w:char="00A8"/>
      </w:r>
      <w:r>
        <w:rPr>
          <w:rFonts w:ascii="宋体" w:eastAsia="宋体" w:hAnsi="宋体" w:cs="宋体" w:hint="eastAsia"/>
          <w:bCs/>
          <w:color w:val="000000"/>
          <w:sz w:val="24"/>
          <w:szCs w:val="24"/>
        </w:rPr>
        <w:t>《园林绿化养护标准》（</w:t>
      </w:r>
      <w:r>
        <w:rPr>
          <w:rFonts w:ascii="宋体" w:eastAsia="宋体" w:hAnsi="宋体" w:cs="宋体" w:hint="eastAsia"/>
          <w:bCs/>
          <w:color w:val="000000"/>
          <w:sz w:val="24"/>
          <w:szCs w:val="24"/>
        </w:rPr>
        <w:t>CJJ/T287</w:t>
      </w:r>
      <w:r>
        <w:rPr>
          <w:rFonts w:ascii="宋体" w:eastAsia="宋体" w:hAnsi="宋体" w:cs="宋体" w:hint="eastAsia"/>
          <w:bCs/>
          <w:color w:val="000000"/>
          <w:sz w:val="24"/>
          <w:szCs w:val="24"/>
        </w:rPr>
        <w:t>）或</w:t>
      </w:r>
      <w:r>
        <w:rPr>
          <w:rFonts w:ascii="宋体" w:eastAsia="宋体" w:hAnsi="宋体" w:cs="宋体" w:hint="eastAsia"/>
          <w:bCs/>
          <w:color w:val="000000"/>
          <w:sz w:val="24"/>
          <w:szCs w:val="24"/>
        </w:rPr>
        <w:sym w:font="Wingdings" w:char="00A8"/>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（地方标准）中</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级标准。</w:t>
      </w:r>
      <w:r>
        <w:rPr>
          <w:rFonts w:ascii="宋体" w:eastAsia="宋体" w:hAnsi="宋体" w:cs="宋体" w:hint="eastAsia"/>
          <w:bCs/>
          <w:color w:val="000000"/>
          <w:sz w:val="24"/>
          <w:szCs w:val="24"/>
        </w:rPr>
        <w:t xml:space="preserve">  </w:t>
      </w:r>
    </w:p>
    <w:p w:rsidR="00DA2D40" w:rsidRDefault="00ED59C2">
      <w:pPr>
        <w:pStyle w:val="2"/>
        <w:spacing w:before="0" w:after="0"/>
        <w:ind w:leftChars="-100" w:left="-210" w:rightChars="-100" w:right="-210" w:firstLineChars="200" w:firstLine="480"/>
        <w:rPr>
          <w:rFonts w:ascii="宋体" w:eastAsia="宋体" w:hAnsi="宋体" w:cs="宋体"/>
          <w:b w:val="0"/>
          <w:color w:val="000000"/>
          <w:sz w:val="24"/>
          <w:szCs w:val="24"/>
        </w:rPr>
      </w:pPr>
      <w:bookmarkStart w:id="1074" w:name="_Toc1032760150"/>
      <w:bookmarkStart w:id="1075" w:name="_Toc204832942"/>
      <w:r>
        <w:rPr>
          <w:rFonts w:ascii="宋体" w:eastAsia="宋体" w:hAnsi="宋体" w:cs="宋体" w:hint="eastAsia"/>
          <w:b w:val="0"/>
          <w:color w:val="000000"/>
          <w:sz w:val="24"/>
          <w:szCs w:val="24"/>
        </w:rPr>
        <w:t>四、签约合同价与合同价格形式</w:t>
      </w:r>
      <w:bookmarkEnd w:id="1074"/>
      <w:bookmarkEnd w:id="1075"/>
      <w:r>
        <w:rPr>
          <w:rFonts w:ascii="宋体" w:eastAsia="宋体" w:hAnsi="宋体" w:cs="宋体" w:hint="eastAsia"/>
          <w:b w:val="0"/>
          <w:color w:val="000000"/>
          <w:sz w:val="24"/>
          <w:szCs w:val="24"/>
        </w:rPr>
        <w:tab/>
      </w:r>
    </w:p>
    <w:p w:rsidR="00DA2D40" w:rsidRDefault="00ED59C2">
      <w:pPr>
        <w:spacing w:line="360" w:lineRule="auto"/>
        <w:ind w:leftChars="-100" w:left="-210" w:rightChars="-100" w:right="-210" w:firstLineChars="200" w:firstLine="480"/>
        <w:rPr>
          <w:rFonts w:ascii="宋体" w:eastAsia="宋体" w:hAnsi="宋体" w:cs="宋体"/>
          <w:bCs/>
          <w:color w:val="000000"/>
          <w:sz w:val="24"/>
          <w:szCs w:val="24"/>
        </w:rPr>
      </w:pPr>
      <w:r>
        <w:rPr>
          <w:rFonts w:ascii="宋体" w:eastAsia="宋体" w:hAnsi="宋体" w:cs="宋体" w:hint="eastAsia"/>
          <w:bCs/>
          <w:color w:val="000000"/>
          <w:sz w:val="24"/>
          <w:szCs w:val="24"/>
        </w:rPr>
        <w:t>1.</w:t>
      </w:r>
      <w:r>
        <w:rPr>
          <w:rFonts w:ascii="宋体" w:eastAsia="宋体" w:hAnsi="宋体" w:cs="宋体" w:hint="eastAsia"/>
          <w:bCs/>
          <w:color w:val="000000"/>
          <w:sz w:val="24"/>
          <w:szCs w:val="24"/>
        </w:rPr>
        <w:t>签约合同价（不含税）为：</w:t>
      </w:r>
    </w:p>
    <w:p w:rsidR="00DA2D40" w:rsidRDefault="00ED59C2">
      <w:pPr>
        <w:spacing w:line="360" w:lineRule="auto"/>
        <w:ind w:leftChars="-100" w:left="-210" w:rightChars="-100" w:right="-210" w:firstLineChars="200" w:firstLine="480"/>
        <w:rPr>
          <w:rFonts w:ascii="宋体" w:eastAsia="宋体" w:hAnsi="宋体" w:cs="宋体"/>
          <w:bCs/>
          <w:color w:val="000000"/>
          <w:sz w:val="24"/>
          <w:szCs w:val="24"/>
        </w:rPr>
      </w:pPr>
      <w:r>
        <w:rPr>
          <w:rFonts w:ascii="宋体" w:eastAsia="宋体" w:hAnsi="宋体" w:cs="宋体" w:hint="eastAsia"/>
          <w:bCs/>
          <w:color w:val="000000"/>
          <w:sz w:val="24"/>
          <w:szCs w:val="24"/>
        </w:rPr>
        <w:t>人民币（大写）</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元</w:t>
      </w:r>
      <w:r>
        <w:rPr>
          <w:rFonts w:ascii="宋体" w:eastAsia="宋体" w:hAnsi="宋体" w:cs="宋体" w:hint="eastAsia"/>
          <w:bCs/>
          <w:color w:val="000000"/>
          <w:sz w:val="24"/>
          <w:szCs w:val="24"/>
        </w:rPr>
        <w:t>)</w:t>
      </w:r>
      <w:r>
        <w:rPr>
          <w:rFonts w:ascii="宋体" w:eastAsia="宋体" w:hAnsi="宋体" w:cs="宋体" w:hint="eastAsia"/>
          <w:bCs/>
          <w:color w:val="000000"/>
          <w:sz w:val="24"/>
          <w:szCs w:val="24"/>
        </w:rPr>
        <w:t>；税率：</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w:t>
      </w:r>
      <w:r>
        <w:rPr>
          <w:rFonts w:ascii="宋体" w:eastAsia="宋体" w:hAnsi="宋体" w:cs="宋体" w:hint="eastAsia"/>
          <w:bCs/>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bCs/>
          <w:color w:val="000000"/>
          <w:sz w:val="24"/>
          <w:szCs w:val="24"/>
        </w:rPr>
      </w:pPr>
      <w:r>
        <w:rPr>
          <w:rFonts w:ascii="宋体" w:eastAsia="宋体" w:hAnsi="宋体" w:cs="宋体" w:hint="eastAsia"/>
          <w:bCs/>
          <w:color w:val="000000"/>
          <w:sz w:val="24"/>
          <w:szCs w:val="24"/>
        </w:rPr>
        <w:t>含税金额：人民币（大写）</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元</w:t>
      </w:r>
      <w:r>
        <w:rPr>
          <w:rFonts w:ascii="宋体" w:eastAsia="宋体" w:hAnsi="宋体" w:cs="宋体" w:hint="eastAsia"/>
          <w:bCs/>
          <w:color w:val="000000"/>
          <w:sz w:val="24"/>
          <w:szCs w:val="24"/>
        </w:rPr>
        <w:t>)</w:t>
      </w:r>
      <w:r>
        <w:rPr>
          <w:rFonts w:ascii="宋体" w:eastAsia="宋体" w:hAnsi="宋体" w:cs="宋体" w:hint="eastAsia"/>
          <w:bCs/>
          <w:color w:val="000000"/>
          <w:sz w:val="24"/>
          <w:szCs w:val="24"/>
        </w:rPr>
        <w:t>。</w:t>
      </w:r>
    </w:p>
    <w:p w:rsidR="00DA2D40" w:rsidRDefault="00ED59C2">
      <w:pPr>
        <w:spacing w:line="360" w:lineRule="auto"/>
        <w:ind w:leftChars="-100" w:left="-210" w:rightChars="-100" w:right="-210"/>
        <w:rPr>
          <w:rFonts w:ascii="宋体" w:eastAsia="宋体" w:hAnsi="宋体" w:cs="宋体"/>
          <w:bCs/>
          <w:color w:val="000000"/>
          <w:sz w:val="24"/>
          <w:szCs w:val="24"/>
        </w:rPr>
      </w:pPr>
      <w:r>
        <w:rPr>
          <w:rFonts w:ascii="宋体" w:eastAsia="宋体" w:hAnsi="宋体" w:cs="宋体" w:hint="eastAsia"/>
          <w:bCs/>
          <w:color w:val="000000"/>
          <w:sz w:val="24"/>
          <w:szCs w:val="24"/>
        </w:rPr>
        <w:t>其中：</w:t>
      </w:r>
    </w:p>
    <w:p w:rsidR="00DA2D40" w:rsidRDefault="00ED59C2">
      <w:pPr>
        <w:spacing w:line="360" w:lineRule="auto"/>
        <w:ind w:leftChars="-100" w:left="-210" w:rightChars="-100" w:right="-210" w:firstLineChars="200" w:firstLine="480"/>
        <w:rPr>
          <w:rFonts w:ascii="宋体" w:eastAsia="宋体" w:hAnsi="宋体" w:cs="宋体"/>
          <w:bCs/>
          <w:color w:val="000000"/>
          <w:sz w:val="24"/>
          <w:szCs w:val="24"/>
        </w:rPr>
      </w:pPr>
      <w:r>
        <w:rPr>
          <w:rFonts w:ascii="宋体" w:eastAsia="宋体" w:hAnsi="宋体" w:cs="宋体" w:hint="eastAsia"/>
          <w:bCs/>
          <w:color w:val="000000"/>
          <w:sz w:val="24"/>
          <w:szCs w:val="24"/>
        </w:rPr>
        <w:lastRenderedPageBreak/>
        <w:t>（</w:t>
      </w:r>
      <w:r>
        <w:rPr>
          <w:rFonts w:ascii="宋体" w:eastAsia="宋体" w:hAnsi="宋体" w:cs="宋体" w:hint="eastAsia"/>
          <w:bCs/>
          <w:color w:val="000000"/>
          <w:sz w:val="24"/>
          <w:szCs w:val="24"/>
        </w:rPr>
        <w:t>1</w:t>
      </w:r>
      <w:r>
        <w:rPr>
          <w:rFonts w:ascii="宋体" w:eastAsia="宋体" w:hAnsi="宋体" w:cs="宋体" w:hint="eastAsia"/>
          <w:bCs/>
          <w:color w:val="000000"/>
          <w:sz w:val="24"/>
          <w:szCs w:val="24"/>
        </w:rPr>
        <w:t>）安全文明施工费（含税）：</w:t>
      </w:r>
    </w:p>
    <w:p w:rsidR="00DA2D40" w:rsidRDefault="00ED59C2">
      <w:pPr>
        <w:spacing w:line="360" w:lineRule="auto"/>
        <w:ind w:leftChars="-100" w:left="-210" w:rightChars="-100" w:right="-210" w:firstLineChars="200" w:firstLine="480"/>
        <w:rPr>
          <w:rFonts w:ascii="宋体" w:eastAsia="宋体" w:hAnsi="宋体" w:cs="宋体"/>
          <w:bCs/>
          <w:color w:val="000000"/>
          <w:sz w:val="24"/>
          <w:szCs w:val="24"/>
        </w:rPr>
      </w:pPr>
      <w:r>
        <w:rPr>
          <w:rFonts w:ascii="宋体" w:eastAsia="宋体" w:hAnsi="宋体" w:cs="宋体" w:hint="eastAsia"/>
          <w:bCs/>
          <w:color w:val="000000"/>
          <w:sz w:val="24"/>
          <w:szCs w:val="24"/>
        </w:rPr>
        <w:t>人民币（大写）</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元</w:t>
      </w:r>
      <w:r>
        <w:rPr>
          <w:rFonts w:ascii="宋体" w:eastAsia="宋体" w:hAnsi="宋体" w:cs="宋体" w:hint="eastAsia"/>
          <w:bCs/>
          <w:color w:val="000000"/>
          <w:sz w:val="24"/>
          <w:szCs w:val="24"/>
        </w:rPr>
        <w:t>)</w:t>
      </w:r>
      <w:r>
        <w:rPr>
          <w:rFonts w:ascii="宋体" w:eastAsia="宋体" w:hAnsi="宋体" w:cs="宋体" w:hint="eastAsia"/>
          <w:bCs/>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bCs/>
          <w:color w:val="000000"/>
          <w:sz w:val="24"/>
          <w:szCs w:val="24"/>
        </w:rPr>
      </w:pPr>
      <w:r>
        <w:rPr>
          <w:rFonts w:ascii="宋体" w:eastAsia="宋体" w:hAnsi="宋体" w:cs="宋体" w:hint="eastAsia"/>
          <w:bCs/>
          <w:color w:val="000000"/>
          <w:sz w:val="24"/>
          <w:szCs w:val="24"/>
        </w:rPr>
        <w:t>（</w:t>
      </w:r>
      <w:r>
        <w:rPr>
          <w:rFonts w:ascii="宋体" w:eastAsia="宋体" w:hAnsi="宋体" w:cs="宋体" w:hint="eastAsia"/>
          <w:bCs/>
          <w:color w:val="000000"/>
          <w:sz w:val="24"/>
          <w:szCs w:val="24"/>
        </w:rPr>
        <w:t>2</w:t>
      </w:r>
      <w:r>
        <w:rPr>
          <w:rFonts w:ascii="宋体" w:eastAsia="宋体" w:hAnsi="宋体" w:cs="宋体" w:hint="eastAsia"/>
          <w:bCs/>
          <w:color w:val="000000"/>
          <w:sz w:val="24"/>
          <w:szCs w:val="24"/>
        </w:rPr>
        <w:t>）暂估价金额（含税）：</w:t>
      </w:r>
    </w:p>
    <w:p w:rsidR="00DA2D40" w:rsidRDefault="00ED59C2">
      <w:pPr>
        <w:spacing w:line="360" w:lineRule="auto"/>
        <w:ind w:leftChars="-100" w:left="-210" w:rightChars="-100" w:right="-210" w:firstLineChars="200" w:firstLine="480"/>
        <w:rPr>
          <w:rFonts w:ascii="宋体" w:eastAsia="宋体" w:hAnsi="宋体" w:cs="宋体"/>
          <w:bCs/>
          <w:color w:val="000000"/>
          <w:sz w:val="24"/>
          <w:szCs w:val="24"/>
        </w:rPr>
      </w:pPr>
      <w:r>
        <w:rPr>
          <w:rFonts w:ascii="宋体" w:eastAsia="宋体" w:hAnsi="宋体" w:cs="宋体" w:hint="eastAsia"/>
          <w:bCs/>
          <w:color w:val="000000"/>
          <w:sz w:val="24"/>
          <w:szCs w:val="24"/>
        </w:rPr>
        <w:t>人民币（大写）</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元</w:t>
      </w:r>
      <w:r>
        <w:rPr>
          <w:rFonts w:ascii="宋体" w:eastAsia="宋体" w:hAnsi="宋体" w:cs="宋体" w:hint="eastAsia"/>
          <w:bCs/>
          <w:color w:val="000000"/>
          <w:sz w:val="24"/>
          <w:szCs w:val="24"/>
        </w:rPr>
        <w:t>)</w:t>
      </w:r>
      <w:r>
        <w:rPr>
          <w:rFonts w:ascii="宋体" w:eastAsia="宋体" w:hAnsi="宋体" w:cs="宋体" w:hint="eastAsia"/>
          <w:bCs/>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bCs/>
          <w:color w:val="000000"/>
          <w:sz w:val="24"/>
          <w:szCs w:val="24"/>
        </w:rPr>
      </w:pPr>
      <w:r>
        <w:rPr>
          <w:rFonts w:ascii="宋体" w:eastAsia="宋体" w:hAnsi="宋体" w:cs="宋体" w:hint="eastAsia"/>
          <w:bCs/>
          <w:color w:val="000000"/>
          <w:sz w:val="24"/>
          <w:szCs w:val="24"/>
        </w:rPr>
        <w:t>（</w:t>
      </w:r>
      <w:r>
        <w:rPr>
          <w:rFonts w:ascii="宋体" w:eastAsia="宋体" w:hAnsi="宋体" w:cs="宋体" w:hint="eastAsia"/>
          <w:bCs/>
          <w:color w:val="000000"/>
          <w:sz w:val="24"/>
          <w:szCs w:val="24"/>
        </w:rPr>
        <w:t>3</w:t>
      </w:r>
      <w:r>
        <w:rPr>
          <w:rFonts w:ascii="宋体" w:eastAsia="宋体" w:hAnsi="宋体" w:cs="宋体" w:hint="eastAsia"/>
          <w:bCs/>
          <w:color w:val="000000"/>
          <w:sz w:val="24"/>
          <w:szCs w:val="24"/>
        </w:rPr>
        <w:t>）暂列金额（含税）：</w:t>
      </w:r>
    </w:p>
    <w:p w:rsidR="00DA2D40" w:rsidRDefault="00ED59C2">
      <w:pPr>
        <w:spacing w:line="360" w:lineRule="auto"/>
        <w:ind w:leftChars="-100" w:left="-210" w:rightChars="-100" w:right="-210" w:firstLineChars="200" w:firstLine="480"/>
        <w:rPr>
          <w:rFonts w:ascii="宋体" w:eastAsia="宋体" w:hAnsi="宋体" w:cs="宋体"/>
          <w:bCs/>
          <w:color w:val="000000"/>
          <w:sz w:val="24"/>
          <w:szCs w:val="24"/>
        </w:rPr>
      </w:pPr>
      <w:r>
        <w:rPr>
          <w:rFonts w:ascii="宋体" w:eastAsia="宋体" w:hAnsi="宋体" w:cs="宋体" w:hint="eastAsia"/>
          <w:bCs/>
          <w:color w:val="000000"/>
          <w:sz w:val="24"/>
          <w:szCs w:val="24"/>
        </w:rPr>
        <w:t>人民币（大写）</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元</w:t>
      </w:r>
      <w:r>
        <w:rPr>
          <w:rFonts w:ascii="宋体" w:eastAsia="宋体" w:hAnsi="宋体" w:cs="宋体" w:hint="eastAsia"/>
          <w:bCs/>
          <w:color w:val="000000"/>
          <w:sz w:val="24"/>
          <w:szCs w:val="24"/>
        </w:rPr>
        <w:t>)</w:t>
      </w:r>
      <w:r>
        <w:rPr>
          <w:rFonts w:ascii="宋体" w:eastAsia="宋体" w:hAnsi="宋体" w:cs="宋体" w:hint="eastAsia"/>
          <w:bCs/>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bCs/>
          <w:color w:val="000000"/>
          <w:sz w:val="24"/>
          <w:szCs w:val="24"/>
          <w:highlight w:val="yellow"/>
        </w:rPr>
      </w:pPr>
      <w:r>
        <w:rPr>
          <w:rFonts w:ascii="宋体" w:eastAsia="宋体" w:hAnsi="宋体" w:cs="宋体" w:hint="eastAsia"/>
          <w:bCs/>
          <w:color w:val="000000"/>
          <w:sz w:val="24"/>
          <w:szCs w:val="24"/>
        </w:rPr>
        <w:t>（</w:t>
      </w:r>
      <w:r>
        <w:rPr>
          <w:rFonts w:ascii="宋体" w:eastAsia="宋体" w:hAnsi="宋体" w:cs="宋体" w:hint="eastAsia"/>
          <w:bCs/>
          <w:color w:val="000000"/>
          <w:sz w:val="24"/>
          <w:szCs w:val="24"/>
        </w:rPr>
        <w:t>4</w:t>
      </w:r>
      <w:r>
        <w:rPr>
          <w:rFonts w:ascii="宋体" w:eastAsia="宋体" w:hAnsi="宋体" w:cs="宋体" w:hint="eastAsia"/>
          <w:bCs/>
          <w:color w:val="000000"/>
          <w:sz w:val="24"/>
          <w:szCs w:val="24"/>
        </w:rPr>
        <w:t>）农民工工伤保险（含税）：</w:t>
      </w:r>
    </w:p>
    <w:p w:rsidR="00DA2D40" w:rsidRDefault="00ED59C2">
      <w:pPr>
        <w:spacing w:line="360" w:lineRule="auto"/>
        <w:ind w:leftChars="-100" w:left="-210" w:rightChars="-100" w:right="-210" w:firstLineChars="200" w:firstLine="480"/>
        <w:rPr>
          <w:rFonts w:ascii="宋体" w:eastAsia="宋体" w:hAnsi="宋体" w:cs="宋体"/>
          <w:bCs/>
          <w:color w:val="000000"/>
          <w:sz w:val="24"/>
          <w:szCs w:val="24"/>
        </w:rPr>
      </w:pPr>
      <w:r>
        <w:rPr>
          <w:rFonts w:ascii="宋体" w:eastAsia="宋体" w:hAnsi="宋体" w:cs="宋体" w:hint="eastAsia"/>
          <w:bCs/>
          <w:color w:val="000000"/>
          <w:sz w:val="24"/>
          <w:szCs w:val="24"/>
        </w:rPr>
        <w:t>人民币（大写）</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元</w:t>
      </w:r>
      <w:r>
        <w:rPr>
          <w:rFonts w:ascii="宋体" w:eastAsia="宋体" w:hAnsi="宋体" w:cs="宋体" w:hint="eastAsia"/>
          <w:bCs/>
          <w:color w:val="000000"/>
          <w:sz w:val="24"/>
          <w:szCs w:val="24"/>
        </w:rPr>
        <w:t>)</w:t>
      </w:r>
      <w:r>
        <w:rPr>
          <w:rFonts w:ascii="宋体" w:eastAsia="宋体" w:hAnsi="宋体" w:cs="宋体" w:hint="eastAsia"/>
          <w:bCs/>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bCs/>
          <w:color w:val="000000"/>
          <w:sz w:val="24"/>
          <w:szCs w:val="24"/>
        </w:rPr>
      </w:pPr>
      <w:r>
        <w:rPr>
          <w:rFonts w:ascii="宋体" w:eastAsia="宋体" w:hAnsi="宋体" w:cs="宋体" w:hint="eastAsia"/>
          <w:bCs/>
          <w:color w:val="000000"/>
          <w:sz w:val="24"/>
          <w:szCs w:val="24"/>
        </w:rPr>
        <w:t>2.</w:t>
      </w:r>
      <w:r>
        <w:rPr>
          <w:rFonts w:ascii="宋体" w:eastAsia="宋体" w:hAnsi="宋体" w:cs="宋体" w:hint="eastAsia"/>
          <w:bCs/>
          <w:color w:val="000000"/>
          <w:sz w:val="24"/>
          <w:szCs w:val="24"/>
        </w:rPr>
        <w:t>合同价格形式：</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w:t>
      </w:r>
    </w:p>
    <w:p w:rsidR="00DA2D40" w:rsidRDefault="00ED59C2">
      <w:pPr>
        <w:spacing w:line="360" w:lineRule="auto"/>
        <w:ind w:leftChars="-100" w:left="-210" w:rightChars="-100" w:right="-210" w:firstLineChars="200" w:firstLine="480"/>
        <w:outlineLvl w:val="1"/>
        <w:rPr>
          <w:rFonts w:ascii="宋体" w:eastAsia="宋体" w:hAnsi="宋体" w:cs="宋体"/>
          <w:bCs/>
          <w:color w:val="000000"/>
          <w:sz w:val="24"/>
          <w:szCs w:val="24"/>
        </w:rPr>
      </w:pPr>
      <w:bookmarkStart w:id="1076" w:name="_Toc1266145827"/>
      <w:bookmarkStart w:id="1077" w:name="_Toc578358000"/>
      <w:r>
        <w:rPr>
          <w:rFonts w:ascii="宋体" w:eastAsia="宋体" w:hAnsi="宋体" w:cs="宋体" w:hint="eastAsia"/>
          <w:bCs/>
          <w:color w:val="000000"/>
          <w:sz w:val="24"/>
          <w:szCs w:val="24"/>
        </w:rPr>
        <w:t>五、承包人项目负责人</w:t>
      </w:r>
      <w:bookmarkEnd w:id="1076"/>
      <w:bookmarkEnd w:id="1077"/>
    </w:p>
    <w:p w:rsidR="00DA2D40" w:rsidRDefault="00ED59C2">
      <w:pPr>
        <w:spacing w:line="360" w:lineRule="auto"/>
        <w:ind w:leftChars="-100" w:left="-210" w:rightChars="-100" w:right="-210" w:firstLineChars="200" w:firstLine="480"/>
        <w:rPr>
          <w:rFonts w:ascii="宋体" w:eastAsia="宋体" w:hAnsi="宋体" w:cs="宋体"/>
          <w:bCs/>
          <w:color w:val="000000"/>
          <w:sz w:val="24"/>
          <w:szCs w:val="24"/>
        </w:rPr>
      </w:pPr>
      <w:r>
        <w:rPr>
          <w:rFonts w:ascii="宋体" w:eastAsia="宋体" w:hAnsi="宋体" w:cs="宋体" w:hint="eastAsia"/>
          <w:bCs/>
          <w:color w:val="000000"/>
          <w:sz w:val="24"/>
          <w:szCs w:val="24"/>
        </w:rPr>
        <w:t>姓名：</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；身份证号：</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w:t>
      </w:r>
      <w:r>
        <w:rPr>
          <w:rFonts w:ascii="宋体" w:eastAsia="宋体" w:hAnsi="宋体" w:cs="宋体" w:hint="eastAsia"/>
          <w:bCs/>
          <w:color w:val="000000"/>
          <w:sz w:val="24"/>
          <w:szCs w:val="24"/>
        </w:rPr>
        <w:t xml:space="preserve"> </w:t>
      </w:r>
    </w:p>
    <w:p w:rsidR="00DA2D40" w:rsidRDefault="00ED59C2">
      <w:pPr>
        <w:spacing w:line="360" w:lineRule="auto"/>
        <w:ind w:leftChars="-100" w:left="-210" w:rightChars="-100" w:right="-210" w:firstLineChars="200" w:firstLine="480"/>
        <w:outlineLvl w:val="1"/>
        <w:rPr>
          <w:rFonts w:ascii="宋体" w:eastAsia="宋体" w:hAnsi="宋体" w:cs="宋体"/>
          <w:bCs/>
          <w:color w:val="000000"/>
          <w:sz w:val="24"/>
          <w:szCs w:val="24"/>
        </w:rPr>
      </w:pPr>
      <w:bookmarkStart w:id="1078" w:name="_Toc565350378"/>
      <w:bookmarkStart w:id="1079" w:name="_Toc1315372893"/>
      <w:r>
        <w:rPr>
          <w:rFonts w:ascii="宋体" w:eastAsia="宋体" w:hAnsi="宋体" w:cs="宋体" w:hint="eastAsia"/>
          <w:bCs/>
          <w:color w:val="000000"/>
          <w:sz w:val="24"/>
          <w:szCs w:val="24"/>
        </w:rPr>
        <w:t>六、预付款</w:t>
      </w:r>
      <w:bookmarkEnd w:id="1078"/>
      <w:bookmarkEnd w:id="1079"/>
    </w:p>
    <w:p w:rsidR="00DA2D40" w:rsidRDefault="00ED59C2">
      <w:pPr>
        <w:spacing w:line="360" w:lineRule="auto"/>
        <w:ind w:leftChars="-100" w:left="-210" w:rightChars="-100" w:right="-210" w:firstLineChars="200" w:firstLine="480"/>
        <w:rPr>
          <w:rFonts w:ascii="宋体" w:eastAsia="宋体" w:hAnsi="宋体" w:cs="宋体"/>
          <w:bCs/>
          <w:color w:val="000000"/>
          <w:sz w:val="24"/>
          <w:szCs w:val="24"/>
        </w:rPr>
      </w:pPr>
      <w:r>
        <w:rPr>
          <w:rFonts w:ascii="宋体" w:eastAsia="宋体" w:hAnsi="宋体" w:cs="宋体" w:hint="eastAsia"/>
          <w:bCs/>
          <w:color w:val="000000"/>
          <w:sz w:val="24"/>
          <w:szCs w:val="24"/>
        </w:rPr>
        <w:t>预付款：发包人在合同签订后，</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个</w:t>
      </w:r>
      <w:r>
        <w:rPr>
          <w:rFonts w:ascii="宋体" w:eastAsia="宋体" w:hAnsi="宋体" w:cs="宋体" w:hint="eastAsia"/>
          <w:bCs/>
          <w:color w:val="000000"/>
          <w:sz w:val="24"/>
          <w:szCs w:val="24"/>
        </w:rPr>
        <w:t>工作日内支付合同价的</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w:t>
      </w:r>
      <w:r>
        <w:rPr>
          <w:rFonts w:ascii="宋体" w:eastAsia="宋体" w:hAnsi="宋体" w:cs="宋体" w:hint="eastAsia"/>
          <w:bCs/>
          <w:color w:val="000000"/>
          <w:sz w:val="24"/>
          <w:szCs w:val="24"/>
        </w:rPr>
        <w:t>作为工程预付款。</w:t>
      </w:r>
    </w:p>
    <w:p w:rsidR="00DA2D40" w:rsidRDefault="00ED59C2">
      <w:pPr>
        <w:spacing w:line="360" w:lineRule="auto"/>
        <w:ind w:leftChars="-100" w:left="-210" w:rightChars="-100" w:right="-210" w:firstLineChars="200" w:firstLine="480"/>
        <w:jc w:val="left"/>
        <w:outlineLvl w:val="1"/>
        <w:rPr>
          <w:rFonts w:ascii="宋体" w:eastAsia="宋体" w:hAnsi="宋体" w:cs="宋体"/>
          <w:bCs/>
          <w:color w:val="000000"/>
          <w:sz w:val="24"/>
          <w:szCs w:val="24"/>
        </w:rPr>
      </w:pPr>
      <w:bookmarkStart w:id="1080" w:name="_Toc1430992058"/>
      <w:bookmarkStart w:id="1081" w:name="_Toc1555190768"/>
      <w:r>
        <w:rPr>
          <w:rFonts w:ascii="宋体" w:eastAsia="宋体" w:hAnsi="宋体" w:cs="宋体" w:hint="eastAsia"/>
          <w:bCs/>
          <w:color w:val="000000"/>
          <w:sz w:val="24"/>
          <w:szCs w:val="24"/>
        </w:rPr>
        <w:t>七、绿化种植及养护要求</w:t>
      </w:r>
      <w:bookmarkEnd w:id="1080"/>
      <w:bookmarkEnd w:id="1081"/>
    </w:p>
    <w:p w:rsidR="00DA2D40" w:rsidRDefault="00ED59C2">
      <w:pPr>
        <w:spacing w:line="360" w:lineRule="auto"/>
        <w:ind w:leftChars="-100" w:left="-210" w:rightChars="-100" w:right="-210" w:firstLineChars="200" w:firstLine="480"/>
        <w:rPr>
          <w:rFonts w:ascii="宋体" w:eastAsia="宋体" w:hAnsi="宋体" w:cs="宋体"/>
          <w:bCs/>
          <w:color w:val="000000"/>
          <w:sz w:val="24"/>
          <w:szCs w:val="24"/>
        </w:rPr>
      </w:pPr>
      <w:r>
        <w:rPr>
          <w:rFonts w:ascii="宋体" w:eastAsia="宋体" w:hAnsi="宋体" w:cs="宋体" w:hint="eastAsia"/>
          <w:bCs/>
          <w:color w:val="000000"/>
          <w:sz w:val="24"/>
          <w:szCs w:val="24"/>
        </w:rPr>
        <w:t>1.</w:t>
      </w:r>
      <w:r>
        <w:rPr>
          <w:rFonts w:ascii="宋体" w:eastAsia="宋体" w:hAnsi="宋体" w:cs="宋体" w:hint="eastAsia"/>
          <w:bCs/>
          <w:color w:val="000000"/>
          <w:sz w:val="24"/>
          <w:szCs w:val="24"/>
        </w:rPr>
        <w:t>在施工过程及绿化养护期内植物死亡，须按原设计品种和规格更换，更换费用由承包人承担。</w:t>
      </w:r>
    </w:p>
    <w:p w:rsidR="00DA2D40" w:rsidRDefault="00ED59C2">
      <w:pPr>
        <w:spacing w:line="360" w:lineRule="auto"/>
        <w:ind w:leftChars="-100" w:left="-210" w:rightChars="-100" w:right="-210" w:firstLineChars="200" w:firstLine="480"/>
        <w:rPr>
          <w:rFonts w:ascii="宋体" w:eastAsia="宋体" w:hAnsi="宋体" w:cs="宋体"/>
          <w:bCs/>
          <w:color w:val="000000"/>
          <w:sz w:val="24"/>
          <w:szCs w:val="24"/>
        </w:rPr>
      </w:pPr>
      <w:r>
        <w:rPr>
          <w:rFonts w:ascii="宋体" w:eastAsia="宋体" w:hAnsi="宋体" w:cs="宋体" w:hint="eastAsia"/>
          <w:bCs/>
          <w:color w:val="000000"/>
          <w:sz w:val="24"/>
          <w:szCs w:val="24"/>
        </w:rPr>
        <w:t>2.</w:t>
      </w:r>
      <w:r>
        <w:rPr>
          <w:rFonts w:ascii="宋体" w:eastAsia="宋体" w:hAnsi="宋体" w:cs="宋体" w:hint="eastAsia"/>
          <w:bCs/>
          <w:color w:val="000000"/>
          <w:sz w:val="24"/>
          <w:szCs w:val="24"/>
        </w:rPr>
        <w:t>竣工验收时苗木成活率约定（乔木、灌木、地被、草坪等）：</w:t>
      </w:r>
    </w:p>
    <w:p w:rsidR="00DA2D40" w:rsidRDefault="00ED59C2">
      <w:pPr>
        <w:spacing w:line="360" w:lineRule="auto"/>
        <w:ind w:leftChars="-100" w:left="-210" w:rightChars="-100" w:right="-210"/>
        <w:rPr>
          <w:rFonts w:ascii="宋体" w:eastAsia="宋体" w:hAnsi="宋体" w:cs="宋体"/>
          <w:bCs/>
          <w:color w:val="000000"/>
          <w:sz w:val="24"/>
          <w:szCs w:val="24"/>
          <w:u w:val="single"/>
        </w:rPr>
      </w:pP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bCs/>
          <w:color w:val="000000"/>
          <w:sz w:val="24"/>
          <w:szCs w:val="24"/>
          <w:u w:val="single"/>
        </w:rPr>
      </w:pPr>
      <w:r>
        <w:rPr>
          <w:rFonts w:ascii="宋体" w:eastAsia="宋体" w:hAnsi="宋体" w:cs="宋体" w:hint="eastAsia"/>
          <w:bCs/>
          <w:color w:val="000000"/>
          <w:sz w:val="24"/>
          <w:szCs w:val="24"/>
        </w:rPr>
        <w:t>3.</w:t>
      </w:r>
      <w:r>
        <w:rPr>
          <w:rFonts w:ascii="宋体" w:eastAsia="宋体" w:hAnsi="宋体" w:cs="宋体" w:hint="eastAsia"/>
          <w:bCs/>
          <w:color w:val="000000"/>
          <w:sz w:val="24"/>
          <w:szCs w:val="24"/>
        </w:rPr>
        <w:t>养护期满移交时苗木成活率约定（乔木、灌木、地被、草坪等）：</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w:t>
      </w:r>
    </w:p>
    <w:p w:rsidR="00DA2D40" w:rsidRDefault="00ED59C2">
      <w:pPr>
        <w:spacing w:line="360" w:lineRule="auto"/>
        <w:ind w:leftChars="-100" w:left="-210" w:rightChars="-100" w:right="-210" w:firstLineChars="200" w:firstLine="480"/>
        <w:jc w:val="left"/>
        <w:outlineLvl w:val="1"/>
        <w:rPr>
          <w:rFonts w:ascii="宋体" w:eastAsia="宋体" w:hAnsi="宋体" w:cs="宋体"/>
          <w:bCs/>
          <w:color w:val="000000"/>
          <w:sz w:val="24"/>
          <w:szCs w:val="24"/>
        </w:rPr>
      </w:pPr>
      <w:bookmarkStart w:id="1082" w:name="_Toc1430684837"/>
      <w:bookmarkStart w:id="1083" w:name="_Toc367134989"/>
      <w:r>
        <w:rPr>
          <w:rFonts w:ascii="宋体" w:eastAsia="宋体" w:hAnsi="宋体" w:cs="宋体" w:hint="eastAsia"/>
          <w:bCs/>
          <w:color w:val="000000"/>
          <w:sz w:val="24"/>
          <w:szCs w:val="24"/>
        </w:rPr>
        <w:t>八、其他要求：</w:t>
      </w:r>
      <w:bookmarkEnd w:id="1082"/>
      <w:bookmarkEnd w:id="1083"/>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 xml:space="preserve"> </w:t>
      </w:r>
      <w:r>
        <w:rPr>
          <w:rFonts w:ascii="宋体" w:eastAsia="宋体" w:hAnsi="宋体" w:cs="宋体" w:hint="eastAsia"/>
          <w:bCs/>
          <w:color w:val="000000"/>
          <w:sz w:val="24"/>
          <w:szCs w:val="24"/>
        </w:rPr>
        <w:t>。</w:t>
      </w:r>
    </w:p>
    <w:p w:rsidR="00DA2D40" w:rsidRDefault="00ED59C2">
      <w:pPr>
        <w:spacing w:line="360" w:lineRule="auto"/>
        <w:ind w:leftChars="-100" w:left="-210" w:rightChars="-100" w:right="-210" w:firstLineChars="200" w:firstLine="480"/>
        <w:jc w:val="left"/>
        <w:outlineLvl w:val="1"/>
        <w:rPr>
          <w:rFonts w:ascii="宋体" w:eastAsia="宋体" w:hAnsi="宋体" w:cs="宋体"/>
          <w:bCs/>
          <w:color w:val="000000"/>
          <w:sz w:val="24"/>
          <w:szCs w:val="24"/>
        </w:rPr>
      </w:pPr>
      <w:bookmarkStart w:id="1084" w:name="_Toc1318737122"/>
      <w:bookmarkStart w:id="1085" w:name="_Toc184090255"/>
      <w:r>
        <w:rPr>
          <w:rFonts w:ascii="宋体" w:eastAsia="宋体" w:hAnsi="宋体" w:cs="宋体" w:hint="eastAsia"/>
          <w:bCs/>
          <w:color w:val="000000"/>
          <w:sz w:val="24"/>
          <w:szCs w:val="24"/>
        </w:rPr>
        <w:t>九、合同文件构成</w:t>
      </w:r>
      <w:bookmarkEnd w:id="1084"/>
      <w:bookmarkEnd w:id="1085"/>
    </w:p>
    <w:p w:rsidR="00DA2D40" w:rsidRDefault="00ED59C2">
      <w:pPr>
        <w:spacing w:line="360" w:lineRule="auto"/>
        <w:ind w:leftChars="-100" w:left="-210" w:rightChars="-100" w:right="-210" w:firstLineChars="200" w:firstLine="480"/>
        <w:rPr>
          <w:rFonts w:ascii="宋体" w:eastAsia="宋体" w:hAnsi="宋体" w:cs="宋体"/>
          <w:bCs/>
          <w:color w:val="000000"/>
          <w:sz w:val="24"/>
          <w:szCs w:val="24"/>
        </w:rPr>
      </w:pPr>
      <w:r>
        <w:rPr>
          <w:rFonts w:ascii="宋体" w:eastAsia="宋体" w:hAnsi="宋体" w:cs="宋体" w:hint="eastAsia"/>
          <w:bCs/>
          <w:color w:val="000000"/>
          <w:sz w:val="24"/>
          <w:szCs w:val="24"/>
        </w:rPr>
        <w:t>本协议书与下列文件一起构成合同文件：</w:t>
      </w:r>
    </w:p>
    <w:p w:rsidR="00DA2D40" w:rsidRDefault="00ED59C2">
      <w:pPr>
        <w:autoSpaceDE w:val="0"/>
        <w:autoSpaceDN w:val="0"/>
        <w:adjustRightInd w:val="0"/>
        <w:spacing w:line="360" w:lineRule="auto"/>
        <w:ind w:leftChars="-100" w:left="-210" w:rightChars="-100" w:right="-210" w:firstLineChars="200" w:firstLine="480"/>
        <w:jc w:val="left"/>
        <w:rPr>
          <w:rFonts w:ascii="宋体" w:eastAsia="宋体" w:hAnsi="宋体" w:cs="宋体"/>
          <w:bCs/>
          <w:color w:val="000000"/>
          <w:sz w:val="24"/>
          <w:szCs w:val="24"/>
          <w:u w:val="single"/>
        </w:rPr>
      </w:pPr>
      <w:r>
        <w:rPr>
          <w:rFonts w:ascii="宋体" w:eastAsia="宋体" w:hAnsi="宋体" w:cs="宋体" w:hint="eastAsia"/>
          <w:bCs/>
          <w:color w:val="000000"/>
          <w:sz w:val="24"/>
          <w:szCs w:val="24"/>
        </w:rPr>
        <w:t>（</w:t>
      </w:r>
      <w:r>
        <w:rPr>
          <w:rFonts w:ascii="宋体" w:eastAsia="宋体" w:hAnsi="宋体" w:cs="宋体" w:hint="eastAsia"/>
          <w:bCs/>
          <w:color w:val="000000"/>
          <w:sz w:val="24"/>
          <w:szCs w:val="24"/>
        </w:rPr>
        <w:t>1</w:t>
      </w:r>
      <w:r>
        <w:rPr>
          <w:rFonts w:ascii="宋体" w:eastAsia="宋体" w:hAnsi="宋体" w:cs="宋体" w:hint="eastAsia"/>
          <w:bCs/>
          <w:color w:val="000000"/>
          <w:sz w:val="24"/>
          <w:szCs w:val="24"/>
        </w:rPr>
        <w:t>）中标通知书（如果有）；（</w:t>
      </w:r>
      <w:r>
        <w:rPr>
          <w:rFonts w:ascii="宋体" w:eastAsia="宋体" w:hAnsi="宋体" w:cs="宋体" w:hint="eastAsia"/>
          <w:bCs/>
          <w:color w:val="000000"/>
          <w:sz w:val="24"/>
          <w:szCs w:val="24"/>
        </w:rPr>
        <w:t>2</w:t>
      </w:r>
      <w:r>
        <w:rPr>
          <w:rFonts w:ascii="宋体" w:eastAsia="宋体" w:hAnsi="宋体" w:cs="宋体" w:hint="eastAsia"/>
          <w:bCs/>
          <w:color w:val="000000"/>
          <w:sz w:val="24"/>
          <w:szCs w:val="24"/>
        </w:rPr>
        <w:t>）投标函及其附录（如果有）；（</w:t>
      </w:r>
      <w:r>
        <w:rPr>
          <w:rFonts w:ascii="宋体" w:eastAsia="宋体" w:hAnsi="宋体" w:cs="宋体" w:hint="eastAsia"/>
          <w:bCs/>
          <w:color w:val="000000"/>
          <w:sz w:val="24"/>
          <w:szCs w:val="24"/>
        </w:rPr>
        <w:t>3</w:t>
      </w:r>
      <w:r>
        <w:rPr>
          <w:rFonts w:ascii="宋体" w:eastAsia="宋体" w:hAnsi="宋体" w:cs="宋体" w:hint="eastAsia"/>
          <w:bCs/>
          <w:color w:val="000000"/>
          <w:sz w:val="24"/>
          <w:szCs w:val="24"/>
        </w:rPr>
        <w:t>）专用合同条款及其附件；（</w:t>
      </w:r>
      <w:r>
        <w:rPr>
          <w:rFonts w:ascii="宋体" w:eastAsia="宋体" w:hAnsi="宋体" w:cs="宋体" w:hint="eastAsia"/>
          <w:bCs/>
          <w:color w:val="000000"/>
          <w:sz w:val="24"/>
          <w:szCs w:val="24"/>
        </w:rPr>
        <w:t>4</w:t>
      </w:r>
      <w:r>
        <w:rPr>
          <w:rFonts w:ascii="宋体" w:eastAsia="宋体" w:hAnsi="宋体" w:cs="宋体" w:hint="eastAsia"/>
          <w:bCs/>
          <w:color w:val="000000"/>
          <w:sz w:val="24"/>
          <w:szCs w:val="24"/>
        </w:rPr>
        <w:t>）通用合同条款；（</w:t>
      </w:r>
      <w:r>
        <w:rPr>
          <w:rFonts w:ascii="宋体" w:eastAsia="宋体" w:hAnsi="宋体" w:cs="宋体" w:hint="eastAsia"/>
          <w:bCs/>
          <w:color w:val="000000"/>
          <w:sz w:val="24"/>
          <w:szCs w:val="24"/>
        </w:rPr>
        <w:t>5</w:t>
      </w:r>
      <w:r>
        <w:rPr>
          <w:rFonts w:ascii="宋体" w:eastAsia="宋体" w:hAnsi="宋体" w:cs="宋体" w:hint="eastAsia"/>
          <w:bCs/>
          <w:color w:val="000000"/>
          <w:sz w:val="24"/>
          <w:szCs w:val="24"/>
        </w:rPr>
        <w:t>）技术标准和要求；（</w:t>
      </w:r>
      <w:r>
        <w:rPr>
          <w:rFonts w:ascii="宋体" w:eastAsia="宋体" w:hAnsi="宋体" w:cs="宋体" w:hint="eastAsia"/>
          <w:bCs/>
          <w:color w:val="000000"/>
          <w:sz w:val="24"/>
          <w:szCs w:val="24"/>
        </w:rPr>
        <w:t>6</w:t>
      </w:r>
      <w:r>
        <w:rPr>
          <w:rFonts w:ascii="宋体" w:eastAsia="宋体" w:hAnsi="宋体" w:cs="宋体" w:hint="eastAsia"/>
          <w:bCs/>
          <w:color w:val="000000"/>
          <w:sz w:val="24"/>
          <w:szCs w:val="24"/>
        </w:rPr>
        <w:t>）图纸；（</w:t>
      </w:r>
      <w:r>
        <w:rPr>
          <w:rFonts w:ascii="宋体" w:eastAsia="宋体" w:hAnsi="宋体" w:cs="宋体" w:hint="eastAsia"/>
          <w:bCs/>
          <w:color w:val="000000"/>
          <w:sz w:val="24"/>
          <w:szCs w:val="24"/>
        </w:rPr>
        <w:t>7</w:t>
      </w:r>
      <w:r>
        <w:rPr>
          <w:rFonts w:ascii="宋体" w:eastAsia="宋体" w:hAnsi="宋体" w:cs="宋体" w:hint="eastAsia"/>
          <w:bCs/>
          <w:color w:val="000000"/>
          <w:sz w:val="24"/>
          <w:szCs w:val="24"/>
        </w:rPr>
        <w:t>）已标价工程量清单或预算书；</w:t>
      </w:r>
      <w:r>
        <w:rPr>
          <w:rFonts w:ascii="宋体" w:eastAsia="宋体" w:hAnsi="宋体" w:cs="宋体" w:hint="eastAsia"/>
          <w:bCs/>
          <w:sz w:val="24"/>
          <w:szCs w:val="24"/>
        </w:rPr>
        <w:t>（</w:t>
      </w:r>
      <w:r>
        <w:rPr>
          <w:rFonts w:ascii="宋体" w:eastAsia="宋体" w:hAnsi="宋体" w:cs="宋体" w:hint="eastAsia"/>
          <w:bCs/>
          <w:sz w:val="24"/>
          <w:szCs w:val="24"/>
        </w:rPr>
        <w:t>8</w:t>
      </w:r>
      <w:r>
        <w:rPr>
          <w:rFonts w:ascii="宋体" w:eastAsia="宋体" w:hAnsi="宋体" w:cs="宋体" w:hint="eastAsia"/>
          <w:bCs/>
          <w:sz w:val="24"/>
          <w:szCs w:val="24"/>
        </w:rPr>
        <w:t>）其他合同文件。</w:t>
      </w:r>
    </w:p>
    <w:p w:rsidR="00DA2D40" w:rsidRDefault="00ED59C2">
      <w:pPr>
        <w:autoSpaceDE w:val="0"/>
        <w:autoSpaceDN w:val="0"/>
        <w:adjustRightInd w:val="0"/>
        <w:spacing w:line="360" w:lineRule="auto"/>
        <w:ind w:leftChars="-100" w:left="-210" w:rightChars="-100" w:right="-210" w:firstLineChars="200" w:firstLine="480"/>
        <w:rPr>
          <w:rFonts w:ascii="宋体" w:eastAsia="宋体" w:hAnsi="宋体" w:cs="宋体"/>
          <w:bCs/>
          <w:color w:val="000000"/>
          <w:sz w:val="24"/>
          <w:szCs w:val="24"/>
        </w:rPr>
      </w:pPr>
      <w:r>
        <w:rPr>
          <w:rFonts w:ascii="宋体" w:eastAsia="宋体" w:hAnsi="宋体" w:cs="宋体" w:hint="eastAsia"/>
          <w:bCs/>
          <w:color w:val="000000"/>
          <w:sz w:val="24"/>
          <w:szCs w:val="24"/>
        </w:rPr>
        <w:t>在合同订立及履行过程中形成的与合同有关的文件均构成合同文件组成部分。</w:t>
      </w:r>
    </w:p>
    <w:p w:rsidR="00DA2D40" w:rsidRDefault="00ED59C2">
      <w:pPr>
        <w:autoSpaceDE w:val="0"/>
        <w:autoSpaceDN w:val="0"/>
        <w:adjustRightInd w:val="0"/>
        <w:spacing w:line="360" w:lineRule="auto"/>
        <w:ind w:leftChars="-100" w:left="-210" w:rightChars="-100" w:right="-210" w:firstLineChars="200" w:firstLine="480"/>
        <w:rPr>
          <w:rFonts w:ascii="宋体" w:eastAsia="宋体" w:hAnsi="宋体" w:cs="宋体"/>
          <w:bCs/>
          <w:color w:val="000000"/>
          <w:sz w:val="24"/>
          <w:szCs w:val="24"/>
        </w:rPr>
      </w:pPr>
      <w:r>
        <w:rPr>
          <w:rFonts w:ascii="宋体" w:eastAsia="宋体" w:hAnsi="宋体" w:cs="宋体" w:hint="eastAsia"/>
          <w:bCs/>
          <w:color w:val="000000"/>
          <w:sz w:val="24"/>
          <w:szCs w:val="24"/>
        </w:rPr>
        <w:t>上述各项合同文件包括合同当事人就该项合同文件所作出的补充和修改，属于同一类内容的文件，应以最新签署的为准。专用合同条款及其附件须经合同当事人签字或盖章。</w:t>
      </w:r>
    </w:p>
    <w:p w:rsidR="00DA2D40" w:rsidRDefault="00ED59C2">
      <w:pPr>
        <w:spacing w:line="360" w:lineRule="auto"/>
        <w:ind w:leftChars="-100" w:left="-210" w:rightChars="-100" w:right="-210" w:firstLineChars="200" w:firstLine="480"/>
        <w:jc w:val="left"/>
        <w:outlineLvl w:val="1"/>
        <w:rPr>
          <w:rFonts w:ascii="宋体" w:eastAsia="宋体" w:hAnsi="宋体" w:cs="宋体"/>
          <w:bCs/>
          <w:color w:val="000000"/>
          <w:sz w:val="24"/>
          <w:szCs w:val="24"/>
        </w:rPr>
      </w:pPr>
      <w:bookmarkStart w:id="1086" w:name="_Toc1718441829"/>
      <w:bookmarkStart w:id="1087" w:name="_Toc410640064"/>
      <w:r>
        <w:rPr>
          <w:rFonts w:ascii="宋体" w:eastAsia="宋体" w:hAnsi="宋体" w:cs="宋体" w:hint="eastAsia"/>
          <w:bCs/>
          <w:color w:val="000000"/>
          <w:sz w:val="24"/>
          <w:szCs w:val="24"/>
        </w:rPr>
        <w:t>十、承诺</w:t>
      </w:r>
      <w:bookmarkEnd w:id="1086"/>
      <w:bookmarkEnd w:id="1087"/>
    </w:p>
    <w:p w:rsidR="00DA2D40" w:rsidRDefault="00ED59C2">
      <w:pPr>
        <w:spacing w:line="360" w:lineRule="auto"/>
        <w:ind w:leftChars="-100" w:left="-210" w:rightChars="-100" w:right="-210" w:firstLineChars="200" w:firstLine="480"/>
        <w:rPr>
          <w:rFonts w:ascii="宋体" w:eastAsia="宋体" w:hAnsi="宋体" w:cs="宋体"/>
          <w:bCs/>
          <w:color w:val="000000"/>
          <w:sz w:val="24"/>
          <w:szCs w:val="24"/>
        </w:rPr>
      </w:pPr>
      <w:r>
        <w:rPr>
          <w:rFonts w:ascii="宋体" w:eastAsia="宋体" w:hAnsi="宋体" w:cs="宋体" w:hint="eastAsia"/>
          <w:bCs/>
          <w:color w:val="000000"/>
          <w:sz w:val="24"/>
          <w:szCs w:val="24"/>
        </w:rPr>
        <w:t>1.</w:t>
      </w:r>
      <w:r>
        <w:rPr>
          <w:rFonts w:ascii="宋体" w:eastAsia="宋体" w:hAnsi="宋体" w:cs="宋体" w:hint="eastAsia"/>
          <w:bCs/>
          <w:color w:val="000000"/>
          <w:sz w:val="24"/>
          <w:szCs w:val="24"/>
        </w:rPr>
        <w:t>发包人承诺按照法律规定履行项目审批手续、筹集工程建设资金并按照合同约定的期</w:t>
      </w:r>
      <w:r>
        <w:rPr>
          <w:rFonts w:ascii="宋体" w:eastAsia="宋体" w:hAnsi="宋体" w:cs="宋体" w:hint="eastAsia"/>
          <w:bCs/>
          <w:color w:val="000000"/>
          <w:sz w:val="24"/>
          <w:szCs w:val="24"/>
        </w:rPr>
        <w:lastRenderedPageBreak/>
        <w:t>限和方式支付合同价款，及时足额支付人工费用至农民工工资专用账户，并加强对施工总承包单位按时足额支付农民工工资的监督。</w:t>
      </w:r>
    </w:p>
    <w:p w:rsidR="00DA2D40" w:rsidRDefault="00ED59C2">
      <w:pPr>
        <w:spacing w:line="360" w:lineRule="auto"/>
        <w:ind w:leftChars="-100" w:left="-210" w:rightChars="-100" w:right="-210" w:firstLineChars="200" w:firstLine="480"/>
        <w:rPr>
          <w:rFonts w:ascii="宋体" w:eastAsia="宋体" w:hAnsi="宋体" w:cs="宋体"/>
          <w:bCs/>
          <w:color w:val="000000"/>
          <w:sz w:val="24"/>
          <w:szCs w:val="24"/>
        </w:rPr>
      </w:pPr>
      <w:r>
        <w:rPr>
          <w:rFonts w:ascii="宋体" w:eastAsia="宋体" w:hAnsi="宋体" w:cs="宋体" w:hint="eastAsia"/>
          <w:bCs/>
          <w:color w:val="000000"/>
          <w:sz w:val="24"/>
          <w:szCs w:val="24"/>
        </w:rPr>
        <w:t>2.</w:t>
      </w:r>
      <w:r>
        <w:rPr>
          <w:rFonts w:ascii="宋体" w:eastAsia="宋体" w:hAnsi="宋体" w:cs="宋体" w:hint="eastAsia"/>
          <w:bCs/>
          <w:color w:val="000000"/>
          <w:sz w:val="24"/>
          <w:szCs w:val="24"/>
        </w:rPr>
        <w:t>承包人承诺按照法律规定及合同约定组织完成工程施工，确保工程质量和安全，不进行转包及违法分包，并在缺陷责任期及保修期内承担相应的工程维修责任；按照有关规定开设农民工工资专用账户，专项用于支付本工程农民工工资。农民工工资拨付周期不超过</w:t>
      </w:r>
      <w:r>
        <w:rPr>
          <w:rFonts w:ascii="宋体" w:eastAsia="宋体" w:hAnsi="宋体" w:cs="宋体" w:hint="eastAsia"/>
          <w:bCs/>
          <w:color w:val="000000"/>
          <w:sz w:val="24"/>
          <w:szCs w:val="24"/>
        </w:rPr>
        <w:t>1</w:t>
      </w:r>
      <w:r>
        <w:rPr>
          <w:rFonts w:ascii="宋体" w:eastAsia="宋体" w:hAnsi="宋体" w:cs="宋体" w:hint="eastAsia"/>
          <w:bCs/>
          <w:color w:val="000000"/>
          <w:sz w:val="24"/>
          <w:szCs w:val="24"/>
        </w:rPr>
        <w:t>个月。</w:t>
      </w:r>
    </w:p>
    <w:p w:rsidR="00DA2D40" w:rsidRDefault="00ED59C2">
      <w:pPr>
        <w:spacing w:line="360" w:lineRule="auto"/>
        <w:ind w:leftChars="-100" w:left="-210" w:rightChars="-100" w:right="-210" w:firstLineChars="200" w:firstLine="480"/>
        <w:rPr>
          <w:rFonts w:ascii="宋体" w:eastAsia="宋体" w:hAnsi="宋体" w:cs="宋体"/>
          <w:bCs/>
          <w:color w:val="000000"/>
          <w:sz w:val="24"/>
          <w:szCs w:val="24"/>
        </w:rPr>
      </w:pPr>
      <w:r>
        <w:rPr>
          <w:rFonts w:ascii="宋体" w:eastAsia="宋体" w:hAnsi="宋体" w:cs="宋体" w:hint="eastAsia"/>
          <w:bCs/>
          <w:color w:val="000000"/>
          <w:sz w:val="24"/>
          <w:szCs w:val="24"/>
        </w:rPr>
        <w:t>3.</w:t>
      </w:r>
      <w:r>
        <w:rPr>
          <w:rFonts w:ascii="宋体" w:eastAsia="宋体" w:hAnsi="宋体" w:cs="宋体" w:hint="eastAsia"/>
          <w:bCs/>
          <w:color w:val="000000"/>
          <w:sz w:val="24"/>
          <w:szCs w:val="24"/>
        </w:rPr>
        <w:t>发包人和承包人通过招投标形式签订合同的，双方理解并承诺不再就同一工程</w:t>
      </w:r>
      <w:r>
        <w:rPr>
          <w:rFonts w:ascii="宋体" w:eastAsia="宋体" w:hAnsi="宋体" w:cs="宋体" w:hint="eastAsia"/>
          <w:bCs/>
          <w:color w:val="000000"/>
          <w:sz w:val="24"/>
          <w:szCs w:val="24"/>
        </w:rPr>
        <w:t>另行签订与合同实质性内容相背离的协议。</w:t>
      </w:r>
    </w:p>
    <w:p w:rsidR="00DA2D40" w:rsidRDefault="00ED59C2">
      <w:pPr>
        <w:spacing w:line="360" w:lineRule="auto"/>
        <w:ind w:leftChars="-100" w:left="-210" w:rightChars="-100" w:right="-210"/>
        <w:outlineLvl w:val="1"/>
        <w:rPr>
          <w:rFonts w:ascii="宋体" w:eastAsia="宋体" w:hAnsi="宋体" w:cs="宋体"/>
          <w:bCs/>
          <w:color w:val="000000"/>
          <w:sz w:val="24"/>
          <w:szCs w:val="24"/>
        </w:rPr>
      </w:pPr>
      <w:r>
        <w:rPr>
          <w:rFonts w:ascii="宋体" w:eastAsia="宋体" w:hAnsi="宋体" w:cs="宋体" w:hint="eastAsia"/>
          <w:bCs/>
          <w:color w:val="000000"/>
          <w:sz w:val="24"/>
          <w:szCs w:val="24"/>
        </w:rPr>
        <w:t xml:space="preserve">    </w:t>
      </w:r>
      <w:bookmarkStart w:id="1088" w:name="_Toc1209713496"/>
      <w:bookmarkStart w:id="1089" w:name="_Toc1094819545"/>
      <w:r>
        <w:rPr>
          <w:rFonts w:ascii="宋体" w:eastAsia="宋体" w:hAnsi="宋体" w:cs="宋体" w:hint="eastAsia"/>
          <w:bCs/>
          <w:color w:val="000000"/>
          <w:sz w:val="24"/>
          <w:szCs w:val="24"/>
        </w:rPr>
        <w:t>十一、词语含义</w:t>
      </w:r>
      <w:bookmarkEnd w:id="1088"/>
      <w:bookmarkEnd w:id="1089"/>
    </w:p>
    <w:p w:rsidR="00DA2D40" w:rsidRDefault="00ED59C2">
      <w:pPr>
        <w:spacing w:line="360" w:lineRule="auto"/>
        <w:ind w:leftChars="-100" w:left="-210" w:rightChars="-100" w:right="-210" w:firstLineChars="200" w:firstLine="480"/>
        <w:rPr>
          <w:rFonts w:ascii="宋体" w:eastAsia="宋体" w:hAnsi="宋体" w:cs="宋体"/>
          <w:bCs/>
          <w:color w:val="000000"/>
          <w:sz w:val="24"/>
          <w:szCs w:val="24"/>
        </w:rPr>
      </w:pPr>
      <w:r>
        <w:rPr>
          <w:rFonts w:ascii="宋体" w:eastAsia="宋体" w:hAnsi="宋体" w:cs="宋体" w:hint="eastAsia"/>
          <w:bCs/>
          <w:color w:val="000000"/>
          <w:sz w:val="24"/>
          <w:szCs w:val="24"/>
        </w:rPr>
        <w:t>本协议书中词语含义与通用合同条款、专用合同条款中赋予的含义相同。</w:t>
      </w:r>
    </w:p>
    <w:p w:rsidR="00DA2D40" w:rsidRDefault="00ED59C2">
      <w:pPr>
        <w:pStyle w:val="2"/>
        <w:spacing w:before="0" w:after="0"/>
        <w:ind w:leftChars="-100" w:left="-210" w:rightChars="-100" w:right="-210"/>
        <w:rPr>
          <w:rFonts w:ascii="宋体" w:eastAsia="宋体" w:hAnsi="宋体" w:cs="宋体"/>
          <w:b w:val="0"/>
          <w:color w:val="000000"/>
          <w:sz w:val="24"/>
          <w:szCs w:val="24"/>
        </w:rPr>
      </w:pPr>
      <w:r>
        <w:rPr>
          <w:rFonts w:ascii="宋体" w:eastAsia="宋体" w:hAnsi="宋体" w:cs="宋体" w:hint="eastAsia"/>
          <w:b w:val="0"/>
          <w:color w:val="000000"/>
          <w:sz w:val="24"/>
          <w:szCs w:val="24"/>
        </w:rPr>
        <w:t xml:space="preserve">    </w:t>
      </w:r>
      <w:bookmarkStart w:id="1090" w:name="_Toc1843922025"/>
      <w:bookmarkStart w:id="1091" w:name="_Toc1302915076"/>
      <w:r>
        <w:rPr>
          <w:rFonts w:ascii="宋体" w:eastAsia="宋体" w:hAnsi="宋体" w:cs="宋体" w:hint="eastAsia"/>
          <w:b w:val="0"/>
          <w:color w:val="000000"/>
          <w:sz w:val="24"/>
          <w:szCs w:val="24"/>
        </w:rPr>
        <w:t>十二、签订时间</w:t>
      </w:r>
      <w:bookmarkEnd w:id="1090"/>
      <w:bookmarkEnd w:id="1091"/>
    </w:p>
    <w:p w:rsidR="00DA2D40" w:rsidRDefault="00ED59C2">
      <w:pPr>
        <w:keepLines/>
        <w:spacing w:line="360" w:lineRule="auto"/>
        <w:ind w:leftChars="-100" w:left="-210" w:rightChars="-100" w:right="-210" w:firstLineChars="200" w:firstLine="480"/>
        <w:rPr>
          <w:rFonts w:ascii="宋体" w:eastAsia="宋体" w:hAnsi="宋体" w:cs="宋体"/>
          <w:bCs/>
          <w:color w:val="000000"/>
          <w:sz w:val="24"/>
          <w:szCs w:val="24"/>
        </w:rPr>
      </w:pPr>
      <w:r>
        <w:rPr>
          <w:rFonts w:ascii="宋体" w:eastAsia="宋体" w:hAnsi="宋体" w:cs="宋体" w:hint="eastAsia"/>
          <w:bCs/>
          <w:color w:val="000000"/>
          <w:sz w:val="24"/>
          <w:szCs w:val="24"/>
        </w:rPr>
        <w:t>本合同于</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年</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月</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日签订。</w:t>
      </w:r>
    </w:p>
    <w:p w:rsidR="00DA2D40" w:rsidRDefault="00ED59C2">
      <w:pPr>
        <w:pStyle w:val="2"/>
        <w:spacing w:before="0" w:after="0"/>
        <w:ind w:leftChars="-100" w:left="-210" w:rightChars="-100" w:right="-210"/>
        <w:rPr>
          <w:rFonts w:ascii="宋体" w:eastAsia="宋体" w:hAnsi="宋体" w:cs="宋体"/>
          <w:b w:val="0"/>
          <w:color w:val="000000"/>
          <w:sz w:val="24"/>
          <w:szCs w:val="24"/>
        </w:rPr>
      </w:pPr>
      <w:r>
        <w:rPr>
          <w:rFonts w:ascii="宋体" w:eastAsia="宋体" w:hAnsi="宋体" w:cs="宋体" w:hint="eastAsia"/>
          <w:b w:val="0"/>
          <w:color w:val="000000"/>
          <w:sz w:val="24"/>
          <w:szCs w:val="24"/>
        </w:rPr>
        <w:t xml:space="preserve">    </w:t>
      </w:r>
      <w:bookmarkStart w:id="1092" w:name="_Toc251726425"/>
      <w:bookmarkStart w:id="1093" w:name="_Toc441671965"/>
      <w:r>
        <w:rPr>
          <w:rFonts w:ascii="宋体" w:eastAsia="宋体" w:hAnsi="宋体" w:cs="宋体" w:hint="eastAsia"/>
          <w:b w:val="0"/>
          <w:color w:val="000000"/>
          <w:sz w:val="24"/>
          <w:szCs w:val="24"/>
        </w:rPr>
        <w:t>十三、签订地点</w:t>
      </w:r>
      <w:bookmarkEnd w:id="1092"/>
      <w:bookmarkEnd w:id="1093"/>
    </w:p>
    <w:p w:rsidR="00DA2D40" w:rsidRDefault="00ED59C2">
      <w:pPr>
        <w:spacing w:line="360" w:lineRule="auto"/>
        <w:ind w:leftChars="-100" w:left="-210" w:rightChars="-100" w:right="-210" w:firstLineChars="200" w:firstLine="480"/>
        <w:rPr>
          <w:rFonts w:ascii="宋体" w:eastAsia="宋体" w:hAnsi="宋体" w:cs="宋体"/>
          <w:bCs/>
          <w:color w:val="000000"/>
          <w:sz w:val="24"/>
          <w:szCs w:val="24"/>
        </w:rPr>
      </w:pPr>
      <w:r>
        <w:rPr>
          <w:rFonts w:ascii="宋体" w:eastAsia="宋体" w:hAnsi="宋体" w:cs="宋体" w:hint="eastAsia"/>
          <w:bCs/>
          <w:color w:val="000000"/>
          <w:sz w:val="24"/>
          <w:szCs w:val="24"/>
        </w:rPr>
        <w:t>本合同在</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签订。</w:t>
      </w:r>
    </w:p>
    <w:p w:rsidR="00DA2D40" w:rsidRDefault="00ED59C2">
      <w:pPr>
        <w:pStyle w:val="2"/>
        <w:spacing w:before="0" w:after="0"/>
        <w:ind w:leftChars="-100" w:left="-210" w:rightChars="-100" w:right="-210"/>
        <w:rPr>
          <w:rFonts w:ascii="宋体" w:eastAsia="宋体" w:hAnsi="宋体" w:cs="宋体"/>
          <w:b w:val="0"/>
          <w:color w:val="000000"/>
          <w:sz w:val="24"/>
          <w:szCs w:val="24"/>
        </w:rPr>
      </w:pPr>
      <w:r>
        <w:rPr>
          <w:rFonts w:ascii="宋体" w:eastAsia="宋体" w:hAnsi="宋体" w:cs="宋体" w:hint="eastAsia"/>
          <w:b w:val="0"/>
          <w:color w:val="000000"/>
          <w:sz w:val="24"/>
          <w:szCs w:val="24"/>
        </w:rPr>
        <w:t xml:space="preserve">    </w:t>
      </w:r>
      <w:bookmarkStart w:id="1094" w:name="_Toc1858176615"/>
      <w:bookmarkStart w:id="1095" w:name="_Toc1799890158"/>
      <w:r>
        <w:rPr>
          <w:rFonts w:ascii="宋体" w:eastAsia="宋体" w:hAnsi="宋体" w:cs="宋体" w:hint="eastAsia"/>
          <w:b w:val="0"/>
          <w:color w:val="000000"/>
          <w:sz w:val="24"/>
          <w:szCs w:val="24"/>
        </w:rPr>
        <w:t>十四、补充协议</w:t>
      </w:r>
      <w:bookmarkEnd w:id="1094"/>
      <w:bookmarkEnd w:id="1095"/>
    </w:p>
    <w:p w:rsidR="00DA2D40" w:rsidRDefault="00ED59C2">
      <w:pPr>
        <w:spacing w:line="360" w:lineRule="auto"/>
        <w:ind w:leftChars="-100" w:left="-210" w:rightChars="-100" w:right="-210" w:firstLineChars="200" w:firstLine="480"/>
        <w:rPr>
          <w:rFonts w:ascii="宋体" w:eastAsia="宋体" w:hAnsi="宋体" w:cs="宋体"/>
          <w:bCs/>
          <w:color w:val="000000"/>
          <w:sz w:val="24"/>
          <w:szCs w:val="24"/>
        </w:rPr>
      </w:pPr>
      <w:r>
        <w:rPr>
          <w:rFonts w:ascii="宋体" w:eastAsia="宋体" w:hAnsi="宋体" w:cs="宋体" w:hint="eastAsia"/>
          <w:bCs/>
          <w:color w:val="000000"/>
          <w:sz w:val="24"/>
          <w:szCs w:val="24"/>
        </w:rPr>
        <w:t>合同未尽事宜，合同当事人另行签订补充协议，补充协议是合同的组成部分。</w:t>
      </w:r>
    </w:p>
    <w:p w:rsidR="00DA2D40" w:rsidRDefault="00ED59C2">
      <w:pPr>
        <w:pStyle w:val="2"/>
        <w:spacing w:before="0" w:after="0"/>
        <w:ind w:leftChars="-100" w:left="-210" w:rightChars="-100" w:right="-210"/>
        <w:rPr>
          <w:rFonts w:ascii="宋体" w:eastAsia="宋体" w:hAnsi="宋体" w:cs="宋体"/>
          <w:b w:val="0"/>
          <w:color w:val="000000"/>
          <w:sz w:val="24"/>
          <w:szCs w:val="24"/>
        </w:rPr>
      </w:pPr>
      <w:r>
        <w:rPr>
          <w:rFonts w:ascii="宋体" w:eastAsia="宋体" w:hAnsi="宋体" w:cs="宋体" w:hint="eastAsia"/>
          <w:b w:val="0"/>
          <w:color w:val="000000"/>
          <w:sz w:val="24"/>
          <w:szCs w:val="24"/>
        </w:rPr>
        <w:t xml:space="preserve">    </w:t>
      </w:r>
      <w:bookmarkStart w:id="1096" w:name="_Toc111240637"/>
      <w:bookmarkStart w:id="1097" w:name="_Toc1600665821"/>
      <w:r>
        <w:rPr>
          <w:rFonts w:ascii="宋体" w:eastAsia="宋体" w:hAnsi="宋体" w:cs="宋体" w:hint="eastAsia"/>
          <w:b w:val="0"/>
          <w:color w:val="000000"/>
          <w:sz w:val="24"/>
          <w:szCs w:val="24"/>
        </w:rPr>
        <w:t>十五、合同生效</w:t>
      </w:r>
      <w:bookmarkEnd w:id="1096"/>
      <w:bookmarkEnd w:id="1097"/>
    </w:p>
    <w:p w:rsidR="00DA2D40" w:rsidRDefault="00ED59C2">
      <w:pPr>
        <w:spacing w:line="360" w:lineRule="auto"/>
        <w:ind w:leftChars="-100" w:left="-210" w:rightChars="-100" w:right="-210" w:firstLineChars="200" w:firstLine="480"/>
        <w:rPr>
          <w:rFonts w:ascii="宋体" w:eastAsia="宋体" w:hAnsi="宋体" w:cs="宋体"/>
          <w:bCs/>
          <w:color w:val="000000"/>
          <w:sz w:val="24"/>
          <w:szCs w:val="24"/>
        </w:rPr>
      </w:pPr>
      <w:r>
        <w:rPr>
          <w:rFonts w:ascii="宋体" w:eastAsia="宋体" w:hAnsi="宋体" w:cs="宋体" w:hint="eastAsia"/>
          <w:bCs/>
          <w:color w:val="000000"/>
          <w:sz w:val="24"/>
          <w:szCs w:val="24"/>
        </w:rPr>
        <w:t>本合同自</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生效。</w:t>
      </w:r>
    </w:p>
    <w:p w:rsidR="00DA2D40" w:rsidRDefault="00ED59C2">
      <w:pPr>
        <w:pStyle w:val="2"/>
        <w:spacing w:before="0" w:after="0"/>
        <w:ind w:leftChars="-100" w:left="-210" w:rightChars="-100" w:right="-210"/>
        <w:rPr>
          <w:rFonts w:ascii="宋体" w:eastAsia="宋体" w:hAnsi="宋体" w:cs="宋体"/>
          <w:b w:val="0"/>
          <w:color w:val="000000"/>
          <w:sz w:val="24"/>
          <w:szCs w:val="24"/>
        </w:rPr>
      </w:pPr>
      <w:r>
        <w:rPr>
          <w:rFonts w:ascii="宋体" w:eastAsia="宋体" w:hAnsi="宋体" w:cs="宋体" w:hint="eastAsia"/>
          <w:b w:val="0"/>
          <w:color w:val="000000"/>
          <w:sz w:val="24"/>
          <w:szCs w:val="24"/>
        </w:rPr>
        <w:t xml:space="preserve">    </w:t>
      </w:r>
      <w:bookmarkStart w:id="1098" w:name="_Toc273056816"/>
      <w:bookmarkStart w:id="1099" w:name="_Toc118154563"/>
      <w:r>
        <w:rPr>
          <w:rFonts w:ascii="宋体" w:eastAsia="宋体" w:hAnsi="宋体" w:cs="宋体" w:hint="eastAsia"/>
          <w:b w:val="0"/>
          <w:color w:val="000000"/>
          <w:sz w:val="24"/>
          <w:szCs w:val="24"/>
        </w:rPr>
        <w:t>十六、合同份数</w:t>
      </w:r>
      <w:bookmarkEnd w:id="1098"/>
      <w:bookmarkEnd w:id="1099"/>
    </w:p>
    <w:p w:rsidR="00DA2D40" w:rsidRDefault="00ED59C2">
      <w:pPr>
        <w:spacing w:line="360" w:lineRule="auto"/>
        <w:ind w:leftChars="-100" w:left="-210" w:rightChars="-100" w:right="-210" w:firstLineChars="200" w:firstLine="480"/>
        <w:rPr>
          <w:rFonts w:ascii="宋体" w:eastAsia="宋体" w:hAnsi="宋体" w:cs="宋体"/>
          <w:bCs/>
          <w:color w:val="000000"/>
          <w:sz w:val="24"/>
          <w:szCs w:val="24"/>
        </w:rPr>
      </w:pPr>
      <w:r>
        <w:rPr>
          <w:rFonts w:ascii="宋体" w:eastAsia="宋体" w:hAnsi="宋体" w:cs="宋体" w:hint="eastAsia"/>
          <w:bCs/>
          <w:color w:val="000000"/>
          <w:sz w:val="24"/>
          <w:szCs w:val="24"/>
        </w:rPr>
        <w:t>本合同一式</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份，均具有同等法律效力，发包人执</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份，承包人执</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u w:val="single"/>
        </w:rPr>
        <w:t xml:space="preserve">  </w:t>
      </w:r>
      <w:r>
        <w:rPr>
          <w:rFonts w:ascii="宋体" w:eastAsia="宋体" w:hAnsi="宋体" w:cs="宋体" w:hint="eastAsia"/>
          <w:bCs/>
          <w:color w:val="000000"/>
          <w:sz w:val="24"/>
          <w:szCs w:val="24"/>
        </w:rPr>
        <w:t>份。</w:t>
      </w:r>
    </w:p>
    <w:p w:rsidR="00DA2D40" w:rsidRDefault="00DA2D40">
      <w:pPr>
        <w:spacing w:line="360" w:lineRule="auto"/>
        <w:ind w:leftChars="-100" w:left="-210" w:rightChars="-100" w:right="-210"/>
        <w:rPr>
          <w:rFonts w:ascii="宋体" w:eastAsia="宋体" w:hAnsi="宋体" w:cs="宋体"/>
          <w:color w:val="000000"/>
          <w:sz w:val="24"/>
          <w:szCs w:val="24"/>
        </w:rPr>
      </w:pPr>
    </w:p>
    <w:p w:rsidR="00DA2D40" w:rsidRDefault="00DA2D40">
      <w:pPr>
        <w:spacing w:line="360" w:lineRule="auto"/>
        <w:ind w:leftChars="-100" w:left="-210" w:rightChars="-100" w:right="-210"/>
        <w:rPr>
          <w:rFonts w:ascii="宋体" w:eastAsia="宋体" w:hAnsi="宋体" w:cs="宋体"/>
          <w:color w:val="000000"/>
          <w:sz w:val="24"/>
          <w:szCs w:val="24"/>
        </w:rPr>
      </w:pPr>
    </w:p>
    <w:p w:rsidR="00DA2D40" w:rsidRDefault="00DA2D40">
      <w:pPr>
        <w:spacing w:line="360" w:lineRule="auto"/>
        <w:ind w:rightChars="-100" w:right="-210"/>
        <w:rPr>
          <w:rFonts w:ascii="宋体" w:eastAsia="宋体" w:hAnsi="宋体" w:cs="宋体"/>
          <w:color w:val="000000"/>
          <w:sz w:val="24"/>
          <w:szCs w:val="24"/>
        </w:rPr>
      </w:pPr>
    </w:p>
    <w:p w:rsidR="00DA2D40" w:rsidRDefault="00DA2D40">
      <w:pPr>
        <w:spacing w:line="360" w:lineRule="auto"/>
        <w:ind w:leftChars="-100" w:left="-210" w:rightChars="-100" w:right="-210"/>
        <w:rPr>
          <w:rFonts w:ascii="宋体" w:eastAsia="宋体" w:hAnsi="宋体" w:cs="宋体"/>
          <w:color w:val="000000"/>
          <w:sz w:val="24"/>
          <w:szCs w:val="24"/>
        </w:rPr>
      </w:pPr>
    </w:p>
    <w:p w:rsidR="00DA2D40" w:rsidRDefault="00DA2D40">
      <w:pPr>
        <w:spacing w:line="360" w:lineRule="auto"/>
        <w:ind w:leftChars="-100" w:left="-210" w:rightChars="-100" w:right="-210"/>
        <w:rPr>
          <w:rFonts w:ascii="宋体" w:eastAsia="宋体" w:hAnsi="宋体" w:cs="宋体"/>
          <w:color w:val="000000"/>
          <w:sz w:val="24"/>
          <w:szCs w:val="24"/>
        </w:rPr>
      </w:pPr>
    </w:p>
    <w:p w:rsidR="00DA2D40" w:rsidRDefault="00ED59C2">
      <w:pPr>
        <w:spacing w:line="360" w:lineRule="auto"/>
        <w:ind w:leftChars="-100" w:left="-210" w:rightChars="-100" w:right="-210"/>
        <w:rPr>
          <w:rFonts w:ascii="宋体" w:eastAsia="宋体" w:hAnsi="宋体" w:cs="宋体"/>
          <w:color w:val="000000"/>
          <w:sz w:val="24"/>
          <w:szCs w:val="24"/>
        </w:rPr>
      </w:pPr>
      <w:r>
        <w:rPr>
          <w:rFonts w:ascii="宋体" w:eastAsia="宋体" w:hAnsi="宋体" w:cs="宋体" w:hint="eastAsia"/>
          <w:color w:val="000000"/>
          <w:sz w:val="24"/>
          <w:szCs w:val="24"/>
        </w:rPr>
        <w:t>发包人：（公章）</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承包人：（公章</w:t>
      </w:r>
      <w:r>
        <w:rPr>
          <w:rFonts w:ascii="宋体" w:eastAsia="宋体" w:hAnsi="宋体" w:cs="宋体" w:hint="eastAsia"/>
          <w:color w:val="000000"/>
          <w:sz w:val="24"/>
          <w:szCs w:val="24"/>
        </w:rPr>
        <w:t>）</w:t>
      </w:r>
    </w:p>
    <w:p w:rsidR="00DA2D40" w:rsidRDefault="00ED59C2">
      <w:pPr>
        <w:spacing w:line="360" w:lineRule="auto"/>
        <w:ind w:leftChars="-100" w:left="-210" w:rightChars="-100" w:right="-210"/>
        <w:rPr>
          <w:rFonts w:ascii="宋体" w:eastAsia="宋体" w:hAnsi="宋体" w:cs="宋体"/>
          <w:color w:val="000000"/>
          <w:sz w:val="24"/>
          <w:szCs w:val="24"/>
          <w:u w:val="single"/>
        </w:rPr>
      </w:pPr>
      <w:r>
        <w:rPr>
          <w:rFonts w:ascii="宋体" w:eastAsia="宋体" w:hAnsi="宋体" w:cs="宋体" w:hint="eastAsia"/>
          <w:color w:val="000000"/>
          <w:sz w:val="24"/>
          <w:szCs w:val="24"/>
        </w:rPr>
        <w:t xml:space="preserve">                                 </w:t>
      </w:r>
    </w:p>
    <w:p w:rsidR="00DA2D40" w:rsidRDefault="00ED59C2">
      <w:pPr>
        <w:spacing w:line="360" w:lineRule="auto"/>
        <w:ind w:leftChars="-100" w:left="-210" w:rightChars="-100" w:right="-210"/>
        <w:rPr>
          <w:rFonts w:ascii="宋体" w:eastAsia="宋体" w:hAnsi="宋体" w:cs="宋体"/>
          <w:color w:val="000000"/>
          <w:sz w:val="24"/>
          <w:szCs w:val="24"/>
        </w:rPr>
      </w:pPr>
      <w:r>
        <w:rPr>
          <w:rFonts w:ascii="宋体" w:eastAsia="宋体" w:hAnsi="宋体" w:cs="宋体" w:hint="eastAsia"/>
          <w:color w:val="000000"/>
          <w:sz w:val="24"/>
          <w:szCs w:val="24"/>
        </w:rPr>
        <w:t>法定代表人或其委托代理人：</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法定代表人或其委托代理人：</w:t>
      </w:r>
    </w:p>
    <w:p w:rsidR="00DA2D40" w:rsidRDefault="00ED59C2">
      <w:pPr>
        <w:spacing w:line="360" w:lineRule="auto"/>
        <w:ind w:leftChars="-100" w:left="-210" w:rightChars="-100" w:right="-210"/>
        <w:rPr>
          <w:rFonts w:ascii="宋体" w:eastAsia="宋体" w:hAnsi="宋体" w:cs="宋体"/>
          <w:color w:val="000000"/>
          <w:sz w:val="24"/>
          <w:szCs w:val="24"/>
        </w:rPr>
      </w:pPr>
      <w:r>
        <w:rPr>
          <w:rFonts w:ascii="宋体" w:eastAsia="宋体" w:hAnsi="宋体" w:cs="宋体" w:hint="eastAsia"/>
          <w:color w:val="000000"/>
          <w:sz w:val="24"/>
          <w:szCs w:val="24"/>
        </w:rPr>
        <w:t>（签字）</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（签字）</w:t>
      </w:r>
    </w:p>
    <w:p w:rsidR="00DA2D40" w:rsidRDefault="00DA2D40">
      <w:pPr>
        <w:tabs>
          <w:tab w:val="left" w:pos="4410"/>
        </w:tabs>
        <w:spacing w:line="360" w:lineRule="auto"/>
        <w:ind w:leftChars="-100" w:left="-210" w:rightChars="-100" w:right="-210"/>
        <w:rPr>
          <w:rFonts w:ascii="宋体" w:eastAsia="宋体" w:hAnsi="宋体" w:cs="宋体"/>
          <w:color w:val="0000FF"/>
          <w:sz w:val="24"/>
          <w:szCs w:val="24"/>
        </w:rPr>
      </w:pPr>
    </w:p>
    <w:p w:rsidR="00DA2D40" w:rsidRDefault="00ED59C2">
      <w:pPr>
        <w:tabs>
          <w:tab w:val="left" w:pos="4410"/>
        </w:tabs>
        <w:spacing w:line="360" w:lineRule="auto"/>
        <w:ind w:leftChars="-100" w:left="-210" w:rightChars="-100" w:right="-210"/>
        <w:rPr>
          <w:rFonts w:ascii="宋体" w:eastAsia="宋体" w:hAnsi="宋体" w:cs="宋体"/>
          <w:color w:val="000000"/>
          <w:sz w:val="24"/>
          <w:szCs w:val="24"/>
        </w:rPr>
      </w:pPr>
      <w:r>
        <w:rPr>
          <w:rFonts w:ascii="宋体" w:eastAsia="宋体" w:hAnsi="宋体" w:cs="宋体" w:hint="eastAsia"/>
          <w:sz w:val="24"/>
          <w:szCs w:val="24"/>
        </w:rPr>
        <w:t>社会统一信用代码：</w:t>
      </w:r>
      <w:r>
        <w:rPr>
          <w:rFonts w:ascii="宋体" w:eastAsia="宋体" w:hAnsi="宋体" w:cs="宋体" w:hint="eastAsia"/>
          <w:sz w:val="24"/>
          <w:szCs w:val="24"/>
          <w:u w:val="single"/>
        </w:rPr>
        <w:t xml:space="preserve">          </w:t>
      </w:r>
      <w:r>
        <w:rPr>
          <w:rFonts w:ascii="宋体" w:eastAsia="宋体" w:hAnsi="宋体" w:cs="宋体" w:hint="eastAsia"/>
          <w:sz w:val="24"/>
          <w:szCs w:val="24"/>
        </w:rPr>
        <w:t xml:space="preserve">  </w:t>
      </w:r>
      <w:r>
        <w:rPr>
          <w:rFonts w:ascii="宋体" w:eastAsia="宋体" w:hAnsi="宋体" w:cs="宋体" w:hint="eastAsia"/>
          <w:sz w:val="24"/>
          <w:szCs w:val="24"/>
        </w:rPr>
        <w:t>社会统一信用代码：</w:t>
      </w:r>
      <w:r>
        <w:rPr>
          <w:rFonts w:ascii="宋体" w:eastAsia="宋体" w:hAnsi="宋体" w:cs="宋体" w:hint="eastAsia"/>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 xml:space="preserve"> </w:t>
      </w:r>
    </w:p>
    <w:p w:rsidR="00DA2D40" w:rsidRDefault="00ED59C2">
      <w:pPr>
        <w:spacing w:line="360" w:lineRule="auto"/>
        <w:ind w:leftChars="-100" w:left="-210" w:rightChars="-100" w:right="-210"/>
        <w:rPr>
          <w:rFonts w:ascii="宋体" w:eastAsia="宋体" w:hAnsi="宋体" w:cs="宋体"/>
          <w:color w:val="000000"/>
          <w:sz w:val="24"/>
          <w:szCs w:val="24"/>
        </w:rPr>
      </w:pPr>
      <w:r>
        <w:rPr>
          <w:rFonts w:ascii="宋体" w:eastAsia="宋体" w:hAnsi="宋体" w:cs="宋体" w:hint="eastAsia"/>
          <w:color w:val="000000"/>
          <w:sz w:val="24"/>
          <w:szCs w:val="24"/>
        </w:rPr>
        <w:lastRenderedPageBreak/>
        <w:t>地</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址：</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地</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址：</w:t>
      </w:r>
      <w:r>
        <w:rPr>
          <w:rFonts w:ascii="宋体" w:eastAsia="宋体" w:hAnsi="宋体" w:cs="宋体" w:hint="eastAsia"/>
          <w:color w:val="000000"/>
          <w:sz w:val="24"/>
          <w:szCs w:val="24"/>
          <w:u w:val="single"/>
        </w:rPr>
        <w:t xml:space="preserve">                      </w:t>
      </w:r>
    </w:p>
    <w:p w:rsidR="00DA2D40" w:rsidRDefault="00ED59C2">
      <w:pPr>
        <w:spacing w:line="360" w:lineRule="auto"/>
        <w:ind w:leftChars="-100" w:left="-210" w:rightChars="-100" w:right="-210"/>
        <w:rPr>
          <w:rFonts w:ascii="宋体" w:eastAsia="宋体" w:hAnsi="宋体" w:cs="宋体"/>
          <w:color w:val="000000"/>
          <w:sz w:val="24"/>
          <w:szCs w:val="24"/>
        </w:rPr>
      </w:pPr>
      <w:r>
        <w:rPr>
          <w:rFonts w:ascii="宋体" w:eastAsia="宋体" w:hAnsi="宋体" w:cs="宋体" w:hint="eastAsia"/>
          <w:color w:val="000000"/>
          <w:sz w:val="24"/>
          <w:szCs w:val="24"/>
        </w:rPr>
        <w:t>邮政编码：</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邮政编码：</w:t>
      </w:r>
      <w:r>
        <w:rPr>
          <w:rFonts w:ascii="宋体" w:eastAsia="宋体" w:hAnsi="宋体" w:cs="宋体" w:hint="eastAsia"/>
          <w:color w:val="000000"/>
          <w:sz w:val="24"/>
          <w:szCs w:val="24"/>
          <w:u w:val="single"/>
        </w:rPr>
        <w:t xml:space="preserve">                   </w:t>
      </w:r>
    </w:p>
    <w:p w:rsidR="00DA2D40" w:rsidRDefault="00ED59C2">
      <w:pPr>
        <w:spacing w:line="360" w:lineRule="auto"/>
        <w:ind w:leftChars="-100" w:left="-210" w:rightChars="-100" w:right="-210"/>
        <w:rPr>
          <w:rFonts w:ascii="宋体" w:eastAsia="宋体" w:hAnsi="宋体" w:cs="宋体"/>
          <w:color w:val="000000"/>
          <w:sz w:val="24"/>
          <w:szCs w:val="24"/>
        </w:rPr>
      </w:pPr>
      <w:r>
        <w:rPr>
          <w:rFonts w:ascii="宋体" w:eastAsia="宋体" w:hAnsi="宋体" w:cs="宋体" w:hint="eastAsia"/>
          <w:color w:val="000000"/>
          <w:sz w:val="24"/>
          <w:szCs w:val="24"/>
        </w:rPr>
        <w:t>法定代表人：</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法定代表人：</w:t>
      </w:r>
      <w:r>
        <w:rPr>
          <w:rFonts w:ascii="宋体" w:eastAsia="宋体" w:hAnsi="宋体" w:cs="宋体" w:hint="eastAsia"/>
          <w:color w:val="000000"/>
          <w:sz w:val="24"/>
          <w:szCs w:val="24"/>
          <w:u w:val="single"/>
        </w:rPr>
        <w:t xml:space="preserve">                 </w:t>
      </w:r>
    </w:p>
    <w:p w:rsidR="00DA2D40" w:rsidRDefault="00ED59C2">
      <w:pPr>
        <w:spacing w:line="360" w:lineRule="auto"/>
        <w:ind w:leftChars="-100" w:left="-210" w:rightChars="-100" w:right="-210"/>
        <w:rPr>
          <w:rFonts w:ascii="宋体" w:eastAsia="宋体" w:hAnsi="宋体" w:cs="宋体"/>
          <w:color w:val="000000"/>
          <w:sz w:val="24"/>
          <w:szCs w:val="24"/>
        </w:rPr>
      </w:pPr>
      <w:r>
        <w:rPr>
          <w:rFonts w:ascii="宋体" w:eastAsia="宋体" w:hAnsi="宋体" w:cs="宋体" w:hint="eastAsia"/>
          <w:color w:val="000000"/>
          <w:sz w:val="24"/>
          <w:szCs w:val="24"/>
        </w:rPr>
        <w:t>委托代理人：</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委托代理人：</w:t>
      </w:r>
      <w:r>
        <w:rPr>
          <w:rFonts w:ascii="宋体" w:eastAsia="宋体" w:hAnsi="宋体" w:cs="宋体" w:hint="eastAsia"/>
          <w:color w:val="000000"/>
          <w:sz w:val="24"/>
          <w:szCs w:val="24"/>
          <w:u w:val="single"/>
        </w:rPr>
        <w:t xml:space="preserve">                 </w:t>
      </w:r>
    </w:p>
    <w:p w:rsidR="00DA2D40" w:rsidRDefault="00ED59C2">
      <w:pPr>
        <w:spacing w:line="360" w:lineRule="auto"/>
        <w:ind w:leftChars="-100" w:left="-210" w:rightChars="-100" w:right="-210"/>
        <w:rPr>
          <w:rFonts w:ascii="宋体" w:eastAsia="宋体" w:hAnsi="宋体" w:cs="宋体"/>
          <w:color w:val="000000"/>
          <w:sz w:val="24"/>
          <w:szCs w:val="24"/>
        </w:rPr>
      </w:pPr>
      <w:r>
        <w:rPr>
          <w:rFonts w:ascii="宋体" w:eastAsia="宋体" w:hAnsi="宋体" w:cs="宋体" w:hint="eastAsia"/>
          <w:color w:val="000000"/>
          <w:sz w:val="24"/>
          <w:szCs w:val="24"/>
        </w:rPr>
        <w:t>电</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话：</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电</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话：</w:t>
      </w:r>
      <w:r>
        <w:rPr>
          <w:rFonts w:ascii="宋体" w:eastAsia="宋体" w:hAnsi="宋体" w:cs="宋体" w:hint="eastAsia"/>
          <w:color w:val="000000"/>
          <w:sz w:val="24"/>
          <w:szCs w:val="24"/>
          <w:u w:val="single"/>
        </w:rPr>
        <w:t xml:space="preserve">                     </w:t>
      </w:r>
    </w:p>
    <w:p w:rsidR="00DA2D40" w:rsidRDefault="00ED59C2">
      <w:pPr>
        <w:spacing w:line="360" w:lineRule="auto"/>
        <w:ind w:leftChars="-100" w:left="-210" w:rightChars="-100" w:right="-210"/>
        <w:rPr>
          <w:rFonts w:ascii="宋体" w:eastAsia="宋体" w:hAnsi="宋体" w:cs="宋体"/>
          <w:color w:val="000000"/>
          <w:sz w:val="24"/>
          <w:szCs w:val="24"/>
        </w:rPr>
      </w:pPr>
      <w:r>
        <w:rPr>
          <w:rFonts w:ascii="宋体" w:eastAsia="宋体" w:hAnsi="宋体" w:cs="宋体" w:hint="eastAsia"/>
          <w:color w:val="000000"/>
          <w:sz w:val="24"/>
          <w:szCs w:val="24"/>
        </w:rPr>
        <w:t>传</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真：</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传</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真：</w:t>
      </w:r>
      <w:r>
        <w:rPr>
          <w:rFonts w:ascii="宋体" w:eastAsia="宋体" w:hAnsi="宋体" w:cs="宋体" w:hint="eastAsia"/>
          <w:color w:val="000000"/>
          <w:sz w:val="24"/>
          <w:szCs w:val="24"/>
          <w:u w:val="single"/>
        </w:rPr>
        <w:t xml:space="preserve">                     </w:t>
      </w:r>
    </w:p>
    <w:p w:rsidR="00DA2D40" w:rsidRDefault="00ED59C2">
      <w:pPr>
        <w:spacing w:line="360" w:lineRule="auto"/>
        <w:ind w:leftChars="-100" w:left="-210" w:rightChars="-100" w:right="-210"/>
        <w:rPr>
          <w:rFonts w:ascii="宋体" w:eastAsia="宋体" w:hAnsi="宋体" w:cs="宋体"/>
          <w:color w:val="000000"/>
          <w:sz w:val="24"/>
          <w:szCs w:val="24"/>
        </w:rPr>
      </w:pPr>
      <w:r>
        <w:rPr>
          <w:rFonts w:ascii="宋体" w:eastAsia="宋体" w:hAnsi="宋体" w:cs="宋体" w:hint="eastAsia"/>
          <w:color w:val="000000"/>
          <w:sz w:val="24"/>
          <w:szCs w:val="24"/>
        </w:rPr>
        <w:t>电子信箱：</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电子信箱：</w:t>
      </w:r>
      <w:r>
        <w:rPr>
          <w:rFonts w:ascii="宋体" w:eastAsia="宋体" w:hAnsi="宋体" w:cs="宋体" w:hint="eastAsia"/>
          <w:color w:val="000000"/>
          <w:sz w:val="24"/>
          <w:szCs w:val="24"/>
          <w:u w:val="single"/>
        </w:rPr>
        <w:t xml:space="preserve">                   </w:t>
      </w:r>
    </w:p>
    <w:p w:rsidR="00DA2D40" w:rsidRDefault="00ED59C2">
      <w:pPr>
        <w:spacing w:line="360" w:lineRule="auto"/>
        <w:ind w:leftChars="-100" w:left="-210" w:rightChars="-100" w:right="-210"/>
        <w:rPr>
          <w:rFonts w:ascii="宋体" w:eastAsia="宋体" w:hAnsi="宋体" w:cs="宋体"/>
          <w:color w:val="000000"/>
          <w:sz w:val="24"/>
          <w:szCs w:val="24"/>
        </w:rPr>
      </w:pPr>
      <w:r>
        <w:rPr>
          <w:rFonts w:ascii="宋体" w:eastAsia="宋体" w:hAnsi="宋体" w:cs="宋体" w:hint="eastAsia"/>
          <w:color w:val="000000"/>
          <w:sz w:val="24"/>
          <w:szCs w:val="24"/>
        </w:rPr>
        <w:t>开户银行：</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开户银行：</w:t>
      </w:r>
      <w:r>
        <w:rPr>
          <w:rFonts w:ascii="宋体" w:eastAsia="宋体" w:hAnsi="宋体" w:cs="宋体" w:hint="eastAsia"/>
          <w:color w:val="000000"/>
          <w:sz w:val="24"/>
          <w:szCs w:val="24"/>
          <w:u w:val="single"/>
        </w:rPr>
        <w:t xml:space="preserve">                   </w:t>
      </w:r>
    </w:p>
    <w:p w:rsidR="00DA2D40" w:rsidRDefault="00ED59C2">
      <w:pPr>
        <w:spacing w:line="360" w:lineRule="auto"/>
        <w:ind w:leftChars="-100" w:left="-210" w:rightChars="-100" w:right="-210"/>
        <w:rPr>
          <w:rFonts w:ascii="宋体" w:eastAsia="宋体" w:hAnsi="宋体" w:cs="宋体"/>
          <w:color w:val="000000"/>
          <w:sz w:val="24"/>
          <w:szCs w:val="24"/>
        </w:rPr>
      </w:pPr>
      <w:r>
        <w:rPr>
          <w:rFonts w:ascii="宋体" w:eastAsia="宋体" w:hAnsi="宋体" w:cs="宋体" w:hint="eastAsia"/>
          <w:color w:val="000000"/>
          <w:sz w:val="24"/>
          <w:szCs w:val="24"/>
        </w:rPr>
        <w:t>账</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号：</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账</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号：</w:t>
      </w:r>
      <w:r>
        <w:rPr>
          <w:rFonts w:ascii="宋体" w:eastAsia="宋体" w:hAnsi="宋体" w:cs="宋体" w:hint="eastAsia"/>
          <w:color w:val="000000"/>
          <w:sz w:val="24"/>
          <w:szCs w:val="24"/>
          <w:u w:val="single"/>
        </w:rPr>
        <w:t xml:space="preserve">                     </w:t>
      </w:r>
    </w:p>
    <w:p w:rsidR="00DA2D40" w:rsidRDefault="00DA2D40">
      <w:pPr>
        <w:pStyle w:val="2"/>
        <w:ind w:leftChars="-100" w:left="-210" w:rightChars="-100" w:right="-210"/>
        <w:rPr>
          <w:rFonts w:ascii="宋体" w:eastAsia="宋体" w:hAnsi="宋体" w:cs="宋体"/>
          <w:b w:val="0"/>
          <w:bCs w:val="0"/>
          <w:color w:val="000000"/>
          <w:sz w:val="24"/>
          <w:szCs w:val="24"/>
        </w:rPr>
        <w:sectPr w:rsidR="00DA2D40">
          <w:headerReference w:type="default" r:id="rId30"/>
          <w:footerReference w:type="default" r:id="rId31"/>
          <w:pgSz w:w="11906" w:h="16838"/>
          <w:pgMar w:top="1134" w:right="1417" w:bottom="1134" w:left="1417" w:header="567" w:footer="567" w:gutter="0"/>
          <w:cols w:space="0"/>
          <w:titlePg/>
          <w:docGrid w:type="lines" w:linePitch="312"/>
        </w:sectPr>
      </w:pPr>
      <w:bookmarkStart w:id="1100" w:name="_Toc16153"/>
      <w:bookmarkStart w:id="1101" w:name="_Toc26547"/>
      <w:bookmarkStart w:id="1102" w:name="_Toc10868"/>
      <w:bookmarkStart w:id="1103" w:name="_Toc12223"/>
    </w:p>
    <w:p w:rsidR="00DA2D40" w:rsidRDefault="00ED59C2">
      <w:pPr>
        <w:pStyle w:val="1"/>
        <w:spacing w:before="260" w:after="260" w:line="360" w:lineRule="auto"/>
        <w:ind w:leftChars="-100" w:left="-210" w:rightChars="-100" w:right="-210"/>
        <w:jc w:val="center"/>
        <w:rPr>
          <w:rFonts w:ascii="宋体" w:eastAsia="宋体" w:hAnsi="宋体" w:cs="宋体"/>
          <w:bCs w:val="0"/>
          <w:color w:val="000000"/>
          <w:sz w:val="32"/>
          <w:szCs w:val="32"/>
        </w:rPr>
      </w:pPr>
      <w:bookmarkStart w:id="1104" w:name="_Toc1772115747"/>
      <w:bookmarkStart w:id="1105" w:name="_Toc725136582"/>
      <w:bookmarkStart w:id="1106" w:name="_Toc1081549402"/>
      <w:r>
        <w:rPr>
          <w:rFonts w:ascii="宋体" w:eastAsia="宋体" w:hAnsi="宋体" w:cs="宋体" w:hint="eastAsia"/>
          <w:bCs w:val="0"/>
          <w:color w:val="000000"/>
          <w:sz w:val="32"/>
          <w:szCs w:val="32"/>
        </w:rPr>
        <w:lastRenderedPageBreak/>
        <w:t>第二部分</w:t>
      </w:r>
      <w:r>
        <w:rPr>
          <w:rFonts w:ascii="宋体" w:eastAsia="宋体" w:hAnsi="宋体" w:cs="宋体" w:hint="eastAsia"/>
          <w:bCs w:val="0"/>
          <w:color w:val="000000"/>
          <w:sz w:val="32"/>
          <w:szCs w:val="32"/>
        </w:rPr>
        <w:t xml:space="preserve"> </w:t>
      </w:r>
      <w:r>
        <w:rPr>
          <w:rFonts w:ascii="宋体" w:eastAsia="宋体" w:hAnsi="宋体" w:cs="宋体" w:hint="eastAsia"/>
          <w:bCs w:val="0"/>
          <w:color w:val="000000"/>
          <w:sz w:val="32"/>
          <w:szCs w:val="32"/>
        </w:rPr>
        <w:t>通用合同条款</w:t>
      </w:r>
      <w:bookmarkEnd w:id="1104"/>
      <w:bookmarkEnd w:id="1105"/>
      <w:bookmarkEnd w:id="1106"/>
    </w:p>
    <w:p w:rsidR="00DA2D40" w:rsidRDefault="00ED59C2">
      <w:pPr>
        <w:spacing w:line="360" w:lineRule="auto"/>
        <w:rPr>
          <w:rFonts w:ascii="宋体" w:hAnsi="宋体"/>
          <w:bCs/>
          <w:sz w:val="24"/>
          <w:szCs w:val="24"/>
        </w:rPr>
      </w:pPr>
      <w:bookmarkStart w:id="1107" w:name="_Toc13192"/>
      <w:bookmarkStart w:id="1108" w:name="_Toc538026417"/>
      <w:bookmarkStart w:id="1109" w:name="_Toc20668"/>
      <w:bookmarkStart w:id="1110" w:name="_Toc1254421522"/>
      <w:bookmarkStart w:id="1111" w:name="_Toc25120"/>
      <w:bookmarkStart w:id="1112" w:name="_Toc1439523315"/>
      <w:bookmarkStart w:id="1113" w:name="_Toc24563"/>
      <w:bookmarkEnd w:id="1100"/>
      <w:bookmarkEnd w:id="1101"/>
      <w:bookmarkEnd w:id="1102"/>
      <w:bookmarkEnd w:id="1103"/>
      <w:r>
        <w:rPr>
          <w:rFonts w:ascii="宋体" w:hAnsi="宋体"/>
          <w:bCs/>
          <w:sz w:val="24"/>
          <w:szCs w:val="24"/>
        </w:rPr>
        <w:t xml:space="preserve">1. </w:t>
      </w:r>
      <w:r>
        <w:rPr>
          <w:rFonts w:ascii="宋体" w:hAnsi="宋体"/>
          <w:bCs/>
          <w:sz w:val="24"/>
          <w:szCs w:val="24"/>
        </w:rPr>
        <w:t>一般约定</w:t>
      </w:r>
    </w:p>
    <w:p w:rsidR="00DA2D40" w:rsidRDefault="00ED59C2">
      <w:pPr>
        <w:spacing w:line="360" w:lineRule="auto"/>
        <w:rPr>
          <w:rFonts w:ascii="宋体" w:hAnsi="宋体"/>
          <w:bCs/>
          <w:sz w:val="24"/>
          <w:szCs w:val="24"/>
        </w:rPr>
      </w:pPr>
      <w:r>
        <w:rPr>
          <w:rFonts w:ascii="宋体" w:hAnsi="宋体"/>
          <w:bCs/>
          <w:sz w:val="24"/>
          <w:szCs w:val="24"/>
        </w:rPr>
        <w:t>1.1</w:t>
      </w:r>
      <w:r>
        <w:rPr>
          <w:rFonts w:ascii="宋体" w:hAnsi="宋体"/>
          <w:bCs/>
          <w:sz w:val="24"/>
          <w:szCs w:val="24"/>
        </w:rPr>
        <w:t>词语定义与解释</w:t>
      </w:r>
    </w:p>
    <w:p w:rsidR="00DA2D40" w:rsidRDefault="00ED59C2">
      <w:pPr>
        <w:spacing w:line="360" w:lineRule="auto"/>
        <w:rPr>
          <w:rFonts w:ascii="宋体" w:hAnsi="宋体"/>
          <w:sz w:val="24"/>
          <w:szCs w:val="24"/>
        </w:rPr>
      </w:pPr>
      <w:r>
        <w:rPr>
          <w:rFonts w:ascii="宋体" w:hAnsi="宋体"/>
          <w:sz w:val="24"/>
          <w:szCs w:val="24"/>
        </w:rPr>
        <w:t>合同协议书、通用合同条款、专用合同条款中的下列词语具有本款所赋予的含义：</w:t>
      </w:r>
    </w:p>
    <w:p w:rsidR="00DA2D40" w:rsidRDefault="00ED59C2">
      <w:pPr>
        <w:spacing w:line="360" w:lineRule="auto"/>
        <w:rPr>
          <w:rFonts w:ascii="宋体" w:hAnsi="宋体"/>
          <w:sz w:val="24"/>
          <w:szCs w:val="24"/>
        </w:rPr>
      </w:pPr>
      <w:r>
        <w:rPr>
          <w:rFonts w:ascii="宋体" w:hAnsi="宋体"/>
          <w:sz w:val="24"/>
          <w:szCs w:val="24"/>
        </w:rPr>
        <w:t xml:space="preserve">1.1.1 </w:t>
      </w:r>
      <w:r>
        <w:rPr>
          <w:rFonts w:ascii="宋体" w:hAnsi="宋体"/>
          <w:sz w:val="24"/>
          <w:szCs w:val="24"/>
        </w:rPr>
        <w:t>合同</w:t>
      </w:r>
    </w:p>
    <w:p w:rsidR="00DA2D40" w:rsidRDefault="00ED59C2">
      <w:pPr>
        <w:spacing w:line="360" w:lineRule="auto"/>
        <w:rPr>
          <w:rFonts w:ascii="宋体" w:hAnsi="宋体"/>
          <w:sz w:val="24"/>
          <w:szCs w:val="24"/>
        </w:rPr>
      </w:pPr>
      <w:r>
        <w:rPr>
          <w:rFonts w:ascii="宋体" w:hAnsi="宋体"/>
          <w:sz w:val="24"/>
          <w:szCs w:val="24"/>
        </w:rPr>
        <w:t xml:space="preserve">1.1.1.1 </w:t>
      </w:r>
      <w:r>
        <w:rPr>
          <w:rFonts w:ascii="宋体" w:hAnsi="宋体"/>
          <w:sz w:val="24"/>
          <w:szCs w:val="24"/>
        </w:rPr>
        <w:t>合同：是指根据法律规定和合同当事人约定具有约束力的文件，构成合同的文件包括合同协议书、中标通知书（如果有）、投标函及其附录（如果有）、专用合同条款及其附件、通用合同条款、技术标准和要求、图纸、已标价工程量清单或预算书以及其他合同文件。</w:t>
      </w:r>
    </w:p>
    <w:p w:rsidR="00DA2D40" w:rsidRDefault="00ED59C2">
      <w:pPr>
        <w:spacing w:line="360" w:lineRule="auto"/>
        <w:rPr>
          <w:rFonts w:ascii="宋体" w:hAnsi="宋体"/>
          <w:sz w:val="24"/>
          <w:szCs w:val="24"/>
        </w:rPr>
      </w:pPr>
      <w:r>
        <w:rPr>
          <w:rFonts w:ascii="宋体" w:hAnsi="宋体"/>
          <w:sz w:val="24"/>
          <w:szCs w:val="24"/>
        </w:rPr>
        <w:t xml:space="preserve">1.1.1.2 </w:t>
      </w:r>
      <w:r>
        <w:rPr>
          <w:rFonts w:ascii="宋体" w:hAnsi="宋体"/>
          <w:sz w:val="24"/>
          <w:szCs w:val="24"/>
        </w:rPr>
        <w:t>合同协议书：是指构成合同的由发包人和承包人共同签署的称为</w:t>
      </w:r>
      <w:r>
        <w:rPr>
          <w:rFonts w:ascii="宋体" w:hAnsi="宋体"/>
          <w:sz w:val="24"/>
          <w:szCs w:val="24"/>
        </w:rPr>
        <w:t>“</w:t>
      </w:r>
      <w:r>
        <w:rPr>
          <w:rFonts w:ascii="宋体" w:hAnsi="宋体"/>
          <w:sz w:val="24"/>
          <w:szCs w:val="24"/>
        </w:rPr>
        <w:t>合同协议书</w:t>
      </w:r>
      <w:r>
        <w:rPr>
          <w:rFonts w:ascii="宋体" w:hAnsi="宋体"/>
          <w:sz w:val="24"/>
          <w:szCs w:val="24"/>
        </w:rPr>
        <w:t>”</w:t>
      </w:r>
      <w:r>
        <w:rPr>
          <w:rFonts w:ascii="宋体" w:hAnsi="宋体"/>
          <w:sz w:val="24"/>
          <w:szCs w:val="24"/>
        </w:rPr>
        <w:t>的书面文件</w:t>
      </w:r>
      <w:r>
        <w:rPr>
          <w:rFonts w:ascii="宋体" w:hAnsi="宋体" w:hint="eastAsia"/>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1.1.1.3 </w:t>
      </w:r>
      <w:r>
        <w:rPr>
          <w:rFonts w:ascii="宋体" w:hAnsi="宋体"/>
          <w:sz w:val="24"/>
          <w:szCs w:val="24"/>
        </w:rPr>
        <w:t>中标通知书：是指构成合同的</w:t>
      </w:r>
      <w:r>
        <w:rPr>
          <w:rFonts w:ascii="宋体" w:hAnsi="宋体" w:hint="eastAsia"/>
          <w:sz w:val="24"/>
          <w:szCs w:val="24"/>
        </w:rPr>
        <w:t>由</w:t>
      </w:r>
      <w:r>
        <w:rPr>
          <w:rFonts w:ascii="宋体" w:hAnsi="宋体"/>
          <w:sz w:val="24"/>
          <w:szCs w:val="24"/>
        </w:rPr>
        <w:t>发包人通知承包人中标的书面文件。</w:t>
      </w:r>
    </w:p>
    <w:p w:rsidR="00DA2D40" w:rsidRDefault="00ED59C2">
      <w:pPr>
        <w:spacing w:line="360" w:lineRule="auto"/>
        <w:rPr>
          <w:rFonts w:ascii="宋体" w:hAnsi="宋体"/>
          <w:sz w:val="24"/>
          <w:szCs w:val="24"/>
        </w:rPr>
      </w:pPr>
      <w:r>
        <w:rPr>
          <w:rFonts w:ascii="宋体" w:hAnsi="宋体"/>
          <w:sz w:val="24"/>
          <w:szCs w:val="24"/>
        </w:rPr>
        <w:t xml:space="preserve">1.1.1.4 </w:t>
      </w:r>
      <w:r>
        <w:rPr>
          <w:rFonts w:ascii="宋体" w:hAnsi="宋体"/>
          <w:sz w:val="24"/>
          <w:szCs w:val="24"/>
        </w:rPr>
        <w:t>投标函：是指构成合同的由承包人填写并签署的用于投标的称为</w:t>
      </w:r>
      <w:r>
        <w:rPr>
          <w:rFonts w:ascii="宋体" w:hAnsi="宋体"/>
          <w:sz w:val="24"/>
          <w:szCs w:val="24"/>
        </w:rPr>
        <w:t>“</w:t>
      </w:r>
      <w:r>
        <w:rPr>
          <w:rFonts w:ascii="宋体" w:hAnsi="宋体"/>
          <w:sz w:val="24"/>
          <w:szCs w:val="24"/>
        </w:rPr>
        <w:t>投标函</w:t>
      </w:r>
      <w:r>
        <w:rPr>
          <w:rFonts w:ascii="宋体" w:hAnsi="宋体"/>
          <w:sz w:val="24"/>
          <w:szCs w:val="24"/>
        </w:rPr>
        <w:t>”</w:t>
      </w:r>
      <w:r>
        <w:rPr>
          <w:rFonts w:ascii="宋体" w:hAnsi="宋体"/>
          <w:sz w:val="24"/>
          <w:szCs w:val="24"/>
        </w:rPr>
        <w:t>的文件。</w:t>
      </w:r>
    </w:p>
    <w:p w:rsidR="00DA2D40" w:rsidRDefault="00ED59C2">
      <w:pPr>
        <w:spacing w:line="360" w:lineRule="auto"/>
        <w:rPr>
          <w:rFonts w:ascii="宋体" w:hAnsi="宋体"/>
          <w:sz w:val="24"/>
          <w:szCs w:val="24"/>
        </w:rPr>
      </w:pPr>
      <w:r>
        <w:rPr>
          <w:rFonts w:ascii="宋体" w:hAnsi="宋体"/>
          <w:sz w:val="24"/>
          <w:szCs w:val="24"/>
        </w:rPr>
        <w:t xml:space="preserve">1.1.1.5 </w:t>
      </w:r>
      <w:r>
        <w:rPr>
          <w:rFonts w:ascii="宋体" w:hAnsi="宋体"/>
          <w:sz w:val="24"/>
          <w:szCs w:val="24"/>
        </w:rPr>
        <w:t>投标函附录：是指构成合同的附在投标函后的称为</w:t>
      </w:r>
      <w:r>
        <w:rPr>
          <w:rFonts w:ascii="宋体" w:hAnsi="宋体"/>
          <w:sz w:val="24"/>
          <w:szCs w:val="24"/>
        </w:rPr>
        <w:t>“</w:t>
      </w:r>
      <w:r>
        <w:rPr>
          <w:rFonts w:ascii="宋体" w:hAnsi="宋体"/>
          <w:sz w:val="24"/>
          <w:szCs w:val="24"/>
        </w:rPr>
        <w:t>投标函附录</w:t>
      </w:r>
      <w:r>
        <w:rPr>
          <w:rFonts w:ascii="宋体" w:hAnsi="宋体"/>
          <w:sz w:val="24"/>
          <w:szCs w:val="24"/>
        </w:rPr>
        <w:t>”</w:t>
      </w:r>
      <w:r>
        <w:rPr>
          <w:rFonts w:ascii="宋体" w:hAnsi="宋体"/>
          <w:sz w:val="24"/>
          <w:szCs w:val="24"/>
        </w:rPr>
        <w:t>的文件。</w:t>
      </w:r>
    </w:p>
    <w:p w:rsidR="00DA2D40" w:rsidRDefault="00ED59C2">
      <w:pPr>
        <w:spacing w:line="360" w:lineRule="auto"/>
        <w:rPr>
          <w:rFonts w:ascii="宋体" w:hAnsi="宋体"/>
          <w:sz w:val="24"/>
          <w:szCs w:val="24"/>
        </w:rPr>
      </w:pPr>
      <w:r>
        <w:rPr>
          <w:rFonts w:ascii="宋体" w:hAnsi="宋体"/>
          <w:sz w:val="24"/>
          <w:szCs w:val="24"/>
        </w:rPr>
        <w:t xml:space="preserve">1.1.1.6 </w:t>
      </w:r>
      <w:r>
        <w:rPr>
          <w:rFonts w:ascii="宋体" w:hAnsi="宋体"/>
          <w:sz w:val="24"/>
          <w:szCs w:val="24"/>
        </w:rPr>
        <w:t>技术标准和要求：是指构成合同的施工应当遵守的或指导施工的国家、行业或地方的技术标准和要求，以及合同约定的技术标准和要求。</w:t>
      </w:r>
    </w:p>
    <w:p w:rsidR="00DA2D40" w:rsidRDefault="00ED59C2">
      <w:pPr>
        <w:spacing w:line="360" w:lineRule="auto"/>
        <w:rPr>
          <w:rFonts w:ascii="宋体" w:hAnsi="宋体"/>
          <w:sz w:val="24"/>
          <w:szCs w:val="24"/>
        </w:rPr>
      </w:pPr>
      <w:r>
        <w:rPr>
          <w:rFonts w:ascii="宋体" w:hAnsi="宋体"/>
          <w:sz w:val="24"/>
          <w:szCs w:val="24"/>
        </w:rPr>
        <w:t xml:space="preserve">1.1.1.7 </w:t>
      </w:r>
      <w:r>
        <w:rPr>
          <w:rFonts w:ascii="宋体" w:hAnsi="宋体"/>
          <w:sz w:val="24"/>
          <w:szCs w:val="24"/>
        </w:rPr>
        <w:t>图纸：是指构成合同的</w:t>
      </w:r>
      <w:r>
        <w:rPr>
          <w:rFonts w:ascii="宋体" w:hAnsi="宋体"/>
          <w:sz w:val="24"/>
          <w:szCs w:val="24"/>
        </w:rPr>
        <w:t>图纸，包括由发包人按照合同约定提供或经发包人批准的设计文件、</w:t>
      </w:r>
      <w:r>
        <w:rPr>
          <w:rFonts w:ascii="宋体" w:hAnsi="宋体" w:hint="eastAsia"/>
          <w:sz w:val="24"/>
          <w:szCs w:val="24"/>
        </w:rPr>
        <w:t>施工图、</w:t>
      </w:r>
      <w:r>
        <w:rPr>
          <w:rFonts w:ascii="宋体" w:hAnsi="宋体"/>
          <w:sz w:val="24"/>
          <w:szCs w:val="24"/>
        </w:rPr>
        <w:t>鸟瞰图及模型等，</w:t>
      </w:r>
      <w:r>
        <w:rPr>
          <w:rFonts w:ascii="宋体" w:hAnsi="宋体" w:hint="eastAsia"/>
          <w:sz w:val="24"/>
          <w:szCs w:val="24"/>
        </w:rPr>
        <w:t>以及在合同履行过程中形成的图纸文件。图纸</w:t>
      </w:r>
      <w:r>
        <w:rPr>
          <w:rFonts w:ascii="宋体" w:hAnsi="宋体"/>
          <w:sz w:val="24"/>
          <w:szCs w:val="24"/>
        </w:rPr>
        <w:t>应当按照法律规定审查合格。</w:t>
      </w:r>
    </w:p>
    <w:p w:rsidR="00DA2D40" w:rsidRDefault="00ED59C2">
      <w:pPr>
        <w:spacing w:line="360" w:lineRule="auto"/>
        <w:rPr>
          <w:rFonts w:ascii="宋体" w:hAnsi="宋体"/>
          <w:sz w:val="24"/>
          <w:szCs w:val="24"/>
        </w:rPr>
      </w:pPr>
      <w:r>
        <w:rPr>
          <w:rFonts w:ascii="宋体" w:hAnsi="宋体"/>
          <w:sz w:val="24"/>
          <w:szCs w:val="24"/>
        </w:rPr>
        <w:t xml:space="preserve">1.1.1.8 </w:t>
      </w:r>
      <w:r>
        <w:rPr>
          <w:rFonts w:ascii="宋体" w:hAnsi="宋体"/>
          <w:sz w:val="24"/>
          <w:szCs w:val="24"/>
        </w:rPr>
        <w:t>已标价工程量清单：是指构成合同的由承包人按照规定的格式和要求填写并标明价格的工程量清单，包括说明和表格。</w:t>
      </w:r>
    </w:p>
    <w:p w:rsidR="00DA2D40" w:rsidRDefault="00ED59C2">
      <w:pPr>
        <w:spacing w:line="360" w:lineRule="auto"/>
        <w:rPr>
          <w:rFonts w:ascii="宋体" w:hAnsi="宋体"/>
          <w:sz w:val="24"/>
          <w:szCs w:val="24"/>
        </w:rPr>
      </w:pPr>
      <w:r>
        <w:rPr>
          <w:rFonts w:ascii="宋体" w:hAnsi="宋体"/>
          <w:sz w:val="24"/>
          <w:szCs w:val="24"/>
        </w:rPr>
        <w:t xml:space="preserve">1.1.1.9 </w:t>
      </w:r>
      <w:r>
        <w:rPr>
          <w:rFonts w:ascii="宋体" w:hAnsi="宋体"/>
          <w:sz w:val="24"/>
          <w:szCs w:val="24"/>
        </w:rPr>
        <w:t>预算书：是指构成合同的由承包人按照发包人规定的格式和要求编制的工程预算文件。</w:t>
      </w:r>
    </w:p>
    <w:p w:rsidR="00DA2D40" w:rsidRDefault="00ED59C2">
      <w:pPr>
        <w:spacing w:line="360" w:lineRule="auto"/>
        <w:rPr>
          <w:rFonts w:ascii="宋体" w:hAnsi="宋体"/>
          <w:sz w:val="24"/>
          <w:szCs w:val="24"/>
        </w:rPr>
      </w:pPr>
      <w:r>
        <w:rPr>
          <w:rFonts w:ascii="宋体" w:hAnsi="宋体"/>
          <w:sz w:val="24"/>
          <w:szCs w:val="24"/>
        </w:rPr>
        <w:t xml:space="preserve">1.1.1.10 </w:t>
      </w:r>
      <w:r>
        <w:rPr>
          <w:rFonts w:ascii="宋体" w:hAnsi="宋体"/>
          <w:sz w:val="24"/>
          <w:szCs w:val="24"/>
        </w:rPr>
        <w:t>其他合同文件：是指经合同当事人约定的与工程施工有关的具有合同约束力的文件或书面协议。合同当事人可以在专用合同条款中进行约定。</w:t>
      </w:r>
    </w:p>
    <w:p w:rsidR="00DA2D40" w:rsidRDefault="00ED59C2">
      <w:pPr>
        <w:spacing w:line="360" w:lineRule="auto"/>
        <w:rPr>
          <w:rFonts w:ascii="宋体" w:hAnsi="宋体"/>
          <w:sz w:val="24"/>
          <w:szCs w:val="24"/>
        </w:rPr>
      </w:pPr>
      <w:r>
        <w:rPr>
          <w:rFonts w:ascii="宋体" w:hAnsi="宋体"/>
          <w:sz w:val="24"/>
          <w:szCs w:val="24"/>
        </w:rPr>
        <w:t xml:space="preserve">1.1.2 </w:t>
      </w:r>
      <w:r>
        <w:rPr>
          <w:rFonts w:ascii="宋体" w:hAnsi="宋体"/>
          <w:sz w:val="24"/>
          <w:szCs w:val="24"/>
        </w:rPr>
        <w:t>合同当事人及其他相关方</w:t>
      </w:r>
    </w:p>
    <w:p w:rsidR="00DA2D40" w:rsidRDefault="00ED59C2">
      <w:pPr>
        <w:spacing w:line="360" w:lineRule="auto"/>
        <w:rPr>
          <w:rFonts w:ascii="宋体" w:hAnsi="宋体"/>
          <w:sz w:val="24"/>
          <w:szCs w:val="24"/>
        </w:rPr>
      </w:pPr>
      <w:r>
        <w:rPr>
          <w:rFonts w:ascii="宋体" w:hAnsi="宋体"/>
          <w:sz w:val="24"/>
          <w:szCs w:val="24"/>
        </w:rPr>
        <w:t xml:space="preserve">1.1.2.1 </w:t>
      </w:r>
      <w:r>
        <w:rPr>
          <w:rFonts w:ascii="宋体" w:hAnsi="宋体"/>
          <w:sz w:val="24"/>
          <w:szCs w:val="24"/>
        </w:rPr>
        <w:t>合同当事人：是指发包人和（或）承包人。</w:t>
      </w:r>
    </w:p>
    <w:p w:rsidR="00DA2D40" w:rsidRDefault="00ED59C2">
      <w:pPr>
        <w:spacing w:line="360" w:lineRule="auto"/>
        <w:rPr>
          <w:rFonts w:ascii="宋体" w:hAnsi="宋体"/>
          <w:sz w:val="24"/>
          <w:szCs w:val="24"/>
        </w:rPr>
      </w:pPr>
      <w:r>
        <w:rPr>
          <w:rFonts w:ascii="宋体" w:hAnsi="宋体"/>
          <w:sz w:val="24"/>
          <w:szCs w:val="24"/>
        </w:rPr>
        <w:t xml:space="preserve">1.1.2.2 </w:t>
      </w:r>
      <w:r>
        <w:rPr>
          <w:rFonts w:ascii="宋体" w:hAnsi="宋体"/>
          <w:sz w:val="24"/>
          <w:szCs w:val="24"/>
        </w:rPr>
        <w:t>发包人：是指与承包人签订合同协议书的当事人及取得该当事人资格的合法继承人。</w:t>
      </w:r>
    </w:p>
    <w:p w:rsidR="00DA2D40" w:rsidRDefault="00ED59C2">
      <w:pPr>
        <w:spacing w:line="360" w:lineRule="auto"/>
        <w:rPr>
          <w:rFonts w:ascii="宋体" w:hAnsi="宋体"/>
          <w:sz w:val="24"/>
          <w:szCs w:val="24"/>
        </w:rPr>
      </w:pPr>
      <w:r>
        <w:rPr>
          <w:rFonts w:ascii="宋体" w:hAnsi="宋体"/>
          <w:sz w:val="24"/>
          <w:szCs w:val="24"/>
        </w:rPr>
        <w:lastRenderedPageBreak/>
        <w:t xml:space="preserve">1.1.2.3 </w:t>
      </w:r>
      <w:r>
        <w:rPr>
          <w:rFonts w:ascii="宋体" w:hAnsi="宋体"/>
          <w:sz w:val="24"/>
          <w:szCs w:val="24"/>
        </w:rPr>
        <w:t>承包人：是指与发包人签订合同协议书的，具有相应工程施工承包资质的当事人及取得该当事人资格的合法继承人。</w:t>
      </w:r>
    </w:p>
    <w:p w:rsidR="00DA2D40" w:rsidRDefault="00ED59C2">
      <w:pPr>
        <w:spacing w:line="360" w:lineRule="auto"/>
        <w:rPr>
          <w:rFonts w:ascii="宋体" w:hAnsi="宋体"/>
          <w:sz w:val="24"/>
          <w:szCs w:val="24"/>
        </w:rPr>
      </w:pPr>
      <w:r>
        <w:rPr>
          <w:rFonts w:ascii="宋体" w:hAnsi="宋体"/>
          <w:sz w:val="24"/>
          <w:szCs w:val="24"/>
        </w:rPr>
        <w:t xml:space="preserve">1.1.2.4 </w:t>
      </w:r>
      <w:r>
        <w:rPr>
          <w:rFonts w:ascii="宋体" w:hAnsi="宋体"/>
          <w:sz w:val="24"/>
          <w:szCs w:val="24"/>
        </w:rPr>
        <w:t>监理人：是指在专用合同条款中指明的，受发包人委托按照法律规定进行工程监督管理的法人或其他组织。</w:t>
      </w:r>
    </w:p>
    <w:p w:rsidR="00DA2D40" w:rsidRDefault="00ED59C2">
      <w:pPr>
        <w:spacing w:line="360" w:lineRule="auto"/>
        <w:rPr>
          <w:rFonts w:ascii="宋体" w:hAnsi="宋体"/>
          <w:sz w:val="24"/>
          <w:szCs w:val="24"/>
        </w:rPr>
      </w:pPr>
      <w:r>
        <w:rPr>
          <w:rFonts w:ascii="宋体" w:hAnsi="宋体"/>
          <w:sz w:val="24"/>
          <w:szCs w:val="24"/>
        </w:rPr>
        <w:t xml:space="preserve">1.1.2.5 </w:t>
      </w:r>
      <w:r>
        <w:rPr>
          <w:rFonts w:ascii="宋体" w:hAnsi="宋体"/>
          <w:sz w:val="24"/>
          <w:szCs w:val="24"/>
        </w:rPr>
        <w:t>设计人：是指在专用合同条款中指明的，受发包人委托负责工程设计并具备相应工程设计资</w:t>
      </w:r>
      <w:r>
        <w:rPr>
          <w:rFonts w:ascii="宋体" w:hAnsi="宋体"/>
          <w:sz w:val="24"/>
          <w:szCs w:val="24"/>
        </w:rPr>
        <w:t>质的法人或其他组织。</w:t>
      </w:r>
    </w:p>
    <w:p w:rsidR="00DA2D40" w:rsidRDefault="00ED59C2">
      <w:pPr>
        <w:spacing w:line="360" w:lineRule="auto"/>
        <w:rPr>
          <w:rFonts w:ascii="宋体" w:hAnsi="宋体"/>
          <w:sz w:val="24"/>
          <w:szCs w:val="24"/>
        </w:rPr>
      </w:pPr>
      <w:r>
        <w:rPr>
          <w:rFonts w:ascii="宋体" w:hAnsi="宋体"/>
          <w:sz w:val="24"/>
          <w:szCs w:val="24"/>
        </w:rPr>
        <w:t xml:space="preserve">1.1.2.6 </w:t>
      </w:r>
      <w:r>
        <w:rPr>
          <w:rFonts w:ascii="宋体" w:hAnsi="宋体"/>
          <w:sz w:val="24"/>
          <w:szCs w:val="24"/>
        </w:rPr>
        <w:t>分包人：是指</w:t>
      </w:r>
      <w:r>
        <w:rPr>
          <w:rFonts w:ascii="宋体" w:hAnsi="宋体" w:hint="eastAsia"/>
          <w:sz w:val="24"/>
          <w:szCs w:val="24"/>
        </w:rPr>
        <w:t>按照法律规定和</w:t>
      </w:r>
      <w:r>
        <w:rPr>
          <w:rFonts w:ascii="宋体" w:hAnsi="宋体"/>
          <w:sz w:val="24"/>
          <w:szCs w:val="24"/>
        </w:rPr>
        <w:t>合同约定，分包</w:t>
      </w:r>
      <w:r>
        <w:rPr>
          <w:rFonts w:ascii="宋体" w:hAnsi="宋体" w:hint="eastAsia"/>
          <w:sz w:val="24"/>
          <w:szCs w:val="24"/>
        </w:rPr>
        <w:t>部分</w:t>
      </w:r>
      <w:r>
        <w:rPr>
          <w:rFonts w:ascii="宋体" w:hAnsi="宋体"/>
          <w:sz w:val="24"/>
          <w:szCs w:val="24"/>
        </w:rPr>
        <w:t>工程</w:t>
      </w:r>
      <w:r>
        <w:rPr>
          <w:rFonts w:ascii="宋体" w:hAnsi="宋体" w:hint="eastAsia"/>
          <w:sz w:val="24"/>
          <w:szCs w:val="24"/>
        </w:rPr>
        <w:t>或工作</w:t>
      </w:r>
      <w:r>
        <w:rPr>
          <w:rFonts w:ascii="宋体" w:hAnsi="宋体"/>
          <w:sz w:val="24"/>
          <w:szCs w:val="24"/>
        </w:rPr>
        <w:t>，并与</w:t>
      </w:r>
      <w:r>
        <w:rPr>
          <w:rFonts w:ascii="宋体" w:hAnsi="宋体" w:hint="eastAsia"/>
          <w:sz w:val="24"/>
          <w:szCs w:val="24"/>
        </w:rPr>
        <w:t>承包人</w:t>
      </w:r>
      <w:r>
        <w:rPr>
          <w:rFonts w:ascii="宋体" w:hAnsi="宋体"/>
          <w:sz w:val="24"/>
          <w:szCs w:val="24"/>
        </w:rPr>
        <w:t>签订分包合同的具有相应资质的法人。</w:t>
      </w:r>
    </w:p>
    <w:p w:rsidR="00DA2D40" w:rsidRDefault="00ED59C2">
      <w:pPr>
        <w:spacing w:line="360" w:lineRule="auto"/>
        <w:rPr>
          <w:rFonts w:ascii="宋体" w:hAnsi="宋体"/>
          <w:sz w:val="24"/>
          <w:szCs w:val="24"/>
        </w:rPr>
      </w:pPr>
      <w:r>
        <w:rPr>
          <w:rFonts w:ascii="宋体" w:hAnsi="宋体"/>
          <w:sz w:val="24"/>
          <w:szCs w:val="24"/>
        </w:rPr>
        <w:t xml:space="preserve">1.1.2.7 </w:t>
      </w:r>
      <w:r>
        <w:rPr>
          <w:rFonts w:ascii="宋体" w:hAnsi="宋体"/>
          <w:sz w:val="24"/>
          <w:szCs w:val="24"/>
        </w:rPr>
        <w:t>发包人代表：是指由发包人任命并派驻施工现场在发包人授权范围内行使发包人权利的人。</w:t>
      </w:r>
    </w:p>
    <w:p w:rsidR="00DA2D40" w:rsidRDefault="00ED59C2">
      <w:pPr>
        <w:spacing w:line="360" w:lineRule="auto"/>
        <w:rPr>
          <w:rFonts w:ascii="宋体" w:hAnsi="宋体"/>
          <w:sz w:val="24"/>
          <w:szCs w:val="24"/>
        </w:rPr>
      </w:pPr>
      <w:r>
        <w:rPr>
          <w:rFonts w:ascii="宋体" w:hAnsi="宋体"/>
          <w:sz w:val="24"/>
          <w:szCs w:val="24"/>
        </w:rPr>
        <w:t xml:space="preserve">1.1.2.8 </w:t>
      </w:r>
      <w:r>
        <w:rPr>
          <w:rFonts w:ascii="宋体" w:hAnsi="宋体"/>
          <w:sz w:val="24"/>
          <w:szCs w:val="24"/>
        </w:rPr>
        <w:t>项目经理：是指由承包人任命并派驻施工现场，在承包人授权范围内负责合同履行，且按照法律规定具有相应资格的</w:t>
      </w:r>
      <w:r>
        <w:rPr>
          <w:rFonts w:ascii="宋体" w:hAnsi="宋体" w:hint="eastAsia"/>
          <w:sz w:val="24"/>
          <w:szCs w:val="24"/>
        </w:rPr>
        <w:t>项目负责</w:t>
      </w:r>
      <w:r>
        <w:rPr>
          <w:rFonts w:ascii="宋体" w:hAnsi="宋体"/>
          <w:sz w:val="24"/>
          <w:szCs w:val="24"/>
        </w:rPr>
        <w:t>人。</w:t>
      </w:r>
    </w:p>
    <w:p w:rsidR="00DA2D40" w:rsidRDefault="00ED59C2">
      <w:pPr>
        <w:spacing w:line="360" w:lineRule="auto"/>
        <w:rPr>
          <w:rFonts w:ascii="宋体" w:hAnsi="宋体"/>
          <w:sz w:val="24"/>
          <w:szCs w:val="24"/>
        </w:rPr>
      </w:pPr>
      <w:r>
        <w:rPr>
          <w:rFonts w:ascii="宋体" w:hAnsi="宋体"/>
          <w:sz w:val="24"/>
          <w:szCs w:val="24"/>
        </w:rPr>
        <w:t xml:space="preserve">1.1.2.9 </w:t>
      </w:r>
      <w:r>
        <w:rPr>
          <w:rFonts w:ascii="宋体" w:hAnsi="宋体"/>
          <w:sz w:val="24"/>
          <w:szCs w:val="24"/>
        </w:rPr>
        <w:t>总监理工程师：是指由监理人任命并派驻施工现场进行工程监理的总负责人。</w:t>
      </w:r>
    </w:p>
    <w:p w:rsidR="00DA2D40" w:rsidRDefault="00ED59C2">
      <w:pPr>
        <w:spacing w:line="360" w:lineRule="auto"/>
        <w:rPr>
          <w:rFonts w:ascii="宋体" w:hAnsi="宋体"/>
          <w:sz w:val="24"/>
          <w:szCs w:val="24"/>
        </w:rPr>
      </w:pPr>
      <w:r>
        <w:rPr>
          <w:rFonts w:ascii="宋体" w:hAnsi="宋体"/>
          <w:sz w:val="24"/>
          <w:szCs w:val="24"/>
        </w:rPr>
        <w:t xml:space="preserve">1.1.3 </w:t>
      </w:r>
      <w:r>
        <w:rPr>
          <w:rFonts w:ascii="宋体" w:hAnsi="宋体"/>
          <w:sz w:val="24"/>
          <w:szCs w:val="24"/>
        </w:rPr>
        <w:t>工程和设备</w:t>
      </w:r>
    </w:p>
    <w:p w:rsidR="00DA2D40" w:rsidRDefault="00ED59C2">
      <w:pPr>
        <w:spacing w:line="360" w:lineRule="auto"/>
        <w:rPr>
          <w:rFonts w:ascii="宋体" w:hAnsi="宋体"/>
          <w:sz w:val="24"/>
          <w:szCs w:val="24"/>
        </w:rPr>
      </w:pPr>
      <w:r>
        <w:rPr>
          <w:rFonts w:ascii="宋体" w:hAnsi="宋体"/>
          <w:sz w:val="24"/>
          <w:szCs w:val="24"/>
        </w:rPr>
        <w:t xml:space="preserve">1.1.3.1 </w:t>
      </w:r>
      <w:r>
        <w:rPr>
          <w:rFonts w:ascii="宋体" w:hAnsi="宋体"/>
          <w:sz w:val="24"/>
          <w:szCs w:val="24"/>
        </w:rPr>
        <w:t>工程：是指与合同</w:t>
      </w:r>
      <w:r>
        <w:rPr>
          <w:rFonts w:ascii="宋体" w:hAnsi="宋体"/>
          <w:sz w:val="24"/>
          <w:szCs w:val="24"/>
        </w:rPr>
        <w:t>协议书中工程承包范围对应的永久工程和（或）临时工程。</w:t>
      </w:r>
    </w:p>
    <w:p w:rsidR="00DA2D40" w:rsidRDefault="00ED59C2">
      <w:pPr>
        <w:spacing w:line="360" w:lineRule="auto"/>
        <w:rPr>
          <w:rFonts w:ascii="宋体" w:hAnsi="宋体"/>
          <w:sz w:val="24"/>
          <w:szCs w:val="24"/>
        </w:rPr>
      </w:pPr>
      <w:r>
        <w:rPr>
          <w:rFonts w:ascii="宋体" w:hAnsi="宋体"/>
          <w:sz w:val="24"/>
          <w:szCs w:val="24"/>
        </w:rPr>
        <w:t xml:space="preserve">1.1.3.2 </w:t>
      </w:r>
      <w:r>
        <w:rPr>
          <w:rFonts w:ascii="宋体" w:hAnsi="宋体"/>
          <w:sz w:val="24"/>
          <w:szCs w:val="24"/>
        </w:rPr>
        <w:t>永久工程：是指按合同约定建造并移交给发包人的工程，包括工程设备。</w:t>
      </w:r>
    </w:p>
    <w:p w:rsidR="00DA2D40" w:rsidRDefault="00ED59C2">
      <w:pPr>
        <w:spacing w:line="360" w:lineRule="auto"/>
        <w:rPr>
          <w:rFonts w:ascii="宋体" w:hAnsi="宋体"/>
          <w:sz w:val="24"/>
          <w:szCs w:val="24"/>
        </w:rPr>
      </w:pPr>
      <w:r>
        <w:rPr>
          <w:rFonts w:ascii="宋体" w:hAnsi="宋体"/>
          <w:sz w:val="24"/>
          <w:szCs w:val="24"/>
        </w:rPr>
        <w:t xml:space="preserve">1.1.3.3 </w:t>
      </w:r>
      <w:r>
        <w:rPr>
          <w:rFonts w:ascii="宋体" w:hAnsi="宋体"/>
          <w:sz w:val="24"/>
          <w:szCs w:val="24"/>
        </w:rPr>
        <w:t>临时工程：是指为完成合同约定的永久工程所修建的各类临时性工程，不包括施工设备。</w:t>
      </w:r>
    </w:p>
    <w:p w:rsidR="00DA2D40" w:rsidRDefault="00ED59C2">
      <w:pPr>
        <w:spacing w:line="360" w:lineRule="auto"/>
        <w:rPr>
          <w:rFonts w:ascii="宋体" w:hAnsi="宋体"/>
          <w:sz w:val="24"/>
          <w:szCs w:val="24"/>
        </w:rPr>
      </w:pPr>
      <w:r>
        <w:rPr>
          <w:rFonts w:ascii="宋体" w:hAnsi="宋体"/>
          <w:sz w:val="24"/>
          <w:szCs w:val="24"/>
        </w:rPr>
        <w:t xml:space="preserve">1.1.3.4 </w:t>
      </w:r>
      <w:r>
        <w:rPr>
          <w:rFonts w:ascii="宋体" w:hAnsi="宋体"/>
          <w:sz w:val="24"/>
          <w:szCs w:val="24"/>
        </w:rPr>
        <w:t>单位工程：是指在</w:t>
      </w:r>
      <w:r>
        <w:rPr>
          <w:rFonts w:ascii="宋体" w:hAnsi="宋体" w:hint="eastAsia"/>
          <w:sz w:val="24"/>
          <w:szCs w:val="24"/>
        </w:rPr>
        <w:t>合同协议书</w:t>
      </w:r>
      <w:r>
        <w:rPr>
          <w:rFonts w:ascii="宋体" w:hAnsi="宋体"/>
          <w:sz w:val="24"/>
          <w:szCs w:val="24"/>
        </w:rPr>
        <w:t>中指明的，具备独立施工条件并能形成独立使用功能的永久工程。</w:t>
      </w:r>
    </w:p>
    <w:p w:rsidR="00DA2D40" w:rsidRDefault="00ED59C2">
      <w:pPr>
        <w:spacing w:line="360" w:lineRule="auto"/>
        <w:rPr>
          <w:rFonts w:ascii="宋体" w:hAnsi="宋体"/>
          <w:sz w:val="24"/>
          <w:szCs w:val="24"/>
        </w:rPr>
      </w:pPr>
      <w:r>
        <w:rPr>
          <w:rFonts w:ascii="宋体" w:hAnsi="宋体"/>
          <w:sz w:val="24"/>
          <w:szCs w:val="24"/>
        </w:rPr>
        <w:t xml:space="preserve">1.1.3.5 </w:t>
      </w:r>
      <w:r>
        <w:rPr>
          <w:rFonts w:ascii="宋体" w:hAnsi="宋体"/>
          <w:sz w:val="24"/>
          <w:szCs w:val="24"/>
        </w:rPr>
        <w:t>工程设备：是指构成永久工程的机电设备、金属结构设备、仪器及其他类似的设备和装置。</w:t>
      </w:r>
    </w:p>
    <w:p w:rsidR="00DA2D40" w:rsidRDefault="00ED59C2">
      <w:pPr>
        <w:spacing w:line="360" w:lineRule="auto"/>
        <w:rPr>
          <w:rFonts w:ascii="宋体" w:hAnsi="宋体"/>
          <w:sz w:val="24"/>
          <w:szCs w:val="24"/>
        </w:rPr>
      </w:pPr>
      <w:r>
        <w:rPr>
          <w:rFonts w:ascii="宋体" w:hAnsi="宋体"/>
          <w:sz w:val="24"/>
          <w:szCs w:val="24"/>
        </w:rPr>
        <w:t xml:space="preserve">1.1.3.6 </w:t>
      </w:r>
      <w:r>
        <w:rPr>
          <w:rFonts w:ascii="宋体" w:hAnsi="宋体"/>
          <w:sz w:val="24"/>
          <w:szCs w:val="24"/>
        </w:rPr>
        <w:t>施工设备：是指为完成合同约定的各项工作所需的设备、器具和其他物品，但不包括工程设备、临时工程和材料。</w:t>
      </w:r>
    </w:p>
    <w:p w:rsidR="00DA2D40" w:rsidRDefault="00ED59C2">
      <w:pPr>
        <w:spacing w:line="360" w:lineRule="auto"/>
        <w:rPr>
          <w:rFonts w:ascii="宋体" w:hAnsi="宋体"/>
          <w:sz w:val="24"/>
          <w:szCs w:val="24"/>
        </w:rPr>
      </w:pPr>
      <w:r>
        <w:rPr>
          <w:rFonts w:ascii="宋体" w:hAnsi="宋体"/>
          <w:sz w:val="24"/>
          <w:szCs w:val="24"/>
        </w:rPr>
        <w:t xml:space="preserve">1.1.3.7 </w:t>
      </w:r>
      <w:r>
        <w:rPr>
          <w:rFonts w:ascii="宋体" w:hAnsi="宋体"/>
          <w:sz w:val="24"/>
          <w:szCs w:val="24"/>
        </w:rPr>
        <w:t>施工现场：是指用于工程施工的场所，以及在专用合同条款中</w:t>
      </w:r>
      <w:r>
        <w:rPr>
          <w:rFonts w:ascii="宋体" w:hAnsi="宋体" w:hint="eastAsia"/>
          <w:sz w:val="24"/>
          <w:szCs w:val="24"/>
        </w:rPr>
        <w:t>指</w:t>
      </w:r>
      <w:r>
        <w:rPr>
          <w:rFonts w:ascii="宋体" w:hAnsi="宋体"/>
          <w:sz w:val="24"/>
          <w:szCs w:val="24"/>
        </w:rPr>
        <w:t>明作为施工场所组成部分的其他场所，包括永久占地和临时占地。</w:t>
      </w:r>
    </w:p>
    <w:p w:rsidR="00DA2D40" w:rsidRDefault="00ED59C2">
      <w:pPr>
        <w:spacing w:line="360" w:lineRule="auto"/>
        <w:rPr>
          <w:rFonts w:ascii="宋体" w:hAnsi="宋体"/>
          <w:sz w:val="24"/>
          <w:szCs w:val="24"/>
        </w:rPr>
      </w:pPr>
      <w:r>
        <w:rPr>
          <w:rFonts w:ascii="宋体" w:hAnsi="宋体"/>
          <w:sz w:val="24"/>
          <w:szCs w:val="24"/>
        </w:rPr>
        <w:t>1.1.3.8</w:t>
      </w:r>
      <w:r>
        <w:rPr>
          <w:rFonts w:ascii="宋体" w:hAnsi="宋体"/>
          <w:sz w:val="24"/>
          <w:szCs w:val="24"/>
        </w:rPr>
        <w:t>临时设施：是指为完成合同约定的各项工作所服务的临时性生产和生活设施。</w:t>
      </w:r>
    </w:p>
    <w:p w:rsidR="00DA2D40" w:rsidRDefault="00ED59C2">
      <w:pPr>
        <w:spacing w:line="360" w:lineRule="auto"/>
        <w:rPr>
          <w:rFonts w:ascii="宋体" w:hAnsi="宋体"/>
          <w:sz w:val="24"/>
          <w:szCs w:val="24"/>
        </w:rPr>
      </w:pPr>
      <w:r>
        <w:rPr>
          <w:rFonts w:ascii="宋体" w:hAnsi="宋体"/>
          <w:sz w:val="24"/>
          <w:szCs w:val="24"/>
        </w:rPr>
        <w:t xml:space="preserve">1.1.3.9 </w:t>
      </w:r>
      <w:r>
        <w:rPr>
          <w:rFonts w:ascii="宋体" w:hAnsi="宋体"/>
          <w:sz w:val="24"/>
          <w:szCs w:val="24"/>
        </w:rPr>
        <w:t>永久占地：是指专用合同条款中指明为实施工程需永久占用的土地。</w:t>
      </w:r>
    </w:p>
    <w:p w:rsidR="00DA2D40" w:rsidRDefault="00ED59C2">
      <w:pPr>
        <w:spacing w:line="360" w:lineRule="auto"/>
        <w:rPr>
          <w:rFonts w:ascii="宋体" w:hAnsi="宋体"/>
          <w:sz w:val="24"/>
          <w:szCs w:val="24"/>
        </w:rPr>
      </w:pPr>
      <w:r>
        <w:rPr>
          <w:rFonts w:ascii="宋体" w:hAnsi="宋体"/>
          <w:sz w:val="24"/>
          <w:szCs w:val="24"/>
        </w:rPr>
        <w:t xml:space="preserve">1.1.3.10 </w:t>
      </w:r>
      <w:r>
        <w:rPr>
          <w:rFonts w:ascii="宋体" w:hAnsi="宋体"/>
          <w:sz w:val="24"/>
          <w:szCs w:val="24"/>
        </w:rPr>
        <w:t>临时占地：是指专用合同条款中指明为实施工程需要临时占用的土地。</w:t>
      </w:r>
    </w:p>
    <w:p w:rsidR="00DA2D40" w:rsidRDefault="00ED59C2">
      <w:pPr>
        <w:spacing w:line="360" w:lineRule="auto"/>
        <w:rPr>
          <w:rFonts w:ascii="宋体" w:hAnsi="宋体"/>
          <w:sz w:val="24"/>
          <w:szCs w:val="24"/>
        </w:rPr>
      </w:pPr>
      <w:r>
        <w:rPr>
          <w:rFonts w:ascii="宋体" w:hAnsi="宋体"/>
          <w:sz w:val="24"/>
          <w:szCs w:val="24"/>
        </w:rPr>
        <w:t xml:space="preserve">1.1.4 </w:t>
      </w:r>
      <w:r>
        <w:rPr>
          <w:rFonts w:ascii="宋体" w:hAnsi="宋体"/>
          <w:sz w:val="24"/>
          <w:szCs w:val="24"/>
        </w:rPr>
        <w:t>日期和期限</w:t>
      </w:r>
    </w:p>
    <w:p w:rsidR="00DA2D40" w:rsidRDefault="00ED59C2">
      <w:pPr>
        <w:spacing w:line="360" w:lineRule="auto"/>
        <w:rPr>
          <w:rFonts w:ascii="宋体" w:hAnsi="宋体"/>
          <w:sz w:val="24"/>
          <w:szCs w:val="24"/>
        </w:rPr>
      </w:pPr>
      <w:r>
        <w:rPr>
          <w:rFonts w:ascii="宋体" w:hAnsi="宋体"/>
          <w:sz w:val="24"/>
          <w:szCs w:val="24"/>
        </w:rPr>
        <w:t>1.1.4</w:t>
      </w:r>
      <w:r>
        <w:rPr>
          <w:rFonts w:ascii="宋体" w:hAnsi="宋体"/>
          <w:sz w:val="24"/>
          <w:szCs w:val="24"/>
        </w:rPr>
        <w:t xml:space="preserve">.1 </w:t>
      </w:r>
      <w:r>
        <w:rPr>
          <w:rFonts w:ascii="宋体" w:hAnsi="宋体"/>
          <w:sz w:val="24"/>
          <w:szCs w:val="24"/>
        </w:rPr>
        <w:t>开工日期：包括计划开工日期和实际开工日期。计划开工日期是指合同协议书</w:t>
      </w:r>
      <w:r>
        <w:rPr>
          <w:rFonts w:ascii="宋体" w:hAnsi="宋体"/>
          <w:sz w:val="24"/>
          <w:szCs w:val="24"/>
        </w:rPr>
        <w:lastRenderedPageBreak/>
        <w:t>约定的开工日期；实际开工日期是指监理人按照第</w:t>
      </w:r>
      <w:r>
        <w:rPr>
          <w:rFonts w:ascii="宋体" w:hAnsi="宋体"/>
          <w:sz w:val="24"/>
          <w:szCs w:val="24"/>
        </w:rPr>
        <w:t>7.3.2</w:t>
      </w:r>
      <w:r>
        <w:rPr>
          <w:rFonts w:ascii="宋体" w:hAnsi="宋体"/>
          <w:sz w:val="24"/>
          <w:szCs w:val="24"/>
        </w:rPr>
        <w:t>项</w:t>
      </w:r>
      <w:r>
        <w:rPr>
          <w:rFonts w:ascii="宋体" w:hAnsi="宋体" w:hint="eastAsia"/>
          <w:sz w:val="24"/>
          <w:szCs w:val="24"/>
        </w:rPr>
        <w:t>〔</w:t>
      </w:r>
      <w:r>
        <w:rPr>
          <w:rFonts w:ascii="宋体" w:hAnsi="宋体"/>
          <w:sz w:val="24"/>
          <w:szCs w:val="24"/>
        </w:rPr>
        <w:t>开工通知</w:t>
      </w:r>
      <w:r>
        <w:rPr>
          <w:rFonts w:ascii="宋体" w:hAnsi="宋体" w:hint="eastAsia"/>
          <w:sz w:val="24"/>
          <w:szCs w:val="24"/>
        </w:rPr>
        <w:t>〕</w:t>
      </w:r>
      <w:r>
        <w:rPr>
          <w:rFonts w:ascii="宋体" w:hAnsi="宋体"/>
          <w:sz w:val="24"/>
          <w:szCs w:val="24"/>
        </w:rPr>
        <w:t>约定发出的符合法律规定的开工通知中载明的开工日期。</w:t>
      </w:r>
    </w:p>
    <w:p w:rsidR="00DA2D40" w:rsidRDefault="00ED59C2">
      <w:pPr>
        <w:spacing w:line="360" w:lineRule="auto"/>
        <w:rPr>
          <w:rFonts w:ascii="宋体" w:hAnsi="宋体"/>
          <w:sz w:val="24"/>
          <w:szCs w:val="24"/>
        </w:rPr>
      </w:pPr>
      <w:r>
        <w:rPr>
          <w:rFonts w:ascii="宋体" w:hAnsi="宋体"/>
          <w:sz w:val="24"/>
          <w:szCs w:val="24"/>
        </w:rPr>
        <w:t xml:space="preserve">1.1.4.2 </w:t>
      </w:r>
      <w:r>
        <w:rPr>
          <w:rFonts w:ascii="宋体" w:hAnsi="宋体"/>
          <w:sz w:val="24"/>
          <w:szCs w:val="24"/>
        </w:rPr>
        <w:t>竣工日期：包括计划竣工日期和实际竣工日期。计划竣工日期是指合同协议书约定的竣工日期</w:t>
      </w:r>
      <w:r>
        <w:rPr>
          <w:rFonts w:ascii="宋体" w:hAnsi="宋体" w:hint="eastAsia"/>
          <w:sz w:val="24"/>
          <w:szCs w:val="24"/>
        </w:rPr>
        <w:t>；</w:t>
      </w:r>
      <w:r>
        <w:rPr>
          <w:rFonts w:ascii="宋体" w:hAnsi="宋体"/>
          <w:sz w:val="24"/>
          <w:szCs w:val="24"/>
        </w:rPr>
        <w:t>实际竣工日期按照第</w:t>
      </w:r>
      <w:r>
        <w:rPr>
          <w:rFonts w:ascii="宋体" w:hAnsi="宋体"/>
          <w:sz w:val="24"/>
          <w:szCs w:val="24"/>
        </w:rPr>
        <w:t>13.2.3</w:t>
      </w:r>
      <w:r>
        <w:rPr>
          <w:rFonts w:ascii="宋体" w:hAnsi="宋体"/>
          <w:sz w:val="24"/>
          <w:szCs w:val="24"/>
        </w:rPr>
        <w:t>项</w:t>
      </w:r>
      <w:r>
        <w:rPr>
          <w:rFonts w:ascii="宋体" w:hAnsi="宋体" w:hint="eastAsia"/>
          <w:sz w:val="24"/>
          <w:szCs w:val="24"/>
        </w:rPr>
        <w:t>〔</w:t>
      </w:r>
      <w:r>
        <w:rPr>
          <w:rFonts w:ascii="宋体" w:hAnsi="宋体"/>
          <w:sz w:val="24"/>
          <w:szCs w:val="24"/>
        </w:rPr>
        <w:t>竣工日期</w:t>
      </w:r>
      <w:r>
        <w:rPr>
          <w:rFonts w:ascii="宋体" w:hAnsi="宋体" w:hint="eastAsia"/>
          <w:sz w:val="24"/>
          <w:szCs w:val="24"/>
        </w:rPr>
        <w:t>〕</w:t>
      </w:r>
      <w:r>
        <w:rPr>
          <w:rFonts w:ascii="宋体" w:hAnsi="宋体"/>
          <w:sz w:val="24"/>
          <w:szCs w:val="24"/>
        </w:rPr>
        <w:t>的约定确定。</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t xml:space="preserve">1.1.4.3 </w:t>
      </w:r>
      <w:r>
        <w:rPr>
          <w:rFonts w:ascii="宋体" w:hAnsi="宋体"/>
          <w:sz w:val="24"/>
          <w:szCs w:val="24"/>
        </w:rPr>
        <w:t>工期：是指在合同协议书约定的承包人完成工程所需的期限，包括按照合同约定所作的</w:t>
      </w:r>
      <w:r>
        <w:rPr>
          <w:rFonts w:ascii="宋体" w:hAnsi="宋体" w:hint="eastAsia"/>
          <w:sz w:val="24"/>
          <w:szCs w:val="24"/>
        </w:rPr>
        <w:t>期限</w:t>
      </w:r>
      <w:r>
        <w:rPr>
          <w:rFonts w:ascii="宋体" w:hAnsi="宋体"/>
          <w:sz w:val="24"/>
          <w:szCs w:val="24"/>
        </w:rPr>
        <w:t>变更。</w:t>
      </w:r>
    </w:p>
    <w:p w:rsidR="00DA2D40" w:rsidRDefault="00ED59C2">
      <w:pPr>
        <w:spacing w:line="360" w:lineRule="auto"/>
        <w:rPr>
          <w:rFonts w:ascii="宋体" w:hAnsi="宋体"/>
          <w:sz w:val="24"/>
          <w:szCs w:val="24"/>
        </w:rPr>
      </w:pPr>
      <w:r>
        <w:rPr>
          <w:rFonts w:ascii="宋体" w:hAnsi="宋体"/>
          <w:sz w:val="24"/>
          <w:szCs w:val="24"/>
        </w:rPr>
        <w:t xml:space="preserve">1.1.4.4 </w:t>
      </w:r>
      <w:r>
        <w:rPr>
          <w:rFonts w:ascii="宋体" w:hAnsi="宋体"/>
          <w:sz w:val="24"/>
          <w:szCs w:val="24"/>
        </w:rPr>
        <w:t>缺陷责任期：是指承包人按照合同约定承担</w:t>
      </w:r>
      <w:r>
        <w:rPr>
          <w:rFonts w:ascii="宋体" w:hAnsi="宋体"/>
          <w:sz w:val="24"/>
          <w:szCs w:val="24"/>
        </w:rPr>
        <w:t>缺陷修复义务，且发包人</w:t>
      </w:r>
      <w:r>
        <w:rPr>
          <w:rFonts w:ascii="宋体" w:hAnsi="宋体" w:hint="eastAsia"/>
          <w:sz w:val="24"/>
          <w:szCs w:val="24"/>
        </w:rPr>
        <w:t>预</w:t>
      </w:r>
      <w:r>
        <w:rPr>
          <w:rFonts w:ascii="宋体" w:hAnsi="宋体"/>
          <w:sz w:val="24"/>
          <w:szCs w:val="24"/>
        </w:rPr>
        <w:t>留质量保证金</w:t>
      </w:r>
      <w:r>
        <w:rPr>
          <w:rFonts w:ascii="宋体" w:hAnsi="宋体" w:hint="eastAsia"/>
          <w:sz w:val="24"/>
          <w:szCs w:val="24"/>
        </w:rPr>
        <w:t>（已</w:t>
      </w:r>
      <w:r>
        <w:rPr>
          <w:rFonts w:ascii="宋体" w:hAnsi="宋体"/>
          <w:sz w:val="24"/>
          <w:szCs w:val="24"/>
        </w:rPr>
        <w:t>缴纳履约保证金的除外</w:t>
      </w:r>
      <w:r>
        <w:rPr>
          <w:rFonts w:ascii="宋体" w:hAnsi="宋体" w:hint="eastAsia"/>
          <w:sz w:val="24"/>
          <w:szCs w:val="24"/>
        </w:rPr>
        <w:t>）</w:t>
      </w:r>
      <w:r>
        <w:rPr>
          <w:rFonts w:ascii="宋体" w:hAnsi="宋体"/>
          <w:sz w:val="24"/>
          <w:szCs w:val="24"/>
        </w:rPr>
        <w:t>的期限，</w:t>
      </w:r>
      <w:r>
        <w:rPr>
          <w:rFonts w:ascii="宋体" w:hAnsi="宋体" w:hint="eastAsia"/>
          <w:sz w:val="24"/>
          <w:szCs w:val="24"/>
        </w:rPr>
        <w:t>自</w:t>
      </w:r>
      <w:r>
        <w:rPr>
          <w:rFonts w:ascii="宋体" w:hAnsi="宋体"/>
          <w:sz w:val="24"/>
          <w:szCs w:val="24"/>
        </w:rPr>
        <w:t>工程</w:t>
      </w:r>
      <w:r>
        <w:rPr>
          <w:rFonts w:ascii="宋体" w:hAnsi="宋体" w:hint="eastAsia"/>
          <w:sz w:val="24"/>
          <w:szCs w:val="24"/>
        </w:rPr>
        <w:t>实际竣工日期</w:t>
      </w:r>
      <w:r>
        <w:rPr>
          <w:rFonts w:ascii="宋体" w:hAnsi="宋体"/>
          <w:sz w:val="24"/>
          <w:szCs w:val="24"/>
        </w:rPr>
        <w:t>起计算。</w:t>
      </w:r>
    </w:p>
    <w:p w:rsidR="00DA2D40" w:rsidRDefault="00ED59C2">
      <w:pPr>
        <w:spacing w:line="360" w:lineRule="auto"/>
        <w:rPr>
          <w:rFonts w:ascii="宋体" w:hAnsi="宋体"/>
          <w:sz w:val="24"/>
          <w:szCs w:val="24"/>
        </w:rPr>
      </w:pPr>
      <w:r>
        <w:rPr>
          <w:rFonts w:ascii="宋体" w:hAnsi="宋体"/>
          <w:sz w:val="24"/>
          <w:szCs w:val="24"/>
        </w:rPr>
        <w:t xml:space="preserve">1.1.4.5 </w:t>
      </w:r>
      <w:r>
        <w:rPr>
          <w:rFonts w:ascii="宋体" w:hAnsi="宋体"/>
          <w:sz w:val="24"/>
          <w:szCs w:val="24"/>
        </w:rPr>
        <w:t>保修期：是指承包人按照合同约定对工程承担保修责任的期限，从工程竣工验收合格之日起计算。</w:t>
      </w:r>
    </w:p>
    <w:p w:rsidR="00DA2D40" w:rsidRDefault="00ED59C2">
      <w:pPr>
        <w:spacing w:line="360" w:lineRule="auto"/>
        <w:rPr>
          <w:rFonts w:ascii="宋体" w:hAnsi="宋体"/>
          <w:sz w:val="24"/>
          <w:szCs w:val="24"/>
        </w:rPr>
      </w:pPr>
      <w:r>
        <w:rPr>
          <w:rFonts w:ascii="宋体" w:hAnsi="宋体"/>
          <w:sz w:val="24"/>
          <w:szCs w:val="24"/>
        </w:rPr>
        <w:t xml:space="preserve">1.1.4.6 </w:t>
      </w:r>
      <w:r>
        <w:rPr>
          <w:rFonts w:ascii="宋体" w:hAnsi="宋体"/>
          <w:sz w:val="24"/>
          <w:szCs w:val="24"/>
        </w:rPr>
        <w:t>基准日期：招标发包的工程以投标截止日前</w:t>
      </w:r>
      <w:r>
        <w:rPr>
          <w:rFonts w:ascii="宋体" w:hAnsi="宋体"/>
          <w:sz w:val="24"/>
          <w:szCs w:val="24"/>
        </w:rPr>
        <w:t>28</w:t>
      </w:r>
      <w:r>
        <w:rPr>
          <w:rFonts w:ascii="宋体" w:hAnsi="宋体"/>
          <w:sz w:val="24"/>
          <w:szCs w:val="24"/>
        </w:rPr>
        <w:t>天的日期为基准日</w:t>
      </w:r>
      <w:r>
        <w:rPr>
          <w:rFonts w:ascii="宋体" w:hAnsi="宋体" w:hint="eastAsia"/>
          <w:sz w:val="24"/>
          <w:szCs w:val="24"/>
        </w:rPr>
        <w:t>期</w:t>
      </w:r>
      <w:r>
        <w:rPr>
          <w:rFonts w:ascii="宋体" w:hAnsi="宋体"/>
          <w:sz w:val="24"/>
          <w:szCs w:val="24"/>
        </w:rPr>
        <w:t>，直接发包的工程以合同签订日前</w:t>
      </w:r>
      <w:r>
        <w:rPr>
          <w:rFonts w:ascii="宋体" w:hAnsi="宋体"/>
          <w:sz w:val="24"/>
          <w:szCs w:val="24"/>
        </w:rPr>
        <w:t>28</w:t>
      </w:r>
      <w:r>
        <w:rPr>
          <w:rFonts w:ascii="宋体" w:hAnsi="宋体"/>
          <w:sz w:val="24"/>
          <w:szCs w:val="24"/>
        </w:rPr>
        <w:t>天的日期为基准日</w:t>
      </w:r>
      <w:r>
        <w:rPr>
          <w:rFonts w:ascii="宋体" w:hAnsi="宋体" w:hint="eastAsia"/>
          <w:sz w:val="24"/>
          <w:szCs w:val="24"/>
        </w:rPr>
        <w:t>期</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1.1.4.7 </w:t>
      </w:r>
      <w:r>
        <w:rPr>
          <w:rFonts w:ascii="宋体" w:hAnsi="宋体"/>
          <w:sz w:val="24"/>
          <w:szCs w:val="24"/>
        </w:rPr>
        <w:t>天：除特别指明外，均指日历天。合同中按天计算时间的，开始当天不计入，从次日开始计算，期限最后一天的截止时间为当天</w:t>
      </w:r>
      <w:r>
        <w:rPr>
          <w:rFonts w:ascii="宋体" w:hAnsi="宋体"/>
          <w:sz w:val="24"/>
          <w:szCs w:val="24"/>
        </w:rPr>
        <w:t>24:00</w:t>
      </w:r>
      <w:r>
        <w:rPr>
          <w:rFonts w:ascii="宋体" w:hAnsi="宋体"/>
          <w:sz w:val="24"/>
          <w:szCs w:val="24"/>
        </w:rPr>
        <w:t>时。</w:t>
      </w:r>
    </w:p>
    <w:p w:rsidR="00DA2D40" w:rsidRDefault="00ED59C2">
      <w:pPr>
        <w:spacing w:line="360" w:lineRule="auto"/>
        <w:rPr>
          <w:rFonts w:ascii="宋体" w:hAnsi="宋体"/>
          <w:sz w:val="24"/>
          <w:szCs w:val="24"/>
        </w:rPr>
      </w:pPr>
      <w:r>
        <w:rPr>
          <w:rFonts w:ascii="宋体" w:hAnsi="宋体"/>
          <w:sz w:val="24"/>
          <w:szCs w:val="24"/>
        </w:rPr>
        <w:t xml:space="preserve">1.1.5 </w:t>
      </w:r>
      <w:r>
        <w:rPr>
          <w:rFonts w:ascii="宋体" w:hAnsi="宋体"/>
          <w:sz w:val="24"/>
          <w:szCs w:val="24"/>
        </w:rPr>
        <w:t>合同价格和费用</w:t>
      </w:r>
    </w:p>
    <w:p w:rsidR="00DA2D40" w:rsidRDefault="00ED59C2">
      <w:pPr>
        <w:spacing w:line="360" w:lineRule="auto"/>
        <w:rPr>
          <w:rFonts w:ascii="宋体" w:hAnsi="宋体"/>
          <w:sz w:val="24"/>
          <w:szCs w:val="24"/>
        </w:rPr>
      </w:pPr>
      <w:r>
        <w:rPr>
          <w:rFonts w:ascii="宋体" w:hAnsi="宋体"/>
          <w:sz w:val="24"/>
          <w:szCs w:val="24"/>
        </w:rPr>
        <w:t>1.1</w:t>
      </w:r>
      <w:r>
        <w:rPr>
          <w:rFonts w:ascii="宋体" w:hAnsi="宋体"/>
          <w:sz w:val="24"/>
          <w:szCs w:val="24"/>
        </w:rPr>
        <w:t xml:space="preserve">.5.1 </w:t>
      </w:r>
      <w:r>
        <w:rPr>
          <w:rFonts w:ascii="宋体" w:hAnsi="宋体"/>
          <w:sz w:val="24"/>
          <w:szCs w:val="24"/>
        </w:rPr>
        <w:t>签约合同价：是指发包人和承包人在合同协议书中确定的总金额，包括安全文明施工费、暂估价及暂列金额等。</w:t>
      </w:r>
    </w:p>
    <w:p w:rsidR="00DA2D40" w:rsidRDefault="00ED59C2">
      <w:pPr>
        <w:spacing w:line="360" w:lineRule="auto"/>
        <w:rPr>
          <w:rFonts w:ascii="宋体" w:hAnsi="宋体"/>
          <w:sz w:val="24"/>
          <w:szCs w:val="24"/>
        </w:rPr>
      </w:pPr>
      <w:r>
        <w:rPr>
          <w:rFonts w:ascii="宋体" w:hAnsi="宋体"/>
          <w:sz w:val="24"/>
          <w:szCs w:val="24"/>
        </w:rPr>
        <w:t xml:space="preserve">1.1.5.2 </w:t>
      </w:r>
      <w:r>
        <w:rPr>
          <w:rFonts w:ascii="宋体" w:hAnsi="宋体"/>
          <w:sz w:val="24"/>
          <w:szCs w:val="24"/>
        </w:rPr>
        <w:t>合同价格：是指发包人用于支付承包人按照合同约定完成承包范围内全部工作的金额，包括合同履行过程中按合同约定</w:t>
      </w:r>
      <w:r>
        <w:rPr>
          <w:rFonts w:ascii="宋体" w:hAnsi="宋体" w:hint="eastAsia"/>
          <w:sz w:val="24"/>
          <w:szCs w:val="24"/>
        </w:rPr>
        <w:t>发生的价格变化。</w:t>
      </w:r>
    </w:p>
    <w:p w:rsidR="00DA2D40" w:rsidRDefault="00ED59C2">
      <w:pPr>
        <w:spacing w:line="360" w:lineRule="auto"/>
        <w:rPr>
          <w:rFonts w:ascii="宋体" w:hAnsi="宋体"/>
          <w:sz w:val="24"/>
          <w:szCs w:val="24"/>
        </w:rPr>
      </w:pPr>
      <w:r>
        <w:rPr>
          <w:rFonts w:ascii="宋体" w:hAnsi="宋体"/>
          <w:sz w:val="24"/>
          <w:szCs w:val="24"/>
        </w:rPr>
        <w:t xml:space="preserve">1.1.5.3 </w:t>
      </w:r>
      <w:r>
        <w:rPr>
          <w:rFonts w:ascii="宋体" w:hAnsi="宋体"/>
          <w:sz w:val="24"/>
          <w:szCs w:val="24"/>
        </w:rPr>
        <w:t>费用：是指为履行合同所发生的或将要发生的所有必需的开支，包括管理费和应分摊的其他费用，但不包括利润。</w:t>
      </w:r>
    </w:p>
    <w:p w:rsidR="00DA2D40" w:rsidRDefault="00ED59C2">
      <w:pPr>
        <w:spacing w:line="360" w:lineRule="auto"/>
        <w:rPr>
          <w:rFonts w:ascii="宋体" w:hAnsi="宋体"/>
          <w:sz w:val="24"/>
          <w:szCs w:val="24"/>
        </w:rPr>
      </w:pPr>
      <w:r>
        <w:rPr>
          <w:rFonts w:ascii="宋体" w:hAnsi="宋体"/>
          <w:sz w:val="24"/>
          <w:szCs w:val="24"/>
        </w:rPr>
        <w:t xml:space="preserve">1.1.5.4 </w:t>
      </w:r>
      <w:r>
        <w:rPr>
          <w:rFonts w:ascii="宋体" w:hAnsi="宋体"/>
          <w:sz w:val="24"/>
          <w:szCs w:val="24"/>
        </w:rPr>
        <w:t>暂估价：是指发包人在工程量清单或预算书中提供的用于支付必然发生但暂时不能确定价格的材料、工程设备的单价</w:t>
      </w:r>
      <w:r>
        <w:rPr>
          <w:rFonts w:ascii="宋体" w:hAnsi="宋体" w:hint="eastAsia"/>
          <w:sz w:val="24"/>
          <w:szCs w:val="24"/>
        </w:rPr>
        <w:t>、</w:t>
      </w:r>
      <w:r>
        <w:rPr>
          <w:rFonts w:ascii="宋体" w:hAnsi="宋体"/>
          <w:sz w:val="24"/>
          <w:szCs w:val="24"/>
        </w:rPr>
        <w:t>专业工程以及</w:t>
      </w:r>
      <w:r>
        <w:rPr>
          <w:rFonts w:ascii="宋体" w:hAnsi="宋体" w:hint="eastAsia"/>
          <w:sz w:val="24"/>
          <w:szCs w:val="24"/>
        </w:rPr>
        <w:t>服务工作</w:t>
      </w:r>
      <w:r>
        <w:rPr>
          <w:rFonts w:ascii="宋体" w:hAnsi="宋体"/>
          <w:sz w:val="24"/>
          <w:szCs w:val="24"/>
        </w:rPr>
        <w:t>的金额</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1.1.5.5 </w:t>
      </w:r>
      <w:r>
        <w:rPr>
          <w:rFonts w:ascii="宋体" w:hAnsi="宋体"/>
          <w:sz w:val="24"/>
          <w:szCs w:val="24"/>
        </w:rPr>
        <w:t>暂列金额：是指发包人在工程量清单或预算书中暂定并包括在合同价格中的一笔款项</w:t>
      </w:r>
      <w:r>
        <w:rPr>
          <w:rFonts w:ascii="宋体" w:hAnsi="宋体" w:hint="eastAsia"/>
          <w:sz w:val="24"/>
          <w:szCs w:val="24"/>
        </w:rPr>
        <w:t>，</w:t>
      </w:r>
      <w:r>
        <w:rPr>
          <w:rFonts w:ascii="宋体" w:hAnsi="宋体"/>
          <w:sz w:val="24"/>
          <w:szCs w:val="24"/>
        </w:rPr>
        <w:t>用于工程合同签订时尚未确定或者不可预见的所需材料、工程设备、服务的采购，施工中可能发生的工程变更、合同约定调整因素出现时的合同价格调整以及发生的索赔、现场签证确认等的费用。</w:t>
      </w:r>
    </w:p>
    <w:p w:rsidR="00DA2D40" w:rsidRDefault="00ED59C2">
      <w:pPr>
        <w:spacing w:line="360" w:lineRule="auto"/>
        <w:rPr>
          <w:rFonts w:ascii="宋体" w:hAnsi="宋体"/>
          <w:sz w:val="24"/>
          <w:szCs w:val="24"/>
        </w:rPr>
      </w:pPr>
      <w:r>
        <w:rPr>
          <w:rFonts w:ascii="宋体" w:hAnsi="宋体"/>
          <w:sz w:val="24"/>
          <w:szCs w:val="24"/>
        </w:rPr>
        <w:t xml:space="preserve">1.1.5.6 </w:t>
      </w:r>
      <w:r>
        <w:rPr>
          <w:rFonts w:ascii="宋体" w:hAnsi="宋体"/>
          <w:sz w:val="24"/>
          <w:szCs w:val="24"/>
        </w:rPr>
        <w:t>计日工：是指合同履行过程中，承包人完成发包人提出的零星工作或需要采用计日工计价的变更工作时，按合同中约定的单价计价的一种方式。</w:t>
      </w:r>
    </w:p>
    <w:p w:rsidR="00DA2D40" w:rsidRDefault="00ED59C2">
      <w:pPr>
        <w:spacing w:line="360" w:lineRule="auto"/>
        <w:rPr>
          <w:rFonts w:ascii="宋体" w:hAnsi="宋体"/>
          <w:sz w:val="24"/>
          <w:szCs w:val="24"/>
        </w:rPr>
      </w:pPr>
      <w:r>
        <w:rPr>
          <w:rFonts w:ascii="宋体" w:hAnsi="宋体"/>
          <w:sz w:val="24"/>
          <w:szCs w:val="24"/>
        </w:rPr>
        <w:t xml:space="preserve">1.1.5.7 </w:t>
      </w:r>
      <w:r>
        <w:rPr>
          <w:rFonts w:ascii="宋体" w:hAnsi="宋体"/>
          <w:sz w:val="24"/>
          <w:szCs w:val="24"/>
        </w:rPr>
        <w:t>质量保证金：是指按照第</w:t>
      </w:r>
      <w:r>
        <w:rPr>
          <w:rFonts w:ascii="宋体" w:hAnsi="宋体"/>
          <w:sz w:val="24"/>
          <w:szCs w:val="24"/>
        </w:rPr>
        <w:t>15.3</w:t>
      </w:r>
      <w:r>
        <w:rPr>
          <w:rFonts w:ascii="宋体" w:hAnsi="宋体"/>
          <w:sz w:val="24"/>
          <w:szCs w:val="24"/>
        </w:rPr>
        <w:t>款</w:t>
      </w:r>
      <w:r>
        <w:rPr>
          <w:rFonts w:ascii="宋体" w:hAnsi="宋体" w:hint="eastAsia"/>
          <w:sz w:val="24"/>
          <w:szCs w:val="24"/>
        </w:rPr>
        <w:t>〔</w:t>
      </w:r>
      <w:r>
        <w:rPr>
          <w:rFonts w:ascii="宋体" w:hAnsi="宋体"/>
          <w:sz w:val="24"/>
          <w:szCs w:val="24"/>
        </w:rPr>
        <w:t>质量保证金</w:t>
      </w:r>
      <w:r>
        <w:rPr>
          <w:rFonts w:ascii="宋体" w:hAnsi="宋体" w:hint="eastAsia"/>
          <w:sz w:val="24"/>
          <w:szCs w:val="24"/>
        </w:rPr>
        <w:t>〕</w:t>
      </w:r>
      <w:r>
        <w:rPr>
          <w:rFonts w:ascii="宋体" w:hAnsi="宋体"/>
          <w:sz w:val="24"/>
          <w:szCs w:val="24"/>
        </w:rPr>
        <w:t>约定承包人用于保证其在缺陷责任期内履行缺陷修补义务的担保。</w:t>
      </w:r>
    </w:p>
    <w:p w:rsidR="00DA2D40" w:rsidRDefault="00ED59C2">
      <w:pPr>
        <w:spacing w:line="360" w:lineRule="auto"/>
        <w:rPr>
          <w:rFonts w:ascii="宋体" w:hAnsi="宋体"/>
          <w:sz w:val="24"/>
          <w:szCs w:val="24"/>
        </w:rPr>
      </w:pPr>
      <w:r>
        <w:rPr>
          <w:rFonts w:ascii="宋体" w:hAnsi="宋体"/>
          <w:sz w:val="24"/>
          <w:szCs w:val="24"/>
        </w:rPr>
        <w:lastRenderedPageBreak/>
        <w:t xml:space="preserve">1.1.5.8 </w:t>
      </w:r>
      <w:r>
        <w:rPr>
          <w:rFonts w:ascii="宋体" w:hAnsi="宋体"/>
          <w:sz w:val="24"/>
          <w:szCs w:val="24"/>
        </w:rPr>
        <w:t>总价项目：是指在现行国家、行业以及地方的计量规则中无工程量计算规则，在已标价工程量清单或预算书中以总价或以费率形式计算的项目。</w:t>
      </w:r>
    </w:p>
    <w:p w:rsidR="00DA2D40" w:rsidRDefault="00ED59C2">
      <w:pPr>
        <w:spacing w:line="360" w:lineRule="auto"/>
        <w:rPr>
          <w:rFonts w:ascii="宋体" w:hAnsi="宋体"/>
          <w:sz w:val="24"/>
          <w:szCs w:val="24"/>
        </w:rPr>
      </w:pPr>
      <w:r>
        <w:rPr>
          <w:rFonts w:ascii="宋体" w:hAnsi="宋体"/>
          <w:sz w:val="24"/>
          <w:szCs w:val="24"/>
        </w:rPr>
        <w:t xml:space="preserve">1.1.6 </w:t>
      </w:r>
      <w:r>
        <w:rPr>
          <w:rFonts w:ascii="宋体" w:hAnsi="宋体"/>
          <w:sz w:val="24"/>
          <w:szCs w:val="24"/>
        </w:rPr>
        <w:t>其他</w:t>
      </w:r>
    </w:p>
    <w:p w:rsidR="00DA2D40" w:rsidRDefault="00ED59C2">
      <w:pPr>
        <w:spacing w:line="360" w:lineRule="auto"/>
        <w:rPr>
          <w:rFonts w:ascii="宋体" w:hAnsi="宋体"/>
          <w:sz w:val="24"/>
          <w:szCs w:val="24"/>
        </w:rPr>
      </w:pPr>
      <w:r>
        <w:rPr>
          <w:rFonts w:ascii="宋体" w:hAnsi="宋体"/>
          <w:sz w:val="24"/>
          <w:szCs w:val="24"/>
        </w:rPr>
        <w:t xml:space="preserve">1.1.6.1 </w:t>
      </w:r>
      <w:r>
        <w:rPr>
          <w:rFonts w:ascii="宋体" w:hAnsi="宋体"/>
          <w:sz w:val="24"/>
          <w:szCs w:val="24"/>
        </w:rPr>
        <w:t>书面形式：是指合同文件、信函、电报、传真等可以有形地表现所载内容的形式。</w:t>
      </w:r>
    </w:p>
    <w:p w:rsidR="00DA2D40" w:rsidRDefault="00ED59C2">
      <w:pPr>
        <w:spacing w:line="360" w:lineRule="auto"/>
        <w:rPr>
          <w:rFonts w:ascii="宋体" w:hAnsi="宋体"/>
          <w:bCs/>
          <w:sz w:val="24"/>
          <w:szCs w:val="24"/>
        </w:rPr>
      </w:pPr>
      <w:r>
        <w:rPr>
          <w:rFonts w:ascii="宋体" w:hAnsi="宋体"/>
          <w:bCs/>
          <w:sz w:val="24"/>
          <w:szCs w:val="24"/>
        </w:rPr>
        <w:t>1.2</w:t>
      </w:r>
      <w:r>
        <w:rPr>
          <w:rFonts w:ascii="宋体" w:hAnsi="宋体"/>
          <w:bCs/>
          <w:sz w:val="24"/>
          <w:szCs w:val="24"/>
        </w:rPr>
        <w:t>语言文字</w:t>
      </w:r>
    </w:p>
    <w:p w:rsidR="00DA2D40" w:rsidRDefault="00ED59C2">
      <w:pPr>
        <w:spacing w:line="360" w:lineRule="auto"/>
        <w:rPr>
          <w:rFonts w:ascii="宋体" w:hAnsi="宋体"/>
          <w:sz w:val="24"/>
          <w:szCs w:val="24"/>
        </w:rPr>
      </w:pPr>
      <w:r>
        <w:rPr>
          <w:rFonts w:ascii="宋体" w:hAnsi="宋体"/>
          <w:sz w:val="24"/>
          <w:szCs w:val="24"/>
        </w:rPr>
        <w:t>合同以中国的汉语简体文字编写、解释和说明。合同当事人在专用合同条款中约定使用两种以上语言时，汉语为优先解释和说明合同的语言。</w:t>
      </w:r>
    </w:p>
    <w:p w:rsidR="00DA2D40" w:rsidRDefault="00ED59C2">
      <w:pPr>
        <w:spacing w:line="360" w:lineRule="auto"/>
        <w:rPr>
          <w:rFonts w:ascii="宋体" w:hAnsi="宋体"/>
          <w:bCs/>
          <w:sz w:val="24"/>
          <w:szCs w:val="24"/>
        </w:rPr>
      </w:pPr>
      <w:r>
        <w:rPr>
          <w:rFonts w:ascii="宋体" w:hAnsi="宋体"/>
          <w:bCs/>
          <w:sz w:val="24"/>
          <w:szCs w:val="24"/>
        </w:rPr>
        <w:t>1.3</w:t>
      </w:r>
      <w:r>
        <w:rPr>
          <w:rFonts w:ascii="宋体" w:hAnsi="宋体"/>
          <w:bCs/>
          <w:sz w:val="24"/>
          <w:szCs w:val="24"/>
        </w:rPr>
        <w:t>法律</w:t>
      </w:r>
    </w:p>
    <w:p w:rsidR="00DA2D40" w:rsidRDefault="00ED59C2">
      <w:pPr>
        <w:spacing w:line="360" w:lineRule="auto"/>
        <w:rPr>
          <w:rFonts w:ascii="宋体" w:hAnsi="宋体"/>
          <w:sz w:val="24"/>
          <w:szCs w:val="24"/>
        </w:rPr>
      </w:pPr>
      <w:r>
        <w:rPr>
          <w:rFonts w:ascii="宋体" w:hAnsi="宋体"/>
          <w:sz w:val="24"/>
          <w:szCs w:val="24"/>
        </w:rPr>
        <w:t>合同所称法律是指中华人民共和国法律、行政法规、</w:t>
      </w:r>
      <w:r>
        <w:rPr>
          <w:rFonts w:ascii="宋体" w:hAnsi="宋体"/>
          <w:sz w:val="24"/>
          <w:szCs w:val="24"/>
        </w:rPr>
        <w:t>部门规章，以及工程所在地的地方性法规、自治条例、单行条例和地方政府规章等。</w:t>
      </w:r>
    </w:p>
    <w:p w:rsidR="00DA2D40" w:rsidRDefault="00ED59C2">
      <w:pPr>
        <w:spacing w:line="360" w:lineRule="auto"/>
        <w:rPr>
          <w:rFonts w:ascii="宋体" w:hAnsi="宋体"/>
          <w:sz w:val="24"/>
          <w:szCs w:val="24"/>
        </w:rPr>
      </w:pPr>
      <w:r>
        <w:rPr>
          <w:rFonts w:ascii="宋体" w:hAnsi="宋体"/>
          <w:sz w:val="24"/>
          <w:szCs w:val="24"/>
        </w:rPr>
        <w:t>合同当事人可以在专用合同条款中约定合同适用的其他规范性文件。</w:t>
      </w:r>
    </w:p>
    <w:p w:rsidR="00DA2D40" w:rsidRDefault="00ED59C2">
      <w:pPr>
        <w:spacing w:line="360" w:lineRule="auto"/>
        <w:rPr>
          <w:rFonts w:ascii="宋体" w:hAnsi="宋体"/>
          <w:bCs/>
          <w:sz w:val="24"/>
          <w:szCs w:val="24"/>
        </w:rPr>
      </w:pPr>
      <w:r>
        <w:rPr>
          <w:rFonts w:ascii="宋体" w:hAnsi="宋体"/>
          <w:bCs/>
          <w:sz w:val="24"/>
          <w:szCs w:val="24"/>
        </w:rPr>
        <w:t xml:space="preserve">1.4 </w:t>
      </w:r>
      <w:r>
        <w:rPr>
          <w:rFonts w:ascii="宋体" w:hAnsi="宋体"/>
          <w:bCs/>
          <w:sz w:val="24"/>
          <w:szCs w:val="24"/>
        </w:rPr>
        <w:t>标准和规范</w:t>
      </w:r>
    </w:p>
    <w:p w:rsidR="00DA2D40" w:rsidRDefault="00ED59C2">
      <w:pPr>
        <w:spacing w:line="360" w:lineRule="auto"/>
        <w:rPr>
          <w:rFonts w:ascii="宋体" w:hAnsi="宋体"/>
          <w:sz w:val="24"/>
          <w:szCs w:val="24"/>
        </w:rPr>
      </w:pPr>
      <w:r>
        <w:rPr>
          <w:rFonts w:ascii="宋体" w:hAnsi="宋体"/>
          <w:sz w:val="24"/>
          <w:szCs w:val="24"/>
        </w:rPr>
        <w:t xml:space="preserve">1.4.1 </w:t>
      </w:r>
      <w:r>
        <w:rPr>
          <w:rFonts w:ascii="宋体" w:hAnsi="宋体"/>
          <w:sz w:val="24"/>
          <w:szCs w:val="24"/>
        </w:rPr>
        <w:t>适用于工程的国家标准、行业标准、工程所在地的地方性标准，以及相应的规范、规程等，合同当事人有特别要求的，应在专用合同条款中约定。</w:t>
      </w:r>
    </w:p>
    <w:p w:rsidR="00DA2D40" w:rsidRDefault="00ED59C2">
      <w:pPr>
        <w:spacing w:line="360" w:lineRule="auto"/>
        <w:rPr>
          <w:rFonts w:ascii="宋体" w:hAnsi="宋体"/>
          <w:sz w:val="24"/>
          <w:szCs w:val="24"/>
        </w:rPr>
      </w:pPr>
      <w:r>
        <w:rPr>
          <w:rFonts w:ascii="宋体" w:hAnsi="宋体"/>
          <w:sz w:val="24"/>
          <w:szCs w:val="24"/>
        </w:rPr>
        <w:t xml:space="preserve">1.4.2 </w:t>
      </w:r>
      <w:r>
        <w:rPr>
          <w:rFonts w:ascii="宋体" w:hAnsi="宋体"/>
          <w:sz w:val="24"/>
          <w:szCs w:val="24"/>
        </w:rPr>
        <w:t>发包人要求使用国外标准、规范的，发包人负责提供原文版本和中文译本，并在专用合同条款中约定提供标准规范的名称、份数和时间。</w:t>
      </w:r>
    </w:p>
    <w:p w:rsidR="00DA2D40" w:rsidRDefault="00ED59C2">
      <w:pPr>
        <w:spacing w:line="360" w:lineRule="auto"/>
        <w:rPr>
          <w:rFonts w:ascii="宋体" w:hAnsi="宋体"/>
          <w:sz w:val="24"/>
          <w:szCs w:val="24"/>
        </w:rPr>
      </w:pPr>
      <w:r>
        <w:rPr>
          <w:rFonts w:ascii="宋体" w:hAnsi="宋体"/>
          <w:sz w:val="24"/>
          <w:szCs w:val="24"/>
        </w:rPr>
        <w:t xml:space="preserve">1.4.3 </w:t>
      </w:r>
      <w:r>
        <w:rPr>
          <w:rFonts w:ascii="宋体" w:hAnsi="宋体"/>
          <w:sz w:val="24"/>
          <w:szCs w:val="24"/>
        </w:rPr>
        <w:t>发包人对工程的技术标准、功能要求高于或严于现行国家、行业或地方标准的，应当在专用合同条款中予以明确。除专用合同条款另有约定外，应视为</w:t>
      </w:r>
      <w:r>
        <w:rPr>
          <w:rFonts w:ascii="宋体" w:hAnsi="宋体" w:hint="eastAsia"/>
          <w:sz w:val="24"/>
          <w:szCs w:val="24"/>
        </w:rPr>
        <w:t>承包人</w:t>
      </w:r>
      <w:r>
        <w:rPr>
          <w:rFonts w:ascii="宋体" w:hAnsi="宋体"/>
          <w:sz w:val="24"/>
          <w:szCs w:val="24"/>
        </w:rPr>
        <w:t>在签订合同前已充分预见前述技术标准和功能要求的复杂程度，签约合同价中已包含由此产生的费用。</w:t>
      </w:r>
    </w:p>
    <w:p w:rsidR="00DA2D40" w:rsidRDefault="00ED59C2">
      <w:pPr>
        <w:spacing w:line="360" w:lineRule="auto"/>
        <w:rPr>
          <w:rFonts w:ascii="宋体" w:hAnsi="宋体"/>
          <w:bCs/>
          <w:sz w:val="24"/>
          <w:szCs w:val="24"/>
        </w:rPr>
      </w:pPr>
      <w:r>
        <w:rPr>
          <w:rFonts w:ascii="宋体" w:hAnsi="宋体"/>
          <w:bCs/>
          <w:sz w:val="24"/>
          <w:szCs w:val="24"/>
        </w:rPr>
        <w:t xml:space="preserve">1.5 </w:t>
      </w:r>
      <w:r>
        <w:rPr>
          <w:rFonts w:ascii="宋体" w:hAnsi="宋体"/>
          <w:bCs/>
          <w:sz w:val="24"/>
          <w:szCs w:val="24"/>
        </w:rPr>
        <w:t>合同文件的优先顺序</w:t>
      </w:r>
    </w:p>
    <w:p w:rsidR="00DA2D40" w:rsidRDefault="00ED59C2">
      <w:pPr>
        <w:spacing w:line="360" w:lineRule="auto"/>
        <w:rPr>
          <w:rFonts w:ascii="宋体" w:hAnsi="宋体"/>
          <w:sz w:val="24"/>
          <w:szCs w:val="24"/>
        </w:rPr>
      </w:pPr>
      <w:r>
        <w:rPr>
          <w:rFonts w:ascii="宋体" w:hAnsi="宋体"/>
          <w:sz w:val="24"/>
          <w:szCs w:val="24"/>
        </w:rPr>
        <w:t>组成合同的各项文件应互相解释，互为说明。除专用合同条款另有约定外，解释合同文件的优先顺序如下：</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）合同协议书；</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）中标通知书（如果有）；</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）投标函及其附录（如果有）；</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）专用合同条款及其附件；</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5</w:t>
      </w:r>
      <w:r>
        <w:rPr>
          <w:rFonts w:ascii="宋体" w:hAnsi="宋体"/>
          <w:sz w:val="24"/>
          <w:szCs w:val="24"/>
        </w:rPr>
        <w:t>）通用合同条款；</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6</w:t>
      </w:r>
      <w:r>
        <w:rPr>
          <w:rFonts w:ascii="宋体" w:hAnsi="宋体"/>
          <w:sz w:val="24"/>
          <w:szCs w:val="24"/>
        </w:rPr>
        <w:t>）技术标准和要求；</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7</w:t>
      </w:r>
      <w:r>
        <w:rPr>
          <w:rFonts w:ascii="宋体" w:hAnsi="宋体"/>
          <w:sz w:val="24"/>
          <w:szCs w:val="24"/>
        </w:rPr>
        <w:t>）图纸；</w:t>
      </w:r>
    </w:p>
    <w:p w:rsidR="00DA2D40" w:rsidRDefault="00ED59C2">
      <w:pPr>
        <w:spacing w:line="360" w:lineRule="auto"/>
        <w:rPr>
          <w:rFonts w:ascii="宋体" w:hAnsi="宋体"/>
          <w:sz w:val="24"/>
          <w:szCs w:val="24"/>
        </w:rPr>
      </w:pPr>
      <w:r>
        <w:rPr>
          <w:rFonts w:ascii="宋体" w:hAnsi="宋体"/>
          <w:sz w:val="24"/>
          <w:szCs w:val="24"/>
        </w:rPr>
        <w:lastRenderedPageBreak/>
        <w:t>（</w:t>
      </w:r>
      <w:r>
        <w:rPr>
          <w:rFonts w:ascii="宋体" w:hAnsi="宋体"/>
          <w:sz w:val="24"/>
          <w:szCs w:val="24"/>
        </w:rPr>
        <w:t>8</w:t>
      </w:r>
      <w:r>
        <w:rPr>
          <w:rFonts w:ascii="宋体" w:hAnsi="宋体"/>
          <w:sz w:val="24"/>
          <w:szCs w:val="24"/>
        </w:rPr>
        <w:t>）已标价工程量清单或预算书；</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9</w:t>
      </w:r>
      <w:r>
        <w:rPr>
          <w:rFonts w:ascii="宋体" w:hAnsi="宋体"/>
          <w:sz w:val="24"/>
          <w:szCs w:val="24"/>
        </w:rPr>
        <w:t>）其他合同文件。</w:t>
      </w:r>
    </w:p>
    <w:p w:rsidR="00DA2D40" w:rsidRDefault="00ED59C2">
      <w:pPr>
        <w:spacing w:line="360" w:lineRule="auto"/>
        <w:rPr>
          <w:rFonts w:ascii="宋体" w:hAnsi="宋体"/>
          <w:sz w:val="24"/>
          <w:szCs w:val="24"/>
        </w:rPr>
      </w:pPr>
      <w:r>
        <w:rPr>
          <w:rFonts w:ascii="宋体" w:hAnsi="宋体"/>
          <w:sz w:val="24"/>
          <w:szCs w:val="24"/>
        </w:rPr>
        <w:t>上述各项合同文件包括合同当事人就该项合同文件所作出的补充和修改，属于同一类内容的文件，应以最新签署的为准。</w:t>
      </w:r>
    </w:p>
    <w:p w:rsidR="00DA2D40" w:rsidRDefault="00ED59C2">
      <w:pPr>
        <w:spacing w:line="360" w:lineRule="auto"/>
        <w:rPr>
          <w:rFonts w:ascii="宋体" w:hAnsi="宋体"/>
          <w:sz w:val="24"/>
          <w:szCs w:val="24"/>
        </w:rPr>
      </w:pPr>
      <w:r>
        <w:rPr>
          <w:rFonts w:ascii="宋体" w:hAnsi="宋体"/>
          <w:sz w:val="24"/>
          <w:szCs w:val="24"/>
        </w:rPr>
        <w:t>在合同订立及履行过程中形成的与合同有关的文件均构成合同文件组成部分，并根据其性质确定优先解释顺序。</w:t>
      </w:r>
    </w:p>
    <w:p w:rsidR="00DA2D40" w:rsidRDefault="00ED59C2">
      <w:pPr>
        <w:spacing w:line="360" w:lineRule="auto"/>
        <w:rPr>
          <w:rFonts w:ascii="宋体" w:hAnsi="宋体"/>
          <w:bCs/>
          <w:sz w:val="24"/>
          <w:szCs w:val="24"/>
        </w:rPr>
      </w:pPr>
      <w:r>
        <w:rPr>
          <w:rFonts w:ascii="宋体" w:hAnsi="宋体"/>
          <w:bCs/>
          <w:sz w:val="24"/>
          <w:szCs w:val="24"/>
        </w:rPr>
        <w:t>1.6</w:t>
      </w:r>
      <w:r>
        <w:rPr>
          <w:rFonts w:ascii="宋体" w:hAnsi="宋体"/>
          <w:bCs/>
          <w:sz w:val="24"/>
          <w:szCs w:val="24"/>
        </w:rPr>
        <w:t>图纸和承包人文件</w:t>
      </w:r>
    </w:p>
    <w:p w:rsidR="00DA2D40" w:rsidRDefault="00ED59C2">
      <w:pPr>
        <w:spacing w:line="360" w:lineRule="auto"/>
        <w:rPr>
          <w:rFonts w:ascii="宋体" w:hAnsi="宋体"/>
          <w:sz w:val="24"/>
          <w:szCs w:val="24"/>
        </w:rPr>
      </w:pPr>
      <w:r>
        <w:rPr>
          <w:rFonts w:ascii="宋体" w:hAnsi="宋体"/>
          <w:sz w:val="24"/>
          <w:szCs w:val="24"/>
        </w:rPr>
        <w:t xml:space="preserve">1.6.1 </w:t>
      </w:r>
      <w:r>
        <w:rPr>
          <w:rFonts w:ascii="宋体" w:hAnsi="宋体"/>
          <w:sz w:val="24"/>
          <w:szCs w:val="24"/>
        </w:rPr>
        <w:t>图纸的提供和交底</w:t>
      </w:r>
    </w:p>
    <w:p w:rsidR="00DA2D40" w:rsidRDefault="00ED59C2">
      <w:pPr>
        <w:spacing w:line="360" w:lineRule="auto"/>
        <w:rPr>
          <w:rFonts w:ascii="宋体" w:hAnsi="宋体"/>
          <w:sz w:val="24"/>
          <w:szCs w:val="24"/>
        </w:rPr>
      </w:pPr>
      <w:r>
        <w:rPr>
          <w:rFonts w:ascii="宋体" w:hAnsi="宋体"/>
          <w:sz w:val="24"/>
          <w:szCs w:val="24"/>
        </w:rPr>
        <w:t>发包人应按照专用合同条款约定的期限、数量和内容向承包人免费提供图纸，并组织承包人、监理人和设计人进行图纸会审和设计交底。发包人至迟不得晚于第</w:t>
      </w:r>
      <w:r>
        <w:rPr>
          <w:rFonts w:ascii="宋体" w:hAnsi="宋体"/>
          <w:sz w:val="24"/>
          <w:szCs w:val="24"/>
        </w:rPr>
        <w:t>7.3.2</w:t>
      </w:r>
      <w:r>
        <w:rPr>
          <w:rFonts w:ascii="宋体" w:hAnsi="宋体"/>
          <w:sz w:val="24"/>
          <w:szCs w:val="24"/>
        </w:rPr>
        <w:t>项</w:t>
      </w:r>
      <w:r>
        <w:rPr>
          <w:rFonts w:ascii="宋体" w:hAnsi="宋体" w:hint="eastAsia"/>
          <w:sz w:val="24"/>
          <w:szCs w:val="24"/>
        </w:rPr>
        <w:t>〔</w:t>
      </w:r>
      <w:r>
        <w:rPr>
          <w:rFonts w:ascii="宋体" w:hAnsi="宋体"/>
          <w:sz w:val="24"/>
          <w:szCs w:val="24"/>
        </w:rPr>
        <w:t>开工通知</w:t>
      </w:r>
      <w:r>
        <w:rPr>
          <w:rFonts w:ascii="宋体" w:hAnsi="宋体" w:hint="eastAsia"/>
          <w:sz w:val="24"/>
          <w:szCs w:val="24"/>
        </w:rPr>
        <w:t>〕</w:t>
      </w:r>
      <w:r>
        <w:rPr>
          <w:rFonts w:ascii="宋体" w:hAnsi="宋体"/>
          <w:sz w:val="24"/>
          <w:szCs w:val="24"/>
        </w:rPr>
        <w:t>载明的开工日期</w:t>
      </w:r>
      <w:r>
        <w:rPr>
          <w:rFonts w:ascii="宋体" w:hAnsi="宋体"/>
          <w:sz w:val="24"/>
          <w:szCs w:val="24"/>
        </w:rPr>
        <w:t>前</w:t>
      </w:r>
      <w:r>
        <w:rPr>
          <w:rFonts w:ascii="宋体" w:hAnsi="宋体"/>
          <w:sz w:val="24"/>
          <w:szCs w:val="24"/>
        </w:rPr>
        <w:t>14</w:t>
      </w:r>
      <w:r>
        <w:rPr>
          <w:rFonts w:ascii="宋体" w:hAnsi="宋体"/>
          <w:sz w:val="24"/>
          <w:szCs w:val="24"/>
        </w:rPr>
        <w:t>天向承包人提供图纸。</w:t>
      </w:r>
    </w:p>
    <w:p w:rsidR="00DA2D40" w:rsidRDefault="00ED59C2">
      <w:pPr>
        <w:spacing w:line="360" w:lineRule="auto"/>
        <w:rPr>
          <w:rFonts w:ascii="宋体" w:hAnsi="宋体"/>
          <w:sz w:val="24"/>
          <w:szCs w:val="24"/>
        </w:rPr>
      </w:pPr>
      <w:r>
        <w:rPr>
          <w:rFonts w:ascii="宋体" w:hAnsi="宋体"/>
          <w:sz w:val="24"/>
          <w:szCs w:val="24"/>
        </w:rPr>
        <w:t>因发包人未按合同约定提供图纸导致承包人费用增加和（或）工期延误的，按照第</w:t>
      </w:r>
      <w:r>
        <w:rPr>
          <w:rFonts w:ascii="宋体" w:hAnsi="宋体"/>
          <w:sz w:val="24"/>
          <w:szCs w:val="24"/>
        </w:rPr>
        <w:t>7.5.1</w:t>
      </w:r>
      <w:r>
        <w:rPr>
          <w:rFonts w:ascii="宋体" w:hAnsi="宋体"/>
          <w:sz w:val="24"/>
          <w:szCs w:val="24"/>
        </w:rPr>
        <w:t>项</w:t>
      </w:r>
      <w:r>
        <w:rPr>
          <w:rFonts w:ascii="宋体" w:hAnsi="宋体" w:hint="eastAsia"/>
          <w:sz w:val="24"/>
          <w:szCs w:val="24"/>
        </w:rPr>
        <w:t>〔</w:t>
      </w:r>
      <w:r>
        <w:rPr>
          <w:rFonts w:ascii="宋体" w:hAnsi="宋体"/>
          <w:sz w:val="24"/>
          <w:szCs w:val="24"/>
        </w:rPr>
        <w:t>因发包人原因导致工期延误</w:t>
      </w:r>
      <w:r>
        <w:rPr>
          <w:rFonts w:ascii="宋体" w:hAnsi="宋体" w:hint="eastAsia"/>
          <w:sz w:val="24"/>
          <w:szCs w:val="24"/>
        </w:rPr>
        <w:t>〕</w:t>
      </w:r>
      <w:r>
        <w:rPr>
          <w:rFonts w:ascii="宋体" w:hAnsi="宋体"/>
          <w:sz w:val="24"/>
          <w:szCs w:val="24"/>
        </w:rPr>
        <w:t>约定办理。</w:t>
      </w:r>
    </w:p>
    <w:p w:rsidR="00DA2D40" w:rsidRDefault="00ED59C2">
      <w:pPr>
        <w:spacing w:line="360" w:lineRule="auto"/>
        <w:rPr>
          <w:rFonts w:ascii="宋体" w:hAnsi="宋体"/>
          <w:sz w:val="24"/>
          <w:szCs w:val="24"/>
        </w:rPr>
      </w:pPr>
      <w:r>
        <w:rPr>
          <w:rFonts w:ascii="宋体" w:hAnsi="宋体"/>
          <w:sz w:val="24"/>
          <w:szCs w:val="24"/>
        </w:rPr>
        <w:t xml:space="preserve">1.6.2 </w:t>
      </w:r>
      <w:r>
        <w:rPr>
          <w:rFonts w:ascii="宋体" w:hAnsi="宋体"/>
          <w:sz w:val="24"/>
          <w:szCs w:val="24"/>
        </w:rPr>
        <w:t>图纸的错误</w:t>
      </w:r>
    </w:p>
    <w:p w:rsidR="00DA2D40" w:rsidRDefault="00ED59C2">
      <w:pPr>
        <w:spacing w:line="360" w:lineRule="auto"/>
        <w:rPr>
          <w:rFonts w:ascii="宋体" w:hAnsi="宋体"/>
          <w:sz w:val="24"/>
          <w:szCs w:val="24"/>
        </w:rPr>
      </w:pPr>
      <w:r>
        <w:rPr>
          <w:rFonts w:ascii="宋体" w:hAnsi="宋体"/>
          <w:sz w:val="24"/>
          <w:szCs w:val="24"/>
        </w:rPr>
        <w:t>承包人在收到发包人提供的图纸后，发现图纸存在差错、遗漏或缺陷的，应及时通知监理人。监理人接到该通知后，应附具相关意见并立即报送发包人，发包人应在收到监理人报送的通知后的合理时间内作出决定。</w:t>
      </w:r>
      <w:r>
        <w:rPr>
          <w:rFonts w:ascii="宋体" w:hAnsi="宋体" w:hint="eastAsia"/>
          <w:sz w:val="24"/>
          <w:szCs w:val="24"/>
        </w:rPr>
        <w:t>合理时间是指发包人在收到监理人的报送通知后，尽其努力且不懈怠地完成图纸修改补充所需的时间。</w:t>
      </w:r>
    </w:p>
    <w:p w:rsidR="00DA2D40" w:rsidRDefault="00ED59C2">
      <w:pPr>
        <w:spacing w:line="360" w:lineRule="auto"/>
        <w:rPr>
          <w:rFonts w:ascii="宋体" w:hAnsi="宋体"/>
          <w:sz w:val="24"/>
          <w:szCs w:val="24"/>
        </w:rPr>
      </w:pPr>
      <w:r>
        <w:rPr>
          <w:rFonts w:ascii="宋体" w:hAnsi="宋体"/>
          <w:sz w:val="24"/>
          <w:szCs w:val="24"/>
        </w:rPr>
        <w:t xml:space="preserve">1.6.3 </w:t>
      </w:r>
      <w:r>
        <w:rPr>
          <w:rFonts w:ascii="宋体" w:hAnsi="宋体"/>
          <w:sz w:val="24"/>
          <w:szCs w:val="24"/>
        </w:rPr>
        <w:t>图纸的修改和补充</w:t>
      </w:r>
    </w:p>
    <w:p w:rsidR="00DA2D40" w:rsidRDefault="00ED59C2">
      <w:pPr>
        <w:spacing w:line="360" w:lineRule="auto"/>
        <w:rPr>
          <w:rFonts w:ascii="宋体" w:hAnsi="宋体"/>
          <w:sz w:val="24"/>
          <w:szCs w:val="24"/>
        </w:rPr>
      </w:pPr>
      <w:r>
        <w:rPr>
          <w:rFonts w:ascii="宋体" w:hAnsi="宋体"/>
          <w:sz w:val="24"/>
          <w:szCs w:val="24"/>
        </w:rPr>
        <w:t>图纸需要修改和补充的，应经图纸原设计人及审批部门同意，并由监理人在工程或工程相应部位施工前将修改后的图纸或补充图纸提交给承包人，承包人应按修改或补充后的图纸施工。</w:t>
      </w:r>
    </w:p>
    <w:p w:rsidR="00DA2D40" w:rsidRDefault="00ED59C2">
      <w:pPr>
        <w:spacing w:line="360" w:lineRule="auto"/>
        <w:rPr>
          <w:rFonts w:ascii="宋体" w:hAnsi="宋体"/>
          <w:sz w:val="24"/>
          <w:szCs w:val="24"/>
        </w:rPr>
      </w:pPr>
      <w:r>
        <w:rPr>
          <w:rFonts w:ascii="宋体" w:hAnsi="宋体"/>
          <w:sz w:val="24"/>
          <w:szCs w:val="24"/>
        </w:rPr>
        <w:t xml:space="preserve">1.6.4 </w:t>
      </w:r>
      <w:r>
        <w:rPr>
          <w:rFonts w:ascii="宋体" w:hAnsi="宋体"/>
          <w:sz w:val="24"/>
          <w:szCs w:val="24"/>
        </w:rPr>
        <w:t>承包人文件</w:t>
      </w:r>
    </w:p>
    <w:p w:rsidR="00DA2D40" w:rsidRDefault="00ED59C2">
      <w:pPr>
        <w:spacing w:line="360" w:lineRule="auto"/>
        <w:rPr>
          <w:rFonts w:ascii="宋体" w:hAnsi="宋体"/>
          <w:sz w:val="24"/>
          <w:szCs w:val="24"/>
        </w:rPr>
      </w:pPr>
      <w:r>
        <w:rPr>
          <w:rFonts w:ascii="宋体" w:hAnsi="宋体"/>
          <w:sz w:val="24"/>
          <w:szCs w:val="24"/>
        </w:rPr>
        <w:t>承包人应按照专用合同条款的约定提供应当由其编制的与工程施工有关的文件，并按照专用合同条款约定的期限、数量和形式提交监理人，并由监理人报送发包人。</w:t>
      </w:r>
    </w:p>
    <w:p w:rsidR="00DA2D40" w:rsidRDefault="00ED59C2">
      <w:pPr>
        <w:spacing w:line="360" w:lineRule="auto"/>
        <w:rPr>
          <w:rFonts w:ascii="宋体" w:hAnsi="宋体"/>
          <w:sz w:val="24"/>
          <w:szCs w:val="24"/>
        </w:rPr>
      </w:pPr>
      <w:r>
        <w:rPr>
          <w:rFonts w:ascii="宋体" w:hAnsi="宋体"/>
          <w:sz w:val="24"/>
          <w:szCs w:val="24"/>
        </w:rPr>
        <w:t>除专用合同条款另有约定外，监理人应在收到承包人文件后</w:t>
      </w:r>
      <w:r>
        <w:rPr>
          <w:rFonts w:ascii="宋体" w:hAnsi="宋体"/>
          <w:sz w:val="24"/>
          <w:szCs w:val="24"/>
        </w:rPr>
        <w:t>7</w:t>
      </w:r>
      <w:r>
        <w:rPr>
          <w:rFonts w:ascii="宋体" w:hAnsi="宋体"/>
          <w:sz w:val="24"/>
          <w:szCs w:val="24"/>
        </w:rPr>
        <w:t>天内审查完毕，监理人对承包人文件有异议的，承包人应予以修改，并重新报送监理人。监理人的审查并不减轻或免除承包人根据合同约定应</w:t>
      </w:r>
      <w:r>
        <w:rPr>
          <w:rFonts w:ascii="宋体" w:hAnsi="宋体"/>
          <w:sz w:val="24"/>
          <w:szCs w:val="24"/>
        </w:rPr>
        <w:t>当承担的责任。</w:t>
      </w:r>
    </w:p>
    <w:p w:rsidR="00DA2D40" w:rsidRDefault="00ED59C2">
      <w:pPr>
        <w:spacing w:line="360" w:lineRule="auto"/>
        <w:rPr>
          <w:rFonts w:ascii="宋体" w:hAnsi="宋体"/>
          <w:sz w:val="24"/>
          <w:szCs w:val="24"/>
        </w:rPr>
      </w:pPr>
      <w:r>
        <w:rPr>
          <w:rFonts w:ascii="宋体" w:hAnsi="宋体"/>
          <w:sz w:val="24"/>
          <w:szCs w:val="24"/>
        </w:rPr>
        <w:t xml:space="preserve">1.6.5 </w:t>
      </w:r>
      <w:r>
        <w:rPr>
          <w:rFonts w:ascii="宋体" w:hAnsi="宋体"/>
          <w:sz w:val="24"/>
          <w:szCs w:val="24"/>
        </w:rPr>
        <w:t>图纸和承包人文件的保管</w:t>
      </w:r>
    </w:p>
    <w:p w:rsidR="00DA2D40" w:rsidRDefault="00ED59C2">
      <w:pPr>
        <w:spacing w:line="360" w:lineRule="auto"/>
        <w:rPr>
          <w:rFonts w:ascii="宋体" w:hAnsi="宋体"/>
          <w:sz w:val="24"/>
          <w:szCs w:val="24"/>
        </w:rPr>
      </w:pPr>
      <w:r>
        <w:rPr>
          <w:rFonts w:ascii="宋体" w:hAnsi="宋体"/>
          <w:sz w:val="24"/>
          <w:szCs w:val="24"/>
        </w:rPr>
        <w:t>除专用合同条款另有约定外，承包人应在施工现场另外保存一套完整的图纸和承包人文件，供发包人、监理人及有关人员进行工程检查时使用。</w:t>
      </w:r>
    </w:p>
    <w:p w:rsidR="00DA2D40" w:rsidRDefault="00ED59C2">
      <w:pPr>
        <w:spacing w:line="360" w:lineRule="auto"/>
        <w:rPr>
          <w:rFonts w:ascii="宋体" w:hAnsi="宋体"/>
          <w:bCs/>
          <w:sz w:val="24"/>
          <w:szCs w:val="24"/>
        </w:rPr>
      </w:pPr>
      <w:r>
        <w:rPr>
          <w:rFonts w:ascii="宋体" w:hAnsi="宋体"/>
          <w:bCs/>
          <w:sz w:val="24"/>
          <w:szCs w:val="24"/>
        </w:rPr>
        <w:lastRenderedPageBreak/>
        <w:t>1.7</w:t>
      </w:r>
      <w:r>
        <w:rPr>
          <w:rFonts w:ascii="宋体" w:hAnsi="宋体"/>
          <w:bCs/>
          <w:sz w:val="24"/>
          <w:szCs w:val="24"/>
        </w:rPr>
        <w:t>联络</w:t>
      </w:r>
    </w:p>
    <w:p w:rsidR="00DA2D40" w:rsidRDefault="00ED59C2">
      <w:pPr>
        <w:spacing w:line="360" w:lineRule="auto"/>
        <w:rPr>
          <w:rFonts w:ascii="宋体" w:hAnsi="宋体"/>
          <w:sz w:val="24"/>
          <w:szCs w:val="24"/>
        </w:rPr>
      </w:pPr>
      <w:r>
        <w:rPr>
          <w:rFonts w:ascii="宋体" w:hAnsi="宋体"/>
          <w:sz w:val="24"/>
          <w:szCs w:val="24"/>
        </w:rPr>
        <w:t xml:space="preserve">1.7.1 </w:t>
      </w:r>
      <w:r>
        <w:rPr>
          <w:rFonts w:ascii="宋体" w:hAnsi="宋体"/>
          <w:sz w:val="24"/>
          <w:szCs w:val="24"/>
        </w:rPr>
        <w:t>与合同有关的通知、批准、证明、证书、指示、指令、要求、请求、同意、意见、确定和决定等，均应采用书面形式，并应在合同约定的期限内送达接收人和送达地点。</w:t>
      </w:r>
    </w:p>
    <w:p w:rsidR="00DA2D40" w:rsidRDefault="00ED59C2">
      <w:pPr>
        <w:spacing w:line="360" w:lineRule="auto"/>
        <w:rPr>
          <w:rFonts w:ascii="宋体" w:hAnsi="宋体"/>
          <w:sz w:val="24"/>
          <w:szCs w:val="24"/>
        </w:rPr>
      </w:pPr>
      <w:r>
        <w:rPr>
          <w:rFonts w:ascii="宋体" w:hAnsi="宋体"/>
          <w:sz w:val="24"/>
          <w:szCs w:val="24"/>
        </w:rPr>
        <w:t xml:space="preserve">1.7.2 </w:t>
      </w:r>
      <w:r>
        <w:rPr>
          <w:rFonts w:ascii="宋体" w:hAnsi="宋体"/>
          <w:sz w:val="24"/>
          <w:szCs w:val="24"/>
        </w:rPr>
        <w:t>发包人和承包人应在专用合同条款中约定各自的送达接收人和送达地点。任何一方合同当事人指定的接收人或送达地点发生变动的，应提前</w:t>
      </w:r>
      <w:r>
        <w:rPr>
          <w:rFonts w:ascii="宋体" w:hAnsi="宋体"/>
          <w:sz w:val="24"/>
          <w:szCs w:val="24"/>
        </w:rPr>
        <w:t>3</w:t>
      </w:r>
      <w:r>
        <w:rPr>
          <w:rFonts w:ascii="宋体" w:hAnsi="宋体"/>
          <w:sz w:val="24"/>
          <w:szCs w:val="24"/>
        </w:rPr>
        <w:t>天以书面形式通知对方。</w:t>
      </w:r>
    </w:p>
    <w:p w:rsidR="00DA2D40" w:rsidRDefault="00ED59C2">
      <w:pPr>
        <w:spacing w:line="360" w:lineRule="auto"/>
        <w:rPr>
          <w:rFonts w:ascii="宋体" w:hAnsi="宋体"/>
          <w:sz w:val="24"/>
          <w:szCs w:val="24"/>
        </w:rPr>
      </w:pPr>
      <w:r>
        <w:rPr>
          <w:rFonts w:ascii="宋体" w:hAnsi="宋体"/>
          <w:sz w:val="24"/>
          <w:szCs w:val="24"/>
        </w:rPr>
        <w:t xml:space="preserve">1.7.3 </w:t>
      </w:r>
      <w:r>
        <w:rPr>
          <w:rFonts w:ascii="宋体" w:hAnsi="宋体"/>
          <w:sz w:val="24"/>
          <w:szCs w:val="24"/>
        </w:rPr>
        <w:t>发包人和承包人应当及时签收另一方送达至送达地点和指定接收人的来往信函。拒不签收的，由此增加的费用和（或）延误的工期由拒绝接收一方承担。</w:t>
      </w:r>
    </w:p>
    <w:p w:rsidR="00DA2D40" w:rsidRDefault="00ED59C2">
      <w:pPr>
        <w:spacing w:line="360" w:lineRule="auto"/>
        <w:rPr>
          <w:rFonts w:ascii="宋体" w:hAnsi="宋体"/>
          <w:bCs/>
          <w:sz w:val="24"/>
          <w:szCs w:val="24"/>
        </w:rPr>
      </w:pPr>
      <w:r>
        <w:rPr>
          <w:rFonts w:ascii="宋体" w:hAnsi="宋体"/>
          <w:bCs/>
          <w:sz w:val="24"/>
          <w:szCs w:val="24"/>
        </w:rPr>
        <w:t>1.8</w:t>
      </w:r>
      <w:r>
        <w:rPr>
          <w:rFonts w:ascii="宋体" w:hAnsi="宋体"/>
          <w:bCs/>
          <w:sz w:val="24"/>
          <w:szCs w:val="24"/>
        </w:rPr>
        <w:t>严禁贿赂</w:t>
      </w:r>
    </w:p>
    <w:p w:rsidR="00DA2D40" w:rsidRDefault="00ED59C2">
      <w:pPr>
        <w:spacing w:line="360" w:lineRule="auto"/>
        <w:rPr>
          <w:rFonts w:ascii="宋体" w:hAnsi="宋体"/>
          <w:sz w:val="24"/>
          <w:szCs w:val="24"/>
        </w:rPr>
      </w:pPr>
      <w:r>
        <w:rPr>
          <w:rFonts w:ascii="宋体" w:hAnsi="宋体"/>
          <w:sz w:val="24"/>
          <w:szCs w:val="24"/>
        </w:rPr>
        <w:t>合同当事人不得以贿赂或变相贿赂的方式，谋取非法利益或损害对方权益。因一方合同当事人的贿赂造成对方损失的，应赔偿损失，并承担相应的法律责任。</w:t>
      </w:r>
    </w:p>
    <w:p w:rsidR="00DA2D40" w:rsidRDefault="00ED59C2">
      <w:pPr>
        <w:spacing w:line="360" w:lineRule="auto"/>
        <w:rPr>
          <w:rFonts w:ascii="宋体" w:hAnsi="宋体"/>
          <w:sz w:val="24"/>
          <w:szCs w:val="24"/>
        </w:rPr>
      </w:pPr>
      <w:r>
        <w:rPr>
          <w:rFonts w:ascii="宋体" w:hAnsi="宋体"/>
          <w:sz w:val="24"/>
          <w:szCs w:val="24"/>
        </w:rPr>
        <w:t>承包人不得与监理人或发包人聘请的第三方串通损害发包人利益。未经发包人书面同意，承包人不得为监理人提供合同约定以外的通讯设备、交通工具及其他任何形式的利益，不得向监理人支付报酬。</w:t>
      </w:r>
    </w:p>
    <w:p w:rsidR="00DA2D40" w:rsidRDefault="00ED59C2">
      <w:pPr>
        <w:spacing w:line="360" w:lineRule="auto"/>
        <w:rPr>
          <w:rFonts w:ascii="宋体" w:hAnsi="宋体"/>
          <w:bCs/>
          <w:sz w:val="24"/>
          <w:szCs w:val="24"/>
        </w:rPr>
      </w:pPr>
      <w:r>
        <w:rPr>
          <w:rFonts w:ascii="宋体" w:hAnsi="宋体"/>
          <w:bCs/>
          <w:sz w:val="24"/>
          <w:szCs w:val="24"/>
        </w:rPr>
        <w:t>1.9</w:t>
      </w:r>
      <w:r>
        <w:rPr>
          <w:rFonts w:ascii="宋体" w:hAnsi="宋体"/>
          <w:bCs/>
          <w:sz w:val="24"/>
          <w:szCs w:val="24"/>
        </w:rPr>
        <w:t>化石、文物</w:t>
      </w:r>
    </w:p>
    <w:p w:rsidR="00DA2D40" w:rsidRDefault="00ED59C2">
      <w:pPr>
        <w:spacing w:line="360" w:lineRule="auto"/>
        <w:rPr>
          <w:rFonts w:ascii="宋体" w:hAnsi="宋体"/>
          <w:sz w:val="24"/>
          <w:szCs w:val="24"/>
        </w:rPr>
      </w:pPr>
      <w:r>
        <w:rPr>
          <w:rFonts w:ascii="宋体" w:hAnsi="宋体"/>
          <w:sz w:val="24"/>
          <w:szCs w:val="24"/>
        </w:rPr>
        <w:t>在施工现场</w:t>
      </w:r>
      <w:r>
        <w:rPr>
          <w:rFonts w:ascii="宋体" w:hAnsi="宋体"/>
          <w:sz w:val="24"/>
          <w:szCs w:val="24"/>
        </w:rPr>
        <w:t>发掘的所有文物、古迹以及具有地质研究或考古价值的其他遗迹、化石、钱币或物品属于国家所有。一旦发现上述文物，承包人应采取合理有效的保护措施，防止任何人员移动或损坏上述物品，并立即报告有关政府行政管理部门，同时通知监理人。</w:t>
      </w:r>
    </w:p>
    <w:p w:rsidR="00DA2D40" w:rsidRDefault="00ED59C2">
      <w:pPr>
        <w:spacing w:line="360" w:lineRule="auto"/>
        <w:rPr>
          <w:rFonts w:ascii="宋体" w:hAnsi="宋体"/>
          <w:sz w:val="24"/>
          <w:szCs w:val="24"/>
        </w:rPr>
      </w:pPr>
      <w:r>
        <w:rPr>
          <w:rFonts w:ascii="宋体" w:hAnsi="宋体"/>
          <w:sz w:val="24"/>
          <w:szCs w:val="24"/>
        </w:rPr>
        <w:t>发包人、监理人和承包人应按有关政府行政管理部门要求采取妥善的保护措施，由此增加的费用和</w:t>
      </w:r>
      <w:r>
        <w:rPr>
          <w:rFonts w:ascii="宋体" w:hAnsi="宋体" w:hint="eastAsia"/>
          <w:sz w:val="24"/>
          <w:szCs w:val="24"/>
        </w:rPr>
        <w:t>（</w:t>
      </w:r>
      <w:r>
        <w:rPr>
          <w:rFonts w:ascii="宋体" w:hAnsi="宋体"/>
          <w:sz w:val="24"/>
          <w:szCs w:val="24"/>
        </w:rPr>
        <w:t>或）延误的工期由发包人承担。</w:t>
      </w:r>
    </w:p>
    <w:p w:rsidR="00DA2D40" w:rsidRDefault="00ED59C2">
      <w:pPr>
        <w:spacing w:line="360" w:lineRule="auto"/>
        <w:rPr>
          <w:rFonts w:ascii="宋体" w:hAnsi="宋体"/>
          <w:sz w:val="24"/>
          <w:szCs w:val="24"/>
        </w:rPr>
      </w:pPr>
      <w:r>
        <w:rPr>
          <w:rFonts w:ascii="宋体" w:hAnsi="宋体"/>
          <w:sz w:val="24"/>
          <w:szCs w:val="24"/>
        </w:rPr>
        <w:t>承包人发现文物后不及时报告或隐瞒不报，致使文物丢失或损坏的，应赔偿损失，并承担相应的法律责任。</w:t>
      </w:r>
    </w:p>
    <w:p w:rsidR="00DA2D40" w:rsidRDefault="00ED59C2">
      <w:pPr>
        <w:spacing w:line="360" w:lineRule="auto"/>
        <w:rPr>
          <w:rFonts w:ascii="宋体" w:hAnsi="宋体"/>
          <w:bCs/>
          <w:sz w:val="24"/>
          <w:szCs w:val="24"/>
        </w:rPr>
      </w:pPr>
      <w:r>
        <w:rPr>
          <w:rFonts w:ascii="宋体" w:hAnsi="宋体"/>
          <w:bCs/>
          <w:sz w:val="24"/>
          <w:szCs w:val="24"/>
        </w:rPr>
        <w:t>1.10</w:t>
      </w:r>
      <w:r>
        <w:rPr>
          <w:rFonts w:ascii="宋体" w:hAnsi="宋体"/>
          <w:bCs/>
          <w:sz w:val="24"/>
          <w:szCs w:val="24"/>
        </w:rPr>
        <w:t>交通运输</w:t>
      </w:r>
    </w:p>
    <w:p w:rsidR="00DA2D40" w:rsidRDefault="00ED59C2">
      <w:pPr>
        <w:spacing w:line="360" w:lineRule="auto"/>
        <w:rPr>
          <w:rFonts w:ascii="宋体" w:hAnsi="宋体"/>
          <w:sz w:val="24"/>
          <w:szCs w:val="24"/>
        </w:rPr>
      </w:pPr>
      <w:r>
        <w:rPr>
          <w:rFonts w:ascii="宋体" w:hAnsi="宋体"/>
          <w:sz w:val="24"/>
          <w:szCs w:val="24"/>
        </w:rPr>
        <w:t>1.10.1</w:t>
      </w:r>
      <w:r>
        <w:rPr>
          <w:rFonts w:ascii="宋体" w:hAnsi="宋体" w:hint="eastAsia"/>
          <w:sz w:val="24"/>
          <w:szCs w:val="24"/>
        </w:rPr>
        <w:t xml:space="preserve"> </w:t>
      </w:r>
      <w:r>
        <w:rPr>
          <w:rFonts w:ascii="宋体" w:hAnsi="宋体"/>
          <w:sz w:val="24"/>
          <w:szCs w:val="24"/>
        </w:rPr>
        <w:t>出入现场的权利</w:t>
      </w:r>
    </w:p>
    <w:p w:rsidR="00DA2D40" w:rsidRDefault="00ED59C2">
      <w:pPr>
        <w:spacing w:line="360" w:lineRule="auto"/>
        <w:rPr>
          <w:rFonts w:ascii="宋体" w:hAnsi="宋体"/>
          <w:sz w:val="24"/>
          <w:szCs w:val="24"/>
        </w:rPr>
      </w:pPr>
      <w:r>
        <w:rPr>
          <w:rFonts w:ascii="宋体" w:hAnsi="宋体"/>
          <w:sz w:val="24"/>
          <w:szCs w:val="24"/>
        </w:rPr>
        <w:t>除专用合同条款另有约定外，发包</w:t>
      </w:r>
      <w:r>
        <w:rPr>
          <w:rFonts w:ascii="宋体" w:hAnsi="宋体"/>
          <w:sz w:val="24"/>
          <w:szCs w:val="24"/>
        </w:rPr>
        <w:t>人应根据施工需要，负责取得出入施工现场所需的</w:t>
      </w:r>
      <w:r>
        <w:rPr>
          <w:rFonts w:ascii="宋体" w:hAnsi="宋体" w:hint="eastAsia"/>
          <w:sz w:val="24"/>
          <w:szCs w:val="24"/>
        </w:rPr>
        <w:t>批准手续和</w:t>
      </w:r>
      <w:r>
        <w:rPr>
          <w:rFonts w:ascii="宋体" w:hAnsi="宋体"/>
          <w:sz w:val="24"/>
          <w:szCs w:val="24"/>
        </w:rPr>
        <w:t>全部权利，以及取得因施工所需修建道路、桥梁以及其他基础设施的权利，并承担相关手续费用和建设费用。承包人应协助发包人办理修建场内外道路、桥梁以及其他基础设施的手续。</w:t>
      </w:r>
    </w:p>
    <w:p w:rsidR="00DA2D40" w:rsidRDefault="00ED59C2">
      <w:pPr>
        <w:spacing w:line="360" w:lineRule="auto"/>
        <w:rPr>
          <w:rFonts w:ascii="宋体" w:hAnsi="宋体"/>
          <w:sz w:val="24"/>
          <w:szCs w:val="24"/>
        </w:rPr>
      </w:pPr>
      <w:r>
        <w:rPr>
          <w:rFonts w:ascii="宋体" w:hAnsi="宋体"/>
          <w:sz w:val="24"/>
          <w:szCs w:val="24"/>
        </w:rPr>
        <w:t>承包人应在订立合同前查勘施工现场，并根据工程规模及技术参数合理预见工程施工所需的进出施工现场的方式、手段、路径等。因承包人未合理预见所增加的费用和（或）延误的工期由承包人承担。</w:t>
      </w:r>
    </w:p>
    <w:p w:rsidR="00DA2D40" w:rsidRDefault="00ED59C2">
      <w:pPr>
        <w:spacing w:line="360" w:lineRule="auto"/>
        <w:rPr>
          <w:rFonts w:ascii="宋体" w:hAnsi="宋体"/>
          <w:sz w:val="24"/>
          <w:szCs w:val="24"/>
        </w:rPr>
      </w:pPr>
      <w:r>
        <w:rPr>
          <w:rFonts w:ascii="宋体" w:hAnsi="宋体"/>
          <w:sz w:val="24"/>
          <w:szCs w:val="24"/>
        </w:rPr>
        <w:t>1.10.2</w:t>
      </w:r>
      <w:r>
        <w:rPr>
          <w:rFonts w:ascii="宋体" w:hAnsi="宋体" w:hint="eastAsia"/>
          <w:sz w:val="24"/>
          <w:szCs w:val="24"/>
        </w:rPr>
        <w:t xml:space="preserve"> </w:t>
      </w:r>
      <w:r>
        <w:rPr>
          <w:rFonts w:ascii="宋体" w:hAnsi="宋体"/>
          <w:sz w:val="24"/>
          <w:szCs w:val="24"/>
        </w:rPr>
        <w:t>场外交通</w:t>
      </w:r>
    </w:p>
    <w:p w:rsidR="00DA2D40" w:rsidRDefault="00ED59C2">
      <w:pPr>
        <w:spacing w:line="360" w:lineRule="auto"/>
        <w:rPr>
          <w:rFonts w:ascii="宋体" w:hAnsi="宋体"/>
          <w:sz w:val="24"/>
          <w:szCs w:val="24"/>
        </w:rPr>
      </w:pPr>
      <w:r>
        <w:rPr>
          <w:rFonts w:ascii="宋体" w:hAnsi="宋体"/>
          <w:sz w:val="24"/>
          <w:szCs w:val="24"/>
        </w:rPr>
        <w:lastRenderedPageBreak/>
        <w:t>发包人应提供场外交通设施的技术参数和具体条件，承包人应遵守有关交通法规，严格按照道路和桥梁的</w:t>
      </w:r>
      <w:r>
        <w:rPr>
          <w:rFonts w:ascii="宋体" w:hAnsi="宋体"/>
          <w:sz w:val="24"/>
          <w:szCs w:val="24"/>
        </w:rPr>
        <w:t>限制荷载行驶，执行有关道路限速、限行、禁止超载的规定，并配合交通管理部门的监督和检查。场外交通设施无法满足工程施工需要的，由发包人负责完善并承担相关费用。</w:t>
      </w:r>
    </w:p>
    <w:p w:rsidR="00DA2D40" w:rsidRDefault="00ED59C2">
      <w:pPr>
        <w:spacing w:line="360" w:lineRule="auto"/>
        <w:rPr>
          <w:rFonts w:ascii="宋体" w:hAnsi="宋体"/>
          <w:sz w:val="24"/>
          <w:szCs w:val="24"/>
        </w:rPr>
      </w:pPr>
      <w:r>
        <w:rPr>
          <w:rFonts w:ascii="宋体" w:hAnsi="宋体"/>
          <w:sz w:val="24"/>
          <w:szCs w:val="24"/>
        </w:rPr>
        <w:t>1.10.3</w:t>
      </w:r>
      <w:r>
        <w:rPr>
          <w:rFonts w:ascii="宋体" w:hAnsi="宋体"/>
          <w:sz w:val="24"/>
          <w:szCs w:val="24"/>
        </w:rPr>
        <w:t>场内交通</w:t>
      </w:r>
    </w:p>
    <w:p w:rsidR="00DA2D40" w:rsidRDefault="00ED59C2">
      <w:pPr>
        <w:spacing w:line="360" w:lineRule="auto"/>
        <w:rPr>
          <w:rFonts w:ascii="宋体" w:hAnsi="宋体"/>
          <w:sz w:val="24"/>
          <w:szCs w:val="24"/>
        </w:rPr>
      </w:pPr>
      <w:r>
        <w:rPr>
          <w:rFonts w:ascii="宋体" w:hAnsi="宋体"/>
          <w:sz w:val="24"/>
          <w:szCs w:val="24"/>
        </w:rPr>
        <w:t>发包人应提供场内交通设施的技术参数和具体条件，并应按照专用合同条款的约定向承包人免费提供满足工程施工所需的场内道路和交通设施。因承包人原因造成上述道路或交通设施损坏的，承包人负责修复并承担由此增加的费用。</w:t>
      </w:r>
    </w:p>
    <w:p w:rsidR="00DA2D40" w:rsidRDefault="00ED59C2">
      <w:pPr>
        <w:spacing w:line="360" w:lineRule="auto"/>
        <w:rPr>
          <w:rFonts w:ascii="宋体" w:hAnsi="宋体"/>
          <w:sz w:val="24"/>
          <w:szCs w:val="24"/>
        </w:rPr>
      </w:pPr>
      <w:r>
        <w:rPr>
          <w:rFonts w:ascii="宋体" w:hAnsi="宋体"/>
          <w:sz w:val="24"/>
          <w:szCs w:val="24"/>
        </w:rPr>
        <w:t>除发包人按照合同约定提供的场内道路和交通设施外，承包人负责修建、维修、养护和管理施工所需的其他场内临时道路和交通设施。发包人和监</w:t>
      </w:r>
      <w:r>
        <w:rPr>
          <w:rFonts w:ascii="宋体" w:hAnsi="宋体"/>
          <w:sz w:val="24"/>
          <w:szCs w:val="24"/>
        </w:rPr>
        <w:t>理人可以为实现合同目的使用承包人修建的场内临时道路和交通设施。</w:t>
      </w:r>
    </w:p>
    <w:p w:rsidR="00DA2D40" w:rsidRDefault="00ED59C2">
      <w:pPr>
        <w:spacing w:line="360" w:lineRule="auto"/>
        <w:rPr>
          <w:rFonts w:ascii="宋体" w:hAnsi="宋体"/>
          <w:sz w:val="24"/>
          <w:szCs w:val="24"/>
        </w:rPr>
      </w:pPr>
      <w:r>
        <w:rPr>
          <w:rFonts w:ascii="宋体" w:hAnsi="宋体"/>
          <w:sz w:val="24"/>
          <w:szCs w:val="24"/>
        </w:rPr>
        <w:t>场外交通和场内交通的边界由合同当事人在专用合同条款中约定。</w:t>
      </w:r>
    </w:p>
    <w:p w:rsidR="00DA2D40" w:rsidRDefault="00ED59C2">
      <w:pPr>
        <w:spacing w:line="360" w:lineRule="auto"/>
        <w:rPr>
          <w:rFonts w:ascii="宋体" w:hAnsi="宋体"/>
          <w:sz w:val="24"/>
          <w:szCs w:val="24"/>
        </w:rPr>
      </w:pPr>
      <w:r>
        <w:rPr>
          <w:rFonts w:ascii="宋体" w:hAnsi="宋体"/>
          <w:sz w:val="24"/>
          <w:szCs w:val="24"/>
        </w:rPr>
        <w:t>1.10.4</w:t>
      </w:r>
      <w:r>
        <w:rPr>
          <w:rFonts w:ascii="宋体" w:hAnsi="宋体" w:hint="eastAsia"/>
          <w:sz w:val="24"/>
          <w:szCs w:val="24"/>
        </w:rPr>
        <w:t xml:space="preserve"> </w:t>
      </w:r>
      <w:r>
        <w:rPr>
          <w:rFonts w:ascii="宋体" w:hAnsi="宋体"/>
          <w:sz w:val="24"/>
          <w:szCs w:val="24"/>
        </w:rPr>
        <w:t>超大件和超重件的运输</w:t>
      </w:r>
    </w:p>
    <w:p w:rsidR="00DA2D40" w:rsidRDefault="00ED59C2">
      <w:pPr>
        <w:spacing w:line="360" w:lineRule="auto"/>
        <w:rPr>
          <w:rFonts w:ascii="宋体" w:hAnsi="宋体"/>
          <w:sz w:val="24"/>
          <w:szCs w:val="24"/>
        </w:rPr>
      </w:pPr>
      <w:r>
        <w:rPr>
          <w:rFonts w:ascii="宋体" w:hAnsi="宋体"/>
          <w:sz w:val="24"/>
          <w:szCs w:val="24"/>
        </w:rPr>
        <w:t>由承包人负责运输的超大件或超重件，应由承包人负责向交通管理部门办理申请手续，发包人给予协助。运输超大件或超重件所需的道路和桥梁临时加固改造费用和其他有关费用，由承包人承担，但专用合同条款另有约定除外。</w:t>
      </w:r>
    </w:p>
    <w:p w:rsidR="00DA2D40" w:rsidRDefault="00ED59C2">
      <w:pPr>
        <w:spacing w:line="360" w:lineRule="auto"/>
        <w:rPr>
          <w:rFonts w:ascii="宋体" w:hAnsi="宋体"/>
          <w:sz w:val="24"/>
          <w:szCs w:val="24"/>
        </w:rPr>
      </w:pPr>
      <w:r>
        <w:rPr>
          <w:rFonts w:ascii="宋体" w:hAnsi="宋体"/>
          <w:sz w:val="24"/>
          <w:szCs w:val="24"/>
        </w:rPr>
        <w:t>1.10.5</w:t>
      </w:r>
      <w:r>
        <w:rPr>
          <w:rFonts w:ascii="宋体" w:hAnsi="宋体" w:hint="eastAsia"/>
          <w:sz w:val="24"/>
          <w:szCs w:val="24"/>
        </w:rPr>
        <w:t xml:space="preserve"> </w:t>
      </w:r>
      <w:r>
        <w:rPr>
          <w:rFonts w:ascii="宋体" w:hAnsi="宋体"/>
          <w:sz w:val="24"/>
          <w:szCs w:val="24"/>
        </w:rPr>
        <w:t>道路和桥梁的损坏责任</w:t>
      </w:r>
    </w:p>
    <w:p w:rsidR="00DA2D40" w:rsidRDefault="00ED59C2">
      <w:pPr>
        <w:spacing w:line="360" w:lineRule="auto"/>
        <w:rPr>
          <w:rFonts w:ascii="宋体" w:hAnsi="宋体"/>
          <w:sz w:val="24"/>
          <w:szCs w:val="24"/>
        </w:rPr>
      </w:pPr>
      <w:r>
        <w:rPr>
          <w:rFonts w:ascii="宋体" w:hAnsi="宋体"/>
          <w:sz w:val="24"/>
          <w:szCs w:val="24"/>
        </w:rPr>
        <w:t>因承包人运输造成施工场地内外公共道路和桥梁损坏的，由承包人承担修复损坏的全部费用和可能引起的赔偿。</w:t>
      </w:r>
    </w:p>
    <w:p w:rsidR="00DA2D40" w:rsidRDefault="00ED59C2">
      <w:pPr>
        <w:spacing w:line="360" w:lineRule="auto"/>
        <w:rPr>
          <w:rFonts w:ascii="宋体" w:hAnsi="宋体"/>
          <w:sz w:val="24"/>
          <w:szCs w:val="24"/>
        </w:rPr>
      </w:pPr>
      <w:r>
        <w:rPr>
          <w:rFonts w:ascii="宋体" w:hAnsi="宋体"/>
          <w:sz w:val="24"/>
          <w:szCs w:val="24"/>
        </w:rPr>
        <w:t>1.10.6</w:t>
      </w:r>
      <w:r>
        <w:rPr>
          <w:rFonts w:ascii="宋体" w:hAnsi="宋体" w:hint="eastAsia"/>
          <w:sz w:val="24"/>
          <w:szCs w:val="24"/>
        </w:rPr>
        <w:t xml:space="preserve"> </w:t>
      </w:r>
      <w:r>
        <w:rPr>
          <w:rFonts w:ascii="宋体" w:hAnsi="宋体"/>
          <w:sz w:val="24"/>
          <w:szCs w:val="24"/>
        </w:rPr>
        <w:t>水路和航空运输</w:t>
      </w:r>
    </w:p>
    <w:p w:rsidR="00DA2D40" w:rsidRDefault="00ED59C2">
      <w:pPr>
        <w:spacing w:line="360" w:lineRule="auto"/>
        <w:rPr>
          <w:rFonts w:ascii="宋体" w:hAnsi="宋体"/>
          <w:sz w:val="24"/>
          <w:szCs w:val="24"/>
        </w:rPr>
      </w:pPr>
      <w:r>
        <w:rPr>
          <w:rFonts w:ascii="宋体" w:hAnsi="宋体"/>
          <w:sz w:val="24"/>
          <w:szCs w:val="24"/>
        </w:rPr>
        <w:t>本</w:t>
      </w:r>
      <w:r>
        <w:rPr>
          <w:rFonts w:ascii="宋体" w:hAnsi="宋体" w:hint="eastAsia"/>
          <w:sz w:val="24"/>
          <w:szCs w:val="24"/>
        </w:rPr>
        <w:t>款</w:t>
      </w:r>
      <w:r>
        <w:rPr>
          <w:rFonts w:ascii="宋体" w:hAnsi="宋体"/>
          <w:sz w:val="24"/>
          <w:szCs w:val="24"/>
        </w:rPr>
        <w:t>前述各</w:t>
      </w:r>
      <w:r>
        <w:rPr>
          <w:rFonts w:ascii="宋体" w:hAnsi="宋体" w:hint="eastAsia"/>
          <w:sz w:val="24"/>
          <w:szCs w:val="24"/>
        </w:rPr>
        <w:t>项</w:t>
      </w:r>
      <w:r>
        <w:rPr>
          <w:rFonts w:ascii="宋体" w:hAnsi="宋体"/>
          <w:sz w:val="24"/>
          <w:szCs w:val="24"/>
        </w:rPr>
        <w:t>的内容适用于水路运输和航空运输，其中</w:t>
      </w:r>
      <w:r>
        <w:rPr>
          <w:rFonts w:ascii="宋体" w:hAnsi="宋体"/>
          <w:sz w:val="24"/>
          <w:szCs w:val="24"/>
        </w:rPr>
        <w:t>“</w:t>
      </w:r>
      <w:r>
        <w:rPr>
          <w:rFonts w:ascii="宋体" w:hAnsi="宋体"/>
          <w:sz w:val="24"/>
          <w:szCs w:val="24"/>
        </w:rPr>
        <w:t>道路</w:t>
      </w:r>
      <w:r>
        <w:rPr>
          <w:rFonts w:ascii="宋体" w:hAnsi="宋体"/>
          <w:sz w:val="24"/>
          <w:szCs w:val="24"/>
        </w:rPr>
        <w:t>”</w:t>
      </w:r>
      <w:r>
        <w:rPr>
          <w:rFonts w:ascii="宋体" w:hAnsi="宋体"/>
          <w:sz w:val="24"/>
          <w:szCs w:val="24"/>
        </w:rPr>
        <w:t>一词的涵义包括河道、航线、船闸、机场、码头、堤防以及水路或航空运输中其他相似结构物；</w:t>
      </w:r>
      <w:r>
        <w:rPr>
          <w:rFonts w:ascii="宋体" w:hAnsi="宋体"/>
          <w:sz w:val="24"/>
          <w:szCs w:val="24"/>
        </w:rPr>
        <w:t>“</w:t>
      </w:r>
      <w:r>
        <w:rPr>
          <w:rFonts w:ascii="宋体" w:hAnsi="宋体"/>
          <w:sz w:val="24"/>
          <w:szCs w:val="24"/>
        </w:rPr>
        <w:t>车辆</w:t>
      </w:r>
      <w:r>
        <w:rPr>
          <w:rFonts w:ascii="宋体" w:hAnsi="宋体"/>
          <w:sz w:val="24"/>
          <w:szCs w:val="24"/>
        </w:rPr>
        <w:t>”</w:t>
      </w:r>
      <w:r>
        <w:rPr>
          <w:rFonts w:ascii="宋体" w:hAnsi="宋体"/>
          <w:sz w:val="24"/>
          <w:szCs w:val="24"/>
        </w:rPr>
        <w:t>一词的涵义包括船舶和飞机等。</w:t>
      </w:r>
    </w:p>
    <w:p w:rsidR="00DA2D40" w:rsidRDefault="00ED59C2">
      <w:pPr>
        <w:spacing w:line="360" w:lineRule="auto"/>
        <w:rPr>
          <w:rFonts w:ascii="宋体" w:hAnsi="宋体"/>
          <w:bCs/>
          <w:sz w:val="24"/>
          <w:szCs w:val="24"/>
        </w:rPr>
      </w:pPr>
      <w:r>
        <w:rPr>
          <w:rFonts w:ascii="宋体" w:hAnsi="宋体"/>
          <w:bCs/>
          <w:sz w:val="24"/>
          <w:szCs w:val="24"/>
        </w:rPr>
        <w:t>1.11</w:t>
      </w:r>
      <w:r>
        <w:rPr>
          <w:rFonts w:ascii="宋体" w:hAnsi="宋体"/>
          <w:bCs/>
          <w:sz w:val="24"/>
          <w:szCs w:val="24"/>
        </w:rPr>
        <w:t>知识产权</w:t>
      </w:r>
      <w:r>
        <w:rPr>
          <w:rFonts w:ascii="宋体" w:hAnsi="宋体"/>
          <w:bCs/>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t xml:space="preserve">1.11.1 </w:t>
      </w:r>
      <w:r>
        <w:rPr>
          <w:rFonts w:ascii="宋体" w:hAnsi="宋体"/>
          <w:sz w:val="24"/>
          <w:szCs w:val="24"/>
        </w:rPr>
        <w:t>除专用合同条款另有约定外，发包人提供给承包人的图纸、发包人为实施工程自行编制或委托编制的技术规范以及反映发包人要求的或其他类似性质的文件的著作权属于发包人，承包人可以为实现合同目的而复制、使用此类文件，但不能用于与合同无关的其他事项。未经发包人书面同意，承包人不得为了合同以外的目的而复制、使用上述文件或将之提供给任何第三方。</w:t>
      </w:r>
    </w:p>
    <w:p w:rsidR="00DA2D40" w:rsidRDefault="00ED59C2">
      <w:pPr>
        <w:spacing w:line="360" w:lineRule="auto"/>
        <w:rPr>
          <w:rFonts w:ascii="宋体" w:hAnsi="宋体"/>
          <w:sz w:val="24"/>
          <w:szCs w:val="24"/>
        </w:rPr>
      </w:pPr>
      <w:r>
        <w:rPr>
          <w:rFonts w:ascii="宋体" w:hAnsi="宋体"/>
          <w:sz w:val="24"/>
          <w:szCs w:val="24"/>
        </w:rPr>
        <w:t xml:space="preserve">1.11.2 </w:t>
      </w:r>
      <w:r>
        <w:rPr>
          <w:rFonts w:ascii="宋体" w:hAnsi="宋体"/>
          <w:sz w:val="24"/>
          <w:szCs w:val="24"/>
        </w:rPr>
        <w:t>除专用合同条款另有约定外，承包人为实施工程所编制的文件，除署名权以外的著作权属于发包人，承包人可因实施工程的运行、调试、维修、改造等目的而复制、</w:t>
      </w:r>
      <w:r>
        <w:rPr>
          <w:rFonts w:ascii="宋体" w:hAnsi="宋体"/>
          <w:sz w:val="24"/>
          <w:szCs w:val="24"/>
        </w:rPr>
        <w:lastRenderedPageBreak/>
        <w:t>使用此类文件，但不能用于与</w:t>
      </w:r>
      <w:r>
        <w:rPr>
          <w:rFonts w:ascii="宋体" w:hAnsi="宋体"/>
          <w:sz w:val="24"/>
          <w:szCs w:val="24"/>
        </w:rPr>
        <w:t>合同无关的其他事项。未经发包人书面同意，承包人不得为了合同以外的目的而复制、使用上述文件或将之提供给任何第三方。</w:t>
      </w:r>
    </w:p>
    <w:p w:rsidR="00DA2D40" w:rsidRDefault="00ED59C2">
      <w:pPr>
        <w:spacing w:line="360" w:lineRule="auto"/>
        <w:rPr>
          <w:rFonts w:ascii="宋体" w:hAnsi="宋体"/>
          <w:sz w:val="24"/>
          <w:szCs w:val="24"/>
        </w:rPr>
      </w:pPr>
      <w:r>
        <w:rPr>
          <w:rFonts w:ascii="宋体" w:hAnsi="宋体"/>
          <w:sz w:val="24"/>
          <w:szCs w:val="24"/>
        </w:rPr>
        <w:t xml:space="preserve">1.11.3 </w:t>
      </w:r>
      <w:r>
        <w:rPr>
          <w:rFonts w:ascii="宋体" w:hAnsi="宋体"/>
          <w:sz w:val="24"/>
          <w:szCs w:val="24"/>
        </w:rPr>
        <w:t>合同当事人保证在履行合同过程中不侵犯对方及第三方的知识产权。承包人在使用材料、施工设备、工程设备或采用施工工艺时，因侵犯他人的专利权或其他知识产权所引起的责任，由承包人承担；因发包人提供的材料、施工设备、工程设备或施工工艺导致侵权的，由发包人承担责任。</w:t>
      </w:r>
    </w:p>
    <w:p w:rsidR="00DA2D40" w:rsidRDefault="00ED59C2">
      <w:pPr>
        <w:spacing w:line="360" w:lineRule="auto"/>
        <w:rPr>
          <w:rFonts w:ascii="宋体" w:hAnsi="宋体"/>
          <w:sz w:val="24"/>
          <w:szCs w:val="24"/>
        </w:rPr>
      </w:pPr>
      <w:r>
        <w:rPr>
          <w:rFonts w:ascii="宋体" w:hAnsi="宋体"/>
          <w:sz w:val="24"/>
          <w:szCs w:val="24"/>
        </w:rPr>
        <w:t xml:space="preserve">1.11.4 </w:t>
      </w:r>
      <w:r>
        <w:rPr>
          <w:rFonts w:ascii="宋体" w:hAnsi="宋体"/>
          <w:sz w:val="24"/>
          <w:szCs w:val="24"/>
        </w:rPr>
        <w:t>除专用合同条款另有约定外，承包人在合同签订前和签订时已确定采用的专利、专有技术、技术秘密的使用费已包含在签约合同价中</w:t>
      </w:r>
      <w:r>
        <w:rPr>
          <w:rFonts w:ascii="宋体" w:hAnsi="宋体"/>
          <w:sz w:val="24"/>
          <w:szCs w:val="24"/>
        </w:rPr>
        <w:t>。</w:t>
      </w:r>
    </w:p>
    <w:p w:rsidR="00DA2D40" w:rsidRDefault="00ED59C2">
      <w:pPr>
        <w:spacing w:line="360" w:lineRule="auto"/>
        <w:rPr>
          <w:rFonts w:ascii="宋体" w:hAnsi="宋体"/>
          <w:bCs/>
          <w:sz w:val="24"/>
          <w:szCs w:val="24"/>
        </w:rPr>
      </w:pPr>
      <w:r>
        <w:rPr>
          <w:rFonts w:ascii="宋体" w:hAnsi="宋体"/>
          <w:bCs/>
          <w:sz w:val="24"/>
          <w:szCs w:val="24"/>
        </w:rPr>
        <w:t>1.12</w:t>
      </w:r>
      <w:r>
        <w:rPr>
          <w:rFonts w:ascii="宋体" w:hAnsi="宋体"/>
          <w:bCs/>
          <w:sz w:val="24"/>
          <w:szCs w:val="24"/>
        </w:rPr>
        <w:t>保密</w:t>
      </w:r>
    </w:p>
    <w:p w:rsidR="00DA2D40" w:rsidRDefault="00ED59C2">
      <w:pPr>
        <w:spacing w:line="360" w:lineRule="auto"/>
        <w:rPr>
          <w:rFonts w:ascii="宋体" w:hAnsi="宋体"/>
          <w:sz w:val="24"/>
          <w:szCs w:val="24"/>
        </w:rPr>
      </w:pPr>
      <w:r>
        <w:rPr>
          <w:rFonts w:ascii="宋体" w:hAnsi="宋体"/>
          <w:sz w:val="24"/>
          <w:szCs w:val="24"/>
        </w:rPr>
        <w:t>除法律规定或合同另有约定外，未经发包人同意，承包人不得将发包人提供的图纸、文件以及声明需要保密的资料信息等商业秘密泄露给第三方。</w:t>
      </w:r>
    </w:p>
    <w:p w:rsidR="00DA2D40" w:rsidRDefault="00ED59C2">
      <w:pPr>
        <w:spacing w:line="360" w:lineRule="auto"/>
        <w:rPr>
          <w:rFonts w:ascii="宋体" w:hAnsi="宋体"/>
          <w:sz w:val="24"/>
          <w:szCs w:val="24"/>
        </w:rPr>
      </w:pPr>
      <w:r>
        <w:rPr>
          <w:rFonts w:ascii="宋体" w:hAnsi="宋体"/>
          <w:sz w:val="24"/>
          <w:szCs w:val="24"/>
        </w:rPr>
        <w:t>除法律规定或合同另有约定外，未经承包人同意，发包人不得将承包人提供的技术秘密及声明需要保密的资料信息等商业秘密泄露给第三方。</w:t>
      </w:r>
    </w:p>
    <w:p w:rsidR="00DA2D40" w:rsidRDefault="00ED59C2">
      <w:pPr>
        <w:spacing w:line="360" w:lineRule="auto"/>
        <w:rPr>
          <w:rFonts w:ascii="宋体" w:hAnsi="宋体"/>
          <w:bCs/>
          <w:sz w:val="24"/>
          <w:szCs w:val="24"/>
        </w:rPr>
      </w:pPr>
      <w:r>
        <w:rPr>
          <w:rFonts w:ascii="宋体" w:hAnsi="宋体"/>
          <w:bCs/>
          <w:sz w:val="24"/>
          <w:szCs w:val="24"/>
        </w:rPr>
        <w:t>1.13</w:t>
      </w:r>
      <w:r>
        <w:rPr>
          <w:rFonts w:ascii="宋体" w:hAnsi="宋体"/>
          <w:bCs/>
          <w:sz w:val="24"/>
          <w:szCs w:val="24"/>
        </w:rPr>
        <w:t>工程量清单错误的修正</w:t>
      </w:r>
    </w:p>
    <w:p w:rsidR="00DA2D40" w:rsidRDefault="00ED59C2">
      <w:pPr>
        <w:spacing w:line="360" w:lineRule="auto"/>
        <w:rPr>
          <w:rFonts w:ascii="宋体" w:hAnsi="宋体"/>
          <w:sz w:val="24"/>
          <w:szCs w:val="24"/>
        </w:rPr>
      </w:pPr>
      <w:r>
        <w:rPr>
          <w:rFonts w:ascii="宋体" w:hAnsi="宋体" w:hint="eastAsia"/>
          <w:sz w:val="24"/>
          <w:szCs w:val="24"/>
        </w:rPr>
        <w:t>除专用合同条款另有约定外，</w:t>
      </w:r>
      <w:r>
        <w:rPr>
          <w:rFonts w:ascii="宋体" w:hAnsi="宋体"/>
          <w:sz w:val="24"/>
          <w:szCs w:val="24"/>
        </w:rPr>
        <w:t>发包人提供的工程量清单，应被认为是准确的和完整的。出现下列情形之一时，发包人应予以修正，并相应调整合同价格：</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）工程量清单存在缺项、漏项的；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）工程量清单偏差超出专用合同条款</w:t>
      </w:r>
      <w:r>
        <w:rPr>
          <w:rFonts w:ascii="宋体" w:hAnsi="宋体"/>
          <w:sz w:val="24"/>
          <w:szCs w:val="24"/>
        </w:rPr>
        <w:t>约定的工程量偏差范围的；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）未按照国家现行计量规范强制性规定计量的。</w:t>
      </w:r>
    </w:p>
    <w:p w:rsidR="00DA2D40" w:rsidRDefault="00ED59C2">
      <w:pPr>
        <w:spacing w:line="360" w:lineRule="auto"/>
        <w:rPr>
          <w:rFonts w:ascii="宋体" w:hAnsi="宋体"/>
          <w:bCs/>
          <w:sz w:val="24"/>
          <w:szCs w:val="24"/>
        </w:rPr>
      </w:pPr>
      <w:r>
        <w:rPr>
          <w:rFonts w:ascii="宋体" w:hAnsi="宋体"/>
          <w:bCs/>
          <w:sz w:val="24"/>
          <w:szCs w:val="24"/>
        </w:rPr>
        <w:t xml:space="preserve">2. </w:t>
      </w:r>
      <w:r>
        <w:rPr>
          <w:rFonts w:ascii="宋体" w:hAnsi="宋体"/>
          <w:bCs/>
          <w:sz w:val="24"/>
          <w:szCs w:val="24"/>
        </w:rPr>
        <w:t>发包人</w:t>
      </w:r>
    </w:p>
    <w:p w:rsidR="00DA2D40" w:rsidRDefault="00ED59C2">
      <w:pPr>
        <w:spacing w:line="360" w:lineRule="auto"/>
        <w:rPr>
          <w:rFonts w:ascii="宋体" w:hAnsi="宋体"/>
          <w:bCs/>
          <w:sz w:val="24"/>
          <w:szCs w:val="24"/>
        </w:rPr>
      </w:pPr>
      <w:r>
        <w:rPr>
          <w:rFonts w:ascii="宋体" w:hAnsi="宋体"/>
          <w:bCs/>
          <w:sz w:val="24"/>
          <w:szCs w:val="24"/>
        </w:rPr>
        <w:t xml:space="preserve">2.1 </w:t>
      </w:r>
      <w:r>
        <w:rPr>
          <w:rFonts w:ascii="宋体" w:hAnsi="宋体"/>
          <w:bCs/>
          <w:sz w:val="24"/>
          <w:szCs w:val="24"/>
        </w:rPr>
        <w:t>许可或批准</w:t>
      </w:r>
    </w:p>
    <w:p w:rsidR="00DA2D40" w:rsidRDefault="00ED59C2">
      <w:pPr>
        <w:spacing w:line="360" w:lineRule="auto"/>
        <w:rPr>
          <w:rFonts w:ascii="宋体" w:hAnsi="宋体"/>
          <w:sz w:val="24"/>
          <w:szCs w:val="24"/>
        </w:rPr>
      </w:pPr>
      <w:r>
        <w:rPr>
          <w:rFonts w:ascii="宋体" w:hAnsi="宋体"/>
          <w:sz w:val="24"/>
          <w:szCs w:val="24"/>
        </w:rPr>
        <w:t>发包人应遵守法律，并办理法律规定由其办理的许可、批准或备案，包括但不限于建设用地规划许可证、建设工程规划许可证、建设工程施工许可证、施工所需临时用水、临时用电、中断道路交通、临时占用土地等许可和批准。发包人应协助承包人办理法律规定的有关施工证件和批件。</w:t>
      </w:r>
    </w:p>
    <w:p w:rsidR="00DA2D40" w:rsidRDefault="00ED59C2">
      <w:pPr>
        <w:spacing w:line="360" w:lineRule="auto"/>
        <w:rPr>
          <w:rFonts w:ascii="宋体" w:hAnsi="宋体"/>
          <w:sz w:val="24"/>
          <w:szCs w:val="24"/>
        </w:rPr>
      </w:pPr>
      <w:r>
        <w:rPr>
          <w:rFonts w:ascii="宋体" w:hAnsi="宋体"/>
          <w:sz w:val="24"/>
          <w:szCs w:val="24"/>
        </w:rPr>
        <w:t>因发包人原因未能及时办理完毕前述许可、批准或备案，由发包人承担由此增加的费用和（或）延误的工期，并支付承包人合理的利润。</w:t>
      </w:r>
    </w:p>
    <w:p w:rsidR="00DA2D40" w:rsidRDefault="00ED59C2">
      <w:pPr>
        <w:spacing w:line="360" w:lineRule="auto"/>
        <w:rPr>
          <w:rFonts w:ascii="宋体" w:hAnsi="宋体"/>
          <w:bCs/>
          <w:sz w:val="24"/>
          <w:szCs w:val="24"/>
        </w:rPr>
      </w:pPr>
      <w:r>
        <w:rPr>
          <w:rFonts w:ascii="宋体" w:hAnsi="宋体"/>
          <w:bCs/>
          <w:sz w:val="24"/>
          <w:szCs w:val="24"/>
        </w:rPr>
        <w:t xml:space="preserve">2.2 </w:t>
      </w:r>
      <w:r>
        <w:rPr>
          <w:rFonts w:ascii="宋体" w:hAnsi="宋体"/>
          <w:bCs/>
          <w:sz w:val="24"/>
          <w:szCs w:val="24"/>
        </w:rPr>
        <w:t>发包人代表</w:t>
      </w:r>
    </w:p>
    <w:p w:rsidR="00DA2D40" w:rsidRDefault="00ED59C2">
      <w:pPr>
        <w:spacing w:line="360" w:lineRule="auto"/>
        <w:rPr>
          <w:rFonts w:ascii="宋体" w:hAnsi="宋体"/>
          <w:sz w:val="24"/>
          <w:szCs w:val="24"/>
        </w:rPr>
      </w:pPr>
      <w:r>
        <w:rPr>
          <w:rFonts w:ascii="宋体" w:hAnsi="宋体"/>
          <w:sz w:val="24"/>
          <w:szCs w:val="24"/>
        </w:rPr>
        <w:t>发包人应</w:t>
      </w:r>
      <w:r>
        <w:rPr>
          <w:rFonts w:ascii="宋体" w:hAnsi="宋体"/>
          <w:sz w:val="24"/>
          <w:szCs w:val="24"/>
        </w:rPr>
        <w:t>在专用合同条款中明确其派驻施工现场的发包人代表的姓名、职务、联系方式及授权范围等事项。发包人代表在发包人的授权范围内，负责处理合同履行过程中与发包人有关的具体事宜。发包人代表在授权范围内的行为由发包人承担法律责任。发包人</w:t>
      </w:r>
      <w:r>
        <w:rPr>
          <w:rFonts w:ascii="宋体" w:hAnsi="宋体"/>
          <w:sz w:val="24"/>
          <w:szCs w:val="24"/>
        </w:rPr>
        <w:lastRenderedPageBreak/>
        <w:t>更换发包人代表的，应提前</w:t>
      </w:r>
      <w:r>
        <w:rPr>
          <w:rFonts w:ascii="宋体" w:hAnsi="宋体"/>
          <w:sz w:val="24"/>
          <w:szCs w:val="24"/>
        </w:rPr>
        <w:t>7</w:t>
      </w:r>
      <w:r>
        <w:rPr>
          <w:rFonts w:ascii="宋体" w:hAnsi="宋体"/>
          <w:sz w:val="24"/>
          <w:szCs w:val="24"/>
        </w:rPr>
        <w:t>天书面通知承包人。</w:t>
      </w:r>
    </w:p>
    <w:p w:rsidR="00DA2D40" w:rsidRDefault="00ED59C2">
      <w:pPr>
        <w:spacing w:line="360" w:lineRule="auto"/>
        <w:rPr>
          <w:rFonts w:ascii="宋体" w:hAnsi="宋体"/>
          <w:sz w:val="24"/>
          <w:szCs w:val="24"/>
        </w:rPr>
      </w:pPr>
      <w:r>
        <w:rPr>
          <w:rFonts w:ascii="宋体" w:hAnsi="宋体"/>
          <w:sz w:val="24"/>
          <w:szCs w:val="24"/>
        </w:rPr>
        <w:t>发包人代表不能按照合同约定履行其职责及义务，并导致合同无法继续正常履行的，承包人可以要求发包人撤换发包人代表。</w:t>
      </w:r>
    </w:p>
    <w:p w:rsidR="00DA2D40" w:rsidRDefault="00ED59C2">
      <w:pPr>
        <w:spacing w:line="360" w:lineRule="auto"/>
        <w:rPr>
          <w:rFonts w:ascii="宋体" w:hAnsi="宋体"/>
          <w:sz w:val="24"/>
          <w:szCs w:val="24"/>
        </w:rPr>
      </w:pPr>
      <w:r>
        <w:rPr>
          <w:rFonts w:ascii="宋体" w:hAnsi="宋体" w:hint="eastAsia"/>
          <w:sz w:val="24"/>
          <w:szCs w:val="24"/>
        </w:rPr>
        <w:t>不属于法定必须监理的工程，监理人的职权可以由发包人代表或发包人指定的其他人员行使。</w:t>
      </w:r>
    </w:p>
    <w:p w:rsidR="00DA2D40" w:rsidRDefault="00ED59C2">
      <w:pPr>
        <w:spacing w:line="360" w:lineRule="auto"/>
        <w:rPr>
          <w:rFonts w:ascii="宋体" w:hAnsi="宋体"/>
          <w:bCs/>
          <w:sz w:val="24"/>
          <w:szCs w:val="24"/>
        </w:rPr>
      </w:pPr>
      <w:r>
        <w:rPr>
          <w:rFonts w:ascii="宋体" w:hAnsi="宋体"/>
          <w:bCs/>
          <w:sz w:val="24"/>
          <w:szCs w:val="24"/>
        </w:rPr>
        <w:t xml:space="preserve">2.3 </w:t>
      </w:r>
      <w:r>
        <w:rPr>
          <w:rFonts w:ascii="宋体" w:hAnsi="宋体"/>
          <w:bCs/>
          <w:sz w:val="24"/>
          <w:szCs w:val="24"/>
        </w:rPr>
        <w:t>发包人人员</w:t>
      </w:r>
    </w:p>
    <w:p w:rsidR="00DA2D40" w:rsidRDefault="00ED59C2">
      <w:pPr>
        <w:spacing w:line="360" w:lineRule="auto"/>
        <w:rPr>
          <w:rFonts w:ascii="宋体" w:hAnsi="宋体"/>
          <w:sz w:val="24"/>
          <w:szCs w:val="24"/>
        </w:rPr>
      </w:pPr>
      <w:r>
        <w:rPr>
          <w:rFonts w:ascii="宋体" w:hAnsi="宋体"/>
          <w:sz w:val="24"/>
          <w:szCs w:val="24"/>
        </w:rPr>
        <w:t>发包人应要求在施工现场的发包人</w:t>
      </w:r>
      <w:r>
        <w:rPr>
          <w:rFonts w:ascii="宋体" w:hAnsi="宋体"/>
          <w:sz w:val="24"/>
          <w:szCs w:val="24"/>
        </w:rPr>
        <w:t>人员遵守法律及有关安全、质量、环境保护、文明施工等规定，并保障承包人免于承受因发包人人员未遵守上述要求给承包人造成的损失和责任。</w:t>
      </w:r>
    </w:p>
    <w:p w:rsidR="00DA2D40" w:rsidRDefault="00ED59C2">
      <w:pPr>
        <w:spacing w:line="360" w:lineRule="auto"/>
        <w:rPr>
          <w:rFonts w:ascii="宋体" w:hAnsi="宋体"/>
          <w:sz w:val="24"/>
          <w:szCs w:val="24"/>
        </w:rPr>
      </w:pPr>
      <w:r>
        <w:rPr>
          <w:rFonts w:ascii="宋体" w:hAnsi="宋体"/>
          <w:sz w:val="24"/>
          <w:szCs w:val="24"/>
        </w:rPr>
        <w:t>发包人人员包括发包人代表及其他由发包人派驻施工现场的人员。</w:t>
      </w:r>
    </w:p>
    <w:p w:rsidR="00DA2D40" w:rsidRDefault="00ED59C2">
      <w:pPr>
        <w:spacing w:line="360" w:lineRule="auto"/>
        <w:rPr>
          <w:rFonts w:ascii="宋体" w:hAnsi="宋体"/>
          <w:bCs/>
          <w:sz w:val="24"/>
          <w:szCs w:val="24"/>
        </w:rPr>
      </w:pPr>
      <w:r>
        <w:rPr>
          <w:rFonts w:ascii="宋体" w:hAnsi="宋体"/>
          <w:bCs/>
          <w:sz w:val="24"/>
          <w:szCs w:val="24"/>
        </w:rPr>
        <w:t xml:space="preserve">2.4 </w:t>
      </w:r>
      <w:r>
        <w:rPr>
          <w:rFonts w:ascii="宋体" w:hAnsi="宋体"/>
          <w:bCs/>
          <w:sz w:val="24"/>
          <w:szCs w:val="24"/>
        </w:rPr>
        <w:t>施工现场、施工条件和基础资料的提供</w:t>
      </w:r>
      <w:r>
        <w:rPr>
          <w:rFonts w:ascii="宋体" w:hAnsi="宋体"/>
          <w:bCs/>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t xml:space="preserve">2.4.1 </w:t>
      </w:r>
      <w:r>
        <w:rPr>
          <w:rFonts w:ascii="宋体" w:hAnsi="宋体"/>
          <w:sz w:val="24"/>
          <w:szCs w:val="24"/>
        </w:rPr>
        <w:t>提供施工现场</w:t>
      </w:r>
    </w:p>
    <w:p w:rsidR="00DA2D40" w:rsidRDefault="00ED59C2">
      <w:pPr>
        <w:spacing w:line="360" w:lineRule="auto"/>
        <w:rPr>
          <w:rFonts w:ascii="宋体" w:hAnsi="宋体"/>
          <w:sz w:val="24"/>
          <w:szCs w:val="24"/>
        </w:rPr>
      </w:pPr>
      <w:r>
        <w:rPr>
          <w:rFonts w:ascii="宋体" w:hAnsi="宋体"/>
          <w:sz w:val="24"/>
          <w:szCs w:val="24"/>
        </w:rPr>
        <w:t>除专用合同条款另有约定外，发包人应</w:t>
      </w:r>
      <w:r>
        <w:rPr>
          <w:rFonts w:ascii="宋体" w:hAnsi="宋体" w:hint="eastAsia"/>
          <w:sz w:val="24"/>
          <w:szCs w:val="24"/>
        </w:rPr>
        <w:t>最迟于</w:t>
      </w:r>
      <w:r>
        <w:rPr>
          <w:rFonts w:ascii="宋体" w:hAnsi="宋体"/>
          <w:sz w:val="24"/>
          <w:szCs w:val="24"/>
        </w:rPr>
        <w:t>开工日期</w:t>
      </w:r>
      <w:r>
        <w:rPr>
          <w:rFonts w:ascii="宋体" w:hAnsi="宋体"/>
          <w:sz w:val="24"/>
          <w:szCs w:val="24"/>
        </w:rPr>
        <w:t>7</w:t>
      </w:r>
      <w:r>
        <w:rPr>
          <w:rFonts w:ascii="宋体" w:hAnsi="宋体"/>
          <w:sz w:val="24"/>
          <w:szCs w:val="24"/>
        </w:rPr>
        <w:t>天前向承包人移交施工现场。</w:t>
      </w:r>
    </w:p>
    <w:p w:rsidR="00DA2D40" w:rsidRDefault="00ED59C2">
      <w:pPr>
        <w:spacing w:line="360" w:lineRule="auto"/>
        <w:rPr>
          <w:rFonts w:ascii="宋体" w:hAnsi="宋体"/>
          <w:sz w:val="24"/>
          <w:szCs w:val="24"/>
        </w:rPr>
      </w:pPr>
      <w:r>
        <w:rPr>
          <w:rFonts w:ascii="宋体" w:hAnsi="宋体"/>
          <w:sz w:val="24"/>
          <w:szCs w:val="24"/>
        </w:rPr>
        <w:t xml:space="preserve">2.4.2 </w:t>
      </w:r>
      <w:r>
        <w:rPr>
          <w:rFonts w:ascii="宋体" w:hAnsi="宋体"/>
          <w:sz w:val="24"/>
          <w:szCs w:val="24"/>
        </w:rPr>
        <w:t>提供施工条件</w:t>
      </w:r>
    </w:p>
    <w:p w:rsidR="00DA2D40" w:rsidRDefault="00ED59C2">
      <w:pPr>
        <w:spacing w:line="360" w:lineRule="auto"/>
        <w:rPr>
          <w:rFonts w:ascii="宋体" w:hAnsi="宋体"/>
          <w:sz w:val="24"/>
          <w:szCs w:val="24"/>
        </w:rPr>
      </w:pPr>
      <w:r>
        <w:rPr>
          <w:rFonts w:ascii="宋体" w:hAnsi="宋体"/>
          <w:sz w:val="24"/>
          <w:szCs w:val="24"/>
        </w:rPr>
        <w:t>除专用合同条款另有约定外，发包人应负责提供施工所需要的条件，包括：</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）将施工用水、电力、通讯线路等施工所必需的条件接至施工现场内；</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）保证向承包人提供正常施工所需要的进入施工现场的交通条件；</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）协调处理施工现场周围地下管线和邻近建筑物、构筑物、古树名木的保护工作，并承担相关费用；</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）按照专用合同条款约定</w:t>
      </w:r>
      <w:r>
        <w:rPr>
          <w:rFonts w:ascii="宋体" w:hAnsi="宋体" w:hint="eastAsia"/>
          <w:sz w:val="24"/>
          <w:szCs w:val="24"/>
        </w:rPr>
        <w:t>应</w:t>
      </w:r>
      <w:r>
        <w:rPr>
          <w:rFonts w:ascii="宋体" w:hAnsi="宋体"/>
          <w:sz w:val="24"/>
          <w:szCs w:val="24"/>
        </w:rPr>
        <w:t>提供的其他设施和条件。</w:t>
      </w:r>
    </w:p>
    <w:p w:rsidR="00DA2D40" w:rsidRDefault="00ED59C2">
      <w:pPr>
        <w:spacing w:line="360" w:lineRule="auto"/>
        <w:rPr>
          <w:rFonts w:ascii="宋体" w:hAnsi="宋体"/>
          <w:sz w:val="24"/>
          <w:szCs w:val="24"/>
        </w:rPr>
      </w:pPr>
      <w:r>
        <w:rPr>
          <w:rFonts w:ascii="宋体" w:hAnsi="宋体"/>
          <w:sz w:val="24"/>
          <w:szCs w:val="24"/>
        </w:rPr>
        <w:t xml:space="preserve">2.4.3 </w:t>
      </w:r>
      <w:r>
        <w:rPr>
          <w:rFonts w:ascii="宋体" w:hAnsi="宋体"/>
          <w:sz w:val="24"/>
          <w:szCs w:val="24"/>
        </w:rPr>
        <w:t>提供基础资料</w:t>
      </w:r>
    </w:p>
    <w:p w:rsidR="00DA2D40" w:rsidRDefault="00ED59C2">
      <w:pPr>
        <w:spacing w:line="360" w:lineRule="auto"/>
        <w:rPr>
          <w:rFonts w:ascii="宋体" w:hAnsi="宋体"/>
          <w:sz w:val="24"/>
          <w:szCs w:val="24"/>
        </w:rPr>
      </w:pPr>
      <w:r>
        <w:rPr>
          <w:rFonts w:ascii="宋体" w:hAnsi="宋体"/>
          <w:sz w:val="24"/>
          <w:szCs w:val="24"/>
        </w:rPr>
        <w:t>发包人应当在移交施工现场前向承包人提供施工现场及工程施工所必需的毗邻区域内供水、排水、供电、供气、供热、通信、广播电视等地下管线资料，气象和水文观测资料，地质勘察资料，相邻建筑物、构筑物和地下工程等有关基础资料，并对所提供资料的真实性、准确性和完整性负责。</w:t>
      </w:r>
    </w:p>
    <w:p w:rsidR="00DA2D40" w:rsidRDefault="00ED59C2">
      <w:pPr>
        <w:spacing w:line="360" w:lineRule="auto"/>
        <w:rPr>
          <w:rFonts w:ascii="宋体" w:hAnsi="宋体"/>
          <w:sz w:val="24"/>
          <w:szCs w:val="24"/>
        </w:rPr>
      </w:pPr>
      <w:r>
        <w:rPr>
          <w:rFonts w:ascii="宋体" w:hAnsi="宋体" w:hint="eastAsia"/>
          <w:sz w:val="24"/>
          <w:szCs w:val="24"/>
        </w:rPr>
        <w:t>按照法律规定确需在开工后方能提供的基础资料，发包人应尽其努力及时地在相应工程施工前的合理期限内提供，合理期限应以不影响承包人的正常施工为限。</w:t>
      </w:r>
    </w:p>
    <w:p w:rsidR="00DA2D40" w:rsidRDefault="00ED59C2">
      <w:pPr>
        <w:spacing w:line="360" w:lineRule="auto"/>
        <w:rPr>
          <w:rFonts w:ascii="宋体" w:hAnsi="宋体"/>
          <w:sz w:val="24"/>
          <w:szCs w:val="24"/>
        </w:rPr>
      </w:pPr>
      <w:r>
        <w:rPr>
          <w:rFonts w:ascii="宋体" w:hAnsi="宋体"/>
          <w:sz w:val="24"/>
          <w:szCs w:val="24"/>
        </w:rPr>
        <w:t xml:space="preserve">2.4.4 </w:t>
      </w:r>
      <w:r>
        <w:rPr>
          <w:rFonts w:ascii="宋体" w:hAnsi="宋体"/>
          <w:sz w:val="24"/>
          <w:szCs w:val="24"/>
        </w:rPr>
        <w:t>逾期提供的责任</w:t>
      </w:r>
    </w:p>
    <w:p w:rsidR="00DA2D40" w:rsidRDefault="00ED59C2">
      <w:pPr>
        <w:spacing w:line="360" w:lineRule="auto"/>
        <w:rPr>
          <w:rFonts w:ascii="宋体" w:hAnsi="宋体"/>
          <w:sz w:val="24"/>
          <w:szCs w:val="24"/>
        </w:rPr>
      </w:pPr>
      <w:r>
        <w:rPr>
          <w:rFonts w:ascii="宋体" w:hAnsi="宋体"/>
          <w:sz w:val="24"/>
          <w:szCs w:val="24"/>
        </w:rPr>
        <w:t>因发包人原因未能按合同约定及时向承包人提供施工现场、施工条件、基础资料的，由发包人承担由此增加的费用和（或）延误的工期。</w:t>
      </w:r>
    </w:p>
    <w:p w:rsidR="00DA2D40" w:rsidRDefault="00ED59C2">
      <w:pPr>
        <w:spacing w:line="360" w:lineRule="auto"/>
        <w:rPr>
          <w:rFonts w:ascii="宋体" w:hAnsi="宋体"/>
          <w:bCs/>
          <w:sz w:val="24"/>
          <w:szCs w:val="24"/>
        </w:rPr>
      </w:pPr>
      <w:r>
        <w:rPr>
          <w:rFonts w:ascii="宋体" w:hAnsi="宋体"/>
          <w:bCs/>
          <w:sz w:val="24"/>
          <w:szCs w:val="24"/>
        </w:rPr>
        <w:t xml:space="preserve">2.5 </w:t>
      </w:r>
      <w:r>
        <w:rPr>
          <w:rFonts w:ascii="宋体" w:hAnsi="宋体"/>
          <w:bCs/>
          <w:sz w:val="24"/>
          <w:szCs w:val="24"/>
        </w:rPr>
        <w:t>资金来源证明及支付担保</w:t>
      </w:r>
    </w:p>
    <w:p w:rsidR="00DA2D40" w:rsidRDefault="00ED59C2">
      <w:pPr>
        <w:spacing w:line="360" w:lineRule="auto"/>
        <w:rPr>
          <w:rFonts w:ascii="宋体" w:hAnsi="宋体"/>
          <w:sz w:val="24"/>
          <w:szCs w:val="24"/>
        </w:rPr>
      </w:pPr>
      <w:r>
        <w:rPr>
          <w:rFonts w:ascii="宋体" w:hAnsi="宋体"/>
          <w:sz w:val="24"/>
          <w:szCs w:val="24"/>
        </w:rPr>
        <w:lastRenderedPageBreak/>
        <w:t>除专用合同条款另有约定外，发包人应在收到承包人要求提供资金来源证明的书面通知后</w:t>
      </w:r>
      <w:r>
        <w:rPr>
          <w:rFonts w:ascii="宋体" w:hAnsi="宋体"/>
          <w:sz w:val="24"/>
          <w:szCs w:val="24"/>
        </w:rPr>
        <w:t>28</w:t>
      </w:r>
      <w:r>
        <w:rPr>
          <w:rFonts w:ascii="宋体" w:hAnsi="宋体"/>
          <w:sz w:val="24"/>
          <w:szCs w:val="24"/>
        </w:rPr>
        <w:t>天内，向承包人提供能够按照合同约定支付合同价款的相应资金来源证明。</w:t>
      </w:r>
    </w:p>
    <w:p w:rsidR="00DA2D40" w:rsidRDefault="00ED59C2">
      <w:pPr>
        <w:spacing w:line="360" w:lineRule="auto"/>
        <w:rPr>
          <w:rFonts w:ascii="宋体" w:hAnsi="宋体"/>
          <w:sz w:val="24"/>
          <w:szCs w:val="24"/>
        </w:rPr>
      </w:pPr>
      <w:r>
        <w:rPr>
          <w:rFonts w:ascii="宋体" w:hAnsi="宋体"/>
          <w:sz w:val="24"/>
          <w:szCs w:val="24"/>
        </w:rPr>
        <w:t>除专用合同条款另有约定外，发包人要求承</w:t>
      </w:r>
      <w:r>
        <w:rPr>
          <w:rFonts w:ascii="宋体" w:hAnsi="宋体"/>
          <w:sz w:val="24"/>
          <w:szCs w:val="24"/>
        </w:rPr>
        <w:t>包人提供履约担保的，发包人应当向承包人提供支付担保。支付担保可以采用银行保函或担保公司担保等形式，具体由合同当事人在专用合同条款中约定。</w:t>
      </w:r>
    </w:p>
    <w:p w:rsidR="00DA2D40" w:rsidRDefault="00ED59C2">
      <w:pPr>
        <w:spacing w:line="360" w:lineRule="auto"/>
        <w:rPr>
          <w:rFonts w:ascii="宋体" w:hAnsi="宋体"/>
          <w:bCs/>
          <w:sz w:val="24"/>
          <w:szCs w:val="24"/>
        </w:rPr>
      </w:pPr>
      <w:r>
        <w:rPr>
          <w:rFonts w:ascii="宋体" w:hAnsi="宋体"/>
          <w:bCs/>
          <w:sz w:val="24"/>
          <w:szCs w:val="24"/>
        </w:rPr>
        <w:t xml:space="preserve">2.6 </w:t>
      </w:r>
      <w:r>
        <w:rPr>
          <w:rFonts w:ascii="宋体" w:hAnsi="宋体"/>
          <w:bCs/>
          <w:sz w:val="24"/>
          <w:szCs w:val="24"/>
        </w:rPr>
        <w:t>支付合同价款</w:t>
      </w:r>
    </w:p>
    <w:p w:rsidR="00DA2D40" w:rsidRDefault="00ED59C2">
      <w:pPr>
        <w:spacing w:line="360" w:lineRule="auto"/>
        <w:rPr>
          <w:rFonts w:ascii="宋体" w:hAnsi="宋体"/>
          <w:sz w:val="24"/>
          <w:szCs w:val="24"/>
        </w:rPr>
      </w:pPr>
      <w:r>
        <w:rPr>
          <w:rFonts w:ascii="宋体" w:hAnsi="宋体"/>
          <w:sz w:val="24"/>
          <w:szCs w:val="24"/>
        </w:rPr>
        <w:t>发包人应按合同约定向承包人及时支付合同价款。</w:t>
      </w:r>
    </w:p>
    <w:p w:rsidR="00DA2D40" w:rsidRDefault="00ED59C2">
      <w:pPr>
        <w:spacing w:line="360" w:lineRule="auto"/>
        <w:rPr>
          <w:rFonts w:ascii="宋体" w:hAnsi="宋体"/>
          <w:bCs/>
          <w:sz w:val="24"/>
          <w:szCs w:val="24"/>
        </w:rPr>
      </w:pPr>
      <w:r>
        <w:rPr>
          <w:rFonts w:ascii="宋体" w:hAnsi="宋体"/>
          <w:bCs/>
          <w:sz w:val="24"/>
          <w:szCs w:val="24"/>
        </w:rPr>
        <w:t xml:space="preserve">2.7 </w:t>
      </w:r>
      <w:r>
        <w:rPr>
          <w:rFonts w:ascii="宋体" w:hAnsi="宋体"/>
          <w:bCs/>
          <w:sz w:val="24"/>
          <w:szCs w:val="24"/>
        </w:rPr>
        <w:t>组织竣工验收</w:t>
      </w:r>
    </w:p>
    <w:p w:rsidR="00DA2D40" w:rsidRDefault="00ED59C2">
      <w:pPr>
        <w:spacing w:line="360" w:lineRule="auto"/>
        <w:rPr>
          <w:rFonts w:ascii="宋体" w:hAnsi="宋体"/>
          <w:sz w:val="24"/>
          <w:szCs w:val="24"/>
        </w:rPr>
      </w:pPr>
      <w:r>
        <w:rPr>
          <w:rFonts w:ascii="宋体" w:hAnsi="宋体"/>
          <w:sz w:val="24"/>
          <w:szCs w:val="24"/>
        </w:rPr>
        <w:t>发包人应按合同约定及时组织竣工验收。</w:t>
      </w:r>
    </w:p>
    <w:p w:rsidR="00DA2D40" w:rsidRDefault="00ED59C2">
      <w:pPr>
        <w:spacing w:line="360" w:lineRule="auto"/>
        <w:rPr>
          <w:rFonts w:ascii="宋体" w:hAnsi="宋体"/>
          <w:bCs/>
          <w:sz w:val="24"/>
          <w:szCs w:val="24"/>
        </w:rPr>
      </w:pPr>
      <w:r>
        <w:rPr>
          <w:rFonts w:ascii="宋体" w:hAnsi="宋体"/>
          <w:bCs/>
          <w:sz w:val="24"/>
          <w:szCs w:val="24"/>
        </w:rPr>
        <w:t xml:space="preserve">2.8 </w:t>
      </w:r>
      <w:r>
        <w:rPr>
          <w:rFonts w:ascii="宋体" w:hAnsi="宋体"/>
          <w:bCs/>
          <w:sz w:val="24"/>
          <w:szCs w:val="24"/>
        </w:rPr>
        <w:t>现场统一管理协议</w:t>
      </w:r>
    </w:p>
    <w:p w:rsidR="00DA2D40" w:rsidRDefault="00ED59C2">
      <w:pPr>
        <w:spacing w:line="360" w:lineRule="auto"/>
        <w:rPr>
          <w:rFonts w:ascii="宋体" w:hAnsi="宋体"/>
          <w:sz w:val="24"/>
          <w:szCs w:val="24"/>
        </w:rPr>
      </w:pPr>
      <w:r>
        <w:rPr>
          <w:rFonts w:ascii="宋体" w:hAnsi="宋体"/>
          <w:sz w:val="24"/>
          <w:szCs w:val="24"/>
        </w:rPr>
        <w:t>发包人应与承包人、由发包人直接发包的专业工程的承包人签订施工现场统一管理协议，明确各方的权利义务。施工现场统一管理协议作为专用合同条款的附件。</w:t>
      </w:r>
    </w:p>
    <w:p w:rsidR="00DA2D40" w:rsidRDefault="00ED59C2">
      <w:pPr>
        <w:spacing w:line="360" w:lineRule="auto"/>
        <w:rPr>
          <w:rFonts w:ascii="宋体" w:hAnsi="宋体"/>
          <w:bCs/>
          <w:sz w:val="24"/>
          <w:szCs w:val="24"/>
        </w:rPr>
      </w:pPr>
      <w:r>
        <w:rPr>
          <w:rFonts w:ascii="宋体" w:hAnsi="宋体"/>
          <w:bCs/>
          <w:sz w:val="24"/>
          <w:szCs w:val="24"/>
        </w:rPr>
        <w:t xml:space="preserve">3. </w:t>
      </w:r>
      <w:r>
        <w:rPr>
          <w:rFonts w:ascii="宋体" w:hAnsi="宋体"/>
          <w:bCs/>
          <w:sz w:val="24"/>
          <w:szCs w:val="24"/>
        </w:rPr>
        <w:t>承包人</w:t>
      </w:r>
    </w:p>
    <w:p w:rsidR="00DA2D40" w:rsidRDefault="00ED59C2">
      <w:pPr>
        <w:spacing w:line="360" w:lineRule="auto"/>
        <w:rPr>
          <w:rFonts w:ascii="宋体" w:hAnsi="宋体"/>
          <w:bCs/>
          <w:sz w:val="24"/>
          <w:szCs w:val="24"/>
        </w:rPr>
      </w:pPr>
      <w:r>
        <w:rPr>
          <w:rFonts w:ascii="宋体" w:hAnsi="宋体"/>
          <w:bCs/>
          <w:sz w:val="24"/>
          <w:szCs w:val="24"/>
        </w:rPr>
        <w:t xml:space="preserve">3.1 </w:t>
      </w:r>
      <w:r>
        <w:rPr>
          <w:rFonts w:ascii="宋体" w:hAnsi="宋体"/>
          <w:bCs/>
          <w:sz w:val="24"/>
          <w:szCs w:val="24"/>
        </w:rPr>
        <w:t>承包人的一般义务</w:t>
      </w:r>
    </w:p>
    <w:p w:rsidR="00DA2D40" w:rsidRDefault="00ED59C2">
      <w:pPr>
        <w:spacing w:line="360" w:lineRule="auto"/>
        <w:rPr>
          <w:rFonts w:ascii="宋体" w:hAnsi="宋体"/>
          <w:sz w:val="24"/>
          <w:szCs w:val="24"/>
        </w:rPr>
      </w:pPr>
      <w:r>
        <w:rPr>
          <w:rFonts w:ascii="宋体" w:hAnsi="宋体"/>
          <w:sz w:val="24"/>
          <w:szCs w:val="24"/>
        </w:rPr>
        <w:t>承包人在履行合同过程中应遵守法律和工</w:t>
      </w:r>
      <w:r>
        <w:rPr>
          <w:rFonts w:ascii="宋体" w:hAnsi="宋体"/>
          <w:sz w:val="24"/>
          <w:szCs w:val="24"/>
        </w:rPr>
        <w:t>程建设标准规范，并履行以下义务：</w:t>
      </w:r>
    </w:p>
    <w:p w:rsidR="00DA2D40" w:rsidRDefault="00ED59C2">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w:t>
      </w:r>
      <w:r>
        <w:rPr>
          <w:rFonts w:ascii="宋体" w:hAnsi="宋体"/>
          <w:sz w:val="24"/>
          <w:szCs w:val="24"/>
        </w:rPr>
        <w:t>办理法律规定</w:t>
      </w:r>
      <w:r>
        <w:rPr>
          <w:rFonts w:ascii="宋体" w:hAnsi="宋体" w:hint="eastAsia"/>
          <w:sz w:val="24"/>
          <w:szCs w:val="24"/>
        </w:rPr>
        <w:t>应</w:t>
      </w:r>
      <w:r>
        <w:rPr>
          <w:rFonts w:ascii="宋体" w:hAnsi="宋体"/>
          <w:sz w:val="24"/>
          <w:szCs w:val="24"/>
        </w:rPr>
        <w:t>由承包人办理的许可和批准，并将</w:t>
      </w:r>
      <w:r>
        <w:rPr>
          <w:rFonts w:ascii="宋体" w:hAnsi="宋体" w:hint="eastAsia"/>
          <w:sz w:val="24"/>
          <w:szCs w:val="24"/>
        </w:rPr>
        <w:t>办理</w:t>
      </w:r>
      <w:r>
        <w:rPr>
          <w:rFonts w:ascii="宋体" w:hAnsi="宋体"/>
          <w:sz w:val="24"/>
          <w:szCs w:val="24"/>
        </w:rPr>
        <w:t>结果书面报送发包人留存；</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）按法律规定和合同约定完成工程，并在保修期内承担保修义务；</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）按法律规定和合同约定采取施工安全和环境保护措施，办理工伤保险，确保工程及人员、材料、设备和设施的安全；</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）按合同约定的工作内容和施工进度要求，编制施工组织设计和施工措施计划，并对所有施工作业和施工方法的完备性和安全可靠性负责；</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5</w:t>
      </w:r>
      <w:r>
        <w:rPr>
          <w:rFonts w:ascii="宋体" w:hAnsi="宋体"/>
          <w:sz w:val="24"/>
          <w:szCs w:val="24"/>
        </w:rPr>
        <w:t>）在进行合同约定的各项工作时，不得侵害发包人与他人使用公用道路、水源、市政管网等公共设施的权</w:t>
      </w:r>
      <w:r>
        <w:rPr>
          <w:rFonts w:ascii="宋体" w:hAnsi="宋体"/>
          <w:sz w:val="24"/>
          <w:szCs w:val="24"/>
        </w:rPr>
        <w:t>利，避免对邻近的公共设施产生干扰。承包人占用或使用他人的施工场地，影响他人作业或生活的，应承担相应责任；</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6</w:t>
      </w:r>
      <w:r>
        <w:rPr>
          <w:rFonts w:ascii="宋体" w:hAnsi="宋体"/>
          <w:sz w:val="24"/>
          <w:szCs w:val="24"/>
        </w:rPr>
        <w:t>）按照第</w:t>
      </w:r>
      <w:r>
        <w:rPr>
          <w:rFonts w:ascii="宋体" w:hAnsi="宋体"/>
          <w:sz w:val="24"/>
          <w:szCs w:val="24"/>
        </w:rPr>
        <w:t>6.3</w:t>
      </w:r>
      <w:r>
        <w:rPr>
          <w:rFonts w:ascii="宋体" w:hAnsi="宋体"/>
          <w:sz w:val="24"/>
          <w:szCs w:val="24"/>
        </w:rPr>
        <w:t>款</w:t>
      </w:r>
      <w:r>
        <w:rPr>
          <w:rFonts w:ascii="宋体" w:hAnsi="宋体" w:hint="eastAsia"/>
          <w:sz w:val="24"/>
          <w:szCs w:val="24"/>
        </w:rPr>
        <w:t>〔</w:t>
      </w:r>
      <w:r>
        <w:rPr>
          <w:rFonts w:ascii="宋体" w:hAnsi="宋体"/>
          <w:sz w:val="24"/>
          <w:szCs w:val="24"/>
        </w:rPr>
        <w:t>环境保护</w:t>
      </w:r>
      <w:r>
        <w:rPr>
          <w:rFonts w:ascii="宋体" w:hAnsi="宋体" w:hint="eastAsia"/>
          <w:sz w:val="24"/>
          <w:szCs w:val="24"/>
        </w:rPr>
        <w:t>〕</w:t>
      </w:r>
      <w:r>
        <w:rPr>
          <w:rFonts w:ascii="宋体" w:hAnsi="宋体"/>
          <w:sz w:val="24"/>
          <w:szCs w:val="24"/>
        </w:rPr>
        <w:t>约定负责施工场地及其周边环境与生态的保护工作；</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7</w:t>
      </w:r>
      <w:r>
        <w:rPr>
          <w:rFonts w:ascii="宋体" w:hAnsi="宋体"/>
          <w:sz w:val="24"/>
          <w:szCs w:val="24"/>
        </w:rPr>
        <w:t>）按第</w:t>
      </w:r>
      <w:r>
        <w:rPr>
          <w:rFonts w:ascii="宋体" w:hAnsi="宋体"/>
          <w:sz w:val="24"/>
          <w:szCs w:val="24"/>
        </w:rPr>
        <w:t>6.1</w:t>
      </w:r>
      <w:r>
        <w:rPr>
          <w:rFonts w:ascii="宋体" w:hAnsi="宋体"/>
          <w:sz w:val="24"/>
          <w:szCs w:val="24"/>
        </w:rPr>
        <w:t>款</w:t>
      </w:r>
      <w:r>
        <w:rPr>
          <w:rFonts w:ascii="宋体" w:hAnsi="宋体" w:hint="eastAsia"/>
          <w:sz w:val="24"/>
          <w:szCs w:val="24"/>
        </w:rPr>
        <w:t>〔</w:t>
      </w:r>
      <w:r>
        <w:rPr>
          <w:rFonts w:ascii="宋体" w:hAnsi="宋体"/>
          <w:sz w:val="24"/>
          <w:szCs w:val="24"/>
        </w:rPr>
        <w:t>安全文明施工</w:t>
      </w:r>
      <w:r>
        <w:rPr>
          <w:rFonts w:ascii="宋体" w:hAnsi="宋体" w:hint="eastAsia"/>
          <w:sz w:val="24"/>
          <w:szCs w:val="24"/>
        </w:rPr>
        <w:t>〕</w:t>
      </w:r>
      <w:r>
        <w:rPr>
          <w:rFonts w:ascii="宋体" w:hAnsi="宋体"/>
          <w:sz w:val="24"/>
          <w:szCs w:val="24"/>
        </w:rPr>
        <w:t>约定采取施工安全措施，确保工程及其人员、材料、设备和设施的安全，防止因工程施工造成的人身伤害和财产损失；</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8</w:t>
      </w:r>
      <w:r>
        <w:rPr>
          <w:rFonts w:ascii="宋体" w:hAnsi="宋体"/>
          <w:sz w:val="24"/>
          <w:szCs w:val="24"/>
        </w:rPr>
        <w:t>）</w:t>
      </w:r>
      <w:r>
        <w:rPr>
          <w:rFonts w:ascii="宋体" w:hAnsi="宋体" w:hint="eastAsia"/>
          <w:sz w:val="24"/>
          <w:szCs w:val="24"/>
        </w:rPr>
        <w:t>将</w:t>
      </w:r>
      <w:r>
        <w:rPr>
          <w:rFonts w:ascii="宋体" w:hAnsi="宋体"/>
          <w:sz w:val="24"/>
          <w:szCs w:val="24"/>
        </w:rPr>
        <w:t>发包人按合同约定支付的各项价款专用于合同工程，且应及时支付其雇用人员工资，并及时向分包人支付合同价款；</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9</w:t>
      </w:r>
      <w:r>
        <w:rPr>
          <w:rFonts w:ascii="宋体" w:hAnsi="宋体"/>
          <w:sz w:val="24"/>
          <w:szCs w:val="24"/>
        </w:rPr>
        <w:t>）按照法律规定和合同约定编制竣工资料，完成竣工资料立卷及归档，并按专用合同条款约定的竣工资料的套数、内容、时间等要求移交发包人；</w:t>
      </w:r>
    </w:p>
    <w:p w:rsidR="00DA2D40" w:rsidRDefault="00ED59C2">
      <w:pPr>
        <w:spacing w:line="360" w:lineRule="auto"/>
        <w:rPr>
          <w:rFonts w:ascii="宋体" w:hAnsi="宋体"/>
          <w:sz w:val="24"/>
          <w:szCs w:val="24"/>
        </w:rPr>
      </w:pPr>
      <w:r>
        <w:rPr>
          <w:rFonts w:ascii="宋体" w:hAnsi="宋体"/>
          <w:sz w:val="24"/>
          <w:szCs w:val="24"/>
        </w:rPr>
        <w:lastRenderedPageBreak/>
        <w:t>（</w:t>
      </w:r>
      <w:r>
        <w:rPr>
          <w:rFonts w:ascii="宋体" w:hAnsi="宋体"/>
          <w:sz w:val="24"/>
          <w:szCs w:val="24"/>
        </w:rPr>
        <w:t>10</w:t>
      </w:r>
      <w:r>
        <w:rPr>
          <w:rFonts w:ascii="宋体" w:hAnsi="宋体"/>
          <w:sz w:val="24"/>
          <w:szCs w:val="24"/>
        </w:rPr>
        <w:t>）应履行的其他义务。</w:t>
      </w:r>
    </w:p>
    <w:p w:rsidR="00DA2D40" w:rsidRDefault="00ED59C2">
      <w:pPr>
        <w:spacing w:line="360" w:lineRule="auto"/>
        <w:rPr>
          <w:rFonts w:ascii="宋体" w:hAnsi="宋体"/>
          <w:bCs/>
          <w:sz w:val="24"/>
          <w:szCs w:val="24"/>
        </w:rPr>
      </w:pPr>
      <w:r>
        <w:rPr>
          <w:rFonts w:ascii="宋体" w:hAnsi="宋体"/>
          <w:bCs/>
          <w:sz w:val="24"/>
          <w:szCs w:val="24"/>
        </w:rPr>
        <w:t xml:space="preserve">3.2 </w:t>
      </w:r>
      <w:r>
        <w:rPr>
          <w:rFonts w:ascii="宋体" w:hAnsi="宋体"/>
          <w:bCs/>
          <w:sz w:val="24"/>
          <w:szCs w:val="24"/>
        </w:rPr>
        <w:t>项目经理</w:t>
      </w:r>
    </w:p>
    <w:p w:rsidR="00DA2D40" w:rsidRDefault="00ED59C2">
      <w:pPr>
        <w:spacing w:line="360" w:lineRule="auto"/>
        <w:rPr>
          <w:rFonts w:ascii="宋体" w:hAnsi="宋体"/>
          <w:sz w:val="24"/>
          <w:szCs w:val="24"/>
        </w:rPr>
      </w:pPr>
      <w:r>
        <w:rPr>
          <w:rFonts w:ascii="宋体" w:hAnsi="宋体"/>
          <w:sz w:val="24"/>
          <w:szCs w:val="24"/>
        </w:rPr>
        <w:t xml:space="preserve">3.2.1 </w:t>
      </w:r>
      <w:r>
        <w:rPr>
          <w:rFonts w:ascii="宋体" w:hAnsi="宋体"/>
          <w:sz w:val="24"/>
          <w:szCs w:val="24"/>
        </w:rPr>
        <w:t>项目经理应为合同当事人所确认的人选，并在专用合同条款中明确项目经理的姓名、职称、注册执业证书编号、联系方式及授权范围等事项，项目经理经承包人授权后代表承包人负责履行合同。项目经理应是承包人正式聘用的员工，承包人应向发包人提交项目经理与承包人之间的劳动合同，以及承包人为项目经理缴纳社会保险的有效证明。承包人不提交上述文件</w:t>
      </w:r>
      <w:r>
        <w:rPr>
          <w:rFonts w:ascii="宋体" w:hAnsi="宋体"/>
          <w:sz w:val="24"/>
          <w:szCs w:val="24"/>
        </w:rPr>
        <w:t>的，项目经理无权履行职责，发包人有权要求更换项目经理，由此增加的费用和（或）延误的工期由承包人承担。</w:t>
      </w:r>
    </w:p>
    <w:p w:rsidR="00DA2D40" w:rsidRDefault="00ED59C2">
      <w:pPr>
        <w:spacing w:line="360" w:lineRule="auto"/>
        <w:rPr>
          <w:rFonts w:ascii="宋体" w:hAnsi="宋体"/>
          <w:sz w:val="24"/>
          <w:szCs w:val="24"/>
        </w:rPr>
      </w:pPr>
      <w:r>
        <w:rPr>
          <w:rFonts w:ascii="宋体" w:hAnsi="宋体"/>
          <w:sz w:val="24"/>
          <w:szCs w:val="24"/>
        </w:rPr>
        <w:t>项目经理应常驻施工现场，且每月在施工现场时间不得少于专用合同条款约定的天数。项目经理不得同时担任其他项目的项目经理。项目经理确需离开施工现场时，应事先通知监理人，并取得发包人的书面同意。项目经理的通知中应当载明临时代行其职责的人员的注册执业资格、管理经验等资料，该人员应具备履行相应职责的能力。</w:t>
      </w:r>
    </w:p>
    <w:p w:rsidR="00DA2D40" w:rsidRDefault="00ED59C2">
      <w:pPr>
        <w:spacing w:line="360" w:lineRule="auto"/>
        <w:rPr>
          <w:rFonts w:ascii="宋体" w:hAnsi="宋体"/>
          <w:sz w:val="24"/>
          <w:szCs w:val="24"/>
        </w:rPr>
      </w:pPr>
      <w:r>
        <w:rPr>
          <w:rFonts w:ascii="宋体" w:hAnsi="宋体"/>
          <w:sz w:val="24"/>
          <w:szCs w:val="24"/>
        </w:rPr>
        <w:t>承包人违反上述约定的，应按照专用合同条款的约定，承担违约责任。</w:t>
      </w:r>
    </w:p>
    <w:p w:rsidR="00DA2D40" w:rsidRDefault="00ED59C2">
      <w:pPr>
        <w:spacing w:line="360" w:lineRule="auto"/>
        <w:rPr>
          <w:rFonts w:ascii="宋体" w:hAnsi="宋体"/>
          <w:sz w:val="24"/>
          <w:szCs w:val="24"/>
        </w:rPr>
      </w:pPr>
      <w:r>
        <w:rPr>
          <w:rFonts w:ascii="宋体" w:hAnsi="宋体"/>
          <w:sz w:val="24"/>
          <w:szCs w:val="24"/>
        </w:rPr>
        <w:t xml:space="preserve">3.2.2 </w:t>
      </w:r>
      <w:r>
        <w:rPr>
          <w:rFonts w:ascii="宋体" w:hAnsi="宋体"/>
          <w:sz w:val="24"/>
          <w:szCs w:val="24"/>
        </w:rPr>
        <w:t>项目经理按合同约定组织工程实施。在紧急情况下</w:t>
      </w:r>
      <w:r>
        <w:rPr>
          <w:rFonts w:ascii="宋体" w:hAnsi="宋体" w:hint="eastAsia"/>
          <w:sz w:val="24"/>
          <w:szCs w:val="24"/>
        </w:rPr>
        <w:t>为确保施工安全和人员安全</w:t>
      </w:r>
      <w:r>
        <w:rPr>
          <w:rFonts w:ascii="宋体" w:hAnsi="宋体"/>
          <w:sz w:val="24"/>
          <w:szCs w:val="24"/>
        </w:rPr>
        <w:t>，</w:t>
      </w:r>
      <w:r>
        <w:rPr>
          <w:rFonts w:ascii="宋体" w:hAnsi="宋体" w:hint="eastAsia"/>
          <w:sz w:val="24"/>
          <w:szCs w:val="24"/>
        </w:rPr>
        <w:t>在</w:t>
      </w:r>
      <w:r>
        <w:rPr>
          <w:rFonts w:ascii="宋体" w:hAnsi="宋体"/>
          <w:sz w:val="24"/>
          <w:szCs w:val="24"/>
        </w:rPr>
        <w:t>无法与发包人代表和总监理工程师</w:t>
      </w:r>
      <w:r>
        <w:rPr>
          <w:rFonts w:ascii="宋体" w:hAnsi="宋体" w:hint="eastAsia"/>
          <w:sz w:val="24"/>
          <w:szCs w:val="24"/>
        </w:rPr>
        <w:t>及时</w:t>
      </w:r>
      <w:r>
        <w:rPr>
          <w:rFonts w:ascii="宋体" w:hAnsi="宋体"/>
          <w:sz w:val="24"/>
          <w:szCs w:val="24"/>
        </w:rPr>
        <w:t>取得联系时，项目经理有权采取必要的措施保证与工程有关的人身、财产和工程的安全，但应在</w:t>
      </w:r>
      <w:r>
        <w:rPr>
          <w:rFonts w:ascii="宋体" w:hAnsi="宋体"/>
          <w:sz w:val="24"/>
          <w:szCs w:val="24"/>
        </w:rPr>
        <w:t>48</w:t>
      </w:r>
      <w:r>
        <w:rPr>
          <w:rFonts w:ascii="宋体" w:hAnsi="宋体"/>
          <w:sz w:val="24"/>
          <w:szCs w:val="24"/>
        </w:rPr>
        <w:t>小时内向发包人代表和总监理工程师提交书面报告。</w:t>
      </w:r>
    </w:p>
    <w:p w:rsidR="00DA2D40" w:rsidRDefault="00ED59C2">
      <w:pPr>
        <w:spacing w:line="360" w:lineRule="auto"/>
        <w:rPr>
          <w:rFonts w:ascii="宋体" w:hAnsi="宋体"/>
          <w:sz w:val="24"/>
          <w:szCs w:val="24"/>
        </w:rPr>
      </w:pPr>
      <w:r>
        <w:rPr>
          <w:rFonts w:ascii="宋体" w:hAnsi="宋体"/>
          <w:sz w:val="24"/>
          <w:szCs w:val="24"/>
        </w:rPr>
        <w:t xml:space="preserve">3.2.3 </w:t>
      </w:r>
      <w:r>
        <w:rPr>
          <w:rFonts w:ascii="宋体" w:hAnsi="宋体"/>
          <w:sz w:val="24"/>
          <w:szCs w:val="24"/>
        </w:rPr>
        <w:t>承包人需要更换项目经理的，应提前</w:t>
      </w:r>
      <w:r>
        <w:rPr>
          <w:rFonts w:ascii="宋体" w:hAnsi="宋体"/>
          <w:sz w:val="24"/>
          <w:szCs w:val="24"/>
        </w:rPr>
        <w:t>14</w:t>
      </w:r>
      <w:r>
        <w:rPr>
          <w:rFonts w:ascii="宋体" w:hAnsi="宋体"/>
          <w:sz w:val="24"/>
          <w:szCs w:val="24"/>
        </w:rPr>
        <w:t>天书面通知发包人和监理人，并征得发包人书面同意。通知中应当载明继任项目经理的注册执业资格、管理经验等资料，继任项目经理继续履行第</w:t>
      </w:r>
      <w:r>
        <w:rPr>
          <w:rFonts w:ascii="宋体" w:hAnsi="宋体"/>
          <w:sz w:val="24"/>
          <w:szCs w:val="24"/>
        </w:rPr>
        <w:t>3.2.1</w:t>
      </w:r>
      <w:r>
        <w:rPr>
          <w:rFonts w:ascii="宋体" w:hAnsi="宋体"/>
          <w:sz w:val="24"/>
          <w:szCs w:val="24"/>
        </w:rPr>
        <w:t>项约定的职责。未经发包人书面同意，承包人不得擅自更换项目经理。承包人擅自更换项目经理</w:t>
      </w:r>
      <w:r>
        <w:rPr>
          <w:rFonts w:ascii="宋体" w:hAnsi="宋体"/>
          <w:sz w:val="24"/>
          <w:szCs w:val="24"/>
        </w:rPr>
        <w:t>的，应按照专用合同条款的约定承担违约责任。</w:t>
      </w:r>
    </w:p>
    <w:p w:rsidR="00DA2D40" w:rsidRDefault="00ED59C2">
      <w:pPr>
        <w:spacing w:line="360" w:lineRule="auto"/>
        <w:rPr>
          <w:rFonts w:ascii="宋体" w:hAnsi="宋体"/>
          <w:sz w:val="24"/>
          <w:szCs w:val="24"/>
        </w:rPr>
      </w:pPr>
      <w:r>
        <w:rPr>
          <w:rFonts w:ascii="宋体" w:hAnsi="宋体"/>
          <w:sz w:val="24"/>
          <w:szCs w:val="24"/>
        </w:rPr>
        <w:t xml:space="preserve">3.2.4 </w:t>
      </w:r>
      <w:r>
        <w:rPr>
          <w:rFonts w:ascii="宋体" w:hAnsi="宋体"/>
          <w:sz w:val="24"/>
          <w:szCs w:val="24"/>
        </w:rPr>
        <w:t>发包人有权书面通知承包人更换其认为不称职的项目经理，通知中应当载明要求更换的理由。承包人应在接到更换通知后</w:t>
      </w:r>
      <w:r>
        <w:rPr>
          <w:rFonts w:ascii="宋体" w:hAnsi="宋体"/>
          <w:sz w:val="24"/>
          <w:szCs w:val="24"/>
        </w:rPr>
        <w:t>14</w:t>
      </w:r>
      <w:r>
        <w:rPr>
          <w:rFonts w:ascii="宋体" w:hAnsi="宋体"/>
          <w:sz w:val="24"/>
          <w:szCs w:val="24"/>
        </w:rPr>
        <w:t>天内向发包人提出书面的改进报告。发包人收到改进报告后仍要求更换的，承包人应在接到第二次更换通知的</w:t>
      </w:r>
      <w:r>
        <w:rPr>
          <w:rFonts w:ascii="宋体" w:hAnsi="宋体"/>
          <w:sz w:val="24"/>
          <w:szCs w:val="24"/>
        </w:rPr>
        <w:t>28</w:t>
      </w:r>
      <w:r>
        <w:rPr>
          <w:rFonts w:ascii="宋体" w:hAnsi="宋体"/>
          <w:sz w:val="24"/>
          <w:szCs w:val="24"/>
        </w:rPr>
        <w:t>天内进行更换，并将新任命的项目经理的注册执业资格、管理经验等资料书面通知发包人。</w:t>
      </w:r>
      <w:r>
        <w:rPr>
          <w:rFonts w:ascii="宋体" w:hAnsi="宋体" w:hint="eastAsia"/>
          <w:sz w:val="24"/>
          <w:szCs w:val="24"/>
        </w:rPr>
        <w:t>继</w:t>
      </w:r>
      <w:r>
        <w:rPr>
          <w:rFonts w:ascii="宋体" w:hAnsi="宋体"/>
          <w:sz w:val="24"/>
          <w:szCs w:val="24"/>
        </w:rPr>
        <w:t>任项目经理继续履行第</w:t>
      </w:r>
      <w:r>
        <w:rPr>
          <w:rFonts w:ascii="宋体" w:hAnsi="宋体"/>
          <w:sz w:val="24"/>
          <w:szCs w:val="24"/>
        </w:rPr>
        <w:t>3.2.1</w:t>
      </w:r>
      <w:r>
        <w:rPr>
          <w:rFonts w:ascii="宋体" w:hAnsi="宋体"/>
          <w:sz w:val="24"/>
          <w:szCs w:val="24"/>
        </w:rPr>
        <w:t>项约定的职责。承包人无正当理由拒绝更换项目经理的，应按照专用合同条款的约定承担违约责任。</w:t>
      </w:r>
    </w:p>
    <w:p w:rsidR="00DA2D40" w:rsidRDefault="00ED59C2">
      <w:pPr>
        <w:spacing w:line="360" w:lineRule="auto"/>
        <w:rPr>
          <w:rFonts w:ascii="宋体" w:hAnsi="宋体"/>
          <w:sz w:val="24"/>
          <w:szCs w:val="24"/>
        </w:rPr>
      </w:pPr>
      <w:r>
        <w:rPr>
          <w:rFonts w:ascii="宋体" w:hAnsi="宋体"/>
          <w:sz w:val="24"/>
          <w:szCs w:val="24"/>
        </w:rPr>
        <w:t xml:space="preserve">3.2.5 </w:t>
      </w:r>
      <w:r>
        <w:rPr>
          <w:rFonts w:ascii="宋体" w:hAnsi="宋体"/>
          <w:sz w:val="24"/>
          <w:szCs w:val="24"/>
        </w:rPr>
        <w:t>项目经理因特殊情况授权其下属人员</w:t>
      </w:r>
      <w:r>
        <w:rPr>
          <w:rFonts w:ascii="宋体" w:hAnsi="宋体"/>
          <w:sz w:val="24"/>
          <w:szCs w:val="24"/>
        </w:rPr>
        <w:t>履行其某项工作职责的，该下属人员应具备履行相应职责的能力，并应提前</w:t>
      </w:r>
      <w:r>
        <w:rPr>
          <w:rFonts w:ascii="宋体" w:hAnsi="宋体"/>
          <w:sz w:val="24"/>
          <w:szCs w:val="24"/>
        </w:rPr>
        <w:t>7</w:t>
      </w:r>
      <w:r>
        <w:rPr>
          <w:rFonts w:ascii="宋体" w:hAnsi="宋体"/>
          <w:sz w:val="24"/>
          <w:szCs w:val="24"/>
        </w:rPr>
        <w:t>天将上述人员的姓名和授权范围书面通知监理人，并征得发包人书面同意。</w:t>
      </w:r>
    </w:p>
    <w:p w:rsidR="00DA2D40" w:rsidRDefault="00ED59C2">
      <w:pPr>
        <w:spacing w:line="360" w:lineRule="auto"/>
        <w:rPr>
          <w:rFonts w:ascii="宋体" w:hAnsi="宋体"/>
          <w:bCs/>
          <w:sz w:val="24"/>
          <w:szCs w:val="24"/>
        </w:rPr>
      </w:pPr>
      <w:r>
        <w:rPr>
          <w:rFonts w:ascii="宋体" w:hAnsi="宋体"/>
          <w:bCs/>
          <w:sz w:val="24"/>
          <w:szCs w:val="24"/>
        </w:rPr>
        <w:t xml:space="preserve">3.3 </w:t>
      </w:r>
      <w:r>
        <w:rPr>
          <w:rFonts w:ascii="宋体" w:hAnsi="宋体"/>
          <w:bCs/>
          <w:sz w:val="24"/>
          <w:szCs w:val="24"/>
        </w:rPr>
        <w:t>承包人人员</w:t>
      </w:r>
    </w:p>
    <w:p w:rsidR="00DA2D40" w:rsidRDefault="00ED59C2">
      <w:pPr>
        <w:spacing w:line="360" w:lineRule="auto"/>
        <w:rPr>
          <w:rFonts w:ascii="宋体" w:hAnsi="宋体"/>
          <w:sz w:val="24"/>
          <w:szCs w:val="24"/>
        </w:rPr>
      </w:pPr>
      <w:r>
        <w:rPr>
          <w:rFonts w:ascii="宋体" w:hAnsi="宋体"/>
          <w:sz w:val="24"/>
          <w:szCs w:val="24"/>
        </w:rPr>
        <w:lastRenderedPageBreak/>
        <w:t xml:space="preserve">3.3.1 </w:t>
      </w:r>
      <w:r>
        <w:rPr>
          <w:rFonts w:ascii="宋体" w:hAnsi="宋体"/>
          <w:sz w:val="24"/>
          <w:szCs w:val="24"/>
        </w:rPr>
        <w:t>除专用合同条款另有约定外，承包人应在接到开工通知后</w:t>
      </w:r>
      <w:r>
        <w:rPr>
          <w:rFonts w:ascii="宋体" w:hAnsi="宋体"/>
          <w:sz w:val="24"/>
          <w:szCs w:val="24"/>
        </w:rPr>
        <w:t>7</w:t>
      </w:r>
      <w:r>
        <w:rPr>
          <w:rFonts w:ascii="宋体" w:hAnsi="宋体"/>
          <w:sz w:val="24"/>
          <w:szCs w:val="24"/>
        </w:rPr>
        <w:t>天内，向监理人提交承包人项目管理机构及施工现场人员安排的报告，其内容应包括合同管理、施工、技术、材料、质量、安全、财务等主要施工管理人员名单及其岗位、注册执业资格等，以及各工种技术工人的安排情况，并同时提交主要施工管理人员与承包人之间的劳动关系证明</w:t>
      </w:r>
      <w:r>
        <w:rPr>
          <w:rFonts w:ascii="宋体" w:hAnsi="宋体" w:hint="eastAsia"/>
          <w:sz w:val="24"/>
          <w:szCs w:val="24"/>
        </w:rPr>
        <w:t>和</w:t>
      </w:r>
      <w:r>
        <w:rPr>
          <w:rFonts w:ascii="宋体" w:hAnsi="宋体"/>
          <w:sz w:val="24"/>
          <w:szCs w:val="24"/>
        </w:rPr>
        <w:t>缴纳社会保险的有效证明。</w:t>
      </w:r>
    </w:p>
    <w:p w:rsidR="00DA2D40" w:rsidRDefault="00ED59C2">
      <w:pPr>
        <w:spacing w:line="360" w:lineRule="auto"/>
        <w:rPr>
          <w:rFonts w:ascii="宋体" w:hAnsi="宋体"/>
          <w:sz w:val="24"/>
          <w:szCs w:val="24"/>
        </w:rPr>
      </w:pPr>
      <w:r>
        <w:rPr>
          <w:rFonts w:ascii="宋体" w:hAnsi="宋体"/>
          <w:sz w:val="24"/>
          <w:szCs w:val="24"/>
        </w:rPr>
        <w:t xml:space="preserve">3.3.2 </w:t>
      </w:r>
      <w:r>
        <w:rPr>
          <w:rFonts w:ascii="宋体" w:hAnsi="宋体"/>
          <w:sz w:val="24"/>
          <w:szCs w:val="24"/>
        </w:rPr>
        <w:t>承包</w:t>
      </w:r>
      <w:r>
        <w:rPr>
          <w:rFonts w:ascii="宋体" w:hAnsi="宋体"/>
          <w:sz w:val="24"/>
          <w:szCs w:val="24"/>
        </w:rPr>
        <w:t>人派驻到施工现场的主要施工管理人员应相对稳定。施工过程中</w:t>
      </w:r>
      <w:r>
        <w:rPr>
          <w:rFonts w:ascii="宋体" w:hAnsi="宋体" w:hint="eastAsia"/>
          <w:sz w:val="24"/>
          <w:szCs w:val="24"/>
        </w:rPr>
        <w:t>如有变动</w:t>
      </w:r>
      <w:r>
        <w:rPr>
          <w:rFonts w:ascii="宋体" w:hAnsi="宋体"/>
          <w:sz w:val="24"/>
          <w:szCs w:val="24"/>
        </w:rPr>
        <w:t>，承包人应及时向监理人提交施工现场人员变动情况的报告。承包人更换主要施工管理人员时，应提前</w:t>
      </w:r>
      <w:r>
        <w:rPr>
          <w:rFonts w:ascii="宋体" w:hAnsi="宋体"/>
          <w:sz w:val="24"/>
          <w:szCs w:val="24"/>
        </w:rPr>
        <w:t>7</w:t>
      </w:r>
      <w:r>
        <w:rPr>
          <w:rFonts w:ascii="宋体" w:hAnsi="宋体"/>
          <w:sz w:val="24"/>
          <w:szCs w:val="24"/>
        </w:rPr>
        <w:t>天书面通知监理人，并征得发包人书面同意。通知中应当载明继任人员的注册执业资格、管理经验等资料。</w:t>
      </w:r>
    </w:p>
    <w:p w:rsidR="00DA2D40" w:rsidRDefault="00ED59C2">
      <w:pPr>
        <w:spacing w:line="360" w:lineRule="auto"/>
        <w:rPr>
          <w:rFonts w:ascii="宋体" w:hAnsi="宋体"/>
          <w:sz w:val="24"/>
          <w:szCs w:val="24"/>
        </w:rPr>
      </w:pPr>
      <w:r>
        <w:rPr>
          <w:rFonts w:ascii="宋体" w:hAnsi="宋体"/>
          <w:sz w:val="24"/>
          <w:szCs w:val="24"/>
        </w:rPr>
        <w:t>特殊工种作业人员均应持有相应的资格证明，监理人可以随时检查。</w:t>
      </w:r>
    </w:p>
    <w:p w:rsidR="00DA2D40" w:rsidRDefault="00ED59C2">
      <w:pPr>
        <w:spacing w:line="360" w:lineRule="auto"/>
        <w:rPr>
          <w:rFonts w:ascii="宋体" w:hAnsi="宋体"/>
          <w:sz w:val="24"/>
          <w:szCs w:val="24"/>
        </w:rPr>
      </w:pPr>
      <w:r>
        <w:rPr>
          <w:rFonts w:ascii="宋体" w:hAnsi="宋体"/>
          <w:sz w:val="24"/>
          <w:szCs w:val="24"/>
        </w:rPr>
        <w:t xml:space="preserve">3.3.3 </w:t>
      </w:r>
      <w:r>
        <w:rPr>
          <w:rFonts w:ascii="宋体" w:hAnsi="宋体"/>
          <w:sz w:val="24"/>
          <w:szCs w:val="24"/>
        </w:rPr>
        <w:t>发包人对于承包人主要施工管理人员</w:t>
      </w:r>
      <w:r>
        <w:rPr>
          <w:rFonts w:ascii="宋体" w:hAnsi="宋体" w:hint="eastAsia"/>
          <w:sz w:val="24"/>
          <w:szCs w:val="24"/>
        </w:rPr>
        <w:t>的资格或能力</w:t>
      </w:r>
      <w:r>
        <w:rPr>
          <w:rFonts w:ascii="宋体" w:hAnsi="宋体"/>
          <w:sz w:val="24"/>
          <w:szCs w:val="24"/>
        </w:rPr>
        <w:t>有异议的，承包人应提供资料证明被质疑人员有能力完成其岗位工作或不存在发包人所质疑的情形。发包人要求撤换不能按照合同约定履行职责及义务的主要施工</w:t>
      </w:r>
      <w:r>
        <w:rPr>
          <w:rFonts w:ascii="宋体" w:hAnsi="宋体"/>
          <w:sz w:val="24"/>
          <w:szCs w:val="24"/>
        </w:rPr>
        <w:t>管理人员的，承包人应当撤换。承包人无正当理由拒绝撤换的，应按照专用合同条款的约定承担违约责任。</w:t>
      </w:r>
    </w:p>
    <w:p w:rsidR="00DA2D40" w:rsidRDefault="00ED59C2">
      <w:pPr>
        <w:spacing w:line="360" w:lineRule="auto"/>
        <w:rPr>
          <w:rFonts w:ascii="宋体" w:hAnsi="宋体"/>
          <w:sz w:val="24"/>
          <w:szCs w:val="24"/>
        </w:rPr>
      </w:pPr>
      <w:r>
        <w:rPr>
          <w:rFonts w:ascii="宋体" w:hAnsi="宋体"/>
          <w:sz w:val="24"/>
          <w:szCs w:val="24"/>
        </w:rPr>
        <w:t xml:space="preserve">3.3.4 </w:t>
      </w:r>
      <w:r>
        <w:rPr>
          <w:rFonts w:ascii="宋体" w:hAnsi="宋体"/>
          <w:sz w:val="24"/>
          <w:szCs w:val="24"/>
        </w:rPr>
        <w:t>除专用合同条款另有约定外，承包人的主要施工管理人员离开施工现场每月累计不超过</w:t>
      </w:r>
      <w:r>
        <w:rPr>
          <w:rFonts w:ascii="宋体" w:hAnsi="宋体"/>
          <w:sz w:val="24"/>
          <w:szCs w:val="24"/>
        </w:rPr>
        <w:t>5</w:t>
      </w:r>
      <w:r>
        <w:rPr>
          <w:rFonts w:ascii="宋体" w:hAnsi="宋体"/>
          <w:sz w:val="24"/>
          <w:szCs w:val="24"/>
        </w:rPr>
        <w:t>天的，应报监理人同意；离开施工现场每月累计超过</w:t>
      </w:r>
      <w:r>
        <w:rPr>
          <w:rFonts w:ascii="宋体" w:hAnsi="宋体"/>
          <w:sz w:val="24"/>
          <w:szCs w:val="24"/>
        </w:rPr>
        <w:t>5</w:t>
      </w:r>
      <w:r>
        <w:rPr>
          <w:rFonts w:ascii="宋体" w:hAnsi="宋体"/>
          <w:sz w:val="24"/>
          <w:szCs w:val="24"/>
        </w:rPr>
        <w:t>天的，应通知监理人，并征得发包人书面同意。主要施工管理人员离开施工现场前应指定一名有经验的人员临时代行其职责，该人员应具备履行相应职责的资格和能力，且应征得监理人或发包人的同意。</w:t>
      </w:r>
    </w:p>
    <w:p w:rsidR="00DA2D40" w:rsidRDefault="00ED59C2">
      <w:pPr>
        <w:spacing w:line="360" w:lineRule="auto"/>
        <w:rPr>
          <w:rFonts w:ascii="宋体" w:hAnsi="宋体"/>
          <w:sz w:val="24"/>
          <w:szCs w:val="24"/>
        </w:rPr>
      </w:pPr>
      <w:r>
        <w:rPr>
          <w:rFonts w:ascii="宋体" w:hAnsi="宋体"/>
          <w:sz w:val="24"/>
          <w:szCs w:val="24"/>
        </w:rPr>
        <w:t xml:space="preserve">3.3.5 </w:t>
      </w:r>
      <w:r>
        <w:rPr>
          <w:rFonts w:ascii="宋体" w:hAnsi="宋体"/>
          <w:sz w:val="24"/>
          <w:szCs w:val="24"/>
        </w:rPr>
        <w:t>承包人擅自更换主要施工管理人员，或前述人员未经监理人或发包人同意擅自离开施工现场的，应</w:t>
      </w:r>
      <w:r>
        <w:rPr>
          <w:rFonts w:ascii="宋体" w:hAnsi="宋体"/>
          <w:sz w:val="24"/>
          <w:szCs w:val="24"/>
        </w:rPr>
        <w:t>按照专用合同条款约定承担违约责任。</w:t>
      </w:r>
    </w:p>
    <w:p w:rsidR="00DA2D40" w:rsidRDefault="00ED59C2">
      <w:pPr>
        <w:spacing w:line="360" w:lineRule="auto"/>
        <w:rPr>
          <w:rFonts w:ascii="宋体" w:hAnsi="宋体"/>
          <w:bCs/>
          <w:sz w:val="24"/>
          <w:szCs w:val="24"/>
        </w:rPr>
      </w:pPr>
      <w:r>
        <w:rPr>
          <w:rFonts w:ascii="宋体" w:hAnsi="宋体"/>
          <w:bCs/>
          <w:sz w:val="24"/>
          <w:szCs w:val="24"/>
        </w:rPr>
        <w:t xml:space="preserve">3.4 </w:t>
      </w:r>
      <w:r>
        <w:rPr>
          <w:rFonts w:ascii="宋体" w:hAnsi="宋体"/>
          <w:bCs/>
          <w:sz w:val="24"/>
          <w:szCs w:val="24"/>
        </w:rPr>
        <w:t>承包人现场查勘</w:t>
      </w:r>
    </w:p>
    <w:p w:rsidR="00DA2D40" w:rsidRDefault="00ED59C2">
      <w:pPr>
        <w:spacing w:line="360" w:lineRule="auto"/>
        <w:rPr>
          <w:rFonts w:ascii="宋体" w:hAnsi="宋体"/>
          <w:sz w:val="24"/>
          <w:szCs w:val="24"/>
        </w:rPr>
      </w:pPr>
      <w:r>
        <w:rPr>
          <w:rFonts w:ascii="宋体" w:hAnsi="宋体"/>
          <w:sz w:val="24"/>
          <w:szCs w:val="24"/>
        </w:rPr>
        <w:t>承包人应对基于发包人按照第</w:t>
      </w:r>
      <w:r>
        <w:rPr>
          <w:rFonts w:ascii="宋体" w:hAnsi="宋体"/>
          <w:sz w:val="24"/>
          <w:szCs w:val="24"/>
        </w:rPr>
        <w:t>2.4.3</w:t>
      </w:r>
      <w:r>
        <w:rPr>
          <w:rFonts w:ascii="宋体" w:hAnsi="宋体"/>
          <w:sz w:val="24"/>
          <w:szCs w:val="24"/>
        </w:rPr>
        <w:t>项</w:t>
      </w:r>
      <w:r>
        <w:rPr>
          <w:rFonts w:ascii="宋体" w:hAnsi="宋体" w:hint="eastAsia"/>
          <w:sz w:val="24"/>
          <w:szCs w:val="24"/>
        </w:rPr>
        <w:t>〔</w:t>
      </w:r>
      <w:r>
        <w:rPr>
          <w:rFonts w:ascii="宋体" w:hAnsi="宋体"/>
          <w:sz w:val="24"/>
          <w:szCs w:val="24"/>
        </w:rPr>
        <w:t>提供基础资料</w:t>
      </w:r>
      <w:r>
        <w:rPr>
          <w:rFonts w:ascii="宋体" w:hAnsi="宋体" w:hint="eastAsia"/>
          <w:sz w:val="24"/>
          <w:szCs w:val="24"/>
        </w:rPr>
        <w:t>〕</w:t>
      </w:r>
      <w:r>
        <w:rPr>
          <w:rFonts w:ascii="宋体" w:hAnsi="宋体"/>
          <w:sz w:val="24"/>
          <w:szCs w:val="24"/>
        </w:rPr>
        <w:t>提交的基础资料所做出的解释和推断负责，但因基础资料存在错误、遗漏导致承包人解释或推断失实的，由发包人承担责任。</w:t>
      </w:r>
    </w:p>
    <w:p w:rsidR="00DA2D40" w:rsidRDefault="00ED59C2">
      <w:pPr>
        <w:spacing w:line="360" w:lineRule="auto"/>
        <w:rPr>
          <w:rFonts w:ascii="宋体" w:hAnsi="宋体"/>
          <w:sz w:val="24"/>
          <w:szCs w:val="24"/>
        </w:rPr>
      </w:pPr>
      <w:r>
        <w:rPr>
          <w:rFonts w:ascii="宋体" w:hAnsi="宋体"/>
          <w:sz w:val="24"/>
          <w:szCs w:val="24"/>
        </w:rPr>
        <w:t>承包人应对施工现场和施工条件进行查勘，并充分了解工程所在地的气象条件、交通条件、风俗习惯以及其他与完成合同工作有关的其他资料。因承包人未能充分查勘、了解前述情况或未能充分估计前述情况所可能产生后果的，承包人承担由此增加的费用和（或）延误的工期。</w:t>
      </w:r>
    </w:p>
    <w:p w:rsidR="00DA2D40" w:rsidRDefault="00ED59C2">
      <w:pPr>
        <w:spacing w:line="360" w:lineRule="auto"/>
        <w:rPr>
          <w:rFonts w:ascii="宋体" w:hAnsi="宋体"/>
          <w:bCs/>
          <w:sz w:val="24"/>
          <w:szCs w:val="24"/>
        </w:rPr>
      </w:pPr>
      <w:r>
        <w:rPr>
          <w:rFonts w:ascii="宋体" w:hAnsi="宋体"/>
          <w:bCs/>
          <w:sz w:val="24"/>
          <w:szCs w:val="24"/>
        </w:rPr>
        <w:t xml:space="preserve">3.5 </w:t>
      </w:r>
      <w:r>
        <w:rPr>
          <w:rFonts w:ascii="宋体" w:hAnsi="宋体"/>
          <w:bCs/>
          <w:sz w:val="24"/>
          <w:szCs w:val="24"/>
        </w:rPr>
        <w:t>分包</w:t>
      </w:r>
    </w:p>
    <w:p w:rsidR="00DA2D40" w:rsidRDefault="00ED59C2">
      <w:pPr>
        <w:spacing w:line="360" w:lineRule="auto"/>
        <w:rPr>
          <w:rFonts w:ascii="宋体" w:hAnsi="宋体"/>
          <w:sz w:val="24"/>
          <w:szCs w:val="24"/>
        </w:rPr>
      </w:pPr>
      <w:r>
        <w:rPr>
          <w:rFonts w:ascii="宋体" w:hAnsi="宋体"/>
          <w:sz w:val="24"/>
          <w:szCs w:val="24"/>
        </w:rPr>
        <w:t xml:space="preserve">3.5.1 </w:t>
      </w:r>
      <w:r>
        <w:rPr>
          <w:rFonts w:ascii="宋体" w:hAnsi="宋体"/>
          <w:sz w:val="24"/>
          <w:szCs w:val="24"/>
        </w:rPr>
        <w:t>分包的一般约定</w:t>
      </w:r>
    </w:p>
    <w:p w:rsidR="00DA2D40" w:rsidRDefault="00ED59C2">
      <w:pPr>
        <w:spacing w:line="360" w:lineRule="auto"/>
        <w:rPr>
          <w:rFonts w:ascii="宋体" w:hAnsi="宋体"/>
          <w:sz w:val="24"/>
          <w:szCs w:val="24"/>
        </w:rPr>
      </w:pPr>
      <w:r>
        <w:rPr>
          <w:rFonts w:ascii="宋体" w:hAnsi="宋体"/>
          <w:sz w:val="24"/>
          <w:szCs w:val="24"/>
        </w:rPr>
        <w:lastRenderedPageBreak/>
        <w:t>承包人不得将其承包的全部工程转包给第三人，或将其承包的全部工程肢解后以分包的名义转包给第三人。承包人不得将工程主体结构、关键性工作及专用合同条款中禁止分包的专业工程分包给第三人，主体结构、关键性工作的范围由合同当事人按照法律规定在专用合同条款中予以明确。</w:t>
      </w:r>
    </w:p>
    <w:p w:rsidR="00DA2D40" w:rsidRDefault="00ED59C2">
      <w:pPr>
        <w:spacing w:line="360" w:lineRule="auto"/>
        <w:rPr>
          <w:rFonts w:ascii="宋体" w:hAnsi="宋体"/>
          <w:sz w:val="24"/>
          <w:szCs w:val="24"/>
        </w:rPr>
      </w:pPr>
      <w:r>
        <w:rPr>
          <w:rFonts w:ascii="宋体" w:hAnsi="宋体" w:hint="eastAsia"/>
          <w:sz w:val="24"/>
          <w:szCs w:val="24"/>
        </w:rPr>
        <w:t>承包人不得以劳务分包的名义转包或违法分包工程。</w:t>
      </w:r>
    </w:p>
    <w:p w:rsidR="00DA2D40" w:rsidRDefault="00ED59C2">
      <w:pPr>
        <w:spacing w:line="360" w:lineRule="auto"/>
        <w:rPr>
          <w:rFonts w:ascii="宋体" w:hAnsi="宋体"/>
          <w:sz w:val="24"/>
          <w:szCs w:val="24"/>
        </w:rPr>
      </w:pPr>
      <w:r>
        <w:rPr>
          <w:rFonts w:ascii="宋体" w:hAnsi="宋体"/>
          <w:sz w:val="24"/>
          <w:szCs w:val="24"/>
        </w:rPr>
        <w:t xml:space="preserve">3.5.2 </w:t>
      </w:r>
      <w:r>
        <w:rPr>
          <w:rFonts w:ascii="宋体" w:hAnsi="宋体"/>
          <w:sz w:val="24"/>
          <w:szCs w:val="24"/>
        </w:rPr>
        <w:t>分包的确定</w:t>
      </w:r>
    </w:p>
    <w:p w:rsidR="00DA2D40" w:rsidRDefault="00ED59C2">
      <w:pPr>
        <w:spacing w:line="360" w:lineRule="auto"/>
        <w:rPr>
          <w:rFonts w:ascii="宋体" w:hAnsi="宋体"/>
          <w:sz w:val="24"/>
          <w:szCs w:val="24"/>
        </w:rPr>
      </w:pPr>
      <w:r>
        <w:rPr>
          <w:rFonts w:ascii="宋体" w:hAnsi="宋体"/>
          <w:sz w:val="24"/>
          <w:szCs w:val="24"/>
        </w:rPr>
        <w:t>承包人应按专用合同条款的约定进行分包，确定分包人。已标价工程量清单或预算书中给定暂估价的专业工程，按照第</w:t>
      </w:r>
      <w:r>
        <w:rPr>
          <w:rFonts w:ascii="宋体" w:hAnsi="宋体"/>
          <w:sz w:val="24"/>
          <w:szCs w:val="24"/>
        </w:rPr>
        <w:t>10.7</w:t>
      </w:r>
      <w:r>
        <w:rPr>
          <w:rFonts w:ascii="宋体" w:hAnsi="宋体"/>
          <w:sz w:val="24"/>
          <w:szCs w:val="24"/>
        </w:rPr>
        <w:t>款</w:t>
      </w:r>
      <w:r>
        <w:rPr>
          <w:rFonts w:ascii="宋体" w:hAnsi="宋体" w:hint="eastAsia"/>
          <w:sz w:val="24"/>
          <w:szCs w:val="24"/>
        </w:rPr>
        <w:t>〔</w:t>
      </w:r>
      <w:r>
        <w:rPr>
          <w:rFonts w:ascii="宋体" w:hAnsi="宋体"/>
          <w:sz w:val="24"/>
          <w:szCs w:val="24"/>
        </w:rPr>
        <w:t>暂估价</w:t>
      </w:r>
      <w:r>
        <w:rPr>
          <w:rFonts w:ascii="宋体" w:hAnsi="宋体" w:hint="eastAsia"/>
          <w:sz w:val="24"/>
          <w:szCs w:val="24"/>
        </w:rPr>
        <w:t>〕</w:t>
      </w:r>
      <w:r>
        <w:rPr>
          <w:rFonts w:ascii="宋体" w:hAnsi="宋体"/>
          <w:sz w:val="24"/>
          <w:szCs w:val="24"/>
        </w:rPr>
        <w:t>确定分包人。按照合同约定进行分包的，承包人应确保分包人具有</w:t>
      </w:r>
      <w:r>
        <w:rPr>
          <w:rFonts w:ascii="宋体" w:hAnsi="宋体"/>
          <w:sz w:val="24"/>
          <w:szCs w:val="24"/>
        </w:rPr>
        <w:t>相应的资质和能力。工程分包不减轻或免除承包人的责任和义务，承包人和分包人就分包工程向发包人承担连带责任。除合同另有约定外，承包人应在分包合同签订后</w:t>
      </w:r>
      <w:r>
        <w:rPr>
          <w:rFonts w:ascii="宋体" w:hAnsi="宋体"/>
          <w:sz w:val="24"/>
          <w:szCs w:val="24"/>
        </w:rPr>
        <w:t>7</w:t>
      </w:r>
      <w:r>
        <w:rPr>
          <w:rFonts w:ascii="宋体" w:hAnsi="宋体"/>
          <w:sz w:val="24"/>
          <w:szCs w:val="24"/>
        </w:rPr>
        <w:t>天内向发包人和监理人提交分包合同副本。</w:t>
      </w:r>
    </w:p>
    <w:p w:rsidR="00DA2D40" w:rsidRDefault="00ED59C2">
      <w:pPr>
        <w:spacing w:line="360" w:lineRule="auto"/>
        <w:rPr>
          <w:rFonts w:ascii="宋体" w:hAnsi="宋体"/>
          <w:sz w:val="24"/>
          <w:szCs w:val="24"/>
        </w:rPr>
      </w:pPr>
      <w:r>
        <w:rPr>
          <w:rFonts w:ascii="宋体" w:hAnsi="宋体"/>
          <w:sz w:val="24"/>
          <w:szCs w:val="24"/>
        </w:rPr>
        <w:t xml:space="preserve">3.5.3 </w:t>
      </w:r>
      <w:r>
        <w:rPr>
          <w:rFonts w:ascii="宋体" w:hAnsi="宋体"/>
          <w:sz w:val="24"/>
          <w:szCs w:val="24"/>
        </w:rPr>
        <w:t>分包管理</w:t>
      </w:r>
    </w:p>
    <w:p w:rsidR="00DA2D40" w:rsidRDefault="00ED59C2">
      <w:pPr>
        <w:spacing w:line="360" w:lineRule="auto"/>
        <w:rPr>
          <w:rFonts w:ascii="宋体" w:hAnsi="宋体"/>
          <w:sz w:val="24"/>
          <w:szCs w:val="24"/>
        </w:rPr>
      </w:pPr>
      <w:r>
        <w:rPr>
          <w:rFonts w:ascii="宋体" w:hAnsi="宋体"/>
          <w:sz w:val="24"/>
          <w:szCs w:val="24"/>
        </w:rPr>
        <w:t>承包人应向监理人提交分包人的主要施工管理人员表，并对分包人的施工人员进行实名制管理，包括但不限于进出场管理、登记造册以及各种证照的办理。</w:t>
      </w:r>
    </w:p>
    <w:p w:rsidR="00DA2D40" w:rsidRDefault="00ED59C2">
      <w:pPr>
        <w:spacing w:line="360" w:lineRule="auto"/>
        <w:rPr>
          <w:rFonts w:ascii="宋体" w:hAnsi="宋体"/>
          <w:sz w:val="24"/>
          <w:szCs w:val="24"/>
        </w:rPr>
      </w:pPr>
      <w:r>
        <w:rPr>
          <w:rFonts w:ascii="宋体" w:hAnsi="宋体"/>
          <w:sz w:val="24"/>
          <w:szCs w:val="24"/>
        </w:rPr>
        <w:t xml:space="preserve">3.5.4 </w:t>
      </w:r>
      <w:r>
        <w:rPr>
          <w:rFonts w:ascii="宋体" w:hAnsi="宋体"/>
          <w:sz w:val="24"/>
          <w:szCs w:val="24"/>
        </w:rPr>
        <w:t>分包合同价款</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）除本项第（</w:t>
      </w:r>
      <w:r>
        <w:rPr>
          <w:rFonts w:ascii="宋体" w:hAnsi="宋体"/>
          <w:sz w:val="24"/>
          <w:szCs w:val="24"/>
        </w:rPr>
        <w:t>2</w:t>
      </w:r>
      <w:r>
        <w:rPr>
          <w:rFonts w:ascii="宋体" w:hAnsi="宋体"/>
          <w:sz w:val="24"/>
          <w:szCs w:val="24"/>
        </w:rPr>
        <w:t>）目约定的情况或专用合同条款另有约定外，分包合同价款由承包人与分包人结算，未经承包人同意，发包人不得向分包人支付分包工程价款；</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）生效法律文书要求发包人向分包人支付分包合同价款的，发包人有权从应付承包人工程款中扣除该部分款项。</w:t>
      </w:r>
    </w:p>
    <w:p w:rsidR="00DA2D40" w:rsidRDefault="00ED59C2">
      <w:pPr>
        <w:spacing w:line="360" w:lineRule="auto"/>
        <w:rPr>
          <w:rFonts w:ascii="宋体" w:hAnsi="宋体"/>
          <w:sz w:val="24"/>
          <w:szCs w:val="24"/>
        </w:rPr>
      </w:pPr>
      <w:r>
        <w:rPr>
          <w:rFonts w:ascii="宋体" w:hAnsi="宋体"/>
          <w:sz w:val="24"/>
          <w:szCs w:val="24"/>
        </w:rPr>
        <w:t xml:space="preserve">3.5.5 </w:t>
      </w:r>
      <w:r>
        <w:rPr>
          <w:rFonts w:ascii="宋体" w:hAnsi="宋体"/>
          <w:sz w:val="24"/>
          <w:szCs w:val="24"/>
        </w:rPr>
        <w:t>分包合同权益的转让</w:t>
      </w:r>
    </w:p>
    <w:p w:rsidR="00DA2D40" w:rsidRDefault="00ED59C2">
      <w:pPr>
        <w:spacing w:line="360" w:lineRule="auto"/>
        <w:rPr>
          <w:rFonts w:ascii="宋体" w:hAnsi="宋体"/>
          <w:sz w:val="24"/>
          <w:szCs w:val="24"/>
        </w:rPr>
      </w:pPr>
      <w:r>
        <w:rPr>
          <w:rFonts w:ascii="宋体" w:hAnsi="宋体"/>
          <w:sz w:val="24"/>
          <w:szCs w:val="24"/>
        </w:rPr>
        <w:t>分包人在分包合同项下的义务持续到缺陷责任期届满以后的，发包人有权在缺陷责任期届满前，要求承包人将其在分包合同项下的权益转让给发包人，承包人应当转让。除转让合同另有约定外，转让合同生效后，由分包人向发包人履行义务。</w:t>
      </w:r>
    </w:p>
    <w:p w:rsidR="00DA2D40" w:rsidRDefault="00ED59C2">
      <w:pPr>
        <w:spacing w:line="360" w:lineRule="auto"/>
        <w:rPr>
          <w:rFonts w:ascii="宋体" w:hAnsi="宋体"/>
          <w:bCs/>
          <w:sz w:val="24"/>
          <w:szCs w:val="24"/>
        </w:rPr>
      </w:pPr>
      <w:r>
        <w:rPr>
          <w:rFonts w:ascii="宋体" w:hAnsi="宋体"/>
          <w:bCs/>
          <w:sz w:val="24"/>
          <w:szCs w:val="24"/>
        </w:rPr>
        <w:t xml:space="preserve">3.6 </w:t>
      </w:r>
      <w:r>
        <w:rPr>
          <w:rFonts w:ascii="宋体" w:hAnsi="宋体"/>
          <w:bCs/>
          <w:sz w:val="24"/>
          <w:szCs w:val="24"/>
        </w:rPr>
        <w:t>工程照管与成品、半成品保护</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）除专用合同条款另有约定外，自发包人向承包人移交施工现场之日起，承包人应负责照管工程及工程相关的材料、工程设备，直到颁发工程接收证书之日止。</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hint="eastAsia"/>
          <w:sz w:val="24"/>
          <w:szCs w:val="24"/>
        </w:rPr>
        <w:t>2</w:t>
      </w:r>
      <w:r>
        <w:rPr>
          <w:rFonts w:ascii="宋体" w:hAnsi="宋体"/>
          <w:sz w:val="24"/>
          <w:szCs w:val="24"/>
        </w:rPr>
        <w:t>）在承包人负责照管期间，因承包人原因造成工程、材料、工程设备损坏的，由承包人负责修复或更换，并承担由此增加的费用和（或）延误的工期。</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hint="eastAsia"/>
          <w:sz w:val="24"/>
          <w:szCs w:val="24"/>
        </w:rPr>
        <w:t>3</w:t>
      </w:r>
      <w:r>
        <w:rPr>
          <w:rFonts w:ascii="宋体" w:hAnsi="宋体"/>
          <w:sz w:val="24"/>
          <w:szCs w:val="24"/>
        </w:rPr>
        <w:t>）对合同内分期完成的成品和半成品，在工程接收证书颁发前，由承包人承担保护责任。因承包人原因造成成品或半成品损坏的，由承包人负责修复或更换，并承担由此增加的费用和（或）延误的工期。</w:t>
      </w:r>
    </w:p>
    <w:p w:rsidR="00DA2D40" w:rsidRDefault="00ED59C2">
      <w:pPr>
        <w:spacing w:line="360" w:lineRule="auto"/>
        <w:rPr>
          <w:rFonts w:ascii="宋体" w:hAnsi="宋体"/>
          <w:bCs/>
          <w:sz w:val="24"/>
          <w:szCs w:val="24"/>
        </w:rPr>
      </w:pPr>
      <w:r>
        <w:rPr>
          <w:rFonts w:ascii="宋体" w:hAnsi="宋体"/>
          <w:bCs/>
          <w:sz w:val="24"/>
          <w:szCs w:val="24"/>
        </w:rPr>
        <w:lastRenderedPageBreak/>
        <w:t xml:space="preserve">3.7 </w:t>
      </w:r>
      <w:r>
        <w:rPr>
          <w:rFonts w:ascii="宋体" w:hAnsi="宋体"/>
          <w:bCs/>
          <w:sz w:val="24"/>
          <w:szCs w:val="24"/>
        </w:rPr>
        <w:t>履约担保</w:t>
      </w:r>
    </w:p>
    <w:p w:rsidR="00DA2D40" w:rsidRDefault="00ED59C2">
      <w:pPr>
        <w:spacing w:line="360" w:lineRule="auto"/>
        <w:rPr>
          <w:rFonts w:ascii="宋体" w:hAnsi="宋体"/>
          <w:sz w:val="24"/>
          <w:szCs w:val="24"/>
        </w:rPr>
      </w:pPr>
      <w:r>
        <w:rPr>
          <w:rFonts w:ascii="宋体" w:hAnsi="宋体" w:hint="eastAsia"/>
          <w:sz w:val="24"/>
          <w:szCs w:val="24"/>
        </w:rPr>
        <w:t>发包人需要承包人提供履约担保的，由合同当事人在专用合同条款中约定履约担保的方式、金额及期限等。</w:t>
      </w:r>
      <w:r>
        <w:rPr>
          <w:rFonts w:ascii="宋体" w:hAnsi="宋体"/>
          <w:sz w:val="24"/>
          <w:szCs w:val="24"/>
        </w:rPr>
        <w:t>履约担保可以采用银行保函或担保公司担保等形式，具体由合同当事人在专用合同条款中约定。</w:t>
      </w:r>
    </w:p>
    <w:p w:rsidR="00DA2D40" w:rsidRDefault="00ED59C2">
      <w:pPr>
        <w:spacing w:line="360" w:lineRule="auto"/>
        <w:rPr>
          <w:rFonts w:ascii="宋体" w:hAnsi="宋体"/>
          <w:sz w:val="24"/>
          <w:szCs w:val="24"/>
        </w:rPr>
      </w:pPr>
      <w:r>
        <w:rPr>
          <w:rFonts w:ascii="宋体" w:hAnsi="宋体"/>
          <w:sz w:val="24"/>
          <w:szCs w:val="24"/>
        </w:rPr>
        <w:t>因承包人原因导致工期延长的，继续提供履约担保所增加的费用由承包人承担；非因承包人原因导致工期延长的，继续提供履约担保所增加的费用由发包人承担。</w:t>
      </w:r>
    </w:p>
    <w:p w:rsidR="00DA2D40" w:rsidRDefault="00ED59C2">
      <w:pPr>
        <w:spacing w:line="360" w:lineRule="auto"/>
        <w:rPr>
          <w:rFonts w:ascii="宋体" w:hAnsi="宋体"/>
          <w:bCs/>
          <w:sz w:val="24"/>
          <w:szCs w:val="24"/>
        </w:rPr>
      </w:pPr>
      <w:r>
        <w:rPr>
          <w:rFonts w:ascii="宋体" w:hAnsi="宋体"/>
          <w:bCs/>
          <w:sz w:val="24"/>
          <w:szCs w:val="24"/>
        </w:rPr>
        <w:t xml:space="preserve">3.8 </w:t>
      </w:r>
      <w:r>
        <w:rPr>
          <w:rFonts w:ascii="宋体" w:hAnsi="宋体"/>
          <w:bCs/>
          <w:sz w:val="24"/>
          <w:szCs w:val="24"/>
        </w:rPr>
        <w:t>联合体</w:t>
      </w:r>
    </w:p>
    <w:p w:rsidR="00DA2D40" w:rsidRDefault="00ED59C2">
      <w:pPr>
        <w:spacing w:line="360" w:lineRule="auto"/>
        <w:rPr>
          <w:rFonts w:ascii="宋体" w:hAnsi="宋体"/>
          <w:sz w:val="24"/>
          <w:szCs w:val="24"/>
        </w:rPr>
      </w:pPr>
      <w:r>
        <w:rPr>
          <w:rFonts w:ascii="宋体" w:hAnsi="宋体"/>
          <w:sz w:val="24"/>
          <w:szCs w:val="24"/>
        </w:rPr>
        <w:t xml:space="preserve">3.8.1 </w:t>
      </w:r>
      <w:r>
        <w:rPr>
          <w:rFonts w:ascii="宋体" w:hAnsi="宋体"/>
          <w:sz w:val="24"/>
          <w:szCs w:val="24"/>
        </w:rPr>
        <w:t>联合体各方应共同与发包人签订合同协议书。联合体各方应为履行合同</w:t>
      </w:r>
      <w:r>
        <w:rPr>
          <w:rFonts w:ascii="宋体" w:hAnsi="宋体" w:hint="eastAsia"/>
          <w:sz w:val="24"/>
          <w:szCs w:val="24"/>
        </w:rPr>
        <w:t>向发包人</w:t>
      </w:r>
      <w:r>
        <w:rPr>
          <w:rFonts w:ascii="宋体" w:hAnsi="宋体"/>
          <w:sz w:val="24"/>
          <w:szCs w:val="24"/>
        </w:rPr>
        <w:t>承担连带责任。</w:t>
      </w:r>
    </w:p>
    <w:p w:rsidR="00DA2D40" w:rsidRDefault="00ED59C2">
      <w:pPr>
        <w:spacing w:line="360" w:lineRule="auto"/>
        <w:rPr>
          <w:rFonts w:ascii="宋体" w:hAnsi="宋体"/>
          <w:sz w:val="24"/>
          <w:szCs w:val="24"/>
        </w:rPr>
      </w:pPr>
      <w:r>
        <w:rPr>
          <w:rFonts w:ascii="宋体" w:hAnsi="宋体"/>
          <w:sz w:val="24"/>
          <w:szCs w:val="24"/>
        </w:rPr>
        <w:t xml:space="preserve">3.8.2 </w:t>
      </w:r>
      <w:r>
        <w:rPr>
          <w:rFonts w:ascii="宋体" w:hAnsi="宋体"/>
          <w:sz w:val="24"/>
          <w:szCs w:val="24"/>
        </w:rPr>
        <w:t>联合体协议经发包人确认后作为合同附件。在履行合同过程中，未经</w:t>
      </w:r>
      <w:r>
        <w:rPr>
          <w:rFonts w:ascii="宋体" w:hAnsi="宋体"/>
          <w:sz w:val="24"/>
          <w:szCs w:val="24"/>
        </w:rPr>
        <w:t>发包人同意，不得修改联合体协议。</w:t>
      </w:r>
    </w:p>
    <w:p w:rsidR="00DA2D40" w:rsidRDefault="00ED59C2">
      <w:pPr>
        <w:spacing w:line="360" w:lineRule="auto"/>
        <w:rPr>
          <w:rFonts w:ascii="宋体" w:hAnsi="宋体"/>
          <w:sz w:val="24"/>
          <w:szCs w:val="24"/>
        </w:rPr>
      </w:pPr>
      <w:r>
        <w:rPr>
          <w:rFonts w:ascii="宋体" w:hAnsi="宋体"/>
          <w:sz w:val="24"/>
          <w:szCs w:val="24"/>
        </w:rPr>
        <w:t xml:space="preserve">3.8.3 </w:t>
      </w:r>
      <w:r>
        <w:rPr>
          <w:rFonts w:ascii="宋体" w:hAnsi="宋体"/>
          <w:sz w:val="24"/>
          <w:szCs w:val="24"/>
        </w:rPr>
        <w:t>联合体牵头人负责与发包人和监理人联系，并接受指示，负责组织联合体各成员全面履行合同。</w:t>
      </w:r>
    </w:p>
    <w:p w:rsidR="00DA2D40" w:rsidRDefault="00ED59C2">
      <w:pPr>
        <w:spacing w:line="360" w:lineRule="auto"/>
        <w:rPr>
          <w:rFonts w:ascii="宋体" w:hAnsi="宋体"/>
          <w:bCs/>
          <w:sz w:val="24"/>
          <w:szCs w:val="24"/>
        </w:rPr>
      </w:pPr>
      <w:r>
        <w:rPr>
          <w:rFonts w:ascii="宋体" w:hAnsi="宋体"/>
          <w:bCs/>
          <w:sz w:val="24"/>
          <w:szCs w:val="24"/>
        </w:rPr>
        <w:t xml:space="preserve">4. </w:t>
      </w:r>
      <w:r>
        <w:rPr>
          <w:rFonts w:ascii="宋体" w:hAnsi="宋体"/>
          <w:bCs/>
          <w:sz w:val="24"/>
          <w:szCs w:val="24"/>
        </w:rPr>
        <w:t>监理人</w:t>
      </w:r>
    </w:p>
    <w:p w:rsidR="00DA2D40" w:rsidRDefault="00ED59C2">
      <w:pPr>
        <w:spacing w:line="360" w:lineRule="auto"/>
        <w:rPr>
          <w:rFonts w:ascii="宋体" w:hAnsi="宋体"/>
          <w:bCs/>
          <w:sz w:val="24"/>
          <w:szCs w:val="24"/>
        </w:rPr>
      </w:pPr>
      <w:r>
        <w:rPr>
          <w:rFonts w:ascii="宋体" w:hAnsi="宋体"/>
          <w:bCs/>
          <w:sz w:val="24"/>
          <w:szCs w:val="24"/>
        </w:rPr>
        <w:t>4.1</w:t>
      </w:r>
      <w:r>
        <w:rPr>
          <w:rFonts w:ascii="宋体" w:hAnsi="宋体"/>
          <w:bCs/>
          <w:sz w:val="24"/>
          <w:szCs w:val="24"/>
        </w:rPr>
        <w:t>监理人的一般规定</w:t>
      </w:r>
    </w:p>
    <w:p w:rsidR="00DA2D40" w:rsidRDefault="00ED59C2">
      <w:pPr>
        <w:spacing w:line="360" w:lineRule="auto"/>
        <w:rPr>
          <w:rFonts w:ascii="宋体" w:hAnsi="宋体"/>
          <w:sz w:val="24"/>
          <w:szCs w:val="24"/>
        </w:rPr>
      </w:pPr>
      <w:r>
        <w:rPr>
          <w:rFonts w:ascii="宋体" w:hAnsi="宋体"/>
          <w:sz w:val="24"/>
          <w:szCs w:val="24"/>
        </w:rPr>
        <w:t>工程实行监理的，发包人和承包人应在专用合同条款中明确监理人的监理内容及监理权限等事项。监理人应当根据发包人授权及法律规定，代表发包人对工程施工相关事项进行检查、查验、审核、验收，并签发相关指示，但监理人无权修改合同，且无权减轻或免除合同约定的承包人的任何责任与义务。</w:t>
      </w:r>
    </w:p>
    <w:p w:rsidR="00DA2D40" w:rsidRDefault="00ED59C2">
      <w:pPr>
        <w:spacing w:line="360" w:lineRule="auto"/>
        <w:rPr>
          <w:rFonts w:ascii="宋体" w:hAnsi="宋体"/>
          <w:sz w:val="24"/>
          <w:szCs w:val="24"/>
        </w:rPr>
      </w:pPr>
      <w:r>
        <w:rPr>
          <w:rFonts w:ascii="宋体" w:hAnsi="宋体"/>
          <w:sz w:val="24"/>
          <w:szCs w:val="24"/>
        </w:rPr>
        <w:t>除专用合同条款另有约定外，监理人在施工现场的办公场所、生活场所由承包人提供</w:t>
      </w:r>
      <w:r>
        <w:rPr>
          <w:rFonts w:ascii="宋体" w:hAnsi="宋体"/>
          <w:sz w:val="24"/>
          <w:szCs w:val="24"/>
        </w:rPr>
        <w:t>，所发生的费用由发包人承担。</w:t>
      </w:r>
    </w:p>
    <w:p w:rsidR="00DA2D40" w:rsidRDefault="00ED59C2">
      <w:pPr>
        <w:spacing w:line="360" w:lineRule="auto"/>
        <w:rPr>
          <w:rFonts w:ascii="宋体" w:hAnsi="宋体"/>
          <w:bCs/>
          <w:sz w:val="24"/>
          <w:szCs w:val="24"/>
        </w:rPr>
      </w:pPr>
      <w:r>
        <w:rPr>
          <w:rFonts w:ascii="宋体" w:hAnsi="宋体"/>
          <w:bCs/>
          <w:sz w:val="24"/>
          <w:szCs w:val="24"/>
        </w:rPr>
        <w:t>4.2</w:t>
      </w:r>
      <w:r>
        <w:rPr>
          <w:rFonts w:ascii="宋体" w:hAnsi="宋体"/>
          <w:bCs/>
          <w:sz w:val="24"/>
          <w:szCs w:val="24"/>
        </w:rPr>
        <w:t>监理人员</w:t>
      </w:r>
    </w:p>
    <w:p w:rsidR="00DA2D40" w:rsidRDefault="00ED59C2">
      <w:pPr>
        <w:spacing w:line="360" w:lineRule="auto"/>
        <w:rPr>
          <w:rFonts w:ascii="宋体" w:hAnsi="宋体"/>
          <w:sz w:val="24"/>
          <w:szCs w:val="24"/>
        </w:rPr>
      </w:pPr>
      <w:r>
        <w:rPr>
          <w:rFonts w:ascii="宋体" w:hAnsi="宋体"/>
          <w:sz w:val="24"/>
          <w:szCs w:val="24"/>
        </w:rPr>
        <w:t>发包人授予监理人对工程实施监理的权利由监理人派驻施工现场的监理人员行使，监理人员包括总监理工程师及监理工程师。监理人应将授权的总监理工程师和监理工程师的姓名及授权范围以书面形式提前通知承包人。更换总监理工程师的，监理人应提前</w:t>
      </w:r>
      <w:r>
        <w:rPr>
          <w:rFonts w:ascii="宋体" w:hAnsi="宋体"/>
          <w:sz w:val="24"/>
          <w:szCs w:val="24"/>
        </w:rPr>
        <w:t>7</w:t>
      </w:r>
      <w:r>
        <w:rPr>
          <w:rFonts w:ascii="宋体" w:hAnsi="宋体"/>
          <w:sz w:val="24"/>
          <w:szCs w:val="24"/>
        </w:rPr>
        <w:t>天书面通知承包人；更换其他监理人员，监理人应提前</w:t>
      </w:r>
      <w:r>
        <w:rPr>
          <w:rFonts w:ascii="宋体" w:hAnsi="宋体"/>
          <w:sz w:val="24"/>
          <w:szCs w:val="24"/>
        </w:rPr>
        <w:t>48</w:t>
      </w:r>
      <w:r>
        <w:rPr>
          <w:rFonts w:ascii="宋体" w:hAnsi="宋体"/>
          <w:sz w:val="24"/>
          <w:szCs w:val="24"/>
        </w:rPr>
        <w:t>小时书面通知承包人。</w:t>
      </w:r>
    </w:p>
    <w:p w:rsidR="00DA2D40" w:rsidRDefault="00ED59C2">
      <w:pPr>
        <w:spacing w:line="360" w:lineRule="auto"/>
        <w:rPr>
          <w:rFonts w:ascii="宋体" w:hAnsi="宋体"/>
          <w:bCs/>
          <w:sz w:val="24"/>
          <w:szCs w:val="24"/>
        </w:rPr>
      </w:pPr>
      <w:r>
        <w:rPr>
          <w:rFonts w:ascii="宋体" w:hAnsi="宋体"/>
          <w:bCs/>
          <w:sz w:val="24"/>
          <w:szCs w:val="24"/>
        </w:rPr>
        <w:t>4.3</w:t>
      </w:r>
      <w:r>
        <w:rPr>
          <w:rFonts w:ascii="宋体" w:hAnsi="宋体"/>
          <w:bCs/>
          <w:sz w:val="24"/>
          <w:szCs w:val="24"/>
        </w:rPr>
        <w:t>监理人的指示</w:t>
      </w:r>
    </w:p>
    <w:p w:rsidR="00DA2D40" w:rsidRDefault="00ED59C2">
      <w:pPr>
        <w:spacing w:line="360" w:lineRule="auto"/>
        <w:rPr>
          <w:rFonts w:ascii="宋体" w:hAnsi="宋体"/>
          <w:sz w:val="24"/>
          <w:szCs w:val="24"/>
        </w:rPr>
      </w:pPr>
      <w:r>
        <w:rPr>
          <w:rFonts w:ascii="宋体" w:hAnsi="宋体"/>
          <w:sz w:val="24"/>
          <w:szCs w:val="24"/>
        </w:rPr>
        <w:t>监理人应按照发包人的授权发出监理指示。监理人的指示应采用书面形式，并经其授权的监理人员签字。紧急情况下，为了保证施工人员的安全或避免工程受损，监理</w:t>
      </w:r>
      <w:r>
        <w:rPr>
          <w:rFonts w:ascii="宋体" w:hAnsi="宋体"/>
          <w:sz w:val="24"/>
          <w:szCs w:val="24"/>
        </w:rPr>
        <w:t>人员可以口头形式发出指示，该指示与书面形式的指示具有同等法律效力，但必须在发出口头指示后</w:t>
      </w:r>
      <w:r>
        <w:rPr>
          <w:rFonts w:ascii="宋体" w:hAnsi="宋体"/>
          <w:sz w:val="24"/>
          <w:szCs w:val="24"/>
        </w:rPr>
        <w:t>24</w:t>
      </w:r>
      <w:r>
        <w:rPr>
          <w:rFonts w:ascii="宋体" w:hAnsi="宋体"/>
          <w:sz w:val="24"/>
          <w:szCs w:val="24"/>
        </w:rPr>
        <w:t>小时内补发书面监理指示，补发的书面监理指示应与口头指示一致。</w:t>
      </w:r>
    </w:p>
    <w:p w:rsidR="00DA2D40" w:rsidRDefault="00ED59C2">
      <w:pPr>
        <w:spacing w:line="360" w:lineRule="auto"/>
        <w:rPr>
          <w:rFonts w:ascii="宋体" w:hAnsi="宋体"/>
          <w:sz w:val="24"/>
          <w:szCs w:val="24"/>
        </w:rPr>
      </w:pPr>
      <w:r>
        <w:rPr>
          <w:rFonts w:ascii="宋体" w:hAnsi="宋体"/>
          <w:sz w:val="24"/>
          <w:szCs w:val="24"/>
        </w:rPr>
        <w:lastRenderedPageBreak/>
        <w:t>监理人发出的指示应送达承包人项目经理或经项目经理授权接收的人员。因监理人未能按合同约定发出指示、指示延误或发出了错误指示而导致承包人费用增加和（或）工期延误的，由发包人承担</w:t>
      </w:r>
      <w:r>
        <w:rPr>
          <w:rFonts w:ascii="宋体" w:hAnsi="宋体" w:hint="eastAsia"/>
          <w:sz w:val="24"/>
          <w:szCs w:val="24"/>
        </w:rPr>
        <w:t>相应</w:t>
      </w:r>
      <w:r>
        <w:rPr>
          <w:rFonts w:ascii="宋体" w:hAnsi="宋体"/>
          <w:sz w:val="24"/>
          <w:szCs w:val="24"/>
        </w:rPr>
        <w:t>责任。除专用合同条款另有约定外，总监理工程师不应将第</w:t>
      </w:r>
      <w:r>
        <w:rPr>
          <w:rFonts w:ascii="宋体" w:hAnsi="宋体"/>
          <w:sz w:val="24"/>
          <w:szCs w:val="24"/>
        </w:rPr>
        <w:t>4.4</w:t>
      </w:r>
      <w:r>
        <w:rPr>
          <w:rFonts w:ascii="宋体" w:hAnsi="宋体"/>
          <w:sz w:val="24"/>
          <w:szCs w:val="24"/>
        </w:rPr>
        <w:t>款</w:t>
      </w:r>
      <w:r>
        <w:rPr>
          <w:rFonts w:ascii="宋体" w:hAnsi="宋体" w:hint="eastAsia"/>
          <w:sz w:val="24"/>
          <w:szCs w:val="24"/>
        </w:rPr>
        <w:t>〔</w:t>
      </w:r>
      <w:r>
        <w:rPr>
          <w:rFonts w:ascii="宋体" w:hAnsi="宋体"/>
          <w:sz w:val="24"/>
          <w:szCs w:val="24"/>
        </w:rPr>
        <w:t>商定或确定</w:t>
      </w:r>
      <w:r>
        <w:rPr>
          <w:rFonts w:ascii="宋体" w:hAnsi="宋体" w:hint="eastAsia"/>
          <w:sz w:val="24"/>
          <w:szCs w:val="24"/>
        </w:rPr>
        <w:t>〕</w:t>
      </w:r>
      <w:r>
        <w:rPr>
          <w:rFonts w:ascii="宋体" w:hAnsi="宋体"/>
          <w:sz w:val="24"/>
          <w:szCs w:val="24"/>
        </w:rPr>
        <w:t>约定应由总监理工程师作出确定的权力授权或委托给其他监理人员。</w:t>
      </w:r>
    </w:p>
    <w:p w:rsidR="00DA2D40" w:rsidRDefault="00ED59C2">
      <w:pPr>
        <w:spacing w:line="360" w:lineRule="auto"/>
        <w:rPr>
          <w:rFonts w:ascii="宋体" w:hAnsi="宋体"/>
          <w:sz w:val="24"/>
          <w:szCs w:val="24"/>
        </w:rPr>
      </w:pPr>
      <w:r>
        <w:rPr>
          <w:rFonts w:ascii="宋体" w:hAnsi="宋体"/>
          <w:sz w:val="24"/>
          <w:szCs w:val="24"/>
        </w:rPr>
        <w:t>承包人对监理人发出的指示有疑问的，应向监理人提</w:t>
      </w:r>
      <w:r>
        <w:rPr>
          <w:rFonts w:ascii="宋体" w:hAnsi="宋体"/>
          <w:sz w:val="24"/>
          <w:szCs w:val="24"/>
        </w:rPr>
        <w:t>出书面异议，监理人应在</w:t>
      </w:r>
      <w:r>
        <w:rPr>
          <w:rFonts w:ascii="宋体" w:hAnsi="宋体"/>
          <w:sz w:val="24"/>
          <w:szCs w:val="24"/>
        </w:rPr>
        <w:t>48</w:t>
      </w:r>
      <w:r>
        <w:rPr>
          <w:rFonts w:ascii="宋体" w:hAnsi="宋体"/>
          <w:sz w:val="24"/>
          <w:szCs w:val="24"/>
        </w:rPr>
        <w:t>小时内对该指示予以确认、更改或撤销，监理人逾期未回复的，承包人有权拒绝执行上述指示。</w:t>
      </w:r>
    </w:p>
    <w:p w:rsidR="00DA2D40" w:rsidRDefault="00ED59C2">
      <w:pPr>
        <w:spacing w:line="360" w:lineRule="auto"/>
        <w:rPr>
          <w:rFonts w:ascii="宋体" w:hAnsi="宋体"/>
          <w:sz w:val="24"/>
          <w:szCs w:val="24"/>
        </w:rPr>
      </w:pPr>
      <w:r>
        <w:rPr>
          <w:rFonts w:ascii="宋体" w:hAnsi="宋体"/>
          <w:sz w:val="24"/>
          <w:szCs w:val="24"/>
        </w:rPr>
        <w:t>监理人对承包人的任何工作、工程或其采用的材料和工程设备未在约定的或合理期限内提出意见的，视为批准，但不免除或减轻承包人对该工作、工程、材料、工程设备等应承担的责任和义务。</w:t>
      </w:r>
    </w:p>
    <w:p w:rsidR="00DA2D40" w:rsidRDefault="00ED59C2">
      <w:pPr>
        <w:spacing w:line="360" w:lineRule="auto"/>
        <w:rPr>
          <w:rFonts w:ascii="宋体" w:hAnsi="宋体"/>
          <w:bCs/>
          <w:sz w:val="24"/>
          <w:szCs w:val="24"/>
        </w:rPr>
      </w:pPr>
      <w:r>
        <w:rPr>
          <w:rFonts w:ascii="宋体" w:hAnsi="宋体"/>
          <w:bCs/>
          <w:sz w:val="24"/>
          <w:szCs w:val="24"/>
        </w:rPr>
        <w:t xml:space="preserve">4.4 </w:t>
      </w:r>
      <w:r>
        <w:rPr>
          <w:rFonts w:ascii="宋体" w:hAnsi="宋体"/>
          <w:bCs/>
          <w:sz w:val="24"/>
          <w:szCs w:val="24"/>
        </w:rPr>
        <w:t>商定或确定</w:t>
      </w:r>
    </w:p>
    <w:p w:rsidR="00DA2D40" w:rsidRDefault="00ED59C2">
      <w:pPr>
        <w:spacing w:line="360" w:lineRule="auto"/>
        <w:rPr>
          <w:rFonts w:ascii="宋体" w:hAnsi="宋体"/>
          <w:sz w:val="24"/>
          <w:szCs w:val="24"/>
        </w:rPr>
      </w:pPr>
      <w:r>
        <w:rPr>
          <w:rFonts w:ascii="宋体" w:hAnsi="宋体"/>
          <w:sz w:val="24"/>
          <w:szCs w:val="24"/>
        </w:rPr>
        <w:t>合同</w:t>
      </w:r>
      <w:r>
        <w:rPr>
          <w:rFonts w:ascii="宋体" w:hAnsi="宋体" w:hint="eastAsia"/>
          <w:sz w:val="24"/>
          <w:szCs w:val="24"/>
        </w:rPr>
        <w:t>当事人</w:t>
      </w:r>
      <w:r>
        <w:rPr>
          <w:rFonts w:ascii="宋体" w:hAnsi="宋体"/>
          <w:sz w:val="24"/>
          <w:szCs w:val="24"/>
        </w:rPr>
        <w:t>进行</w:t>
      </w:r>
      <w:r>
        <w:rPr>
          <w:rFonts w:ascii="宋体" w:hAnsi="宋体" w:hint="eastAsia"/>
          <w:sz w:val="24"/>
          <w:szCs w:val="24"/>
        </w:rPr>
        <w:t>商定</w:t>
      </w:r>
      <w:r>
        <w:rPr>
          <w:rFonts w:ascii="宋体" w:hAnsi="宋体"/>
          <w:sz w:val="24"/>
          <w:szCs w:val="24"/>
        </w:rPr>
        <w:t>或确定时，总监理工程师应当会同合同当事人尽量通过协商达成一致，不能达成一致的，由总监理工程师按照合同约定审慎做出公正的确定。</w:t>
      </w:r>
    </w:p>
    <w:p w:rsidR="00DA2D40" w:rsidRDefault="00ED59C2">
      <w:pPr>
        <w:spacing w:line="360" w:lineRule="auto"/>
        <w:rPr>
          <w:rFonts w:ascii="宋体" w:hAnsi="宋体"/>
          <w:sz w:val="24"/>
          <w:szCs w:val="24"/>
        </w:rPr>
      </w:pPr>
      <w:r>
        <w:rPr>
          <w:rFonts w:ascii="宋体" w:hAnsi="宋体"/>
          <w:sz w:val="24"/>
          <w:szCs w:val="24"/>
        </w:rPr>
        <w:t>总监理工程师应将确定以书面形式通知发包人和承包人，并附详细依据。</w:t>
      </w:r>
      <w:r>
        <w:rPr>
          <w:rFonts w:ascii="宋体" w:hAnsi="宋体"/>
          <w:sz w:val="24"/>
          <w:szCs w:val="24"/>
        </w:rPr>
        <w:t>合同当事人对总监理工程师的确定没有异议的，按照总监理工程师的确定执行。任何一方合同当事人有异议，按照第</w:t>
      </w:r>
      <w:r>
        <w:rPr>
          <w:rFonts w:ascii="宋体" w:hAnsi="宋体"/>
          <w:sz w:val="24"/>
          <w:szCs w:val="24"/>
        </w:rPr>
        <w:t>20</w:t>
      </w:r>
      <w:r>
        <w:rPr>
          <w:rFonts w:ascii="宋体" w:hAnsi="宋体"/>
          <w:sz w:val="24"/>
          <w:szCs w:val="24"/>
        </w:rPr>
        <w:t>条</w:t>
      </w:r>
      <w:r>
        <w:rPr>
          <w:rFonts w:ascii="宋体" w:hAnsi="宋体" w:hint="eastAsia"/>
          <w:sz w:val="24"/>
          <w:szCs w:val="24"/>
        </w:rPr>
        <w:t>〔</w:t>
      </w:r>
      <w:r>
        <w:rPr>
          <w:rFonts w:ascii="宋体" w:hAnsi="宋体"/>
          <w:sz w:val="24"/>
          <w:szCs w:val="24"/>
        </w:rPr>
        <w:t>争议解决</w:t>
      </w:r>
      <w:r>
        <w:rPr>
          <w:rFonts w:ascii="宋体" w:hAnsi="宋体" w:hint="eastAsia"/>
          <w:sz w:val="24"/>
          <w:szCs w:val="24"/>
        </w:rPr>
        <w:t>〕</w:t>
      </w:r>
      <w:r>
        <w:rPr>
          <w:rFonts w:ascii="宋体" w:hAnsi="宋体"/>
          <w:sz w:val="24"/>
          <w:szCs w:val="24"/>
        </w:rPr>
        <w:t>约定处理。争议解决前，合同当事人暂按总监理工程师的确定执行；争议解决后，争议解决的结果与总监理工程师的确定不一致的，按照争议解决的结果执行，由此造成的损失由责任人承担。</w:t>
      </w:r>
    </w:p>
    <w:p w:rsidR="00DA2D40" w:rsidRDefault="00ED59C2">
      <w:pPr>
        <w:spacing w:line="360" w:lineRule="auto"/>
        <w:rPr>
          <w:rFonts w:ascii="宋体" w:hAnsi="宋体"/>
          <w:bCs/>
          <w:sz w:val="24"/>
          <w:szCs w:val="24"/>
        </w:rPr>
      </w:pPr>
      <w:r>
        <w:rPr>
          <w:rFonts w:ascii="宋体" w:hAnsi="宋体"/>
          <w:bCs/>
          <w:sz w:val="24"/>
          <w:szCs w:val="24"/>
        </w:rPr>
        <w:t xml:space="preserve">5. </w:t>
      </w:r>
      <w:r>
        <w:rPr>
          <w:rFonts w:ascii="宋体" w:hAnsi="宋体"/>
          <w:bCs/>
          <w:sz w:val="24"/>
          <w:szCs w:val="24"/>
        </w:rPr>
        <w:t>工程质量</w:t>
      </w:r>
    </w:p>
    <w:p w:rsidR="00DA2D40" w:rsidRDefault="00ED59C2">
      <w:pPr>
        <w:spacing w:line="360" w:lineRule="auto"/>
        <w:rPr>
          <w:rFonts w:ascii="宋体" w:hAnsi="宋体"/>
          <w:bCs/>
          <w:sz w:val="24"/>
          <w:szCs w:val="24"/>
        </w:rPr>
      </w:pPr>
      <w:r>
        <w:rPr>
          <w:rFonts w:ascii="宋体" w:hAnsi="宋体"/>
          <w:bCs/>
          <w:sz w:val="24"/>
          <w:szCs w:val="24"/>
        </w:rPr>
        <w:t>5.1</w:t>
      </w:r>
      <w:r>
        <w:rPr>
          <w:rFonts w:ascii="宋体" w:hAnsi="宋体"/>
          <w:bCs/>
          <w:sz w:val="24"/>
          <w:szCs w:val="24"/>
        </w:rPr>
        <w:t>质量要求</w:t>
      </w:r>
    </w:p>
    <w:p w:rsidR="00DA2D40" w:rsidRDefault="00ED59C2">
      <w:pPr>
        <w:spacing w:line="360" w:lineRule="auto"/>
        <w:rPr>
          <w:rFonts w:ascii="宋体" w:hAnsi="宋体"/>
          <w:sz w:val="24"/>
          <w:szCs w:val="24"/>
        </w:rPr>
      </w:pPr>
      <w:r>
        <w:rPr>
          <w:rFonts w:ascii="宋体" w:hAnsi="宋体"/>
          <w:sz w:val="24"/>
          <w:szCs w:val="24"/>
        </w:rPr>
        <w:t xml:space="preserve">5.1.1 </w:t>
      </w:r>
      <w:r>
        <w:rPr>
          <w:rFonts w:ascii="宋体" w:hAnsi="宋体"/>
          <w:sz w:val="24"/>
          <w:szCs w:val="24"/>
        </w:rPr>
        <w:t>工程质量标准必须符合现行国家有关工程施工质量验收规范和标准的要求。有关工程质量的特殊标准或要求由合同当事人在专用合同条款中约定。</w:t>
      </w:r>
    </w:p>
    <w:p w:rsidR="00DA2D40" w:rsidRDefault="00ED59C2">
      <w:pPr>
        <w:spacing w:line="360" w:lineRule="auto"/>
        <w:rPr>
          <w:rFonts w:ascii="宋体" w:hAnsi="宋体"/>
          <w:sz w:val="24"/>
          <w:szCs w:val="24"/>
        </w:rPr>
      </w:pPr>
      <w:r>
        <w:rPr>
          <w:rFonts w:ascii="宋体" w:hAnsi="宋体"/>
          <w:sz w:val="24"/>
          <w:szCs w:val="24"/>
        </w:rPr>
        <w:t xml:space="preserve">5.1.2 </w:t>
      </w:r>
      <w:r>
        <w:rPr>
          <w:rFonts w:ascii="宋体" w:hAnsi="宋体"/>
          <w:sz w:val="24"/>
          <w:szCs w:val="24"/>
        </w:rPr>
        <w:t>因发包人原因造成工程质量未达到合同约定标准的，由发包人承担由此增加的费用和（或）延误的工期，并支付承包人合理的利润。</w:t>
      </w:r>
    </w:p>
    <w:p w:rsidR="00DA2D40" w:rsidRDefault="00ED59C2">
      <w:pPr>
        <w:spacing w:line="360" w:lineRule="auto"/>
        <w:rPr>
          <w:rFonts w:ascii="宋体" w:hAnsi="宋体"/>
          <w:sz w:val="24"/>
          <w:szCs w:val="24"/>
        </w:rPr>
      </w:pPr>
      <w:r>
        <w:rPr>
          <w:rFonts w:ascii="宋体" w:hAnsi="宋体"/>
          <w:sz w:val="24"/>
          <w:szCs w:val="24"/>
        </w:rPr>
        <w:t xml:space="preserve">5.1.3 </w:t>
      </w:r>
      <w:r>
        <w:rPr>
          <w:rFonts w:ascii="宋体" w:hAnsi="宋体"/>
          <w:sz w:val="24"/>
          <w:szCs w:val="24"/>
        </w:rPr>
        <w:t>因承包人原因造成工程质量未达到合同约定标准的，发包人有权要求承包人返工直至工程质量达到合同约定的标准为止，并由承包人承担由此增加的费用和（或）延误的工期。</w:t>
      </w:r>
    </w:p>
    <w:p w:rsidR="00DA2D40" w:rsidRDefault="00ED59C2">
      <w:pPr>
        <w:spacing w:line="360" w:lineRule="auto"/>
        <w:rPr>
          <w:rFonts w:ascii="宋体" w:hAnsi="宋体"/>
          <w:bCs/>
          <w:sz w:val="24"/>
          <w:szCs w:val="24"/>
        </w:rPr>
      </w:pPr>
      <w:r>
        <w:rPr>
          <w:rFonts w:ascii="宋体" w:hAnsi="宋体"/>
          <w:bCs/>
          <w:sz w:val="24"/>
          <w:szCs w:val="24"/>
        </w:rPr>
        <w:t>5.2</w:t>
      </w:r>
      <w:r>
        <w:rPr>
          <w:rFonts w:ascii="宋体" w:hAnsi="宋体"/>
          <w:bCs/>
          <w:sz w:val="24"/>
          <w:szCs w:val="24"/>
        </w:rPr>
        <w:t>质量保证措施</w:t>
      </w:r>
    </w:p>
    <w:p w:rsidR="00DA2D40" w:rsidRDefault="00ED59C2">
      <w:pPr>
        <w:spacing w:line="360" w:lineRule="auto"/>
        <w:rPr>
          <w:rFonts w:ascii="宋体" w:hAnsi="宋体"/>
          <w:sz w:val="24"/>
          <w:szCs w:val="24"/>
        </w:rPr>
      </w:pPr>
      <w:r>
        <w:rPr>
          <w:rFonts w:ascii="宋体" w:hAnsi="宋体"/>
          <w:sz w:val="24"/>
          <w:szCs w:val="24"/>
        </w:rPr>
        <w:t xml:space="preserve">5.2.1 </w:t>
      </w:r>
      <w:r>
        <w:rPr>
          <w:rFonts w:ascii="宋体" w:hAnsi="宋体"/>
          <w:sz w:val="24"/>
          <w:szCs w:val="24"/>
        </w:rPr>
        <w:t>发包人的质量管理</w:t>
      </w:r>
    </w:p>
    <w:p w:rsidR="00DA2D40" w:rsidRDefault="00ED59C2">
      <w:pPr>
        <w:spacing w:line="360" w:lineRule="auto"/>
        <w:rPr>
          <w:rFonts w:ascii="宋体" w:hAnsi="宋体"/>
          <w:sz w:val="24"/>
          <w:szCs w:val="24"/>
        </w:rPr>
      </w:pPr>
      <w:r>
        <w:rPr>
          <w:rFonts w:ascii="宋体" w:hAnsi="宋体"/>
          <w:sz w:val="24"/>
          <w:szCs w:val="24"/>
        </w:rPr>
        <w:t>发包人应按照法律规定及合同约定完成与工程质量有关的各项工作。</w:t>
      </w:r>
    </w:p>
    <w:p w:rsidR="00DA2D40" w:rsidRDefault="00ED59C2">
      <w:pPr>
        <w:spacing w:line="360" w:lineRule="auto"/>
        <w:rPr>
          <w:rFonts w:ascii="宋体" w:hAnsi="宋体"/>
          <w:sz w:val="24"/>
          <w:szCs w:val="24"/>
        </w:rPr>
      </w:pPr>
      <w:r>
        <w:rPr>
          <w:rFonts w:ascii="宋体" w:hAnsi="宋体"/>
          <w:sz w:val="24"/>
          <w:szCs w:val="24"/>
        </w:rPr>
        <w:lastRenderedPageBreak/>
        <w:t xml:space="preserve">5.2.2 </w:t>
      </w:r>
      <w:r>
        <w:rPr>
          <w:rFonts w:ascii="宋体" w:hAnsi="宋体"/>
          <w:sz w:val="24"/>
          <w:szCs w:val="24"/>
        </w:rPr>
        <w:t>承包人的质量管理</w:t>
      </w:r>
    </w:p>
    <w:p w:rsidR="00DA2D40" w:rsidRDefault="00ED59C2">
      <w:pPr>
        <w:spacing w:line="360" w:lineRule="auto"/>
        <w:rPr>
          <w:rFonts w:ascii="宋体" w:hAnsi="宋体"/>
          <w:sz w:val="24"/>
          <w:szCs w:val="24"/>
        </w:rPr>
      </w:pPr>
      <w:r>
        <w:rPr>
          <w:rFonts w:ascii="宋体" w:hAnsi="宋体"/>
          <w:sz w:val="24"/>
          <w:szCs w:val="24"/>
        </w:rPr>
        <w:t>承包人按照第</w:t>
      </w:r>
      <w:r>
        <w:rPr>
          <w:rFonts w:ascii="宋体" w:hAnsi="宋体"/>
          <w:sz w:val="24"/>
          <w:szCs w:val="24"/>
        </w:rPr>
        <w:t>7.1</w:t>
      </w:r>
      <w:r>
        <w:rPr>
          <w:rFonts w:ascii="宋体" w:hAnsi="宋体"/>
          <w:sz w:val="24"/>
          <w:szCs w:val="24"/>
        </w:rPr>
        <w:t>款</w:t>
      </w:r>
      <w:r>
        <w:rPr>
          <w:rFonts w:ascii="宋体" w:hAnsi="宋体" w:hint="eastAsia"/>
          <w:sz w:val="24"/>
          <w:szCs w:val="24"/>
        </w:rPr>
        <w:t>〔</w:t>
      </w:r>
      <w:r>
        <w:rPr>
          <w:rFonts w:ascii="宋体" w:hAnsi="宋体"/>
          <w:sz w:val="24"/>
          <w:szCs w:val="24"/>
        </w:rPr>
        <w:t>施工组织设计</w:t>
      </w:r>
      <w:r>
        <w:rPr>
          <w:rFonts w:ascii="宋体" w:hAnsi="宋体" w:hint="eastAsia"/>
          <w:sz w:val="24"/>
          <w:szCs w:val="24"/>
        </w:rPr>
        <w:t>〕</w:t>
      </w:r>
      <w:r>
        <w:rPr>
          <w:rFonts w:ascii="宋体" w:hAnsi="宋体"/>
          <w:sz w:val="24"/>
          <w:szCs w:val="24"/>
        </w:rPr>
        <w:t>约定向发包人和监理人提交工程质量保证体系及措施文</w:t>
      </w:r>
      <w:r>
        <w:rPr>
          <w:rFonts w:ascii="宋体" w:hAnsi="宋体"/>
          <w:sz w:val="24"/>
          <w:szCs w:val="24"/>
        </w:rPr>
        <w:t>件，建立完善的质量检查制度，并提交相应的工程质量文件。对于发包人和监理人违反法律规定和合同约定的错误指示，承包人有权拒绝实施。</w:t>
      </w:r>
    </w:p>
    <w:p w:rsidR="00DA2D40" w:rsidRDefault="00ED59C2">
      <w:pPr>
        <w:spacing w:line="360" w:lineRule="auto"/>
        <w:rPr>
          <w:rFonts w:ascii="宋体" w:hAnsi="宋体"/>
          <w:sz w:val="24"/>
          <w:szCs w:val="24"/>
        </w:rPr>
      </w:pPr>
      <w:r>
        <w:rPr>
          <w:rFonts w:ascii="宋体" w:hAnsi="宋体"/>
          <w:sz w:val="24"/>
          <w:szCs w:val="24"/>
        </w:rPr>
        <w:t>承包人应对施工人员进行质量教育和技术培训，定期考核施工人员的劳动技能，严格执行施工规范和操作规程。</w:t>
      </w:r>
    </w:p>
    <w:p w:rsidR="00DA2D40" w:rsidRDefault="00ED59C2">
      <w:pPr>
        <w:spacing w:line="360" w:lineRule="auto"/>
        <w:rPr>
          <w:rFonts w:ascii="宋体" w:hAnsi="宋体"/>
          <w:sz w:val="24"/>
          <w:szCs w:val="24"/>
        </w:rPr>
      </w:pPr>
      <w:r>
        <w:rPr>
          <w:rFonts w:ascii="宋体" w:hAnsi="宋体"/>
          <w:sz w:val="24"/>
          <w:szCs w:val="24"/>
        </w:rPr>
        <w:t>承包人应按照法律规定和发包人的要求，对材料、工程设备以及工程的所有部位及其施工工艺进行全过程的质量检查和检验，并作详细记录，编制工程质量报表，报送监理人审查。此外，承包人还应按照法律规定和发包人的要求，进行施工现场取样试验、工程复核测量和设备性能检测，提供试验样品、提交试验报告和测量</w:t>
      </w:r>
      <w:r>
        <w:rPr>
          <w:rFonts w:ascii="宋体" w:hAnsi="宋体"/>
          <w:sz w:val="24"/>
          <w:szCs w:val="24"/>
        </w:rPr>
        <w:t>成果以及其他工作。</w:t>
      </w:r>
    </w:p>
    <w:p w:rsidR="00DA2D40" w:rsidRDefault="00ED59C2">
      <w:pPr>
        <w:spacing w:line="360" w:lineRule="auto"/>
        <w:rPr>
          <w:rFonts w:ascii="宋体" w:hAnsi="宋体"/>
          <w:sz w:val="24"/>
          <w:szCs w:val="24"/>
        </w:rPr>
      </w:pPr>
      <w:r>
        <w:rPr>
          <w:rFonts w:ascii="宋体" w:hAnsi="宋体"/>
          <w:sz w:val="24"/>
          <w:szCs w:val="24"/>
        </w:rPr>
        <w:t xml:space="preserve">5.2.3 </w:t>
      </w:r>
      <w:r>
        <w:rPr>
          <w:rFonts w:ascii="宋体" w:hAnsi="宋体"/>
          <w:sz w:val="24"/>
          <w:szCs w:val="24"/>
        </w:rPr>
        <w:t>监理人的质量检查和检验</w:t>
      </w:r>
    </w:p>
    <w:p w:rsidR="00DA2D40" w:rsidRDefault="00ED59C2">
      <w:pPr>
        <w:spacing w:line="360" w:lineRule="auto"/>
        <w:rPr>
          <w:rFonts w:ascii="宋体" w:hAnsi="宋体"/>
          <w:sz w:val="24"/>
          <w:szCs w:val="24"/>
        </w:rPr>
      </w:pPr>
      <w:r>
        <w:rPr>
          <w:rFonts w:ascii="宋体" w:hAnsi="宋体"/>
          <w:sz w:val="24"/>
          <w:szCs w:val="24"/>
        </w:rPr>
        <w:t>监理人按照法律规定和发包人授权对工程的所有部位及其施工工艺、材料和工程设备进行检查和检验。承包人应为监理人的检查和检验提供方便，包括监理人到施工现场，或制造、加工地点，或合同约定的其他地方进行察看和查阅施工原始记录。监理人为此进行的检查和检验，不免除或减轻承包人按照合同约定应当承担的责任。</w:t>
      </w:r>
    </w:p>
    <w:p w:rsidR="00DA2D40" w:rsidRDefault="00ED59C2">
      <w:pPr>
        <w:spacing w:line="360" w:lineRule="auto"/>
        <w:rPr>
          <w:rFonts w:ascii="宋体" w:hAnsi="宋体"/>
          <w:sz w:val="24"/>
          <w:szCs w:val="24"/>
        </w:rPr>
      </w:pPr>
      <w:r>
        <w:rPr>
          <w:rFonts w:ascii="宋体" w:hAnsi="宋体"/>
          <w:sz w:val="24"/>
          <w:szCs w:val="24"/>
        </w:rPr>
        <w:t>监理人的检查和检验不应影响施工正常进行。监理人的检查和检验影响施工正常进行的，且经检查检验不合格的，影响正常施工的费用由承包人承担，工期不予顺延；经检查检验合格的，</w:t>
      </w:r>
      <w:r>
        <w:rPr>
          <w:rFonts w:ascii="宋体" w:hAnsi="宋体"/>
          <w:sz w:val="24"/>
          <w:szCs w:val="24"/>
        </w:rPr>
        <w:t>由此增加的费用和（或）延误的工期由发包人承担。</w:t>
      </w:r>
    </w:p>
    <w:p w:rsidR="00DA2D40" w:rsidRDefault="00ED59C2">
      <w:pPr>
        <w:spacing w:line="360" w:lineRule="auto"/>
        <w:rPr>
          <w:rFonts w:ascii="宋体" w:hAnsi="宋体"/>
          <w:bCs/>
          <w:sz w:val="24"/>
          <w:szCs w:val="24"/>
        </w:rPr>
      </w:pPr>
      <w:r>
        <w:rPr>
          <w:rFonts w:ascii="宋体" w:hAnsi="宋体"/>
          <w:bCs/>
          <w:sz w:val="24"/>
          <w:szCs w:val="24"/>
        </w:rPr>
        <w:t xml:space="preserve">5.3 </w:t>
      </w:r>
      <w:r>
        <w:rPr>
          <w:rFonts w:ascii="宋体" w:hAnsi="宋体"/>
          <w:bCs/>
          <w:sz w:val="24"/>
          <w:szCs w:val="24"/>
        </w:rPr>
        <w:t>隐蔽工程检查</w:t>
      </w:r>
    </w:p>
    <w:p w:rsidR="00DA2D40" w:rsidRDefault="00ED59C2">
      <w:pPr>
        <w:spacing w:line="360" w:lineRule="auto"/>
        <w:rPr>
          <w:rFonts w:ascii="宋体" w:hAnsi="宋体"/>
          <w:sz w:val="24"/>
          <w:szCs w:val="24"/>
        </w:rPr>
      </w:pPr>
      <w:r>
        <w:rPr>
          <w:rFonts w:ascii="宋体" w:hAnsi="宋体"/>
          <w:sz w:val="24"/>
          <w:szCs w:val="24"/>
        </w:rPr>
        <w:t>5.3.1</w:t>
      </w:r>
      <w:r>
        <w:rPr>
          <w:rFonts w:ascii="宋体" w:hAnsi="宋体"/>
          <w:sz w:val="24"/>
          <w:szCs w:val="24"/>
        </w:rPr>
        <w:t>承包人自检</w:t>
      </w:r>
    </w:p>
    <w:p w:rsidR="00DA2D40" w:rsidRDefault="00ED59C2">
      <w:pPr>
        <w:spacing w:line="360" w:lineRule="auto"/>
        <w:rPr>
          <w:rFonts w:ascii="宋体" w:hAnsi="宋体"/>
          <w:sz w:val="24"/>
          <w:szCs w:val="24"/>
        </w:rPr>
      </w:pPr>
      <w:r>
        <w:rPr>
          <w:rFonts w:ascii="宋体" w:hAnsi="宋体"/>
          <w:sz w:val="24"/>
          <w:szCs w:val="24"/>
        </w:rPr>
        <w:t>承包人应当对工程隐蔽部位进行自检，并经自检确认是否具备覆盖条件。</w:t>
      </w:r>
    </w:p>
    <w:p w:rsidR="00DA2D40" w:rsidRDefault="00ED59C2">
      <w:pPr>
        <w:spacing w:line="360" w:lineRule="auto"/>
        <w:rPr>
          <w:rFonts w:ascii="宋体" w:hAnsi="宋体"/>
          <w:sz w:val="24"/>
          <w:szCs w:val="24"/>
        </w:rPr>
      </w:pPr>
      <w:r>
        <w:rPr>
          <w:rFonts w:ascii="宋体" w:hAnsi="宋体"/>
          <w:sz w:val="24"/>
          <w:szCs w:val="24"/>
        </w:rPr>
        <w:t>5.3.2</w:t>
      </w:r>
      <w:r>
        <w:rPr>
          <w:rFonts w:ascii="宋体" w:hAnsi="宋体"/>
          <w:sz w:val="24"/>
          <w:szCs w:val="24"/>
        </w:rPr>
        <w:t>检查程序</w:t>
      </w:r>
    </w:p>
    <w:p w:rsidR="00DA2D40" w:rsidRDefault="00ED59C2">
      <w:pPr>
        <w:spacing w:line="360" w:lineRule="auto"/>
        <w:rPr>
          <w:rFonts w:ascii="宋体" w:hAnsi="宋体"/>
          <w:sz w:val="24"/>
          <w:szCs w:val="24"/>
        </w:rPr>
      </w:pPr>
      <w:r>
        <w:rPr>
          <w:rFonts w:ascii="宋体" w:hAnsi="宋体"/>
          <w:sz w:val="24"/>
          <w:szCs w:val="24"/>
        </w:rPr>
        <w:t>除专用合同条款另有约定外，工程隐蔽部位经承包人自检确认具备覆盖条件的，承包人应在</w:t>
      </w:r>
      <w:r>
        <w:rPr>
          <w:rFonts w:ascii="宋体" w:hAnsi="宋体" w:hint="eastAsia"/>
          <w:sz w:val="24"/>
          <w:szCs w:val="24"/>
        </w:rPr>
        <w:t>共同</w:t>
      </w:r>
      <w:r>
        <w:rPr>
          <w:rFonts w:ascii="宋体" w:hAnsi="宋体"/>
          <w:sz w:val="24"/>
          <w:szCs w:val="24"/>
        </w:rPr>
        <w:t>检查前</w:t>
      </w:r>
      <w:r>
        <w:rPr>
          <w:rFonts w:ascii="宋体" w:hAnsi="宋体"/>
          <w:sz w:val="24"/>
          <w:szCs w:val="24"/>
        </w:rPr>
        <w:t>48</w:t>
      </w:r>
      <w:r>
        <w:rPr>
          <w:rFonts w:ascii="宋体" w:hAnsi="宋体"/>
          <w:sz w:val="24"/>
          <w:szCs w:val="24"/>
        </w:rPr>
        <w:t>小时书面通知监理人检查，通知中应载明隐蔽检查的内容、时间和地点，并应附有自检记录和必要的检查资料。</w:t>
      </w:r>
    </w:p>
    <w:p w:rsidR="00DA2D40" w:rsidRDefault="00ED59C2">
      <w:pPr>
        <w:spacing w:line="360" w:lineRule="auto"/>
        <w:rPr>
          <w:rFonts w:ascii="宋体" w:hAnsi="宋体"/>
          <w:sz w:val="24"/>
          <w:szCs w:val="24"/>
        </w:rPr>
      </w:pPr>
      <w:r>
        <w:rPr>
          <w:rFonts w:ascii="宋体" w:hAnsi="宋体"/>
          <w:sz w:val="24"/>
          <w:szCs w:val="24"/>
        </w:rPr>
        <w:t>监理人应按时到场并对隐蔽工程及其施工工艺、材料和工程设备进行检查。经监理人检查确认质量符合隐蔽要求，并在验收记录上签字后，承包人才能进行覆盖</w:t>
      </w:r>
      <w:r>
        <w:rPr>
          <w:rFonts w:ascii="宋体" w:hAnsi="宋体"/>
          <w:sz w:val="24"/>
          <w:szCs w:val="24"/>
        </w:rPr>
        <w:t>。经监理人检查质量不合格的，承包人应在监理人指示的时间内完成修复，并由监理人重新检查，由此增加的费用和（或）延误的工期由承包人承担。</w:t>
      </w:r>
    </w:p>
    <w:p w:rsidR="00DA2D40" w:rsidRDefault="00ED59C2">
      <w:pPr>
        <w:spacing w:line="360" w:lineRule="auto"/>
        <w:rPr>
          <w:rFonts w:ascii="宋体" w:hAnsi="宋体"/>
          <w:sz w:val="24"/>
          <w:szCs w:val="24"/>
        </w:rPr>
      </w:pPr>
      <w:r>
        <w:rPr>
          <w:rFonts w:ascii="宋体" w:hAnsi="宋体"/>
          <w:sz w:val="24"/>
          <w:szCs w:val="24"/>
        </w:rPr>
        <w:t>除专用合同条款另有约定外，监理人不能按时进行检查的，应在检查前</w:t>
      </w:r>
      <w:r>
        <w:rPr>
          <w:rFonts w:ascii="宋体" w:hAnsi="宋体"/>
          <w:sz w:val="24"/>
          <w:szCs w:val="24"/>
        </w:rPr>
        <w:t>24</w:t>
      </w:r>
      <w:r>
        <w:rPr>
          <w:rFonts w:ascii="宋体" w:hAnsi="宋体"/>
          <w:sz w:val="24"/>
          <w:szCs w:val="24"/>
        </w:rPr>
        <w:t>小时向承包人提交书面延期要求，但延期不能超过</w:t>
      </w:r>
      <w:r>
        <w:rPr>
          <w:rFonts w:ascii="宋体" w:hAnsi="宋体"/>
          <w:sz w:val="24"/>
          <w:szCs w:val="24"/>
        </w:rPr>
        <w:t>48</w:t>
      </w:r>
      <w:r>
        <w:rPr>
          <w:rFonts w:ascii="宋体" w:hAnsi="宋体"/>
          <w:sz w:val="24"/>
          <w:szCs w:val="24"/>
        </w:rPr>
        <w:t>小时，由此导致工期延误的，工期应予以顺</w:t>
      </w:r>
      <w:r>
        <w:rPr>
          <w:rFonts w:ascii="宋体" w:hAnsi="宋体"/>
          <w:sz w:val="24"/>
          <w:szCs w:val="24"/>
        </w:rPr>
        <w:lastRenderedPageBreak/>
        <w:t>延。监理人未按时进行检查，也未提出延期要求的，视为隐蔽工程检查合格，承包人可自行完成覆盖工作，并作相应记录报送监理人，监理人应签字确认。监理人事后对检查记录有疑问的，可按第</w:t>
      </w:r>
      <w:r>
        <w:rPr>
          <w:rFonts w:ascii="宋体" w:hAnsi="宋体"/>
          <w:sz w:val="24"/>
          <w:szCs w:val="24"/>
        </w:rPr>
        <w:t>5.3.3</w:t>
      </w:r>
      <w:r>
        <w:rPr>
          <w:rFonts w:ascii="宋体" w:hAnsi="宋体"/>
          <w:sz w:val="24"/>
          <w:szCs w:val="24"/>
        </w:rPr>
        <w:t>项</w:t>
      </w:r>
      <w:r>
        <w:rPr>
          <w:rFonts w:ascii="宋体" w:hAnsi="宋体" w:hint="eastAsia"/>
          <w:sz w:val="24"/>
          <w:szCs w:val="24"/>
        </w:rPr>
        <w:t>〔</w:t>
      </w:r>
      <w:r>
        <w:rPr>
          <w:rFonts w:ascii="宋体" w:hAnsi="宋体"/>
          <w:sz w:val="24"/>
          <w:szCs w:val="24"/>
        </w:rPr>
        <w:t>重新检查</w:t>
      </w:r>
      <w:r>
        <w:rPr>
          <w:rFonts w:ascii="宋体" w:hAnsi="宋体" w:hint="eastAsia"/>
          <w:sz w:val="24"/>
          <w:szCs w:val="24"/>
        </w:rPr>
        <w:t>〕</w:t>
      </w:r>
      <w:r>
        <w:rPr>
          <w:rFonts w:ascii="宋体" w:hAnsi="宋体"/>
          <w:sz w:val="24"/>
          <w:szCs w:val="24"/>
        </w:rPr>
        <w:t>的约定重新检查。</w:t>
      </w:r>
    </w:p>
    <w:p w:rsidR="00DA2D40" w:rsidRDefault="00ED59C2">
      <w:pPr>
        <w:spacing w:line="360" w:lineRule="auto"/>
        <w:rPr>
          <w:rFonts w:ascii="宋体" w:hAnsi="宋体"/>
          <w:sz w:val="24"/>
          <w:szCs w:val="24"/>
        </w:rPr>
      </w:pPr>
      <w:r>
        <w:rPr>
          <w:rFonts w:ascii="宋体" w:hAnsi="宋体"/>
          <w:sz w:val="24"/>
          <w:szCs w:val="24"/>
        </w:rPr>
        <w:t xml:space="preserve">5.3.3 </w:t>
      </w:r>
      <w:r>
        <w:rPr>
          <w:rFonts w:ascii="宋体" w:hAnsi="宋体"/>
          <w:sz w:val="24"/>
          <w:szCs w:val="24"/>
        </w:rPr>
        <w:t>重新检查</w:t>
      </w:r>
    </w:p>
    <w:p w:rsidR="00DA2D40" w:rsidRDefault="00ED59C2">
      <w:pPr>
        <w:spacing w:line="360" w:lineRule="auto"/>
        <w:rPr>
          <w:rFonts w:ascii="宋体" w:hAnsi="宋体"/>
          <w:sz w:val="24"/>
          <w:szCs w:val="24"/>
        </w:rPr>
      </w:pPr>
      <w:r>
        <w:rPr>
          <w:rFonts w:ascii="宋体" w:hAnsi="宋体"/>
          <w:sz w:val="24"/>
          <w:szCs w:val="24"/>
        </w:rPr>
        <w:t>承包人覆盖工程隐蔽部位后，发包人或监理人对质量有疑问的，可要求承包人对已覆盖的部位进行钻孔探测或揭开重新检查，承包人应遵照执行，并在检查后重新覆盖恢复原状。经检查证明工程质量符合合同要求的，由发包人承担由此增加的费用和（或）延误的工期，并支付承包人合理的利润；经检查证明工程质量不符合合同要求的，由此增加的费用和（或）延误的工期由承包人承担。</w:t>
      </w:r>
    </w:p>
    <w:p w:rsidR="00DA2D40" w:rsidRDefault="00ED59C2">
      <w:pPr>
        <w:spacing w:line="360" w:lineRule="auto"/>
        <w:rPr>
          <w:rFonts w:ascii="宋体" w:hAnsi="宋体"/>
          <w:sz w:val="24"/>
          <w:szCs w:val="24"/>
        </w:rPr>
      </w:pPr>
      <w:r>
        <w:rPr>
          <w:rFonts w:ascii="宋体" w:hAnsi="宋体"/>
          <w:sz w:val="24"/>
          <w:szCs w:val="24"/>
        </w:rPr>
        <w:t xml:space="preserve">5.3.4 </w:t>
      </w:r>
      <w:r>
        <w:rPr>
          <w:rFonts w:ascii="宋体" w:hAnsi="宋体"/>
          <w:sz w:val="24"/>
          <w:szCs w:val="24"/>
        </w:rPr>
        <w:t>承包人私自覆盖</w:t>
      </w:r>
    </w:p>
    <w:p w:rsidR="00DA2D40" w:rsidRDefault="00ED59C2">
      <w:pPr>
        <w:spacing w:line="360" w:lineRule="auto"/>
        <w:rPr>
          <w:rFonts w:ascii="宋体" w:hAnsi="宋体"/>
          <w:sz w:val="24"/>
          <w:szCs w:val="24"/>
        </w:rPr>
      </w:pPr>
      <w:r>
        <w:rPr>
          <w:rFonts w:ascii="宋体" w:hAnsi="宋体"/>
          <w:sz w:val="24"/>
          <w:szCs w:val="24"/>
        </w:rPr>
        <w:t>承包人未通知监理人到场检查，私自将工程隐蔽部位覆盖的，监理人有权指示承包人钻孔探测或揭开检查，无论工程隐蔽部位质量是否合格，由此增</w:t>
      </w:r>
      <w:r>
        <w:rPr>
          <w:rFonts w:ascii="宋体" w:hAnsi="宋体"/>
          <w:sz w:val="24"/>
          <w:szCs w:val="24"/>
        </w:rPr>
        <w:t>加的费用和（或）延误的工期均由承包人承担。</w:t>
      </w:r>
    </w:p>
    <w:p w:rsidR="00DA2D40" w:rsidRDefault="00ED59C2">
      <w:pPr>
        <w:spacing w:line="360" w:lineRule="auto"/>
        <w:rPr>
          <w:rFonts w:ascii="宋体" w:hAnsi="宋体"/>
          <w:bCs/>
          <w:sz w:val="24"/>
          <w:szCs w:val="24"/>
        </w:rPr>
      </w:pPr>
      <w:r>
        <w:rPr>
          <w:rFonts w:ascii="宋体" w:hAnsi="宋体"/>
          <w:bCs/>
          <w:sz w:val="24"/>
          <w:szCs w:val="24"/>
        </w:rPr>
        <w:t>5.4</w:t>
      </w:r>
      <w:r>
        <w:rPr>
          <w:rFonts w:ascii="宋体" w:hAnsi="宋体"/>
          <w:bCs/>
          <w:sz w:val="24"/>
          <w:szCs w:val="24"/>
        </w:rPr>
        <w:t>不合格工程的处理</w:t>
      </w:r>
    </w:p>
    <w:p w:rsidR="00DA2D40" w:rsidRDefault="00ED59C2">
      <w:pPr>
        <w:spacing w:line="360" w:lineRule="auto"/>
        <w:rPr>
          <w:rFonts w:ascii="宋体" w:hAnsi="宋体"/>
          <w:sz w:val="24"/>
          <w:szCs w:val="24"/>
        </w:rPr>
      </w:pPr>
      <w:r>
        <w:rPr>
          <w:rFonts w:ascii="宋体" w:hAnsi="宋体"/>
          <w:sz w:val="24"/>
          <w:szCs w:val="24"/>
        </w:rPr>
        <w:t xml:space="preserve">5.4.1 </w:t>
      </w:r>
      <w:r>
        <w:rPr>
          <w:rFonts w:ascii="宋体" w:hAnsi="宋体"/>
          <w:sz w:val="24"/>
          <w:szCs w:val="24"/>
        </w:rPr>
        <w:t>因承包人原因造成工程不合格的，发包人有权随时要求承包人采取补救措施，直至达到合同要求的质量标准，由此增加的费用和（或）延误的工期由承包人承担。无法补救的，按照第</w:t>
      </w:r>
      <w:r>
        <w:rPr>
          <w:rFonts w:ascii="宋体" w:hAnsi="宋体"/>
          <w:sz w:val="24"/>
          <w:szCs w:val="24"/>
        </w:rPr>
        <w:t>13.2.4</w:t>
      </w:r>
      <w:r>
        <w:rPr>
          <w:rFonts w:ascii="宋体" w:hAnsi="宋体"/>
          <w:sz w:val="24"/>
          <w:szCs w:val="24"/>
        </w:rPr>
        <w:t>项</w:t>
      </w:r>
      <w:r>
        <w:rPr>
          <w:rFonts w:ascii="宋体" w:hAnsi="宋体" w:hint="eastAsia"/>
          <w:sz w:val="24"/>
          <w:szCs w:val="24"/>
        </w:rPr>
        <w:t>〔</w:t>
      </w:r>
      <w:r>
        <w:rPr>
          <w:rFonts w:ascii="宋体" w:hAnsi="宋体"/>
          <w:sz w:val="24"/>
          <w:szCs w:val="24"/>
        </w:rPr>
        <w:t>拒绝接收全部或部分工程</w:t>
      </w:r>
      <w:r>
        <w:rPr>
          <w:rFonts w:ascii="宋体" w:hAnsi="宋体" w:hint="eastAsia"/>
          <w:sz w:val="24"/>
          <w:szCs w:val="24"/>
        </w:rPr>
        <w:t>〕</w:t>
      </w:r>
      <w:r>
        <w:rPr>
          <w:rFonts w:ascii="宋体" w:hAnsi="宋体"/>
          <w:sz w:val="24"/>
          <w:szCs w:val="24"/>
        </w:rPr>
        <w:t>约定执行。</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t xml:space="preserve">5.4.2 </w:t>
      </w:r>
      <w:r>
        <w:rPr>
          <w:rFonts w:ascii="宋体" w:hAnsi="宋体"/>
          <w:sz w:val="24"/>
          <w:szCs w:val="24"/>
        </w:rPr>
        <w:t>因发包人原因造成工程不合格的，由此增加的费用和（或）延误的工期由发包人承担，并支付承包人合理的利润。</w:t>
      </w:r>
    </w:p>
    <w:p w:rsidR="00DA2D40" w:rsidRDefault="00ED59C2">
      <w:pPr>
        <w:spacing w:line="360" w:lineRule="auto"/>
        <w:rPr>
          <w:rFonts w:ascii="宋体" w:hAnsi="宋体"/>
          <w:bCs/>
          <w:sz w:val="24"/>
          <w:szCs w:val="24"/>
        </w:rPr>
      </w:pPr>
      <w:r>
        <w:rPr>
          <w:rFonts w:ascii="宋体" w:hAnsi="宋体"/>
          <w:bCs/>
          <w:sz w:val="24"/>
          <w:szCs w:val="24"/>
        </w:rPr>
        <w:t xml:space="preserve">5.5 </w:t>
      </w:r>
      <w:r>
        <w:rPr>
          <w:rFonts w:ascii="宋体" w:hAnsi="宋体"/>
          <w:bCs/>
          <w:sz w:val="24"/>
          <w:szCs w:val="24"/>
        </w:rPr>
        <w:t>质量争议检测</w:t>
      </w:r>
    </w:p>
    <w:p w:rsidR="00DA2D40" w:rsidRDefault="00ED59C2">
      <w:pPr>
        <w:spacing w:line="360" w:lineRule="auto"/>
        <w:rPr>
          <w:rFonts w:ascii="宋体" w:hAnsi="宋体"/>
          <w:sz w:val="24"/>
          <w:szCs w:val="24"/>
        </w:rPr>
      </w:pPr>
      <w:r>
        <w:rPr>
          <w:rFonts w:ascii="宋体" w:hAnsi="宋体"/>
          <w:sz w:val="24"/>
          <w:szCs w:val="24"/>
        </w:rPr>
        <w:t>合同当事人对工程质量有争议的，由双方协商确定的工程质量检测机构鉴定，由此产生的费用及因此造成的损失，由责任方承担。</w:t>
      </w:r>
    </w:p>
    <w:p w:rsidR="00DA2D40" w:rsidRDefault="00ED59C2">
      <w:pPr>
        <w:spacing w:line="360" w:lineRule="auto"/>
        <w:rPr>
          <w:rFonts w:ascii="宋体" w:hAnsi="宋体"/>
          <w:sz w:val="24"/>
          <w:szCs w:val="24"/>
        </w:rPr>
      </w:pPr>
      <w:r>
        <w:rPr>
          <w:rFonts w:ascii="宋体" w:hAnsi="宋体"/>
          <w:sz w:val="24"/>
          <w:szCs w:val="24"/>
        </w:rPr>
        <w:t>合同当事人均有责任的，由双方根据其责任分别承担。合同当事人无法达成一致的，按照第</w:t>
      </w:r>
      <w:r>
        <w:rPr>
          <w:rFonts w:ascii="宋体" w:hAnsi="宋体"/>
          <w:sz w:val="24"/>
          <w:szCs w:val="24"/>
        </w:rPr>
        <w:t>4.4</w:t>
      </w:r>
      <w:r>
        <w:rPr>
          <w:rFonts w:ascii="宋体" w:hAnsi="宋体"/>
          <w:sz w:val="24"/>
          <w:szCs w:val="24"/>
        </w:rPr>
        <w:t>款</w:t>
      </w:r>
      <w:r>
        <w:rPr>
          <w:rFonts w:ascii="宋体" w:hAnsi="宋体" w:hint="eastAsia"/>
          <w:sz w:val="24"/>
          <w:szCs w:val="24"/>
        </w:rPr>
        <w:t>〔</w:t>
      </w:r>
      <w:r>
        <w:rPr>
          <w:rFonts w:ascii="宋体" w:hAnsi="宋体"/>
          <w:sz w:val="24"/>
          <w:szCs w:val="24"/>
        </w:rPr>
        <w:t>商定或确定</w:t>
      </w:r>
      <w:r>
        <w:rPr>
          <w:rFonts w:ascii="宋体" w:hAnsi="宋体" w:hint="eastAsia"/>
          <w:sz w:val="24"/>
          <w:szCs w:val="24"/>
        </w:rPr>
        <w:t>〕</w:t>
      </w:r>
      <w:r>
        <w:rPr>
          <w:rFonts w:ascii="宋体" w:hAnsi="宋体"/>
          <w:sz w:val="24"/>
          <w:szCs w:val="24"/>
        </w:rPr>
        <w:t>执行。</w:t>
      </w:r>
    </w:p>
    <w:p w:rsidR="00DA2D40" w:rsidRDefault="00ED59C2">
      <w:pPr>
        <w:spacing w:line="360" w:lineRule="auto"/>
        <w:rPr>
          <w:rFonts w:ascii="宋体" w:hAnsi="宋体"/>
          <w:bCs/>
          <w:sz w:val="24"/>
          <w:szCs w:val="24"/>
        </w:rPr>
      </w:pPr>
      <w:r>
        <w:rPr>
          <w:rFonts w:ascii="宋体" w:hAnsi="宋体"/>
          <w:bCs/>
          <w:sz w:val="24"/>
          <w:szCs w:val="24"/>
        </w:rPr>
        <w:t xml:space="preserve">6. </w:t>
      </w:r>
      <w:r>
        <w:rPr>
          <w:rFonts w:ascii="宋体" w:hAnsi="宋体"/>
          <w:bCs/>
          <w:sz w:val="24"/>
          <w:szCs w:val="24"/>
        </w:rPr>
        <w:t>安全文明施工与环境保护</w:t>
      </w:r>
    </w:p>
    <w:p w:rsidR="00DA2D40" w:rsidRDefault="00ED59C2">
      <w:pPr>
        <w:spacing w:line="360" w:lineRule="auto"/>
        <w:rPr>
          <w:rFonts w:ascii="宋体" w:hAnsi="宋体"/>
          <w:bCs/>
          <w:sz w:val="24"/>
          <w:szCs w:val="24"/>
        </w:rPr>
      </w:pPr>
      <w:r>
        <w:rPr>
          <w:rFonts w:ascii="宋体" w:hAnsi="宋体"/>
          <w:bCs/>
          <w:sz w:val="24"/>
          <w:szCs w:val="24"/>
        </w:rPr>
        <w:t>6.1</w:t>
      </w:r>
      <w:r>
        <w:rPr>
          <w:rFonts w:ascii="宋体" w:hAnsi="宋体"/>
          <w:bCs/>
          <w:sz w:val="24"/>
          <w:szCs w:val="24"/>
        </w:rPr>
        <w:t>安全文明施工</w:t>
      </w:r>
    </w:p>
    <w:p w:rsidR="00DA2D40" w:rsidRDefault="00ED59C2">
      <w:pPr>
        <w:spacing w:line="360" w:lineRule="auto"/>
        <w:rPr>
          <w:rFonts w:ascii="宋体" w:hAnsi="宋体"/>
          <w:sz w:val="24"/>
          <w:szCs w:val="24"/>
        </w:rPr>
      </w:pPr>
      <w:r>
        <w:rPr>
          <w:rFonts w:ascii="宋体" w:hAnsi="宋体"/>
          <w:sz w:val="24"/>
          <w:szCs w:val="24"/>
        </w:rPr>
        <w:t>6.1.1</w:t>
      </w:r>
      <w:r>
        <w:rPr>
          <w:rFonts w:ascii="宋体" w:hAnsi="宋体"/>
          <w:sz w:val="24"/>
          <w:szCs w:val="24"/>
        </w:rPr>
        <w:t>安全生产要求</w:t>
      </w:r>
    </w:p>
    <w:p w:rsidR="00DA2D40" w:rsidRDefault="00ED59C2">
      <w:pPr>
        <w:spacing w:line="360" w:lineRule="auto"/>
        <w:rPr>
          <w:rFonts w:ascii="宋体" w:hAnsi="宋体"/>
          <w:sz w:val="24"/>
          <w:szCs w:val="24"/>
        </w:rPr>
      </w:pPr>
      <w:r>
        <w:rPr>
          <w:rFonts w:ascii="宋体" w:hAnsi="宋体"/>
          <w:sz w:val="24"/>
          <w:szCs w:val="24"/>
        </w:rPr>
        <w:t>合同履行期间，合同当事人均应当遵守国家和工程所在地有关安全生产的要求，合同当事人有特别要求的，应在专用合同条款中明确施工项目安全生产标准化达标目标及相应事项。承包人有权拒绝发包人及监理人强令承包人违章作业、冒险施工的任何指示。</w:t>
      </w:r>
    </w:p>
    <w:p w:rsidR="00DA2D40" w:rsidRDefault="00ED59C2">
      <w:pPr>
        <w:spacing w:line="360" w:lineRule="auto"/>
        <w:rPr>
          <w:rFonts w:ascii="宋体" w:hAnsi="宋体"/>
          <w:sz w:val="24"/>
          <w:szCs w:val="24"/>
        </w:rPr>
      </w:pPr>
      <w:r>
        <w:rPr>
          <w:rFonts w:ascii="宋体" w:hAnsi="宋体"/>
          <w:sz w:val="24"/>
          <w:szCs w:val="24"/>
        </w:rPr>
        <w:t>在施工过程中，如遇到突发的地质变动、事先未知的地下施工障碍等影响施工安全的紧</w:t>
      </w:r>
      <w:r>
        <w:rPr>
          <w:rFonts w:ascii="宋体" w:hAnsi="宋体"/>
          <w:sz w:val="24"/>
          <w:szCs w:val="24"/>
        </w:rPr>
        <w:lastRenderedPageBreak/>
        <w:t>急情况，</w:t>
      </w:r>
      <w:r>
        <w:rPr>
          <w:rFonts w:ascii="宋体" w:hAnsi="宋体" w:hint="eastAsia"/>
          <w:sz w:val="24"/>
          <w:szCs w:val="24"/>
        </w:rPr>
        <w:t>承包人应及时报告监理人和发包人，</w:t>
      </w:r>
      <w:r>
        <w:rPr>
          <w:rFonts w:ascii="宋体" w:hAnsi="宋体"/>
          <w:sz w:val="24"/>
          <w:szCs w:val="24"/>
        </w:rPr>
        <w:t>发包人应当及时下令停工并报政府有关行政管理部门采取应急措施。</w:t>
      </w:r>
    </w:p>
    <w:p w:rsidR="00DA2D40" w:rsidRDefault="00ED59C2">
      <w:pPr>
        <w:spacing w:line="360" w:lineRule="auto"/>
        <w:rPr>
          <w:rFonts w:ascii="宋体" w:hAnsi="宋体"/>
          <w:sz w:val="24"/>
          <w:szCs w:val="24"/>
        </w:rPr>
      </w:pPr>
      <w:r>
        <w:rPr>
          <w:rFonts w:ascii="宋体" w:hAnsi="宋体"/>
          <w:sz w:val="24"/>
          <w:szCs w:val="24"/>
        </w:rPr>
        <w:t>因安全生产需要暂停施工的，按照第</w:t>
      </w:r>
      <w:r>
        <w:rPr>
          <w:rFonts w:ascii="宋体" w:hAnsi="宋体"/>
          <w:sz w:val="24"/>
          <w:szCs w:val="24"/>
        </w:rPr>
        <w:t>7.8</w:t>
      </w:r>
      <w:r>
        <w:rPr>
          <w:rFonts w:ascii="宋体" w:hAnsi="宋体"/>
          <w:sz w:val="24"/>
          <w:szCs w:val="24"/>
        </w:rPr>
        <w:t>款</w:t>
      </w:r>
      <w:r>
        <w:rPr>
          <w:rFonts w:ascii="宋体" w:hAnsi="宋体" w:hint="eastAsia"/>
          <w:sz w:val="24"/>
          <w:szCs w:val="24"/>
        </w:rPr>
        <w:t>〔</w:t>
      </w:r>
      <w:r>
        <w:rPr>
          <w:rFonts w:ascii="宋体" w:hAnsi="宋体"/>
          <w:sz w:val="24"/>
          <w:szCs w:val="24"/>
        </w:rPr>
        <w:t>暂停施工</w:t>
      </w:r>
      <w:r>
        <w:rPr>
          <w:rFonts w:ascii="宋体" w:hAnsi="宋体" w:hint="eastAsia"/>
          <w:sz w:val="24"/>
          <w:szCs w:val="24"/>
        </w:rPr>
        <w:t>〕</w:t>
      </w:r>
      <w:r>
        <w:rPr>
          <w:rFonts w:ascii="宋体" w:hAnsi="宋体"/>
          <w:sz w:val="24"/>
          <w:szCs w:val="24"/>
        </w:rPr>
        <w:t>的约定执行。</w:t>
      </w:r>
    </w:p>
    <w:p w:rsidR="00DA2D40" w:rsidRDefault="00ED59C2">
      <w:pPr>
        <w:spacing w:line="360" w:lineRule="auto"/>
        <w:rPr>
          <w:rFonts w:ascii="宋体" w:hAnsi="宋体"/>
          <w:sz w:val="24"/>
          <w:szCs w:val="24"/>
        </w:rPr>
      </w:pPr>
      <w:r>
        <w:rPr>
          <w:rFonts w:ascii="宋体" w:hAnsi="宋体"/>
          <w:sz w:val="24"/>
          <w:szCs w:val="24"/>
        </w:rPr>
        <w:t xml:space="preserve">6.1.2 </w:t>
      </w:r>
      <w:r>
        <w:rPr>
          <w:rFonts w:ascii="宋体" w:hAnsi="宋体"/>
          <w:sz w:val="24"/>
          <w:szCs w:val="24"/>
        </w:rPr>
        <w:t>安全生产保证措施</w:t>
      </w:r>
    </w:p>
    <w:p w:rsidR="00DA2D40" w:rsidRDefault="00ED59C2">
      <w:pPr>
        <w:spacing w:line="360" w:lineRule="auto"/>
        <w:rPr>
          <w:rFonts w:ascii="宋体" w:hAnsi="宋体"/>
          <w:sz w:val="24"/>
          <w:szCs w:val="24"/>
        </w:rPr>
      </w:pPr>
      <w:r>
        <w:rPr>
          <w:rFonts w:ascii="宋体" w:hAnsi="宋体"/>
          <w:sz w:val="24"/>
          <w:szCs w:val="24"/>
        </w:rPr>
        <w:t>承包人应当</w:t>
      </w:r>
      <w:r>
        <w:rPr>
          <w:rFonts w:ascii="宋体" w:hAnsi="宋体"/>
          <w:sz w:val="24"/>
          <w:szCs w:val="24"/>
        </w:rPr>
        <w:t>按照有关规定编制安全技术措施或者专项施工方案，建立安全生产责任制度、治安保卫制度及安全生产教育培训制度，并按安全生产法律规定及合同约定履行安全职责，</w:t>
      </w:r>
      <w:r>
        <w:rPr>
          <w:rFonts w:ascii="宋体" w:hAnsi="宋体" w:hint="eastAsia"/>
          <w:sz w:val="24"/>
          <w:szCs w:val="24"/>
        </w:rPr>
        <w:t>如实</w:t>
      </w:r>
      <w:r>
        <w:rPr>
          <w:rFonts w:ascii="宋体" w:hAnsi="宋体"/>
          <w:sz w:val="24"/>
          <w:szCs w:val="24"/>
        </w:rPr>
        <w:t>编制工程安全生产的有关记录，接受发包人、监理人及政府安全监督部门的检查与监督。</w:t>
      </w:r>
    </w:p>
    <w:p w:rsidR="00DA2D40" w:rsidRDefault="00ED59C2">
      <w:pPr>
        <w:spacing w:line="360" w:lineRule="auto"/>
        <w:rPr>
          <w:rFonts w:ascii="宋体" w:hAnsi="宋体"/>
          <w:sz w:val="24"/>
          <w:szCs w:val="24"/>
        </w:rPr>
      </w:pPr>
      <w:r>
        <w:rPr>
          <w:rFonts w:ascii="宋体" w:hAnsi="宋体"/>
          <w:sz w:val="24"/>
          <w:szCs w:val="24"/>
        </w:rPr>
        <w:t>6.1.3</w:t>
      </w:r>
      <w:r>
        <w:rPr>
          <w:rFonts w:ascii="宋体" w:hAnsi="宋体"/>
          <w:sz w:val="24"/>
          <w:szCs w:val="24"/>
        </w:rPr>
        <w:t>特别安全生产事项</w:t>
      </w:r>
    </w:p>
    <w:p w:rsidR="00DA2D40" w:rsidRDefault="00ED59C2">
      <w:pPr>
        <w:spacing w:line="360" w:lineRule="auto"/>
        <w:rPr>
          <w:rFonts w:ascii="宋体" w:hAnsi="宋体"/>
          <w:sz w:val="24"/>
          <w:szCs w:val="24"/>
        </w:rPr>
      </w:pPr>
      <w:r>
        <w:rPr>
          <w:rFonts w:ascii="宋体" w:hAnsi="宋体"/>
          <w:sz w:val="24"/>
          <w:szCs w:val="24"/>
        </w:rPr>
        <w:t>承包人应按照法律规定进行施工，开工前做好安全技术交底工作，施工过程中做好各项安全防护措施。承包人为实施合同而雇用的特殊工种的人员应受过专门的培训并已取得政府有关管理机构颁发的上岗证书。</w:t>
      </w:r>
    </w:p>
    <w:p w:rsidR="00DA2D40" w:rsidRDefault="00ED59C2">
      <w:pPr>
        <w:spacing w:line="360" w:lineRule="auto"/>
        <w:rPr>
          <w:rFonts w:ascii="宋体" w:hAnsi="宋体"/>
          <w:sz w:val="24"/>
          <w:szCs w:val="24"/>
        </w:rPr>
      </w:pPr>
      <w:r>
        <w:rPr>
          <w:rFonts w:ascii="宋体" w:hAnsi="宋体"/>
          <w:sz w:val="24"/>
          <w:szCs w:val="24"/>
        </w:rPr>
        <w:t>承包人在动力设备、输电线路、地下管道、密封防震车间、易燃易爆地段以</w:t>
      </w:r>
      <w:r>
        <w:rPr>
          <w:rFonts w:ascii="宋体" w:hAnsi="宋体"/>
          <w:sz w:val="24"/>
          <w:szCs w:val="24"/>
        </w:rPr>
        <w:t>及临街交通要道附近施工时，施工开始前应向发包人和监理人提出安全防护措施，经发包人认可后实施。</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t>实施爆破作业，在放射、毒害性环境中施工（含储存、运输、使用）及使用毒害性、腐蚀性物品施工时，承包人应在施工前</w:t>
      </w:r>
      <w:r>
        <w:rPr>
          <w:rFonts w:ascii="宋体" w:hAnsi="宋体"/>
          <w:sz w:val="24"/>
          <w:szCs w:val="24"/>
        </w:rPr>
        <w:t>7</w:t>
      </w:r>
      <w:r>
        <w:rPr>
          <w:rFonts w:ascii="宋体" w:hAnsi="宋体"/>
          <w:sz w:val="24"/>
          <w:szCs w:val="24"/>
        </w:rPr>
        <w:t>天以书面通知发包人和监理人，并报送相应的安全防护措施，经发包人认可后实施。</w:t>
      </w:r>
    </w:p>
    <w:p w:rsidR="00DA2D40" w:rsidRDefault="00ED59C2">
      <w:pPr>
        <w:spacing w:line="360" w:lineRule="auto"/>
        <w:rPr>
          <w:rFonts w:ascii="宋体" w:hAnsi="宋体"/>
          <w:sz w:val="24"/>
          <w:szCs w:val="24"/>
        </w:rPr>
      </w:pPr>
      <w:r>
        <w:rPr>
          <w:rFonts w:ascii="宋体" w:hAnsi="宋体"/>
          <w:sz w:val="24"/>
          <w:szCs w:val="24"/>
        </w:rPr>
        <w:t>需单独编制危险性较大分部分项专项工程施工方案的，及要求进行专家论证的超过一定规模的危险性较大的分部分项工程，承包人应及时编制和组织论证。</w:t>
      </w:r>
    </w:p>
    <w:p w:rsidR="00DA2D40" w:rsidRDefault="00ED59C2">
      <w:pPr>
        <w:spacing w:line="360" w:lineRule="auto"/>
        <w:rPr>
          <w:rFonts w:ascii="宋体" w:hAnsi="宋体"/>
          <w:sz w:val="24"/>
          <w:szCs w:val="24"/>
        </w:rPr>
      </w:pPr>
      <w:r>
        <w:rPr>
          <w:rFonts w:ascii="宋体" w:hAnsi="宋体"/>
          <w:sz w:val="24"/>
          <w:szCs w:val="24"/>
        </w:rPr>
        <w:t xml:space="preserve">6.1.4 </w:t>
      </w:r>
      <w:r>
        <w:rPr>
          <w:rFonts w:ascii="宋体" w:hAnsi="宋体"/>
          <w:sz w:val="24"/>
          <w:szCs w:val="24"/>
        </w:rPr>
        <w:t>治安保卫</w:t>
      </w:r>
    </w:p>
    <w:p w:rsidR="00DA2D40" w:rsidRDefault="00ED59C2">
      <w:pPr>
        <w:spacing w:line="360" w:lineRule="auto"/>
        <w:rPr>
          <w:rFonts w:ascii="宋体" w:hAnsi="宋体"/>
          <w:sz w:val="24"/>
          <w:szCs w:val="24"/>
        </w:rPr>
      </w:pPr>
      <w:r>
        <w:rPr>
          <w:rFonts w:ascii="宋体" w:hAnsi="宋体"/>
          <w:sz w:val="24"/>
          <w:szCs w:val="24"/>
        </w:rPr>
        <w:t>除专用合同条款另有约定外，发包人应与当地公安部门协商，在现场建立治安管</w:t>
      </w:r>
      <w:r>
        <w:rPr>
          <w:rFonts w:ascii="宋体" w:hAnsi="宋体"/>
          <w:sz w:val="24"/>
          <w:szCs w:val="24"/>
        </w:rPr>
        <w:t>理机构或联防组织，统一管理施工场地的治安保卫事项，履行合同工程的治安保卫职责。</w:t>
      </w:r>
    </w:p>
    <w:p w:rsidR="00DA2D40" w:rsidRDefault="00ED59C2">
      <w:pPr>
        <w:spacing w:line="360" w:lineRule="auto"/>
        <w:rPr>
          <w:rFonts w:ascii="宋体" w:hAnsi="宋体"/>
          <w:sz w:val="24"/>
          <w:szCs w:val="24"/>
        </w:rPr>
      </w:pPr>
      <w:r>
        <w:rPr>
          <w:rFonts w:ascii="宋体" w:hAnsi="宋体"/>
          <w:sz w:val="24"/>
          <w:szCs w:val="24"/>
        </w:rPr>
        <w:t>发包人和承包人除应协助现场治安管理机构或联防组织维护施工场地的社会治安外，还应做好包括生活区在内的各自管辖区的治安保卫工作。</w:t>
      </w:r>
    </w:p>
    <w:p w:rsidR="00DA2D40" w:rsidRDefault="00ED59C2">
      <w:pPr>
        <w:spacing w:line="360" w:lineRule="auto"/>
        <w:rPr>
          <w:rFonts w:ascii="宋体" w:hAnsi="宋体"/>
          <w:sz w:val="24"/>
          <w:szCs w:val="24"/>
        </w:rPr>
      </w:pPr>
      <w:r>
        <w:rPr>
          <w:rFonts w:ascii="宋体" w:hAnsi="宋体"/>
          <w:sz w:val="24"/>
          <w:szCs w:val="24"/>
        </w:rPr>
        <w:t>除专用合同条款另有约定外，发包人和承包人应在工程开工后</w:t>
      </w:r>
      <w:r>
        <w:rPr>
          <w:rFonts w:ascii="宋体" w:hAnsi="宋体"/>
          <w:sz w:val="24"/>
          <w:szCs w:val="24"/>
        </w:rPr>
        <w:t>7</w:t>
      </w:r>
      <w:r>
        <w:rPr>
          <w:rFonts w:ascii="宋体" w:hAnsi="宋体"/>
          <w:sz w:val="24"/>
          <w:szCs w:val="24"/>
        </w:rPr>
        <w:t>天内共同编制施工场地治安管理计划，并制定应对突发治安事件的紧急预案。在工程施工过程中，发生暴乱、爆炸等恐怖事件，以及群殴、械斗等群体性突发治安事件的，发包人和承包人应立即向当地政府报告。发包人和承包人应积极协助当地有关部门采取措施平息事态，防止事态扩</w:t>
      </w:r>
      <w:r>
        <w:rPr>
          <w:rFonts w:ascii="宋体" w:hAnsi="宋体"/>
          <w:sz w:val="24"/>
          <w:szCs w:val="24"/>
        </w:rPr>
        <w:t>大，尽量避免人员伤亡</w:t>
      </w:r>
      <w:r>
        <w:rPr>
          <w:rFonts w:ascii="宋体" w:hAnsi="宋体" w:hint="eastAsia"/>
          <w:sz w:val="24"/>
          <w:szCs w:val="24"/>
        </w:rPr>
        <w:t>和</w:t>
      </w:r>
      <w:r>
        <w:rPr>
          <w:rFonts w:ascii="宋体" w:hAnsi="宋体"/>
          <w:sz w:val="24"/>
          <w:szCs w:val="24"/>
        </w:rPr>
        <w:t>财产损失。</w:t>
      </w:r>
    </w:p>
    <w:p w:rsidR="00DA2D40" w:rsidRDefault="00ED59C2">
      <w:pPr>
        <w:spacing w:line="360" w:lineRule="auto"/>
        <w:rPr>
          <w:rFonts w:ascii="宋体" w:hAnsi="宋体"/>
          <w:sz w:val="24"/>
          <w:szCs w:val="24"/>
        </w:rPr>
      </w:pPr>
      <w:r>
        <w:rPr>
          <w:rFonts w:ascii="宋体" w:hAnsi="宋体"/>
          <w:sz w:val="24"/>
          <w:szCs w:val="24"/>
        </w:rPr>
        <w:t xml:space="preserve">6.1.5 </w:t>
      </w:r>
      <w:r>
        <w:rPr>
          <w:rFonts w:ascii="宋体" w:hAnsi="宋体"/>
          <w:sz w:val="24"/>
          <w:szCs w:val="24"/>
        </w:rPr>
        <w:t>文明施工</w:t>
      </w:r>
    </w:p>
    <w:p w:rsidR="00DA2D40" w:rsidRDefault="00ED59C2">
      <w:pPr>
        <w:spacing w:line="360" w:lineRule="auto"/>
        <w:rPr>
          <w:rFonts w:ascii="宋体" w:hAnsi="宋体"/>
          <w:sz w:val="24"/>
          <w:szCs w:val="24"/>
        </w:rPr>
      </w:pPr>
      <w:r>
        <w:rPr>
          <w:rFonts w:ascii="宋体" w:hAnsi="宋体"/>
          <w:sz w:val="24"/>
          <w:szCs w:val="24"/>
        </w:rPr>
        <w:lastRenderedPageBreak/>
        <w:t>承包人在工程施工期间，应当采取措施保持施工现场平整，物料堆放整齐。工程所在地有关政府行政管理部门有特殊要求的，按照其要求执行。</w:t>
      </w:r>
      <w:r>
        <w:rPr>
          <w:rFonts w:ascii="宋体" w:hAnsi="宋体" w:hint="eastAsia"/>
          <w:sz w:val="24"/>
          <w:szCs w:val="24"/>
        </w:rPr>
        <w:t>合同当事人对文明施工有其他要求的，可以在专用合同条款中明确。</w:t>
      </w:r>
    </w:p>
    <w:p w:rsidR="00DA2D40" w:rsidRDefault="00ED59C2">
      <w:pPr>
        <w:spacing w:line="360" w:lineRule="auto"/>
        <w:rPr>
          <w:rFonts w:ascii="宋体" w:hAnsi="宋体"/>
          <w:sz w:val="24"/>
          <w:szCs w:val="24"/>
        </w:rPr>
      </w:pPr>
      <w:r>
        <w:rPr>
          <w:rFonts w:ascii="宋体" w:hAnsi="宋体"/>
          <w:sz w:val="24"/>
          <w:szCs w:val="24"/>
        </w:rPr>
        <w:t>在工程移交之前，承包人应当从施工现场清除承包人的全部工程设备、多余材料、垃圾和各种临时工程，并保持施工现场清洁整齐。经发包人书面同意，承包人可在发包人指定的地点保留承包人履行保修期内的各项义务所需要的材料、施工设备和临时工程。</w:t>
      </w:r>
    </w:p>
    <w:p w:rsidR="00DA2D40" w:rsidRDefault="00ED59C2">
      <w:pPr>
        <w:spacing w:line="360" w:lineRule="auto"/>
        <w:rPr>
          <w:rFonts w:ascii="宋体" w:hAnsi="宋体"/>
          <w:sz w:val="24"/>
          <w:szCs w:val="24"/>
        </w:rPr>
      </w:pPr>
      <w:r>
        <w:rPr>
          <w:rFonts w:ascii="宋体" w:hAnsi="宋体"/>
          <w:sz w:val="24"/>
          <w:szCs w:val="24"/>
        </w:rPr>
        <w:t xml:space="preserve">6.1.6 </w:t>
      </w:r>
      <w:r>
        <w:rPr>
          <w:rFonts w:ascii="宋体" w:hAnsi="宋体"/>
          <w:sz w:val="24"/>
          <w:szCs w:val="24"/>
        </w:rPr>
        <w:t>安全文明施工费</w:t>
      </w:r>
    </w:p>
    <w:p w:rsidR="00DA2D40" w:rsidRDefault="00ED59C2">
      <w:pPr>
        <w:spacing w:line="360" w:lineRule="auto"/>
        <w:rPr>
          <w:rFonts w:ascii="宋体" w:hAnsi="宋体"/>
          <w:sz w:val="24"/>
          <w:szCs w:val="24"/>
        </w:rPr>
      </w:pPr>
      <w:r>
        <w:rPr>
          <w:rFonts w:ascii="宋体" w:hAnsi="宋体"/>
          <w:sz w:val="24"/>
          <w:szCs w:val="24"/>
        </w:rPr>
        <w:t>安全文明施工</w:t>
      </w:r>
      <w:r>
        <w:rPr>
          <w:rFonts w:ascii="宋体" w:hAnsi="宋体"/>
          <w:sz w:val="24"/>
          <w:szCs w:val="24"/>
        </w:rPr>
        <w:t>费由发包人承担，发包人不得以任何形式扣减该部分费用。因基准日期后合同所适用的法律或政府有关规定发生变化，增加的安全文明施工费由发包人承担。</w:t>
      </w:r>
    </w:p>
    <w:p w:rsidR="00DA2D40" w:rsidRDefault="00ED59C2">
      <w:pPr>
        <w:spacing w:line="360" w:lineRule="auto"/>
        <w:rPr>
          <w:rFonts w:ascii="宋体" w:hAnsi="宋体"/>
          <w:sz w:val="24"/>
          <w:szCs w:val="24"/>
        </w:rPr>
      </w:pPr>
      <w:r>
        <w:rPr>
          <w:rFonts w:ascii="宋体" w:hAnsi="宋体"/>
          <w:sz w:val="24"/>
          <w:szCs w:val="24"/>
        </w:rPr>
        <w:t>承包人经发包人同意采取合同约定以外的安全措施所产生的费用，由发包人承担。未经发包人同意的，如果该措施避免了发包人的损失，则发包人在避免损失的额度内承担该措施费。如果该措施避免了承包人的损失，由承包人承担该措施费。</w:t>
      </w:r>
    </w:p>
    <w:p w:rsidR="00DA2D40" w:rsidRDefault="00ED59C2">
      <w:pPr>
        <w:spacing w:line="360" w:lineRule="auto"/>
        <w:rPr>
          <w:rFonts w:ascii="宋体" w:hAnsi="宋体"/>
          <w:sz w:val="24"/>
          <w:szCs w:val="24"/>
        </w:rPr>
      </w:pPr>
      <w:r>
        <w:rPr>
          <w:rFonts w:ascii="宋体" w:hAnsi="宋体"/>
          <w:sz w:val="24"/>
          <w:szCs w:val="24"/>
        </w:rPr>
        <w:t>除专用合同条款另有约定外，发包人应在开工后</w:t>
      </w:r>
      <w:r>
        <w:rPr>
          <w:rFonts w:ascii="宋体" w:hAnsi="宋体"/>
          <w:sz w:val="24"/>
          <w:szCs w:val="24"/>
        </w:rPr>
        <w:t>28</w:t>
      </w:r>
      <w:r>
        <w:rPr>
          <w:rFonts w:ascii="宋体" w:hAnsi="宋体"/>
          <w:sz w:val="24"/>
          <w:szCs w:val="24"/>
        </w:rPr>
        <w:t>天内预付安全文明施工费总额的</w:t>
      </w:r>
      <w:r>
        <w:rPr>
          <w:rFonts w:ascii="宋体" w:hAnsi="宋体"/>
          <w:sz w:val="24"/>
          <w:szCs w:val="24"/>
        </w:rPr>
        <w:t>50%</w:t>
      </w:r>
      <w:r>
        <w:rPr>
          <w:rFonts w:ascii="宋体" w:hAnsi="宋体"/>
          <w:sz w:val="24"/>
          <w:szCs w:val="24"/>
        </w:rPr>
        <w:t>，其余部分与进度款同期支付。发包人逾期支付安全文明施工费超过</w:t>
      </w:r>
      <w:r>
        <w:rPr>
          <w:rFonts w:ascii="宋体" w:hAnsi="宋体"/>
          <w:sz w:val="24"/>
          <w:szCs w:val="24"/>
        </w:rPr>
        <w:t>7</w:t>
      </w:r>
      <w:r>
        <w:rPr>
          <w:rFonts w:ascii="宋体" w:hAnsi="宋体"/>
          <w:sz w:val="24"/>
          <w:szCs w:val="24"/>
        </w:rPr>
        <w:t>天的，承包人有权</w:t>
      </w:r>
      <w:r>
        <w:rPr>
          <w:rFonts w:ascii="宋体" w:hAnsi="宋体"/>
          <w:sz w:val="24"/>
          <w:szCs w:val="24"/>
        </w:rPr>
        <w:t>向发包人发出要求预付的催告通知，发包人收到通知后</w:t>
      </w:r>
      <w:r>
        <w:rPr>
          <w:rFonts w:ascii="宋体" w:hAnsi="宋体"/>
          <w:sz w:val="24"/>
          <w:szCs w:val="24"/>
        </w:rPr>
        <w:t>7</w:t>
      </w:r>
      <w:r>
        <w:rPr>
          <w:rFonts w:ascii="宋体" w:hAnsi="宋体"/>
          <w:sz w:val="24"/>
          <w:szCs w:val="24"/>
        </w:rPr>
        <w:t>天内仍未支付的，承包人有权暂停施工，并按第</w:t>
      </w:r>
      <w:r>
        <w:rPr>
          <w:rFonts w:ascii="宋体" w:hAnsi="宋体"/>
          <w:sz w:val="24"/>
          <w:szCs w:val="24"/>
        </w:rPr>
        <w:t>16.1.1</w:t>
      </w:r>
      <w:r>
        <w:rPr>
          <w:rFonts w:ascii="宋体" w:hAnsi="宋体"/>
          <w:sz w:val="24"/>
          <w:szCs w:val="24"/>
        </w:rPr>
        <w:t>项</w:t>
      </w:r>
      <w:r>
        <w:rPr>
          <w:rFonts w:ascii="宋体" w:hAnsi="宋体" w:hint="eastAsia"/>
          <w:sz w:val="24"/>
          <w:szCs w:val="24"/>
        </w:rPr>
        <w:t>〔</w:t>
      </w:r>
      <w:r>
        <w:rPr>
          <w:rFonts w:ascii="宋体" w:hAnsi="宋体"/>
          <w:sz w:val="24"/>
          <w:szCs w:val="24"/>
        </w:rPr>
        <w:t>发包人违约的情形</w:t>
      </w:r>
      <w:r>
        <w:rPr>
          <w:rFonts w:ascii="宋体" w:hAnsi="宋体" w:hint="eastAsia"/>
          <w:sz w:val="24"/>
          <w:szCs w:val="24"/>
        </w:rPr>
        <w:t>〕</w:t>
      </w:r>
      <w:r>
        <w:rPr>
          <w:rFonts w:ascii="宋体" w:hAnsi="宋体"/>
          <w:sz w:val="24"/>
          <w:szCs w:val="24"/>
        </w:rPr>
        <w:t>执行。</w:t>
      </w:r>
    </w:p>
    <w:p w:rsidR="00DA2D40" w:rsidRDefault="00ED59C2">
      <w:pPr>
        <w:spacing w:line="360" w:lineRule="auto"/>
        <w:rPr>
          <w:rFonts w:ascii="宋体" w:hAnsi="宋体"/>
          <w:sz w:val="24"/>
          <w:szCs w:val="24"/>
        </w:rPr>
      </w:pPr>
      <w:r>
        <w:rPr>
          <w:rFonts w:ascii="宋体" w:hAnsi="宋体"/>
          <w:sz w:val="24"/>
          <w:szCs w:val="24"/>
        </w:rPr>
        <w:t>承包人对安全文明施工费应专款专用，承包人应在财务账目中单独列项备查，不得挪作他用，否则发包人有权责令其限期改正；逾期未改正的，可以责令其暂停施工，由此增加的费用和（或）延误的工期由承包人承担。</w:t>
      </w:r>
    </w:p>
    <w:p w:rsidR="00DA2D40" w:rsidRDefault="00ED59C2">
      <w:pPr>
        <w:spacing w:line="360" w:lineRule="auto"/>
        <w:rPr>
          <w:rFonts w:ascii="宋体" w:hAnsi="宋体"/>
          <w:sz w:val="24"/>
          <w:szCs w:val="24"/>
        </w:rPr>
      </w:pPr>
      <w:r>
        <w:rPr>
          <w:rFonts w:ascii="宋体" w:hAnsi="宋体"/>
          <w:sz w:val="24"/>
          <w:szCs w:val="24"/>
        </w:rPr>
        <w:t xml:space="preserve">6.1.7 </w:t>
      </w:r>
      <w:r>
        <w:rPr>
          <w:rFonts w:ascii="宋体" w:hAnsi="宋体"/>
          <w:sz w:val="24"/>
          <w:szCs w:val="24"/>
        </w:rPr>
        <w:t>紧急情况</w:t>
      </w:r>
      <w:r>
        <w:rPr>
          <w:rFonts w:ascii="宋体" w:hAnsi="宋体" w:hint="eastAsia"/>
          <w:sz w:val="24"/>
          <w:szCs w:val="24"/>
        </w:rPr>
        <w:t>处理</w:t>
      </w:r>
    </w:p>
    <w:p w:rsidR="00DA2D40" w:rsidRDefault="00ED59C2">
      <w:pPr>
        <w:spacing w:line="360" w:lineRule="auto"/>
        <w:rPr>
          <w:rFonts w:ascii="宋体" w:hAnsi="宋体"/>
          <w:sz w:val="24"/>
          <w:szCs w:val="24"/>
        </w:rPr>
      </w:pPr>
      <w:r>
        <w:rPr>
          <w:rFonts w:ascii="宋体" w:hAnsi="宋体"/>
          <w:sz w:val="24"/>
          <w:szCs w:val="24"/>
        </w:rPr>
        <w:t>在工程实施期间或缺陷责任期内发生危及工程安全的事件，监理人通知承包人进行抢救，承包人声明无能力或不愿立即执行的，发包人有权雇佣其他人员进行抢救。此类抢救按合同约定属于承包人义务的，由此增加的费用和（或）延误的工期由承包人承担。</w:t>
      </w:r>
    </w:p>
    <w:p w:rsidR="00DA2D40" w:rsidRDefault="00ED59C2">
      <w:pPr>
        <w:spacing w:line="360" w:lineRule="auto"/>
        <w:rPr>
          <w:rFonts w:ascii="宋体" w:hAnsi="宋体"/>
          <w:sz w:val="24"/>
          <w:szCs w:val="24"/>
        </w:rPr>
      </w:pPr>
      <w:r>
        <w:rPr>
          <w:rFonts w:ascii="宋体" w:hAnsi="宋体"/>
          <w:sz w:val="24"/>
          <w:szCs w:val="24"/>
        </w:rPr>
        <w:t xml:space="preserve">6.1.8 </w:t>
      </w:r>
      <w:r>
        <w:rPr>
          <w:rFonts w:ascii="宋体" w:hAnsi="宋体"/>
          <w:sz w:val="24"/>
          <w:szCs w:val="24"/>
        </w:rPr>
        <w:t>事故处理</w:t>
      </w:r>
    </w:p>
    <w:p w:rsidR="00DA2D40" w:rsidRDefault="00ED59C2">
      <w:pPr>
        <w:spacing w:line="360" w:lineRule="auto"/>
        <w:rPr>
          <w:rFonts w:ascii="宋体" w:hAnsi="宋体"/>
          <w:sz w:val="24"/>
          <w:szCs w:val="24"/>
        </w:rPr>
      </w:pPr>
      <w:r>
        <w:rPr>
          <w:rFonts w:ascii="宋体" w:hAnsi="宋体"/>
          <w:sz w:val="24"/>
          <w:szCs w:val="24"/>
        </w:rPr>
        <w:t>工程施工过程中发生事故的，承包人应立即通知监理人，监理人应立即通知发包人。发包人和承包人应立即组织人员和设备进行紧急抢救和抢修，减少人员伤亡和财产损失，防止事故扩大，并保护事故现场。需要移动现场物品时，应作出标记和书面记录，妥善保管有关证据。发包人和承包人应按国</w:t>
      </w:r>
      <w:r>
        <w:rPr>
          <w:rFonts w:ascii="宋体" w:hAnsi="宋体"/>
          <w:sz w:val="24"/>
          <w:szCs w:val="24"/>
        </w:rPr>
        <w:t>家有关规定，及时如实地向有关部门报告事故发生的情况，以及正在采取的紧急措施等。</w:t>
      </w:r>
    </w:p>
    <w:p w:rsidR="00DA2D40" w:rsidRDefault="00ED59C2">
      <w:pPr>
        <w:spacing w:line="360" w:lineRule="auto"/>
        <w:rPr>
          <w:rFonts w:ascii="宋体" w:hAnsi="宋体"/>
          <w:sz w:val="24"/>
          <w:szCs w:val="24"/>
        </w:rPr>
      </w:pPr>
      <w:r>
        <w:rPr>
          <w:rFonts w:ascii="宋体" w:hAnsi="宋体"/>
          <w:sz w:val="24"/>
          <w:szCs w:val="24"/>
        </w:rPr>
        <w:t xml:space="preserve">6.1.9 </w:t>
      </w:r>
      <w:r>
        <w:rPr>
          <w:rFonts w:ascii="宋体" w:hAnsi="宋体"/>
          <w:sz w:val="24"/>
          <w:szCs w:val="24"/>
        </w:rPr>
        <w:t>安全生产责任</w:t>
      </w:r>
    </w:p>
    <w:p w:rsidR="00DA2D40" w:rsidRDefault="00ED59C2">
      <w:pPr>
        <w:spacing w:line="360" w:lineRule="auto"/>
        <w:rPr>
          <w:rFonts w:ascii="宋体" w:hAnsi="宋体"/>
          <w:sz w:val="24"/>
          <w:szCs w:val="24"/>
        </w:rPr>
      </w:pPr>
      <w:r>
        <w:rPr>
          <w:rFonts w:ascii="宋体" w:hAnsi="宋体"/>
          <w:sz w:val="24"/>
          <w:szCs w:val="24"/>
        </w:rPr>
        <w:t xml:space="preserve">6.1.9.1 </w:t>
      </w:r>
      <w:r>
        <w:rPr>
          <w:rFonts w:ascii="宋体" w:hAnsi="宋体"/>
          <w:sz w:val="24"/>
          <w:szCs w:val="24"/>
        </w:rPr>
        <w:t>发包人的安全责任</w:t>
      </w:r>
    </w:p>
    <w:p w:rsidR="00DA2D40" w:rsidRDefault="00ED59C2">
      <w:pPr>
        <w:spacing w:line="360" w:lineRule="auto"/>
        <w:rPr>
          <w:rFonts w:ascii="宋体" w:hAnsi="宋体"/>
          <w:sz w:val="24"/>
          <w:szCs w:val="24"/>
        </w:rPr>
      </w:pPr>
      <w:r>
        <w:rPr>
          <w:rFonts w:ascii="宋体" w:hAnsi="宋体"/>
          <w:sz w:val="24"/>
          <w:szCs w:val="24"/>
        </w:rPr>
        <w:lastRenderedPageBreak/>
        <w:t>发包人应负责赔偿以下各种情况造成</w:t>
      </w:r>
      <w:r>
        <w:rPr>
          <w:rFonts w:ascii="宋体" w:hAnsi="宋体" w:hint="eastAsia"/>
          <w:sz w:val="24"/>
          <w:szCs w:val="24"/>
        </w:rPr>
        <w:t>的</w:t>
      </w:r>
      <w:r>
        <w:rPr>
          <w:rFonts w:ascii="宋体" w:hAnsi="宋体"/>
          <w:sz w:val="24"/>
          <w:szCs w:val="24"/>
        </w:rPr>
        <w:t>损失：</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）工程或工程的任何部分对土地的占用所造成的第三者财产损失；</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）由于发包人原因在施工场地及其毗邻地带造成的第三者人身伤亡和财产损失</w:t>
      </w:r>
      <w:r>
        <w:rPr>
          <w:rFonts w:ascii="宋体" w:hAnsi="宋体" w:hint="eastAsia"/>
          <w:sz w:val="24"/>
          <w:szCs w:val="24"/>
        </w:rPr>
        <w:t>；</w:t>
      </w:r>
    </w:p>
    <w:p w:rsidR="00DA2D40" w:rsidRDefault="00ED59C2">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3</w:t>
      </w:r>
      <w:r>
        <w:rPr>
          <w:rFonts w:ascii="宋体" w:hAnsi="宋体" w:hint="eastAsia"/>
          <w:sz w:val="24"/>
          <w:szCs w:val="24"/>
        </w:rPr>
        <w:t>）由于发包人原因对承包人、监理人造成的人员人身伤亡和财产损失；</w:t>
      </w:r>
    </w:p>
    <w:p w:rsidR="00DA2D40" w:rsidRDefault="00ED59C2">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4</w:t>
      </w:r>
      <w:r>
        <w:rPr>
          <w:rFonts w:ascii="宋体" w:hAnsi="宋体" w:hint="eastAsia"/>
          <w:sz w:val="24"/>
          <w:szCs w:val="24"/>
        </w:rPr>
        <w:t>）由于发包人原因造成的发包人自身人员的人身伤害以及财产损失。</w:t>
      </w:r>
    </w:p>
    <w:p w:rsidR="00DA2D40" w:rsidRDefault="00ED59C2">
      <w:pPr>
        <w:spacing w:line="360" w:lineRule="auto"/>
        <w:rPr>
          <w:rFonts w:ascii="宋体" w:hAnsi="宋体"/>
          <w:sz w:val="24"/>
          <w:szCs w:val="24"/>
        </w:rPr>
      </w:pPr>
      <w:r>
        <w:rPr>
          <w:rFonts w:ascii="宋体" w:hAnsi="宋体"/>
          <w:sz w:val="24"/>
          <w:szCs w:val="24"/>
        </w:rPr>
        <w:t xml:space="preserve">6.1.9.2 </w:t>
      </w:r>
      <w:r>
        <w:rPr>
          <w:rFonts w:ascii="宋体" w:hAnsi="宋体"/>
          <w:sz w:val="24"/>
          <w:szCs w:val="24"/>
        </w:rPr>
        <w:t>承包人的安全责任</w:t>
      </w:r>
    </w:p>
    <w:p w:rsidR="00DA2D40" w:rsidRDefault="00ED59C2">
      <w:pPr>
        <w:spacing w:line="360" w:lineRule="auto"/>
        <w:rPr>
          <w:rFonts w:ascii="宋体" w:hAnsi="宋体"/>
          <w:sz w:val="24"/>
          <w:szCs w:val="24"/>
        </w:rPr>
      </w:pPr>
      <w:r>
        <w:rPr>
          <w:rFonts w:ascii="宋体" w:hAnsi="宋体"/>
          <w:sz w:val="24"/>
          <w:szCs w:val="24"/>
        </w:rPr>
        <w:t>由于承包人原因在施工场地内及其毗邻地带造成的</w:t>
      </w:r>
      <w:r>
        <w:rPr>
          <w:rFonts w:ascii="宋体" w:hAnsi="宋体" w:hint="eastAsia"/>
          <w:sz w:val="24"/>
          <w:szCs w:val="24"/>
        </w:rPr>
        <w:t>发包人、监理人以及</w:t>
      </w:r>
      <w:r>
        <w:rPr>
          <w:rFonts w:ascii="宋体" w:hAnsi="宋体"/>
          <w:sz w:val="24"/>
          <w:szCs w:val="24"/>
        </w:rPr>
        <w:t>第三者人员伤亡和财产损失，由承包人负责赔偿。</w:t>
      </w:r>
    </w:p>
    <w:p w:rsidR="00DA2D40" w:rsidRDefault="00ED59C2">
      <w:pPr>
        <w:spacing w:line="360" w:lineRule="auto"/>
        <w:rPr>
          <w:rFonts w:ascii="宋体" w:hAnsi="宋体"/>
          <w:bCs/>
          <w:sz w:val="24"/>
          <w:szCs w:val="24"/>
        </w:rPr>
      </w:pPr>
      <w:r>
        <w:rPr>
          <w:rFonts w:ascii="宋体" w:hAnsi="宋体"/>
          <w:bCs/>
          <w:sz w:val="24"/>
          <w:szCs w:val="24"/>
        </w:rPr>
        <w:t xml:space="preserve">6.2 </w:t>
      </w:r>
      <w:r>
        <w:rPr>
          <w:rFonts w:ascii="宋体" w:hAnsi="宋体"/>
          <w:bCs/>
          <w:sz w:val="24"/>
          <w:szCs w:val="24"/>
        </w:rPr>
        <w:t>职业健康</w:t>
      </w:r>
    </w:p>
    <w:p w:rsidR="00DA2D40" w:rsidRDefault="00ED59C2">
      <w:pPr>
        <w:spacing w:line="360" w:lineRule="auto"/>
        <w:rPr>
          <w:rFonts w:ascii="宋体" w:hAnsi="宋体"/>
          <w:sz w:val="24"/>
          <w:szCs w:val="24"/>
        </w:rPr>
      </w:pPr>
      <w:r>
        <w:rPr>
          <w:rFonts w:ascii="宋体" w:hAnsi="宋体"/>
          <w:sz w:val="24"/>
          <w:szCs w:val="24"/>
        </w:rPr>
        <w:t xml:space="preserve">6.2.1 </w:t>
      </w:r>
      <w:r>
        <w:rPr>
          <w:rFonts w:ascii="宋体" w:hAnsi="宋体"/>
          <w:sz w:val="24"/>
          <w:szCs w:val="24"/>
        </w:rPr>
        <w:t>劳动保护</w:t>
      </w:r>
    </w:p>
    <w:p w:rsidR="00DA2D40" w:rsidRDefault="00ED59C2">
      <w:pPr>
        <w:spacing w:line="360" w:lineRule="auto"/>
        <w:rPr>
          <w:rFonts w:ascii="宋体" w:hAnsi="宋体"/>
          <w:sz w:val="24"/>
          <w:szCs w:val="24"/>
        </w:rPr>
      </w:pPr>
      <w:r>
        <w:rPr>
          <w:rFonts w:ascii="宋体" w:hAnsi="宋体"/>
          <w:sz w:val="24"/>
          <w:szCs w:val="24"/>
        </w:rPr>
        <w:t>承包人应按照法律规定安排现场施工人员的劳动和休息时间，保障劳动者的休息时间，并支付合理的报酬和费用。承包人应依法为其履行合同所雇用的人员办理必要的证件、许可、保险和注册等，承包人应督促其分包人为分包人所雇用的人员办理必要的证件、许可、保险和注册等。</w:t>
      </w:r>
    </w:p>
    <w:p w:rsidR="00DA2D40" w:rsidRDefault="00ED59C2">
      <w:pPr>
        <w:spacing w:line="360" w:lineRule="auto"/>
        <w:rPr>
          <w:rFonts w:ascii="宋体" w:hAnsi="宋体"/>
          <w:sz w:val="24"/>
          <w:szCs w:val="24"/>
        </w:rPr>
      </w:pPr>
      <w:r>
        <w:rPr>
          <w:rFonts w:ascii="宋体" w:hAnsi="宋体"/>
          <w:sz w:val="24"/>
          <w:szCs w:val="24"/>
        </w:rPr>
        <w:t>承包人应按照法律规定保障现场施工人员的劳动安全，并提供劳动保护</w:t>
      </w:r>
      <w:r>
        <w:rPr>
          <w:rFonts w:ascii="宋体" w:hAnsi="宋体"/>
          <w:sz w:val="24"/>
          <w:szCs w:val="24"/>
        </w:rPr>
        <w:t>,</w:t>
      </w:r>
      <w:r>
        <w:rPr>
          <w:rFonts w:ascii="宋体" w:hAnsi="宋体"/>
          <w:sz w:val="24"/>
          <w:szCs w:val="24"/>
        </w:rPr>
        <w:t>并应按国家有关劳动保护的规定，采取有效的防止粉尘、</w:t>
      </w:r>
      <w:r>
        <w:rPr>
          <w:rFonts w:ascii="宋体" w:hAnsi="宋体"/>
          <w:sz w:val="24"/>
          <w:szCs w:val="24"/>
        </w:rPr>
        <w:t>降低噪声、控制有害气体和保障高温、高寒、高空作业安全等劳动保护措施。承包人雇佣人员在施工中受到伤害的，承包人应立即采取有效措施进行抢救和治疗。</w:t>
      </w:r>
    </w:p>
    <w:p w:rsidR="00DA2D40" w:rsidRDefault="00ED59C2">
      <w:pPr>
        <w:spacing w:line="360" w:lineRule="auto"/>
        <w:rPr>
          <w:rFonts w:ascii="宋体" w:hAnsi="宋体"/>
          <w:sz w:val="24"/>
          <w:szCs w:val="24"/>
        </w:rPr>
      </w:pPr>
      <w:r>
        <w:rPr>
          <w:rFonts w:ascii="宋体" w:hAnsi="宋体"/>
          <w:sz w:val="24"/>
          <w:szCs w:val="24"/>
        </w:rPr>
        <w:t>承包人应按</w:t>
      </w:r>
      <w:r>
        <w:rPr>
          <w:rFonts w:ascii="宋体" w:hAnsi="宋体" w:hint="eastAsia"/>
          <w:sz w:val="24"/>
          <w:szCs w:val="24"/>
        </w:rPr>
        <w:t>法律</w:t>
      </w:r>
      <w:r>
        <w:rPr>
          <w:rFonts w:ascii="宋体" w:hAnsi="宋体"/>
          <w:sz w:val="24"/>
          <w:szCs w:val="24"/>
        </w:rPr>
        <w:t>规定安排工作时间，保证其雇佣人员享有休息和休假的权利。因工程施工的特殊需要占用休假日或延长工作时间的，应不超过法律规定的限度，并按法律规定给予补休或付酬。</w:t>
      </w:r>
    </w:p>
    <w:p w:rsidR="00DA2D40" w:rsidRDefault="00ED59C2">
      <w:pPr>
        <w:spacing w:line="360" w:lineRule="auto"/>
        <w:rPr>
          <w:rFonts w:ascii="宋体" w:hAnsi="宋体"/>
          <w:sz w:val="24"/>
          <w:szCs w:val="24"/>
        </w:rPr>
      </w:pPr>
      <w:r>
        <w:rPr>
          <w:rFonts w:ascii="宋体" w:hAnsi="宋体"/>
          <w:sz w:val="24"/>
          <w:szCs w:val="24"/>
        </w:rPr>
        <w:t xml:space="preserve">6.2.2 </w:t>
      </w:r>
      <w:r>
        <w:rPr>
          <w:rFonts w:ascii="宋体" w:hAnsi="宋体"/>
          <w:sz w:val="24"/>
          <w:szCs w:val="24"/>
        </w:rPr>
        <w:t>生活条件</w:t>
      </w:r>
    </w:p>
    <w:p w:rsidR="00DA2D40" w:rsidRDefault="00ED59C2">
      <w:pPr>
        <w:spacing w:line="360" w:lineRule="auto"/>
        <w:rPr>
          <w:rFonts w:ascii="宋体" w:hAnsi="宋体"/>
          <w:sz w:val="24"/>
          <w:szCs w:val="24"/>
        </w:rPr>
      </w:pPr>
      <w:r>
        <w:rPr>
          <w:rFonts w:ascii="宋体" w:hAnsi="宋体"/>
          <w:sz w:val="24"/>
          <w:szCs w:val="24"/>
        </w:rPr>
        <w:t>承包人应为其履行合同所雇用的人员提供必要的膳宿条件和生活环境；承包人应采取有效措施预防传染病，保证施工人员的健康，并定期对施工现场、施工人员生活基地和工程进行防疫和卫生的专业检</w:t>
      </w:r>
      <w:r>
        <w:rPr>
          <w:rFonts w:ascii="宋体" w:hAnsi="宋体"/>
          <w:sz w:val="24"/>
          <w:szCs w:val="24"/>
        </w:rPr>
        <w:t>查和处理</w:t>
      </w:r>
      <w:r>
        <w:rPr>
          <w:rFonts w:ascii="宋体" w:hAnsi="宋体"/>
          <w:sz w:val="24"/>
          <w:szCs w:val="24"/>
        </w:rPr>
        <w:t xml:space="preserve">, </w:t>
      </w:r>
      <w:r>
        <w:rPr>
          <w:rFonts w:ascii="宋体" w:hAnsi="宋体"/>
          <w:sz w:val="24"/>
          <w:szCs w:val="24"/>
        </w:rPr>
        <w:t>在远离城镇的施工场地，还应配备必要的伤病防治和急救的医务人员与医疗设施。</w:t>
      </w:r>
    </w:p>
    <w:p w:rsidR="00DA2D40" w:rsidRDefault="00ED59C2">
      <w:pPr>
        <w:spacing w:line="360" w:lineRule="auto"/>
        <w:rPr>
          <w:rFonts w:ascii="宋体" w:hAnsi="宋体"/>
          <w:bCs/>
          <w:sz w:val="24"/>
          <w:szCs w:val="24"/>
        </w:rPr>
      </w:pPr>
      <w:r>
        <w:rPr>
          <w:rFonts w:ascii="宋体" w:hAnsi="宋体"/>
          <w:bCs/>
          <w:sz w:val="24"/>
          <w:szCs w:val="24"/>
        </w:rPr>
        <w:t xml:space="preserve">6.3 </w:t>
      </w:r>
      <w:r>
        <w:rPr>
          <w:rFonts w:ascii="宋体" w:hAnsi="宋体"/>
          <w:bCs/>
          <w:sz w:val="24"/>
          <w:szCs w:val="24"/>
        </w:rPr>
        <w:t>环境保护</w:t>
      </w:r>
    </w:p>
    <w:p w:rsidR="00DA2D40" w:rsidRDefault="00ED59C2">
      <w:pPr>
        <w:spacing w:line="360" w:lineRule="auto"/>
        <w:rPr>
          <w:rFonts w:ascii="宋体" w:hAnsi="宋体"/>
          <w:sz w:val="24"/>
          <w:szCs w:val="24"/>
        </w:rPr>
      </w:pPr>
      <w:r>
        <w:rPr>
          <w:rFonts w:ascii="宋体" w:hAnsi="宋体"/>
          <w:sz w:val="24"/>
          <w:szCs w:val="24"/>
        </w:rPr>
        <w:t>承包人应在施工组织设计中列明环境保护的具体措施。在合同履行期间，承包人应采取合理措施保护施工现场环境。对施工作业过程中可能引起的大气、水、噪音以及固体废物污染采取具体可行的防范措施。</w:t>
      </w:r>
    </w:p>
    <w:p w:rsidR="00DA2D40" w:rsidRDefault="00ED59C2">
      <w:pPr>
        <w:spacing w:line="360" w:lineRule="auto"/>
        <w:rPr>
          <w:rFonts w:ascii="宋体" w:hAnsi="宋体"/>
          <w:sz w:val="24"/>
          <w:szCs w:val="24"/>
        </w:rPr>
      </w:pPr>
      <w:r>
        <w:rPr>
          <w:rFonts w:ascii="宋体" w:hAnsi="宋体"/>
          <w:sz w:val="24"/>
          <w:szCs w:val="24"/>
        </w:rPr>
        <w:t>承包人应当承担因其原因引起的环境污染侵权损害赔偿责任，因上述环境污染引起纠纷</w:t>
      </w:r>
      <w:r>
        <w:rPr>
          <w:rFonts w:ascii="宋体" w:hAnsi="宋体"/>
          <w:sz w:val="24"/>
          <w:szCs w:val="24"/>
        </w:rPr>
        <w:lastRenderedPageBreak/>
        <w:t>而导致暂停施工的，由此增加的费用和（或）延误的工期由承包人承担。</w:t>
      </w:r>
    </w:p>
    <w:p w:rsidR="00DA2D40" w:rsidRDefault="00ED59C2">
      <w:pPr>
        <w:spacing w:line="360" w:lineRule="auto"/>
        <w:rPr>
          <w:rFonts w:ascii="宋体" w:hAnsi="宋体"/>
          <w:bCs/>
          <w:sz w:val="24"/>
          <w:szCs w:val="24"/>
        </w:rPr>
      </w:pPr>
      <w:r>
        <w:rPr>
          <w:rFonts w:ascii="宋体" w:hAnsi="宋体"/>
          <w:bCs/>
          <w:sz w:val="24"/>
          <w:szCs w:val="24"/>
        </w:rPr>
        <w:t xml:space="preserve">7. </w:t>
      </w:r>
      <w:r>
        <w:rPr>
          <w:rFonts w:ascii="宋体" w:hAnsi="宋体"/>
          <w:bCs/>
          <w:sz w:val="24"/>
          <w:szCs w:val="24"/>
        </w:rPr>
        <w:t>工期和进度</w:t>
      </w:r>
    </w:p>
    <w:p w:rsidR="00DA2D40" w:rsidRDefault="00ED59C2">
      <w:pPr>
        <w:spacing w:line="360" w:lineRule="auto"/>
        <w:rPr>
          <w:rFonts w:ascii="宋体" w:hAnsi="宋体"/>
          <w:bCs/>
          <w:sz w:val="24"/>
          <w:szCs w:val="24"/>
        </w:rPr>
      </w:pPr>
      <w:r>
        <w:rPr>
          <w:rFonts w:ascii="宋体" w:hAnsi="宋体"/>
          <w:bCs/>
          <w:sz w:val="24"/>
          <w:szCs w:val="24"/>
        </w:rPr>
        <w:t>7.1</w:t>
      </w:r>
      <w:r>
        <w:rPr>
          <w:rFonts w:ascii="宋体" w:hAnsi="宋体"/>
          <w:bCs/>
          <w:sz w:val="24"/>
          <w:szCs w:val="24"/>
        </w:rPr>
        <w:t>施工组织设计</w:t>
      </w:r>
    </w:p>
    <w:p w:rsidR="00DA2D40" w:rsidRDefault="00ED59C2">
      <w:pPr>
        <w:spacing w:line="360" w:lineRule="auto"/>
        <w:rPr>
          <w:rFonts w:ascii="宋体" w:hAnsi="宋体"/>
          <w:sz w:val="24"/>
          <w:szCs w:val="24"/>
        </w:rPr>
      </w:pPr>
      <w:r>
        <w:rPr>
          <w:rFonts w:ascii="宋体" w:hAnsi="宋体"/>
          <w:sz w:val="24"/>
          <w:szCs w:val="24"/>
        </w:rPr>
        <w:t xml:space="preserve">7.1.1 </w:t>
      </w:r>
      <w:r>
        <w:rPr>
          <w:rFonts w:ascii="宋体" w:hAnsi="宋体"/>
          <w:sz w:val="24"/>
          <w:szCs w:val="24"/>
        </w:rPr>
        <w:t>施工组织设计的内容</w:t>
      </w:r>
    </w:p>
    <w:p w:rsidR="00DA2D40" w:rsidRDefault="00ED59C2">
      <w:pPr>
        <w:spacing w:line="360" w:lineRule="auto"/>
        <w:rPr>
          <w:rFonts w:ascii="宋体" w:hAnsi="宋体"/>
          <w:sz w:val="24"/>
          <w:szCs w:val="24"/>
        </w:rPr>
      </w:pPr>
      <w:r>
        <w:rPr>
          <w:rFonts w:ascii="宋体" w:hAnsi="宋体"/>
          <w:sz w:val="24"/>
          <w:szCs w:val="24"/>
        </w:rPr>
        <w:t>施工组织设计</w:t>
      </w:r>
      <w:r>
        <w:rPr>
          <w:rFonts w:ascii="宋体" w:hAnsi="宋体"/>
          <w:sz w:val="24"/>
          <w:szCs w:val="24"/>
        </w:rPr>
        <w:t>应包含以下内容：</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）施工方案；</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）施工现场平面布置图；</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）施工进度计划和保证措施；</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）劳动力及材料供应计划；</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5</w:t>
      </w:r>
      <w:r>
        <w:rPr>
          <w:rFonts w:ascii="宋体" w:hAnsi="宋体"/>
          <w:sz w:val="24"/>
          <w:szCs w:val="24"/>
        </w:rPr>
        <w:t>）施工机械设备的选用；</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6</w:t>
      </w:r>
      <w:r>
        <w:rPr>
          <w:rFonts w:ascii="宋体" w:hAnsi="宋体"/>
          <w:sz w:val="24"/>
          <w:szCs w:val="24"/>
        </w:rPr>
        <w:t>）质量保证体系及措施；</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7</w:t>
      </w:r>
      <w:r>
        <w:rPr>
          <w:rFonts w:ascii="宋体" w:hAnsi="宋体"/>
          <w:sz w:val="24"/>
          <w:szCs w:val="24"/>
        </w:rPr>
        <w:t>）安全生产、文明施工措施；</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8</w:t>
      </w:r>
      <w:r>
        <w:rPr>
          <w:rFonts w:ascii="宋体" w:hAnsi="宋体"/>
          <w:sz w:val="24"/>
          <w:szCs w:val="24"/>
        </w:rPr>
        <w:t>）环境保护、成本控制措施</w:t>
      </w:r>
      <w:r>
        <w:rPr>
          <w:rFonts w:ascii="宋体" w:hAnsi="宋体" w:hint="eastAsia"/>
          <w:sz w:val="24"/>
          <w:szCs w:val="24"/>
        </w:rPr>
        <w:t>；</w:t>
      </w:r>
    </w:p>
    <w:p w:rsidR="00DA2D40" w:rsidRDefault="00ED59C2">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9</w:t>
      </w:r>
      <w:r>
        <w:rPr>
          <w:rFonts w:ascii="宋体" w:hAnsi="宋体" w:hint="eastAsia"/>
          <w:sz w:val="24"/>
          <w:szCs w:val="24"/>
        </w:rPr>
        <w:t>）合同当事人约定的其他内容</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7.1.2 </w:t>
      </w:r>
      <w:r>
        <w:rPr>
          <w:rFonts w:ascii="宋体" w:hAnsi="宋体"/>
          <w:sz w:val="24"/>
          <w:szCs w:val="24"/>
        </w:rPr>
        <w:t>施工组织设计的提交和修改</w:t>
      </w:r>
    </w:p>
    <w:p w:rsidR="00DA2D40" w:rsidRDefault="00ED59C2">
      <w:pPr>
        <w:spacing w:line="360" w:lineRule="auto"/>
        <w:rPr>
          <w:rFonts w:ascii="宋体" w:hAnsi="宋体"/>
          <w:sz w:val="24"/>
          <w:szCs w:val="24"/>
        </w:rPr>
      </w:pPr>
      <w:r>
        <w:rPr>
          <w:rFonts w:ascii="宋体" w:hAnsi="宋体"/>
          <w:sz w:val="24"/>
          <w:szCs w:val="24"/>
        </w:rPr>
        <w:t>除专用合同条款另有约定外，承包人应在合同签订后</w:t>
      </w:r>
      <w:r>
        <w:rPr>
          <w:rFonts w:ascii="宋体" w:hAnsi="宋体"/>
          <w:sz w:val="24"/>
          <w:szCs w:val="24"/>
        </w:rPr>
        <w:t>14</w:t>
      </w:r>
      <w:r>
        <w:rPr>
          <w:rFonts w:ascii="宋体" w:hAnsi="宋体"/>
          <w:sz w:val="24"/>
          <w:szCs w:val="24"/>
        </w:rPr>
        <w:t>天内，但至迟不得晚于第</w:t>
      </w:r>
      <w:r>
        <w:rPr>
          <w:rFonts w:ascii="宋体" w:hAnsi="宋体"/>
          <w:sz w:val="24"/>
          <w:szCs w:val="24"/>
        </w:rPr>
        <w:t>7.3.2</w:t>
      </w:r>
      <w:r>
        <w:rPr>
          <w:rFonts w:ascii="宋体" w:hAnsi="宋体"/>
          <w:sz w:val="24"/>
          <w:szCs w:val="24"/>
        </w:rPr>
        <w:t>项</w:t>
      </w:r>
      <w:r>
        <w:rPr>
          <w:rFonts w:ascii="宋体" w:hAnsi="宋体" w:hint="eastAsia"/>
          <w:sz w:val="24"/>
          <w:szCs w:val="24"/>
        </w:rPr>
        <w:t>〔</w:t>
      </w:r>
      <w:r>
        <w:rPr>
          <w:rFonts w:ascii="宋体" w:hAnsi="宋体"/>
          <w:sz w:val="24"/>
          <w:szCs w:val="24"/>
        </w:rPr>
        <w:t>开工通知</w:t>
      </w:r>
      <w:r>
        <w:rPr>
          <w:rFonts w:ascii="宋体" w:hAnsi="宋体" w:hint="eastAsia"/>
          <w:sz w:val="24"/>
          <w:szCs w:val="24"/>
        </w:rPr>
        <w:t>〕</w:t>
      </w:r>
      <w:r>
        <w:rPr>
          <w:rFonts w:ascii="宋体" w:hAnsi="宋体"/>
          <w:sz w:val="24"/>
          <w:szCs w:val="24"/>
        </w:rPr>
        <w:t>载明的开工日期前</w:t>
      </w:r>
      <w:r>
        <w:rPr>
          <w:rFonts w:ascii="宋体" w:hAnsi="宋体"/>
          <w:sz w:val="24"/>
          <w:szCs w:val="24"/>
        </w:rPr>
        <w:t>7</w:t>
      </w:r>
      <w:r>
        <w:rPr>
          <w:rFonts w:ascii="宋体" w:hAnsi="宋体"/>
          <w:sz w:val="24"/>
          <w:szCs w:val="24"/>
        </w:rPr>
        <w:t>天，向监理人提交详细的施工组织设计，并由监理人报送发包人。</w:t>
      </w:r>
      <w:r>
        <w:rPr>
          <w:rFonts w:ascii="宋体" w:hAnsi="宋体" w:hint="eastAsia"/>
          <w:sz w:val="24"/>
          <w:szCs w:val="24"/>
        </w:rPr>
        <w:t>除专用合同条款另有约定外，发包人和监理人应在监理人收到施工组织设计后</w:t>
      </w:r>
      <w:r>
        <w:rPr>
          <w:rFonts w:ascii="宋体" w:hAnsi="宋体" w:hint="eastAsia"/>
          <w:sz w:val="24"/>
          <w:szCs w:val="24"/>
        </w:rPr>
        <w:t>7</w:t>
      </w:r>
      <w:r>
        <w:rPr>
          <w:rFonts w:ascii="宋体" w:hAnsi="宋体" w:hint="eastAsia"/>
          <w:sz w:val="24"/>
          <w:szCs w:val="24"/>
        </w:rPr>
        <w:t>天内确认或提出修改意见</w:t>
      </w:r>
      <w:r>
        <w:rPr>
          <w:rFonts w:ascii="宋体" w:hAnsi="宋体"/>
          <w:sz w:val="24"/>
          <w:szCs w:val="24"/>
        </w:rPr>
        <w:t>。对发包人和监理人提出的合理意见和要求，承包人应自费修改完善。根据工程实际情况需要修改施工组织设计的，承包人应向发包人和监理人提交修改后的施工组织设计。</w:t>
      </w:r>
    </w:p>
    <w:p w:rsidR="00DA2D40" w:rsidRDefault="00ED59C2">
      <w:pPr>
        <w:spacing w:line="360" w:lineRule="auto"/>
        <w:rPr>
          <w:rFonts w:ascii="宋体" w:hAnsi="宋体"/>
          <w:sz w:val="24"/>
          <w:szCs w:val="24"/>
        </w:rPr>
      </w:pPr>
      <w:r>
        <w:rPr>
          <w:rFonts w:ascii="宋体" w:hAnsi="宋体"/>
          <w:sz w:val="24"/>
          <w:szCs w:val="24"/>
        </w:rPr>
        <w:t>施工进度计划的编制和修改按照第</w:t>
      </w:r>
      <w:r>
        <w:rPr>
          <w:rFonts w:ascii="宋体" w:hAnsi="宋体"/>
          <w:sz w:val="24"/>
          <w:szCs w:val="24"/>
        </w:rPr>
        <w:t>7.2</w:t>
      </w:r>
      <w:r>
        <w:rPr>
          <w:rFonts w:ascii="宋体" w:hAnsi="宋体"/>
          <w:sz w:val="24"/>
          <w:szCs w:val="24"/>
        </w:rPr>
        <w:t>款</w:t>
      </w:r>
      <w:r>
        <w:rPr>
          <w:rFonts w:ascii="宋体" w:hAnsi="宋体" w:hint="eastAsia"/>
          <w:sz w:val="24"/>
          <w:szCs w:val="24"/>
        </w:rPr>
        <w:t>〔</w:t>
      </w:r>
      <w:r>
        <w:rPr>
          <w:rFonts w:ascii="宋体" w:hAnsi="宋体"/>
          <w:sz w:val="24"/>
          <w:szCs w:val="24"/>
        </w:rPr>
        <w:t>施工进度计划</w:t>
      </w:r>
      <w:r>
        <w:rPr>
          <w:rFonts w:ascii="宋体" w:hAnsi="宋体" w:hint="eastAsia"/>
          <w:sz w:val="24"/>
          <w:szCs w:val="24"/>
        </w:rPr>
        <w:t>〕</w:t>
      </w:r>
      <w:r>
        <w:rPr>
          <w:rFonts w:ascii="宋体" w:hAnsi="宋体"/>
          <w:sz w:val="24"/>
          <w:szCs w:val="24"/>
        </w:rPr>
        <w:t>执行。</w:t>
      </w:r>
    </w:p>
    <w:p w:rsidR="00DA2D40" w:rsidRDefault="00ED59C2">
      <w:pPr>
        <w:spacing w:line="360" w:lineRule="auto"/>
        <w:rPr>
          <w:rFonts w:ascii="宋体" w:hAnsi="宋体"/>
          <w:bCs/>
          <w:sz w:val="24"/>
          <w:szCs w:val="24"/>
        </w:rPr>
      </w:pPr>
      <w:r>
        <w:rPr>
          <w:rFonts w:ascii="宋体" w:hAnsi="宋体"/>
          <w:bCs/>
          <w:sz w:val="24"/>
          <w:szCs w:val="24"/>
        </w:rPr>
        <w:t xml:space="preserve">7.2 </w:t>
      </w:r>
      <w:r>
        <w:rPr>
          <w:rFonts w:ascii="宋体" w:hAnsi="宋体"/>
          <w:bCs/>
          <w:sz w:val="24"/>
          <w:szCs w:val="24"/>
        </w:rPr>
        <w:t>施工进度计划</w:t>
      </w:r>
    </w:p>
    <w:p w:rsidR="00DA2D40" w:rsidRDefault="00ED59C2">
      <w:pPr>
        <w:spacing w:line="360" w:lineRule="auto"/>
        <w:rPr>
          <w:rFonts w:ascii="宋体" w:hAnsi="宋体"/>
          <w:sz w:val="24"/>
          <w:szCs w:val="24"/>
        </w:rPr>
      </w:pPr>
      <w:r>
        <w:rPr>
          <w:rFonts w:ascii="宋体" w:hAnsi="宋体"/>
          <w:sz w:val="24"/>
          <w:szCs w:val="24"/>
        </w:rPr>
        <w:t xml:space="preserve">7.2.1 </w:t>
      </w:r>
      <w:r>
        <w:rPr>
          <w:rFonts w:ascii="宋体" w:hAnsi="宋体"/>
          <w:sz w:val="24"/>
          <w:szCs w:val="24"/>
        </w:rPr>
        <w:t>施工进度计划的编制</w:t>
      </w:r>
    </w:p>
    <w:p w:rsidR="00DA2D40" w:rsidRDefault="00ED59C2">
      <w:pPr>
        <w:spacing w:line="360" w:lineRule="auto"/>
        <w:rPr>
          <w:rFonts w:ascii="宋体" w:hAnsi="宋体"/>
          <w:sz w:val="24"/>
          <w:szCs w:val="24"/>
        </w:rPr>
      </w:pPr>
      <w:r>
        <w:rPr>
          <w:rFonts w:ascii="宋体" w:hAnsi="宋体"/>
          <w:sz w:val="24"/>
          <w:szCs w:val="24"/>
        </w:rPr>
        <w:t>承包人应按照第</w:t>
      </w:r>
      <w:r>
        <w:rPr>
          <w:rFonts w:ascii="宋体" w:hAnsi="宋体"/>
          <w:sz w:val="24"/>
          <w:szCs w:val="24"/>
        </w:rPr>
        <w:t>7.1</w:t>
      </w:r>
      <w:r>
        <w:rPr>
          <w:rFonts w:ascii="宋体" w:hAnsi="宋体"/>
          <w:sz w:val="24"/>
          <w:szCs w:val="24"/>
        </w:rPr>
        <w:t>款</w:t>
      </w:r>
      <w:r>
        <w:rPr>
          <w:rFonts w:ascii="宋体" w:hAnsi="宋体" w:hint="eastAsia"/>
          <w:sz w:val="24"/>
          <w:szCs w:val="24"/>
        </w:rPr>
        <w:t>〔</w:t>
      </w:r>
      <w:r>
        <w:rPr>
          <w:rFonts w:ascii="宋体" w:hAnsi="宋体"/>
          <w:sz w:val="24"/>
          <w:szCs w:val="24"/>
        </w:rPr>
        <w:t>施工组织设计</w:t>
      </w:r>
      <w:r>
        <w:rPr>
          <w:rFonts w:ascii="宋体" w:hAnsi="宋体" w:hint="eastAsia"/>
          <w:sz w:val="24"/>
          <w:szCs w:val="24"/>
        </w:rPr>
        <w:t>〕</w:t>
      </w:r>
      <w:r>
        <w:rPr>
          <w:rFonts w:ascii="宋体" w:hAnsi="宋体"/>
          <w:sz w:val="24"/>
          <w:szCs w:val="24"/>
        </w:rPr>
        <w:t>约定提交详细的施工进度计划，施工进度计划的编制应当符合国家法律规定和一般工程实践惯例，施工进度计划经发包人批准后</w:t>
      </w:r>
      <w:r>
        <w:rPr>
          <w:rFonts w:ascii="宋体" w:hAnsi="宋体"/>
          <w:sz w:val="24"/>
          <w:szCs w:val="24"/>
        </w:rPr>
        <w:t>实施。施工进度计划是控制工程进度的依据，发包人和监理人有权按照施工进度计划检查工程进度情况。</w:t>
      </w:r>
    </w:p>
    <w:p w:rsidR="00DA2D40" w:rsidRDefault="00ED59C2">
      <w:pPr>
        <w:spacing w:line="360" w:lineRule="auto"/>
        <w:rPr>
          <w:rFonts w:ascii="宋体" w:hAnsi="宋体"/>
          <w:sz w:val="24"/>
          <w:szCs w:val="24"/>
        </w:rPr>
      </w:pPr>
      <w:r>
        <w:rPr>
          <w:rFonts w:ascii="宋体" w:hAnsi="宋体"/>
          <w:sz w:val="24"/>
          <w:szCs w:val="24"/>
        </w:rPr>
        <w:t xml:space="preserve">7.2.2 </w:t>
      </w:r>
      <w:r>
        <w:rPr>
          <w:rFonts w:ascii="宋体" w:hAnsi="宋体"/>
          <w:sz w:val="24"/>
          <w:szCs w:val="24"/>
        </w:rPr>
        <w:t>施工进度计划的修订</w:t>
      </w:r>
    </w:p>
    <w:p w:rsidR="00DA2D40" w:rsidRDefault="00ED59C2">
      <w:pPr>
        <w:spacing w:line="360" w:lineRule="auto"/>
        <w:rPr>
          <w:rFonts w:ascii="宋体" w:hAnsi="宋体"/>
          <w:sz w:val="24"/>
          <w:szCs w:val="24"/>
        </w:rPr>
      </w:pPr>
      <w:r>
        <w:rPr>
          <w:rFonts w:ascii="宋体" w:hAnsi="宋体"/>
          <w:sz w:val="24"/>
          <w:szCs w:val="24"/>
        </w:rPr>
        <w:t>施工进度计划不符合合同要求或与工程的实际进度不一致的，承包人应向监理人提交修订的施工进度计划，并附具有关措施和相关资料，由监理人报送发包人。除专用合同条</w:t>
      </w:r>
      <w:r>
        <w:rPr>
          <w:rFonts w:ascii="宋体" w:hAnsi="宋体"/>
          <w:sz w:val="24"/>
          <w:szCs w:val="24"/>
        </w:rPr>
        <w:lastRenderedPageBreak/>
        <w:t>款另有约定外，发包人和监理人应在收到修订的施工进度计划后</w:t>
      </w:r>
      <w:r>
        <w:rPr>
          <w:rFonts w:ascii="宋体" w:hAnsi="宋体"/>
          <w:sz w:val="24"/>
          <w:szCs w:val="24"/>
        </w:rPr>
        <w:t>7</w:t>
      </w:r>
      <w:r>
        <w:rPr>
          <w:rFonts w:ascii="宋体" w:hAnsi="宋体"/>
          <w:sz w:val="24"/>
          <w:szCs w:val="24"/>
        </w:rPr>
        <w:t>天内完成审核和批准或提出修改意见。发包人和监理人对承包人提交的施工进度计划的确认，不能减轻或免除承包人根据法律规定和合同约定应承担的任何责任或义务。</w:t>
      </w:r>
    </w:p>
    <w:p w:rsidR="00DA2D40" w:rsidRDefault="00ED59C2">
      <w:pPr>
        <w:spacing w:line="360" w:lineRule="auto"/>
        <w:rPr>
          <w:rFonts w:ascii="宋体" w:hAnsi="宋体"/>
          <w:bCs/>
          <w:sz w:val="24"/>
          <w:szCs w:val="24"/>
        </w:rPr>
      </w:pPr>
      <w:r>
        <w:rPr>
          <w:rFonts w:ascii="宋体" w:hAnsi="宋体"/>
          <w:bCs/>
          <w:sz w:val="24"/>
          <w:szCs w:val="24"/>
        </w:rPr>
        <w:t xml:space="preserve">7.3 </w:t>
      </w:r>
      <w:r>
        <w:rPr>
          <w:rFonts w:ascii="宋体" w:hAnsi="宋体"/>
          <w:bCs/>
          <w:sz w:val="24"/>
          <w:szCs w:val="24"/>
        </w:rPr>
        <w:t>开工</w:t>
      </w:r>
    </w:p>
    <w:p w:rsidR="00DA2D40" w:rsidRDefault="00ED59C2">
      <w:pPr>
        <w:spacing w:line="360" w:lineRule="auto"/>
        <w:rPr>
          <w:rFonts w:ascii="宋体" w:hAnsi="宋体"/>
          <w:sz w:val="24"/>
          <w:szCs w:val="24"/>
        </w:rPr>
      </w:pPr>
      <w:r>
        <w:rPr>
          <w:rFonts w:ascii="宋体" w:hAnsi="宋体"/>
          <w:sz w:val="24"/>
          <w:szCs w:val="24"/>
        </w:rPr>
        <w:t xml:space="preserve">7.3.1 </w:t>
      </w:r>
      <w:r>
        <w:rPr>
          <w:rFonts w:ascii="宋体" w:hAnsi="宋体"/>
          <w:sz w:val="24"/>
          <w:szCs w:val="24"/>
        </w:rPr>
        <w:t>开工准备</w:t>
      </w:r>
    </w:p>
    <w:p w:rsidR="00DA2D40" w:rsidRDefault="00ED59C2">
      <w:pPr>
        <w:spacing w:line="360" w:lineRule="auto"/>
        <w:rPr>
          <w:rFonts w:ascii="宋体" w:hAnsi="宋体"/>
          <w:sz w:val="24"/>
          <w:szCs w:val="24"/>
        </w:rPr>
      </w:pPr>
      <w:r>
        <w:rPr>
          <w:rFonts w:ascii="宋体" w:hAnsi="宋体"/>
          <w:sz w:val="24"/>
          <w:szCs w:val="24"/>
        </w:rPr>
        <w:t>除专用合同条款另有约定外，承包人应按照第</w:t>
      </w:r>
      <w:r>
        <w:rPr>
          <w:rFonts w:ascii="宋体" w:hAnsi="宋体"/>
          <w:sz w:val="24"/>
          <w:szCs w:val="24"/>
        </w:rPr>
        <w:t>7.1</w:t>
      </w:r>
      <w:r>
        <w:rPr>
          <w:rFonts w:ascii="宋体" w:hAnsi="宋体"/>
          <w:sz w:val="24"/>
          <w:szCs w:val="24"/>
        </w:rPr>
        <w:t>款</w:t>
      </w:r>
      <w:r>
        <w:rPr>
          <w:rFonts w:ascii="宋体" w:hAnsi="宋体" w:hint="eastAsia"/>
          <w:sz w:val="24"/>
          <w:szCs w:val="24"/>
        </w:rPr>
        <w:t>〔</w:t>
      </w:r>
      <w:r>
        <w:rPr>
          <w:rFonts w:ascii="宋体" w:hAnsi="宋体"/>
          <w:sz w:val="24"/>
          <w:szCs w:val="24"/>
        </w:rPr>
        <w:t>施工组织设计</w:t>
      </w:r>
      <w:r>
        <w:rPr>
          <w:rFonts w:ascii="宋体" w:hAnsi="宋体" w:hint="eastAsia"/>
          <w:sz w:val="24"/>
          <w:szCs w:val="24"/>
        </w:rPr>
        <w:t>〕</w:t>
      </w:r>
      <w:r>
        <w:rPr>
          <w:rFonts w:ascii="宋体" w:hAnsi="宋体"/>
          <w:sz w:val="24"/>
          <w:szCs w:val="24"/>
        </w:rPr>
        <w:t>约定的期限，向监理人提交工程开工报审表，经监理人报发包人批准后执行。开工报审表应详细说明按施工进度计划正常施工所需的施工道路、临时设施、材料、工程设备、施工设备、施工人员等落实情况以及工程的进度安排。</w:t>
      </w:r>
    </w:p>
    <w:p w:rsidR="00DA2D40" w:rsidRDefault="00ED59C2">
      <w:pPr>
        <w:spacing w:line="360" w:lineRule="auto"/>
        <w:rPr>
          <w:rFonts w:ascii="宋体" w:hAnsi="宋体"/>
          <w:sz w:val="24"/>
          <w:szCs w:val="24"/>
        </w:rPr>
      </w:pPr>
      <w:r>
        <w:rPr>
          <w:rFonts w:ascii="宋体" w:hAnsi="宋体"/>
          <w:sz w:val="24"/>
          <w:szCs w:val="24"/>
        </w:rPr>
        <w:t>除专用合同条款另有约定外，合同当事人应按约定完成开工准备工作。</w:t>
      </w:r>
    </w:p>
    <w:p w:rsidR="00DA2D40" w:rsidRDefault="00ED59C2">
      <w:pPr>
        <w:spacing w:line="360" w:lineRule="auto"/>
        <w:rPr>
          <w:rFonts w:ascii="宋体" w:hAnsi="宋体"/>
          <w:sz w:val="24"/>
          <w:szCs w:val="24"/>
        </w:rPr>
      </w:pPr>
      <w:r>
        <w:rPr>
          <w:rFonts w:ascii="宋体" w:hAnsi="宋体"/>
          <w:sz w:val="24"/>
          <w:szCs w:val="24"/>
        </w:rPr>
        <w:t xml:space="preserve">7.3.2 </w:t>
      </w:r>
      <w:r>
        <w:rPr>
          <w:rFonts w:ascii="宋体" w:hAnsi="宋体"/>
          <w:sz w:val="24"/>
          <w:szCs w:val="24"/>
        </w:rPr>
        <w:t>开工通知</w:t>
      </w:r>
    </w:p>
    <w:p w:rsidR="00DA2D40" w:rsidRDefault="00ED59C2">
      <w:pPr>
        <w:spacing w:line="360" w:lineRule="auto"/>
        <w:rPr>
          <w:rFonts w:ascii="宋体" w:hAnsi="宋体"/>
          <w:sz w:val="24"/>
          <w:szCs w:val="24"/>
        </w:rPr>
      </w:pPr>
      <w:r>
        <w:rPr>
          <w:rFonts w:ascii="宋体" w:hAnsi="宋体"/>
          <w:sz w:val="24"/>
          <w:szCs w:val="24"/>
        </w:rPr>
        <w:t>发包人应按照法律规定获得工程施工所需的许可。经发包人同意后，监理人发出的开工通知应符合法律规定。监理人应在计划开工日期</w:t>
      </w:r>
      <w:r>
        <w:rPr>
          <w:rFonts w:ascii="宋体" w:hAnsi="宋体"/>
          <w:sz w:val="24"/>
          <w:szCs w:val="24"/>
        </w:rPr>
        <w:t>7</w:t>
      </w:r>
      <w:r>
        <w:rPr>
          <w:rFonts w:ascii="宋体" w:hAnsi="宋体"/>
          <w:sz w:val="24"/>
          <w:szCs w:val="24"/>
        </w:rPr>
        <w:t>天前向承包人发出开工通知，工期</w:t>
      </w:r>
      <w:r>
        <w:rPr>
          <w:rFonts w:ascii="宋体" w:hAnsi="宋体"/>
          <w:sz w:val="24"/>
          <w:szCs w:val="24"/>
        </w:rPr>
        <w:t>自开工通知中载明的开工日期起算。</w:t>
      </w:r>
    </w:p>
    <w:p w:rsidR="00DA2D40" w:rsidRDefault="00ED59C2">
      <w:pPr>
        <w:spacing w:line="360" w:lineRule="auto"/>
        <w:rPr>
          <w:rFonts w:ascii="宋体" w:hAnsi="宋体"/>
          <w:sz w:val="24"/>
          <w:szCs w:val="24"/>
        </w:rPr>
      </w:pPr>
      <w:r>
        <w:rPr>
          <w:rFonts w:ascii="宋体" w:hAnsi="宋体"/>
          <w:sz w:val="24"/>
          <w:szCs w:val="24"/>
        </w:rPr>
        <w:t>除专用合同条款另有约定外，因发包人原因造成监理人未能在计划开工日期之日起</w:t>
      </w:r>
      <w:r>
        <w:rPr>
          <w:rFonts w:ascii="宋体" w:hAnsi="宋体"/>
          <w:sz w:val="24"/>
          <w:szCs w:val="24"/>
        </w:rPr>
        <w:t>90</w:t>
      </w:r>
      <w:r>
        <w:rPr>
          <w:rFonts w:ascii="宋体" w:hAnsi="宋体"/>
          <w:sz w:val="24"/>
          <w:szCs w:val="24"/>
        </w:rPr>
        <w:t>天内发出开工通知的，承包人有权提出价格调整要求，或者解除合同。发包人应当承担由此增加的费用和（或）延误的工期，并向承包人支付合理利润。</w:t>
      </w:r>
    </w:p>
    <w:p w:rsidR="00DA2D40" w:rsidRDefault="00ED59C2">
      <w:pPr>
        <w:spacing w:line="360" w:lineRule="auto"/>
        <w:rPr>
          <w:rFonts w:ascii="宋体" w:hAnsi="宋体"/>
          <w:bCs/>
          <w:sz w:val="24"/>
          <w:szCs w:val="24"/>
        </w:rPr>
      </w:pPr>
      <w:r>
        <w:rPr>
          <w:rFonts w:ascii="宋体" w:hAnsi="宋体"/>
          <w:bCs/>
          <w:sz w:val="24"/>
          <w:szCs w:val="24"/>
        </w:rPr>
        <w:t>7.4</w:t>
      </w:r>
      <w:r>
        <w:rPr>
          <w:rFonts w:ascii="宋体" w:hAnsi="宋体"/>
          <w:bCs/>
          <w:sz w:val="24"/>
          <w:szCs w:val="24"/>
        </w:rPr>
        <w:t>测量放线</w:t>
      </w:r>
    </w:p>
    <w:p w:rsidR="00DA2D40" w:rsidRDefault="00ED59C2">
      <w:pPr>
        <w:spacing w:line="360" w:lineRule="auto"/>
        <w:rPr>
          <w:rFonts w:ascii="宋体" w:hAnsi="宋体"/>
          <w:sz w:val="24"/>
          <w:szCs w:val="24"/>
        </w:rPr>
      </w:pPr>
      <w:r>
        <w:rPr>
          <w:rFonts w:ascii="宋体" w:hAnsi="宋体"/>
          <w:sz w:val="24"/>
          <w:szCs w:val="24"/>
        </w:rPr>
        <w:t xml:space="preserve">7.4.1 </w:t>
      </w:r>
      <w:r>
        <w:rPr>
          <w:rFonts w:ascii="宋体" w:hAnsi="宋体"/>
          <w:sz w:val="24"/>
          <w:szCs w:val="24"/>
        </w:rPr>
        <w:t>除专用合同条款另有约定外，发包人应在至迟不得晚于第</w:t>
      </w:r>
      <w:r>
        <w:rPr>
          <w:rFonts w:ascii="宋体" w:hAnsi="宋体"/>
          <w:sz w:val="24"/>
          <w:szCs w:val="24"/>
        </w:rPr>
        <w:t>7.3.2</w:t>
      </w:r>
      <w:r>
        <w:rPr>
          <w:rFonts w:ascii="宋体" w:hAnsi="宋体"/>
          <w:sz w:val="24"/>
          <w:szCs w:val="24"/>
        </w:rPr>
        <w:t>项</w:t>
      </w:r>
      <w:r>
        <w:rPr>
          <w:rFonts w:ascii="宋体" w:hAnsi="宋体" w:hint="eastAsia"/>
          <w:sz w:val="24"/>
          <w:szCs w:val="24"/>
        </w:rPr>
        <w:t>〔</w:t>
      </w:r>
      <w:r>
        <w:rPr>
          <w:rFonts w:ascii="宋体" w:hAnsi="宋体"/>
          <w:sz w:val="24"/>
          <w:szCs w:val="24"/>
        </w:rPr>
        <w:t>开工通知</w:t>
      </w:r>
      <w:r>
        <w:rPr>
          <w:rFonts w:ascii="宋体" w:hAnsi="宋体" w:hint="eastAsia"/>
          <w:sz w:val="24"/>
          <w:szCs w:val="24"/>
        </w:rPr>
        <w:t>〕</w:t>
      </w:r>
      <w:r>
        <w:rPr>
          <w:rFonts w:ascii="宋体" w:hAnsi="宋体"/>
          <w:sz w:val="24"/>
          <w:szCs w:val="24"/>
        </w:rPr>
        <w:t>载明的开工日期前</w:t>
      </w:r>
      <w:r>
        <w:rPr>
          <w:rFonts w:ascii="宋体" w:hAnsi="宋体"/>
          <w:sz w:val="24"/>
          <w:szCs w:val="24"/>
        </w:rPr>
        <w:t>7</w:t>
      </w:r>
      <w:r>
        <w:rPr>
          <w:rFonts w:ascii="宋体" w:hAnsi="宋体"/>
          <w:sz w:val="24"/>
          <w:szCs w:val="24"/>
        </w:rPr>
        <w:t>天通过监理人向承包人提供测量基准点、基准线和水准点及其书面资料。发包人应对其提供的测量基准点、基准线和水准点及其书面资料的真实性、准确性和完整性负</w:t>
      </w:r>
      <w:r>
        <w:rPr>
          <w:rFonts w:ascii="宋体" w:hAnsi="宋体"/>
          <w:sz w:val="24"/>
          <w:szCs w:val="24"/>
        </w:rPr>
        <w:t>责。</w:t>
      </w:r>
    </w:p>
    <w:p w:rsidR="00DA2D40" w:rsidRDefault="00ED59C2">
      <w:pPr>
        <w:spacing w:line="360" w:lineRule="auto"/>
        <w:rPr>
          <w:rFonts w:ascii="宋体" w:hAnsi="宋体"/>
          <w:sz w:val="24"/>
          <w:szCs w:val="24"/>
        </w:rPr>
      </w:pPr>
      <w:r>
        <w:rPr>
          <w:rFonts w:ascii="宋体" w:hAnsi="宋体"/>
          <w:sz w:val="24"/>
          <w:szCs w:val="24"/>
        </w:rPr>
        <w:t>承包人发现发包人提供的测量基准点、基准线和水准点及其书面资料存在错误或疏漏的，应及时通知监理人。监理人应及时报告发包人，并会同发包人和承包人予以核实。发包人应就如何处理和是否继续施工作出决定，并通知监理人和承包人。</w:t>
      </w:r>
    </w:p>
    <w:p w:rsidR="00DA2D40" w:rsidRDefault="00ED59C2">
      <w:pPr>
        <w:spacing w:line="360" w:lineRule="auto"/>
        <w:rPr>
          <w:rFonts w:ascii="宋体" w:hAnsi="宋体"/>
          <w:sz w:val="24"/>
          <w:szCs w:val="24"/>
        </w:rPr>
      </w:pPr>
      <w:r>
        <w:rPr>
          <w:rFonts w:ascii="宋体" w:hAnsi="宋体"/>
          <w:sz w:val="24"/>
          <w:szCs w:val="24"/>
        </w:rPr>
        <w:t xml:space="preserve">7.4.2 </w:t>
      </w:r>
      <w:r>
        <w:rPr>
          <w:rFonts w:ascii="宋体" w:hAnsi="宋体"/>
          <w:sz w:val="24"/>
          <w:szCs w:val="24"/>
        </w:rPr>
        <w:t>承包人负责施工过程中的全部施工测量放线工作，并配置具有相应资质的人员、合格的仪器、设备和其他物品。承包人应矫正工程的位置、标高、尺寸或准线中出现的任何差错，并对工程各部分的定位负责。</w:t>
      </w:r>
    </w:p>
    <w:p w:rsidR="00DA2D40" w:rsidRDefault="00ED59C2">
      <w:pPr>
        <w:spacing w:line="360" w:lineRule="auto"/>
        <w:rPr>
          <w:rFonts w:ascii="宋体" w:hAnsi="宋体"/>
          <w:sz w:val="24"/>
          <w:szCs w:val="24"/>
        </w:rPr>
      </w:pPr>
      <w:r>
        <w:rPr>
          <w:rFonts w:ascii="宋体" w:hAnsi="宋体"/>
          <w:sz w:val="24"/>
          <w:szCs w:val="24"/>
        </w:rPr>
        <w:t>施工过程中对施工现场内水准点等测量标志物的保护工作由承包人负责。</w:t>
      </w:r>
    </w:p>
    <w:p w:rsidR="00DA2D40" w:rsidRDefault="00ED59C2">
      <w:pPr>
        <w:spacing w:line="360" w:lineRule="auto"/>
        <w:rPr>
          <w:rFonts w:ascii="宋体" w:hAnsi="宋体"/>
          <w:bCs/>
          <w:sz w:val="24"/>
          <w:szCs w:val="24"/>
        </w:rPr>
      </w:pPr>
      <w:r>
        <w:rPr>
          <w:rFonts w:ascii="宋体" w:hAnsi="宋体"/>
          <w:bCs/>
          <w:sz w:val="24"/>
          <w:szCs w:val="24"/>
        </w:rPr>
        <w:t>7.5</w:t>
      </w:r>
      <w:r>
        <w:rPr>
          <w:rFonts w:ascii="宋体" w:hAnsi="宋体" w:hint="eastAsia"/>
          <w:bCs/>
          <w:sz w:val="24"/>
          <w:szCs w:val="24"/>
        </w:rPr>
        <w:t xml:space="preserve"> </w:t>
      </w:r>
      <w:r>
        <w:rPr>
          <w:rFonts w:ascii="宋体" w:hAnsi="宋体"/>
          <w:bCs/>
          <w:sz w:val="24"/>
          <w:szCs w:val="24"/>
        </w:rPr>
        <w:t>工期延误</w:t>
      </w:r>
    </w:p>
    <w:p w:rsidR="00DA2D40" w:rsidRDefault="00ED59C2">
      <w:pPr>
        <w:spacing w:line="360" w:lineRule="auto"/>
        <w:rPr>
          <w:rFonts w:ascii="宋体" w:hAnsi="宋体"/>
          <w:sz w:val="24"/>
          <w:szCs w:val="24"/>
        </w:rPr>
      </w:pPr>
      <w:r>
        <w:rPr>
          <w:rFonts w:ascii="宋体" w:hAnsi="宋体"/>
          <w:sz w:val="24"/>
          <w:szCs w:val="24"/>
        </w:rPr>
        <w:t>7.5.1</w:t>
      </w:r>
      <w:r>
        <w:rPr>
          <w:rFonts w:ascii="宋体" w:hAnsi="宋体"/>
          <w:sz w:val="24"/>
          <w:szCs w:val="24"/>
        </w:rPr>
        <w:t xml:space="preserve"> </w:t>
      </w:r>
      <w:r>
        <w:rPr>
          <w:rFonts w:ascii="宋体" w:hAnsi="宋体"/>
          <w:sz w:val="24"/>
          <w:szCs w:val="24"/>
        </w:rPr>
        <w:t>因发包人原因导致工期延误</w:t>
      </w:r>
    </w:p>
    <w:p w:rsidR="00DA2D40" w:rsidRDefault="00ED59C2">
      <w:pPr>
        <w:spacing w:line="360" w:lineRule="auto"/>
        <w:rPr>
          <w:rFonts w:ascii="宋体" w:hAnsi="宋体"/>
          <w:sz w:val="24"/>
          <w:szCs w:val="24"/>
        </w:rPr>
      </w:pPr>
      <w:r>
        <w:rPr>
          <w:rFonts w:ascii="宋体" w:hAnsi="宋体"/>
          <w:sz w:val="24"/>
          <w:szCs w:val="24"/>
        </w:rPr>
        <w:lastRenderedPageBreak/>
        <w:t>在合同履行过程中，因下列情况导致工期延误和（或）费用增加的，由发包人承担由此延误的工期和（或）增加的费用，且发包人应支付承包人合理的利润：</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）发包人未能按合同约定提供图纸或所提供图纸不符合合同约定的；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）发包人未能按合同约定提供施工现场、施工条件、基础资料、许可、批准等开工条件的；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）发包人提供的测量基准点、基准线和水准点及其书面资料存在错误或疏漏的；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）发包人未能在计划开工日期之日起</w:t>
      </w:r>
      <w:r>
        <w:rPr>
          <w:rFonts w:ascii="宋体" w:hAnsi="宋体"/>
          <w:sz w:val="24"/>
          <w:szCs w:val="24"/>
        </w:rPr>
        <w:t>7</w:t>
      </w:r>
      <w:r>
        <w:rPr>
          <w:rFonts w:ascii="宋体" w:hAnsi="宋体"/>
          <w:sz w:val="24"/>
          <w:szCs w:val="24"/>
        </w:rPr>
        <w:t>天内同意下达开工通知的；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5</w:t>
      </w:r>
      <w:r>
        <w:rPr>
          <w:rFonts w:ascii="宋体" w:hAnsi="宋体"/>
          <w:sz w:val="24"/>
          <w:szCs w:val="24"/>
        </w:rPr>
        <w:t>）发包人未能按合同约定日期支付工程预付款、进度款或竣工结算款的；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6</w:t>
      </w:r>
      <w:r>
        <w:rPr>
          <w:rFonts w:ascii="宋体" w:hAnsi="宋体"/>
          <w:sz w:val="24"/>
          <w:szCs w:val="24"/>
        </w:rPr>
        <w:t>）监理人未按合同约定发出指示、批准等文件的；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7</w:t>
      </w:r>
      <w:r>
        <w:rPr>
          <w:rFonts w:ascii="宋体" w:hAnsi="宋体"/>
          <w:sz w:val="24"/>
          <w:szCs w:val="24"/>
        </w:rPr>
        <w:t>）专用合同条款中约定的其他情形。</w:t>
      </w:r>
    </w:p>
    <w:p w:rsidR="00DA2D40" w:rsidRDefault="00ED59C2">
      <w:pPr>
        <w:spacing w:line="360" w:lineRule="auto"/>
        <w:rPr>
          <w:rFonts w:ascii="宋体" w:hAnsi="宋体"/>
          <w:sz w:val="24"/>
          <w:szCs w:val="24"/>
        </w:rPr>
      </w:pPr>
      <w:r>
        <w:rPr>
          <w:rFonts w:ascii="宋体" w:hAnsi="宋体"/>
          <w:sz w:val="24"/>
          <w:szCs w:val="24"/>
        </w:rPr>
        <w:t>因发包人原因未按计划开工日期开工的，发包人应按实际开工日期顺延竣工日期，确保实际工期不低于合同约定的工期总日历天数。因发包人原因导致工期延误需要修订施工进度计划的，按照第</w:t>
      </w:r>
      <w:r>
        <w:rPr>
          <w:rFonts w:ascii="宋体" w:hAnsi="宋体"/>
          <w:sz w:val="24"/>
          <w:szCs w:val="24"/>
        </w:rPr>
        <w:t>7.2.2</w:t>
      </w:r>
      <w:r>
        <w:rPr>
          <w:rFonts w:ascii="宋体" w:hAnsi="宋体"/>
          <w:sz w:val="24"/>
          <w:szCs w:val="24"/>
        </w:rPr>
        <w:t>项</w:t>
      </w:r>
      <w:r>
        <w:rPr>
          <w:rFonts w:ascii="宋体" w:hAnsi="宋体" w:hint="eastAsia"/>
          <w:sz w:val="24"/>
          <w:szCs w:val="24"/>
        </w:rPr>
        <w:t>〔</w:t>
      </w:r>
      <w:r>
        <w:rPr>
          <w:rFonts w:ascii="宋体" w:hAnsi="宋体"/>
          <w:sz w:val="24"/>
          <w:szCs w:val="24"/>
        </w:rPr>
        <w:t>施工进度计划的修订</w:t>
      </w:r>
      <w:r>
        <w:rPr>
          <w:rFonts w:ascii="宋体" w:hAnsi="宋体" w:hint="eastAsia"/>
          <w:sz w:val="24"/>
          <w:szCs w:val="24"/>
        </w:rPr>
        <w:t>〕</w:t>
      </w:r>
      <w:r>
        <w:rPr>
          <w:rFonts w:ascii="宋体" w:hAnsi="宋体"/>
          <w:sz w:val="24"/>
          <w:szCs w:val="24"/>
        </w:rPr>
        <w:t>执行。</w:t>
      </w:r>
    </w:p>
    <w:p w:rsidR="00DA2D40" w:rsidRDefault="00ED59C2">
      <w:pPr>
        <w:spacing w:line="360" w:lineRule="auto"/>
        <w:rPr>
          <w:rFonts w:ascii="宋体" w:hAnsi="宋体"/>
          <w:sz w:val="24"/>
          <w:szCs w:val="24"/>
        </w:rPr>
      </w:pPr>
      <w:r>
        <w:rPr>
          <w:rFonts w:ascii="宋体" w:hAnsi="宋体"/>
          <w:sz w:val="24"/>
          <w:szCs w:val="24"/>
        </w:rPr>
        <w:t xml:space="preserve">7.5.2 </w:t>
      </w:r>
      <w:r>
        <w:rPr>
          <w:rFonts w:ascii="宋体" w:hAnsi="宋体"/>
          <w:sz w:val="24"/>
          <w:szCs w:val="24"/>
        </w:rPr>
        <w:t>因承包人原因导致工期延误</w:t>
      </w:r>
    </w:p>
    <w:p w:rsidR="00DA2D40" w:rsidRDefault="00ED59C2">
      <w:pPr>
        <w:spacing w:line="360" w:lineRule="auto"/>
        <w:rPr>
          <w:rFonts w:ascii="宋体" w:hAnsi="宋体"/>
          <w:sz w:val="24"/>
          <w:szCs w:val="24"/>
        </w:rPr>
      </w:pPr>
      <w:r>
        <w:rPr>
          <w:rFonts w:ascii="宋体" w:hAnsi="宋体"/>
          <w:sz w:val="24"/>
          <w:szCs w:val="24"/>
        </w:rPr>
        <w:t>因承包人原因造成工期延误的，可以在专用合同条款中约定逾期竣工违约金的计算方法和逾期竣工违约金的上限。承包人支付逾期竣工违约金后，不免除承包人继续完成工程及修补缺陷的义务。</w:t>
      </w:r>
    </w:p>
    <w:p w:rsidR="00DA2D40" w:rsidRDefault="00ED59C2">
      <w:pPr>
        <w:spacing w:line="360" w:lineRule="auto"/>
        <w:rPr>
          <w:rFonts w:ascii="宋体" w:hAnsi="宋体"/>
          <w:bCs/>
          <w:sz w:val="24"/>
          <w:szCs w:val="24"/>
        </w:rPr>
      </w:pPr>
      <w:r>
        <w:rPr>
          <w:rFonts w:ascii="宋体" w:hAnsi="宋体"/>
          <w:bCs/>
          <w:sz w:val="24"/>
          <w:szCs w:val="24"/>
        </w:rPr>
        <w:t xml:space="preserve">7.6 </w:t>
      </w:r>
      <w:r>
        <w:rPr>
          <w:rFonts w:ascii="宋体" w:hAnsi="宋体"/>
          <w:bCs/>
          <w:sz w:val="24"/>
          <w:szCs w:val="24"/>
        </w:rPr>
        <w:t>不利物质条件</w:t>
      </w:r>
    </w:p>
    <w:p w:rsidR="00DA2D40" w:rsidRDefault="00ED59C2">
      <w:pPr>
        <w:spacing w:line="360" w:lineRule="auto"/>
        <w:rPr>
          <w:rFonts w:ascii="宋体" w:hAnsi="宋体"/>
          <w:sz w:val="24"/>
          <w:szCs w:val="24"/>
        </w:rPr>
      </w:pPr>
      <w:r>
        <w:rPr>
          <w:rFonts w:ascii="宋体" w:hAnsi="宋体"/>
          <w:sz w:val="24"/>
          <w:szCs w:val="24"/>
        </w:rPr>
        <w:t>不利物质条件是指有经验的承包人在施工现场遇到的不可预见的自然物质条件、非自然的物质障碍和污染物，包括地表以下物质条件和水文条件以及专用合同条款约定的其他情形，但不包括气候条件。</w:t>
      </w:r>
    </w:p>
    <w:p w:rsidR="00DA2D40" w:rsidRDefault="00ED59C2">
      <w:pPr>
        <w:spacing w:line="360" w:lineRule="auto"/>
        <w:rPr>
          <w:rFonts w:ascii="宋体" w:hAnsi="宋体"/>
          <w:sz w:val="24"/>
          <w:szCs w:val="24"/>
        </w:rPr>
      </w:pPr>
      <w:r>
        <w:rPr>
          <w:rFonts w:ascii="宋体" w:hAnsi="宋体"/>
          <w:sz w:val="24"/>
          <w:szCs w:val="24"/>
        </w:rPr>
        <w:t>承包人遇到不利物质条件时，应采取克服不利物质条件的合理措施继续施工，并及时通知发包人和监理人。通知应载明不利物质条件的内容以及承包人认为不可</w:t>
      </w:r>
      <w:r>
        <w:rPr>
          <w:rFonts w:ascii="宋体" w:hAnsi="宋体"/>
          <w:sz w:val="24"/>
          <w:szCs w:val="24"/>
        </w:rPr>
        <w:t>预见的理由。监理人经发包人同意后应当及时发出指示，指示构成变更的，按第</w:t>
      </w:r>
      <w:r>
        <w:rPr>
          <w:rFonts w:ascii="宋体" w:hAnsi="宋体"/>
          <w:sz w:val="24"/>
          <w:szCs w:val="24"/>
        </w:rPr>
        <w:t>10</w:t>
      </w:r>
      <w:r>
        <w:rPr>
          <w:rFonts w:ascii="宋体" w:hAnsi="宋体"/>
          <w:sz w:val="24"/>
          <w:szCs w:val="24"/>
        </w:rPr>
        <w:t>条</w:t>
      </w:r>
      <w:r>
        <w:rPr>
          <w:rFonts w:ascii="宋体" w:hAnsi="宋体" w:hint="eastAsia"/>
          <w:sz w:val="24"/>
          <w:szCs w:val="24"/>
        </w:rPr>
        <w:t>〔</w:t>
      </w:r>
      <w:r>
        <w:rPr>
          <w:rFonts w:ascii="宋体" w:hAnsi="宋体"/>
          <w:sz w:val="24"/>
          <w:szCs w:val="24"/>
        </w:rPr>
        <w:t>变更</w:t>
      </w:r>
      <w:r>
        <w:rPr>
          <w:rFonts w:ascii="宋体" w:hAnsi="宋体" w:hint="eastAsia"/>
          <w:sz w:val="24"/>
          <w:szCs w:val="24"/>
        </w:rPr>
        <w:t>〕</w:t>
      </w:r>
      <w:r>
        <w:rPr>
          <w:rFonts w:ascii="宋体" w:hAnsi="宋体"/>
          <w:sz w:val="24"/>
          <w:szCs w:val="24"/>
        </w:rPr>
        <w:t>约定执行。承包人因采取合理措施而增加的费用和（或）延误的工期由发包人承担。</w:t>
      </w:r>
    </w:p>
    <w:p w:rsidR="00DA2D40" w:rsidRDefault="00ED59C2">
      <w:pPr>
        <w:spacing w:line="360" w:lineRule="auto"/>
        <w:rPr>
          <w:rFonts w:ascii="宋体" w:hAnsi="宋体"/>
          <w:bCs/>
          <w:sz w:val="24"/>
          <w:szCs w:val="24"/>
        </w:rPr>
      </w:pPr>
      <w:r>
        <w:rPr>
          <w:rFonts w:ascii="宋体" w:hAnsi="宋体"/>
          <w:bCs/>
          <w:sz w:val="24"/>
          <w:szCs w:val="24"/>
        </w:rPr>
        <w:t>7.7</w:t>
      </w:r>
      <w:r>
        <w:rPr>
          <w:rFonts w:ascii="宋体" w:hAnsi="宋体" w:hint="eastAsia"/>
          <w:bCs/>
          <w:sz w:val="24"/>
          <w:szCs w:val="24"/>
        </w:rPr>
        <w:t xml:space="preserve"> </w:t>
      </w:r>
      <w:r>
        <w:rPr>
          <w:rFonts w:ascii="宋体" w:hAnsi="宋体"/>
          <w:bCs/>
          <w:sz w:val="24"/>
          <w:szCs w:val="24"/>
        </w:rPr>
        <w:t>异常恶劣的气候条件</w:t>
      </w:r>
    </w:p>
    <w:p w:rsidR="00DA2D40" w:rsidRDefault="00ED59C2">
      <w:pPr>
        <w:spacing w:line="360" w:lineRule="auto"/>
        <w:rPr>
          <w:rFonts w:ascii="宋体" w:hAnsi="宋体"/>
          <w:sz w:val="24"/>
          <w:szCs w:val="24"/>
        </w:rPr>
      </w:pPr>
      <w:r>
        <w:rPr>
          <w:rFonts w:ascii="宋体" w:hAnsi="宋体"/>
          <w:sz w:val="24"/>
          <w:szCs w:val="24"/>
        </w:rPr>
        <w:t>异常恶劣的气候条件是指在施工过程中遇到的，有经验的承包人在签订合同时不可预见的，对合同履行造成实质性影响的，但尚未构成不可抗力事件的恶劣气候条件。合同当事人可以在专用合同条款中约定异常恶劣的气候条件的具体情形。</w:t>
      </w:r>
    </w:p>
    <w:p w:rsidR="00DA2D40" w:rsidRDefault="00ED59C2">
      <w:pPr>
        <w:spacing w:line="360" w:lineRule="auto"/>
        <w:rPr>
          <w:rFonts w:ascii="宋体" w:hAnsi="宋体"/>
          <w:sz w:val="24"/>
          <w:szCs w:val="24"/>
        </w:rPr>
      </w:pPr>
      <w:r>
        <w:rPr>
          <w:rFonts w:ascii="宋体" w:hAnsi="宋体"/>
          <w:sz w:val="24"/>
          <w:szCs w:val="24"/>
        </w:rPr>
        <w:t>承包人应采取克服异常恶劣的气候条件的合理措施继续施工，并及时通知发包人和监理人。监理人经发包人同意后应当及时发出</w:t>
      </w:r>
      <w:r>
        <w:rPr>
          <w:rFonts w:ascii="宋体" w:hAnsi="宋体"/>
          <w:sz w:val="24"/>
          <w:szCs w:val="24"/>
        </w:rPr>
        <w:t>指示，指示构成变更的，按第</w:t>
      </w:r>
      <w:r>
        <w:rPr>
          <w:rFonts w:ascii="宋体" w:hAnsi="宋体"/>
          <w:sz w:val="24"/>
          <w:szCs w:val="24"/>
        </w:rPr>
        <w:t>10</w:t>
      </w:r>
      <w:r>
        <w:rPr>
          <w:rFonts w:ascii="宋体" w:hAnsi="宋体"/>
          <w:sz w:val="24"/>
          <w:szCs w:val="24"/>
        </w:rPr>
        <w:t>条</w:t>
      </w:r>
      <w:r>
        <w:rPr>
          <w:rFonts w:ascii="宋体" w:hAnsi="宋体" w:hint="eastAsia"/>
          <w:sz w:val="24"/>
          <w:szCs w:val="24"/>
        </w:rPr>
        <w:t>〔</w:t>
      </w:r>
      <w:r>
        <w:rPr>
          <w:rFonts w:ascii="宋体" w:hAnsi="宋体"/>
          <w:sz w:val="24"/>
          <w:szCs w:val="24"/>
        </w:rPr>
        <w:t>变更</w:t>
      </w:r>
      <w:r>
        <w:rPr>
          <w:rFonts w:ascii="宋体" w:hAnsi="宋体" w:hint="eastAsia"/>
          <w:sz w:val="24"/>
          <w:szCs w:val="24"/>
        </w:rPr>
        <w:t>〕</w:t>
      </w:r>
      <w:r>
        <w:rPr>
          <w:rFonts w:ascii="宋体" w:hAnsi="宋体"/>
          <w:sz w:val="24"/>
          <w:szCs w:val="24"/>
        </w:rPr>
        <w:lastRenderedPageBreak/>
        <w:t>约定办理。承包人因采取合理措施而增加的费用和（或）延误的工期由发包人承担。</w:t>
      </w:r>
    </w:p>
    <w:p w:rsidR="00DA2D40" w:rsidRDefault="00ED59C2">
      <w:pPr>
        <w:spacing w:line="360" w:lineRule="auto"/>
        <w:rPr>
          <w:rFonts w:ascii="宋体" w:hAnsi="宋体"/>
          <w:bCs/>
          <w:sz w:val="24"/>
          <w:szCs w:val="24"/>
        </w:rPr>
      </w:pPr>
      <w:r>
        <w:rPr>
          <w:rFonts w:ascii="宋体" w:hAnsi="宋体"/>
          <w:bCs/>
          <w:sz w:val="24"/>
          <w:szCs w:val="24"/>
        </w:rPr>
        <w:t>7.8</w:t>
      </w:r>
      <w:r>
        <w:rPr>
          <w:rFonts w:ascii="宋体" w:hAnsi="宋体" w:hint="eastAsia"/>
          <w:bCs/>
          <w:sz w:val="24"/>
          <w:szCs w:val="24"/>
        </w:rPr>
        <w:t xml:space="preserve"> </w:t>
      </w:r>
      <w:r>
        <w:rPr>
          <w:rFonts w:ascii="宋体" w:hAnsi="宋体"/>
          <w:bCs/>
          <w:sz w:val="24"/>
          <w:szCs w:val="24"/>
        </w:rPr>
        <w:t>暂停施工</w:t>
      </w:r>
    </w:p>
    <w:p w:rsidR="00DA2D40" w:rsidRDefault="00ED59C2">
      <w:pPr>
        <w:spacing w:line="360" w:lineRule="auto"/>
        <w:rPr>
          <w:rFonts w:ascii="宋体" w:hAnsi="宋体"/>
          <w:sz w:val="24"/>
          <w:szCs w:val="24"/>
        </w:rPr>
      </w:pPr>
      <w:r>
        <w:rPr>
          <w:rFonts w:ascii="宋体" w:hAnsi="宋体"/>
          <w:sz w:val="24"/>
          <w:szCs w:val="24"/>
        </w:rPr>
        <w:t>7.8.1</w:t>
      </w:r>
      <w:r>
        <w:rPr>
          <w:rFonts w:ascii="宋体" w:hAnsi="宋体"/>
          <w:sz w:val="24"/>
          <w:szCs w:val="24"/>
        </w:rPr>
        <w:t>发包人原因引起的暂停施工</w:t>
      </w:r>
    </w:p>
    <w:p w:rsidR="00DA2D40" w:rsidRDefault="00ED59C2">
      <w:pPr>
        <w:spacing w:line="360" w:lineRule="auto"/>
        <w:rPr>
          <w:rFonts w:ascii="宋体" w:hAnsi="宋体"/>
          <w:sz w:val="24"/>
          <w:szCs w:val="24"/>
        </w:rPr>
      </w:pPr>
      <w:r>
        <w:rPr>
          <w:rFonts w:ascii="宋体" w:hAnsi="宋体"/>
          <w:sz w:val="24"/>
          <w:szCs w:val="24"/>
        </w:rPr>
        <w:t>因发包人原因引起暂停施工的，监理人经发包人同意后，应及时下达暂停施工指示。情况紧急且监理人未及时下达暂停施工指示的，按照第</w:t>
      </w:r>
      <w:r>
        <w:rPr>
          <w:rFonts w:ascii="宋体" w:hAnsi="宋体"/>
          <w:sz w:val="24"/>
          <w:szCs w:val="24"/>
        </w:rPr>
        <w:t>7.8.4</w:t>
      </w:r>
      <w:r>
        <w:rPr>
          <w:rFonts w:ascii="宋体" w:hAnsi="宋体"/>
          <w:sz w:val="24"/>
          <w:szCs w:val="24"/>
        </w:rPr>
        <w:t>项</w:t>
      </w:r>
      <w:r>
        <w:rPr>
          <w:rFonts w:ascii="宋体" w:hAnsi="宋体" w:hint="eastAsia"/>
          <w:sz w:val="24"/>
          <w:szCs w:val="24"/>
        </w:rPr>
        <w:t>〔</w:t>
      </w:r>
      <w:r>
        <w:rPr>
          <w:rFonts w:ascii="宋体" w:hAnsi="宋体"/>
          <w:sz w:val="24"/>
          <w:szCs w:val="24"/>
        </w:rPr>
        <w:t>紧急情况下的暂停施工</w:t>
      </w:r>
      <w:r>
        <w:rPr>
          <w:rFonts w:ascii="宋体" w:hAnsi="宋体" w:hint="eastAsia"/>
          <w:sz w:val="24"/>
          <w:szCs w:val="24"/>
        </w:rPr>
        <w:t>〕</w:t>
      </w:r>
      <w:r>
        <w:rPr>
          <w:rFonts w:ascii="宋体" w:hAnsi="宋体"/>
          <w:sz w:val="24"/>
          <w:szCs w:val="24"/>
        </w:rPr>
        <w:t>执行。</w:t>
      </w:r>
    </w:p>
    <w:p w:rsidR="00DA2D40" w:rsidRDefault="00ED59C2">
      <w:pPr>
        <w:spacing w:line="360" w:lineRule="auto"/>
        <w:rPr>
          <w:rFonts w:ascii="宋体" w:hAnsi="宋体"/>
          <w:sz w:val="24"/>
          <w:szCs w:val="24"/>
        </w:rPr>
      </w:pPr>
      <w:r>
        <w:rPr>
          <w:rFonts w:ascii="宋体" w:hAnsi="宋体"/>
          <w:sz w:val="24"/>
          <w:szCs w:val="24"/>
        </w:rPr>
        <w:t>因发包人原因引起的暂停施工，发包人应承担由此增加的费用和（或）延误的工期，并支付承包人合理的利润。</w:t>
      </w:r>
    </w:p>
    <w:p w:rsidR="00DA2D40" w:rsidRDefault="00ED59C2">
      <w:pPr>
        <w:spacing w:line="360" w:lineRule="auto"/>
        <w:rPr>
          <w:rFonts w:ascii="宋体" w:hAnsi="宋体"/>
          <w:sz w:val="24"/>
          <w:szCs w:val="24"/>
        </w:rPr>
      </w:pPr>
      <w:r>
        <w:rPr>
          <w:rFonts w:ascii="宋体" w:hAnsi="宋体"/>
          <w:sz w:val="24"/>
          <w:szCs w:val="24"/>
        </w:rPr>
        <w:t xml:space="preserve">7.8.2 </w:t>
      </w:r>
      <w:r>
        <w:rPr>
          <w:rFonts w:ascii="宋体" w:hAnsi="宋体"/>
          <w:sz w:val="24"/>
          <w:szCs w:val="24"/>
        </w:rPr>
        <w:t>承包人原因引起的暂停施工</w:t>
      </w:r>
    </w:p>
    <w:p w:rsidR="00DA2D40" w:rsidRDefault="00ED59C2">
      <w:pPr>
        <w:spacing w:line="360" w:lineRule="auto"/>
        <w:rPr>
          <w:rFonts w:ascii="宋体" w:hAnsi="宋体"/>
          <w:sz w:val="24"/>
          <w:szCs w:val="24"/>
        </w:rPr>
      </w:pPr>
      <w:r>
        <w:rPr>
          <w:rFonts w:ascii="宋体" w:hAnsi="宋体"/>
          <w:sz w:val="24"/>
          <w:szCs w:val="24"/>
        </w:rPr>
        <w:t>因承包人原因引起的暂停施工，承包人应承</w:t>
      </w:r>
      <w:r>
        <w:rPr>
          <w:rFonts w:ascii="宋体" w:hAnsi="宋体"/>
          <w:sz w:val="24"/>
          <w:szCs w:val="24"/>
        </w:rPr>
        <w:t>担由此增加的费用和（或）延误的工期，且承包人在收到监理人复工指示后</w:t>
      </w:r>
      <w:r>
        <w:rPr>
          <w:rFonts w:ascii="宋体" w:hAnsi="宋体" w:hint="eastAsia"/>
          <w:sz w:val="24"/>
          <w:szCs w:val="24"/>
        </w:rPr>
        <w:t>84</w:t>
      </w:r>
      <w:r>
        <w:rPr>
          <w:rFonts w:ascii="宋体" w:hAnsi="宋体"/>
          <w:sz w:val="24"/>
          <w:szCs w:val="24"/>
        </w:rPr>
        <w:t>天内仍未复工的，视为第</w:t>
      </w:r>
      <w:r>
        <w:rPr>
          <w:rFonts w:ascii="宋体" w:hAnsi="宋体"/>
          <w:sz w:val="24"/>
          <w:szCs w:val="24"/>
        </w:rPr>
        <w:t>16.2.1</w:t>
      </w:r>
      <w:r>
        <w:rPr>
          <w:rFonts w:ascii="宋体" w:hAnsi="宋体"/>
          <w:sz w:val="24"/>
          <w:szCs w:val="24"/>
        </w:rPr>
        <w:t>项</w:t>
      </w:r>
      <w:r>
        <w:rPr>
          <w:rFonts w:ascii="宋体" w:hAnsi="宋体" w:hint="eastAsia"/>
          <w:sz w:val="24"/>
          <w:szCs w:val="24"/>
        </w:rPr>
        <w:t>〔</w:t>
      </w:r>
      <w:r>
        <w:rPr>
          <w:rFonts w:ascii="宋体" w:hAnsi="宋体"/>
          <w:sz w:val="24"/>
          <w:szCs w:val="24"/>
        </w:rPr>
        <w:t>承包人违约的情形</w:t>
      </w:r>
      <w:r>
        <w:rPr>
          <w:rFonts w:ascii="宋体" w:hAnsi="宋体" w:hint="eastAsia"/>
          <w:sz w:val="24"/>
          <w:szCs w:val="24"/>
        </w:rPr>
        <w:t>〕</w:t>
      </w:r>
      <w:r>
        <w:rPr>
          <w:rFonts w:ascii="宋体" w:hAnsi="宋体"/>
          <w:sz w:val="24"/>
          <w:szCs w:val="24"/>
        </w:rPr>
        <w:t>第（</w:t>
      </w:r>
      <w:r>
        <w:rPr>
          <w:rFonts w:ascii="宋体" w:hAnsi="宋体"/>
          <w:sz w:val="24"/>
          <w:szCs w:val="24"/>
        </w:rPr>
        <w:t>7</w:t>
      </w:r>
      <w:r>
        <w:rPr>
          <w:rFonts w:ascii="宋体" w:hAnsi="宋体"/>
          <w:sz w:val="24"/>
          <w:szCs w:val="24"/>
        </w:rPr>
        <w:t>）目约定的承包人无法继续履行合同的情形。</w:t>
      </w:r>
    </w:p>
    <w:p w:rsidR="00DA2D40" w:rsidRDefault="00ED59C2">
      <w:pPr>
        <w:spacing w:line="360" w:lineRule="auto"/>
        <w:rPr>
          <w:rFonts w:ascii="宋体" w:hAnsi="宋体"/>
          <w:sz w:val="24"/>
          <w:szCs w:val="24"/>
        </w:rPr>
      </w:pPr>
      <w:r>
        <w:rPr>
          <w:rFonts w:ascii="宋体" w:hAnsi="宋体"/>
          <w:sz w:val="24"/>
          <w:szCs w:val="24"/>
        </w:rPr>
        <w:t xml:space="preserve">7.8.3 </w:t>
      </w:r>
      <w:r>
        <w:rPr>
          <w:rFonts w:ascii="宋体" w:hAnsi="宋体"/>
          <w:sz w:val="24"/>
          <w:szCs w:val="24"/>
        </w:rPr>
        <w:t>指示暂停施工</w:t>
      </w:r>
    </w:p>
    <w:p w:rsidR="00DA2D40" w:rsidRDefault="00ED59C2">
      <w:pPr>
        <w:spacing w:line="360" w:lineRule="auto"/>
        <w:rPr>
          <w:rFonts w:ascii="宋体" w:hAnsi="宋体"/>
          <w:sz w:val="24"/>
          <w:szCs w:val="24"/>
        </w:rPr>
      </w:pPr>
      <w:r>
        <w:rPr>
          <w:rFonts w:ascii="宋体" w:hAnsi="宋体"/>
          <w:sz w:val="24"/>
          <w:szCs w:val="24"/>
        </w:rPr>
        <w:t>监理人认为有必要时，并经发包人批准后，可向承包人作出暂停施工的指示，承包人应按监理人指示暂停施工。</w:t>
      </w:r>
    </w:p>
    <w:p w:rsidR="00DA2D40" w:rsidRDefault="00ED59C2">
      <w:pPr>
        <w:spacing w:line="360" w:lineRule="auto"/>
        <w:rPr>
          <w:rFonts w:ascii="宋体" w:hAnsi="宋体"/>
          <w:sz w:val="24"/>
          <w:szCs w:val="24"/>
        </w:rPr>
      </w:pPr>
      <w:r>
        <w:rPr>
          <w:rFonts w:ascii="宋体" w:hAnsi="宋体"/>
          <w:sz w:val="24"/>
          <w:szCs w:val="24"/>
        </w:rPr>
        <w:t xml:space="preserve">7.8.4 </w:t>
      </w:r>
      <w:r>
        <w:rPr>
          <w:rFonts w:ascii="宋体" w:hAnsi="宋体"/>
          <w:sz w:val="24"/>
          <w:szCs w:val="24"/>
        </w:rPr>
        <w:t>紧急情况下的暂停施工</w:t>
      </w:r>
    </w:p>
    <w:p w:rsidR="00DA2D40" w:rsidRDefault="00ED59C2">
      <w:pPr>
        <w:spacing w:line="360" w:lineRule="auto"/>
        <w:rPr>
          <w:rFonts w:ascii="宋体" w:hAnsi="宋体"/>
          <w:sz w:val="24"/>
          <w:szCs w:val="24"/>
        </w:rPr>
      </w:pPr>
      <w:r>
        <w:rPr>
          <w:rFonts w:ascii="宋体" w:hAnsi="宋体"/>
          <w:sz w:val="24"/>
          <w:szCs w:val="24"/>
        </w:rPr>
        <w:t>因紧急情况需暂停施工，且监理人未及时下达暂停施工指示的，承包人可先暂停施工，并及时通知监理人。监理人应在接到通知后</w:t>
      </w:r>
      <w:r>
        <w:rPr>
          <w:rFonts w:ascii="宋体" w:hAnsi="宋体"/>
          <w:sz w:val="24"/>
          <w:szCs w:val="24"/>
        </w:rPr>
        <w:t>24</w:t>
      </w:r>
      <w:r>
        <w:rPr>
          <w:rFonts w:ascii="宋体" w:hAnsi="宋体"/>
          <w:sz w:val="24"/>
          <w:szCs w:val="24"/>
        </w:rPr>
        <w:t>小时内发出指示，逾期未发出指示，视为同意承包人暂停施工。监理</w:t>
      </w:r>
      <w:r>
        <w:rPr>
          <w:rFonts w:ascii="宋体" w:hAnsi="宋体"/>
          <w:sz w:val="24"/>
          <w:szCs w:val="24"/>
        </w:rPr>
        <w:t>人不同意承包人暂停施工的，应说明理由，承包人对监理人的答复有异议，按照第</w:t>
      </w:r>
      <w:r>
        <w:rPr>
          <w:rFonts w:ascii="宋体" w:hAnsi="宋体"/>
          <w:sz w:val="24"/>
          <w:szCs w:val="24"/>
        </w:rPr>
        <w:t>20</w:t>
      </w:r>
      <w:r>
        <w:rPr>
          <w:rFonts w:ascii="宋体" w:hAnsi="宋体"/>
          <w:sz w:val="24"/>
          <w:szCs w:val="24"/>
        </w:rPr>
        <w:t>条</w:t>
      </w:r>
      <w:r>
        <w:rPr>
          <w:rFonts w:ascii="宋体" w:hAnsi="宋体" w:hint="eastAsia"/>
          <w:sz w:val="24"/>
          <w:szCs w:val="24"/>
        </w:rPr>
        <w:t>〔</w:t>
      </w:r>
      <w:r>
        <w:rPr>
          <w:rFonts w:ascii="宋体" w:hAnsi="宋体"/>
          <w:sz w:val="24"/>
          <w:szCs w:val="24"/>
        </w:rPr>
        <w:t>争议解决</w:t>
      </w:r>
      <w:r>
        <w:rPr>
          <w:rFonts w:ascii="宋体" w:hAnsi="宋体" w:hint="eastAsia"/>
          <w:sz w:val="24"/>
          <w:szCs w:val="24"/>
        </w:rPr>
        <w:t>〕</w:t>
      </w:r>
      <w:r>
        <w:rPr>
          <w:rFonts w:ascii="宋体" w:hAnsi="宋体"/>
          <w:sz w:val="24"/>
          <w:szCs w:val="24"/>
        </w:rPr>
        <w:t>约定处理。</w:t>
      </w:r>
    </w:p>
    <w:p w:rsidR="00DA2D40" w:rsidRDefault="00ED59C2">
      <w:pPr>
        <w:spacing w:line="360" w:lineRule="auto"/>
        <w:rPr>
          <w:rFonts w:ascii="宋体" w:hAnsi="宋体"/>
          <w:sz w:val="24"/>
          <w:szCs w:val="24"/>
        </w:rPr>
      </w:pPr>
      <w:r>
        <w:rPr>
          <w:rFonts w:ascii="宋体" w:hAnsi="宋体"/>
          <w:sz w:val="24"/>
          <w:szCs w:val="24"/>
        </w:rPr>
        <w:t xml:space="preserve">7.8.5 </w:t>
      </w:r>
      <w:r>
        <w:rPr>
          <w:rFonts w:ascii="宋体" w:hAnsi="宋体"/>
          <w:sz w:val="24"/>
          <w:szCs w:val="24"/>
        </w:rPr>
        <w:t>暂停施工后的复工</w:t>
      </w:r>
    </w:p>
    <w:p w:rsidR="00DA2D40" w:rsidRDefault="00ED59C2">
      <w:pPr>
        <w:spacing w:line="360" w:lineRule="auto"/>
        <w:rPr>
          <w:rFonts w:ascii="宋体" w:hAnsi="宋体"/>
          <w:sz w:val="24"/>
          <w:szCs w:val="24"/>
        </w:rPr>
      </w:pPr>
      <w:r>
        <w:rPr>
          <w:rFonts w:ascii="宋体" w:hAnsi="宋体"/>
          <w:sz w:val="24"/>
          <w:szCs w:val="24"/>
        </w:rPr>
        <w:t>暂停施工后，发包人和承包人应采取有效措施积极消除暂停施工的影响。在工程复工前，监理人会同发包人和承包人确定因暂停施工造成的损失，并确定工程复工条件。当工程具备复工条件时，监理人应经发包人批准后向承包人发出复工通知，承包人应按照复工通知要求复工。</w:t>
      </w:r>
    </w:p>
    <w:p w:rsidR="00DA2D40" w:rsidRDefault="00ED59C2">
      <w:pPr>
        <w:spacing w:line="360" w:lineRule="auto"/>
        <w:rPr>
          <w:rFonts w:ascii="宋体" w:hAnsi="宋体"/>
          <w:sz w:val="24"/>
          <w:szCs w:val="24"/>
        </w:rPr>
      </w:pPr>
      <w:r>
        <w:rPr>
          <w:rFonts w:ascii="宋体" w:hAnsi="宋体"/>
          <w:sz w:val="24"/>
          <w:szCs w:val="24"/>
        </w:rPr>
        <w:t>承包人无故拖延和拒绝复工的，承包人承担由此增加的费用和（或）延误的工期；因发包人原因无法按时复工的，按照第</w:t>
      </w:r>
      <w:r>
        <w:rPr>
          <w:rFonts w:ascii="宋体" w:hAnsi="宋体"/>
          <w:sz w:val="24"/>
          <w:szCs w:val="24"/>
        </w:rPr>
        <w:t>7.5.1</w:t>
      </w:r>
      <w:r>
        <w:rPr>
          <w:rFonts w:ascii="宋体" w:hAnsi="宋体"/>
          <w:sz w:val="24"/>
          <w:szCs w:val="24"/>
        </w:rPr>
        <w:t>项</w:t>
      </w:r>
      <w:r>
        <w:rPr>
          <w:rFonts w:ascii="宋体" w:hAnsi="宋体" w:hint="eastAsia"/>
          <w:sz w:val="24"/>
          <w:szCs w:val="24"/>
        </w:rPr>
        <w:t>〔</w:t>
      </w:r>
      <w:r>
        <w:rPr>
          <w:rFonts w:ascii="宋体" w:hAnsi="宋体"/>
          <w:sz w:val="24"/>
          <w:szCs w:val="24"/>
        </w:rPr>
        <w:t>因发包人原因导致工期延误</w:t>
      </w:r>
      <w:r>
        <w:rPr>
          <w:rFonts w:ascii="宋体" w:hAnsi="宋体" w:hint="eastAsia"/>
          <w:sz w:val="24"/>
          <w:szCs w:val="24"/>
        </w:rPr>
        <w:t>〕</w:t>
      </w:r>
      <w:r>
        <w:rPr>
          <w:rFonts w:ascii="宋体" w:hAnsi="宋体"/>
          <w:sz w:val="24"/>
          <w:szCs w:val="24"/>
        </w:rPr>
        <w:t>约定办理。</w:t>
      </w:r>
    </w:p>
    <w:p w:rsidR="00DA2D40" w:rsidRDefault="00ED59C2">
      <w:pPr>
        <w:spacing w:line="360" w:lineRule="auto"/>
        <w:rPr>
          <w:rFonts w:ascii="宋体" w:hAnsi="宋体"/>
          <w:sz w:val="24"/>
          <w:szCs w:val="24"/>
        </w:rPr>
      </w:pPr>
      <w:r>
        <w:rPr>
          <w:rFonts w:ascii="宋体" w:hAnsi="宋体"/>
          <w:sz w:val="24"/>
          <w:szCs w:val="24"/>
        </w:rPr>
        <w:t xml:space="preserve">7.8.6 </w:t>
      </w:r>
      <w:r>
        <w:rPr>
          <w:rFonts w:ascii="宋体" w:hAnsi="宋体"/>
          <w:sz w:val="24"/>
          <w:szCs w:val="24"/>
        </w:rPr>
        <w:t>暂停施工持续</w:t>
      </w:r>
      <w:r>
        <w:rPr>
          <w:rFonts w:ascii="宋体" w:hAnsi="宋体"/>
          <w:sz w:val="24"/>
          <w:szCs w:val="24"/>
        </w:rPr>
        <w:t>56</w:t>
      </w:r>
      <w:r>
        <w:rPr>
          <w:rFonts w:ascii="宋体" w:hAnsi="宋体"/>
          <w:sz w:val="24"/>
          <w:szCs w:val="24"/>
        </w:rPr>
        <w:t>天以上</w:t>
      </w:r>
    </w:p>
    <w:p w:rsidR="00DA2D40" w:rsidRDefault="00ED59C2">
      <w:pPr>
        <w:spacing w:line="360" w:lineRule="auto"/>
        <w:rPr>
          <w:rFonts w:ascii="宋体" w:hAnsi="宋体"/>
          <w:sz w:val="24"/>
          <w:szCs w:val="24"/>
        </w:rPr>
      </w:pPr>
      <w:r>
        <w:rPr>
          <w:rFonts w:ascii="宋体" w:hAnsi="宋体"/>
          <w:sz w:val="24"/>
          <w:szCs w:val="24"/>
        </w:rPr>
        <w:t>监理人发出暂停施工指示后</w:t>
      </w:r>
      <w:r>
        <w:rPr>
          <w:rFonts w:ascii="宋体" w:hAnsi="宋体"/>
          <w:sz w:val="24"/>
          <w:szCs w:val="24"/>
        </w:rPr>
        <w:t>56</w:t>
      </w:r>
      <w:r>
        <w:rPr>
          <w:rFonts w:ascii="宋体" w:hAnsi="宋体"/>
          <w:sz w:val="24"/>
          <w:szCs w:val="24"/>
        </w:rPr>
        <w:t>天内未向承包人发出复工通知，除该项停工属于第</w:t>
      </w:r>
      <w:r>
        <w:rPr>
          <w:rFonts w:ascii="宋体" w:hAnsi="宋体"/>
          <w:sz w:val="24"/>
          <w:szCs w:val="24"/>
        </w:rPr>
        <w:t>7.8.2</w:t>
      </w:r>
      <w:r>
        <w:rPr>
          <w:rFonts w:ascii="宋体" w:hAnsi="宋体"/>
          <w:sz w:val="24"/>
          <w:szCs w:val="24"/>
        </w:rPr>
        <w:t>项</w:t>
      </w:r>
      <w:r>
        <w:rPr>
          <w:rFonts w:ascii="宋体" w:hAnsi="宋体" w:hint="eastAsia"/>
          <w:sz w:val="24"/>
          <w:szCs w:val="24"/>
        </w:rPr>
        <w:t>〔</w:t>
      </w:r>
      <w:r>
        <w:rPr>
          <w:rFonts w:ascii="宋体" w:hAnsi="宋体"/>
          <w:sz w:val="24"/>
          <w:szCs w:val="24"/>
        </w:rPr>
        <w:t>承包人原因引起的暂停施工</w:t>
      </w:r>
      <w:r>
        <w:rPr>
          <w:rFonts w:ascii="宋体" w:hAnsi="宋体" w:hint="eastAsia"/>
          <w:sz w:val="24"/>
          <w:szCs w:val="24"/>
        </w:rPr>
        <w:t>〕</w:t>
      </w:r>
      <w:r>
        <w:rPr>
          <w:rFonts w:ascii="宋体" w:hAnsi="宋体"/>
          <w:sz w:val="24"/>
          <w:szCs w:val="24"/>
        </w:rPr>
        <w:t>及第</w:t>
      </w:r>
      <w:r>
        <w:rPr>
          <w:rFonts w:ascii="宋体" w:hAnsi="宋体"/>
          <w:sz w:val="24"/>
          <w:szCs w:val="24"/>
        </w:rPr>
        <w:t>17</w:t>
      </w:r>
      <w:r>
        <w:rPr>
          <w:rFonts w:ascii="宋体" w:hAnsi="宋体"/>
          <w:sz w:val="24"/>
          <w:szCs w:val="24"/>
        </w:rPr>
        <w:t>条</w:t>
      </w:r>
      <w:r>
        <w:rPr>
          <w:rFonts w:ascii="宋体" w:hAnsi="宋体" w:hint="eastAsia"/>
          <w:sz w:val="24"/>
          <w:szCs w:val="24"/>
        </w:rPr>
        <w:t>〔</w:t>
      </w:r>
      <w:r>
        <w:rPr>
          <w:rFonts w:ascii="宋体" w:hAnsi="宋体"/>
          <w:sz w:val="24"/>
          <w:szCs w:val="24"/>
        </w:rPr>
        <w:t>不可抗力</w:t>
      </w:r>
      <w:r>
        <w:rPr>
          <w:rFonts w:ascii="宋体" w:hAnsi="宋体" w:hint="eastAsia"/>
          <w:sz w:val="24"/>
          <w:szCs w:val="24"/>
        </w:rPr>
        <w:t>〕</w:t>
      </w:r>
      <w:r>
        <w:rPr>
          <w:rFonts w:ascii="宋体" w:hAnsi="宋体"/>
          <w:sz w:val="24"/>
          <w:szCs w:val="24"/>
        </w:rPr>
        <w:t>约定的情形外，承包人可向发包人提交书面通知，要求发包人在收到书面通知后</w:t>
      </w:r>
      <w:r>
        <w:rPr>
          <w:rFonts w:ascii="宋体" w:hAnsi="宋体"/>
          <w:sz w:val="24"/>
          <w:szCs w:val="24"/>
        </w:rPr>
        <w:t>28</w:t>
      </w:r>
      <w:r>
        <w:rPr>
          <w:rFonts w:ascii="宋体" w:hAnsi="宋体"/>
          <w:sz w:val="24"/>
          <w:szCs w:val="24"/>
        </w:rPr>
        <w:t>天内准许已暂停施工的部分或</w:t>
      </w:r>
      <w:r>
        <w:rPr>
          <w:rFonts w:ascii="宋体" w:hAnsi="宋体"/>
          <w:sz w:val="24"/>
          <w:szCs w:val="24"/>
        </w:rPr>
        <w:lastRenderedPageBreak/>
        <w:t>全部工程继续施工。发包人逾期不予批准的，则承包人可以通知发包人，将工程受影响的部分视为按第</w:t>
      </w:r>
      <w:r>
        <w:rPr>
          <w:rFonts w:ascii="宋体" w:hAnsi="宋体"/>
          <w:sz w:val="24"/>
          <w:szCs w:val="24"/>
        </w:rPr>
        <w:t>10.1</w:t>
      </w:r>
      <w:r>
        <w:rPr>
          <w:rFonts w:ascii="宋体" w:hAnsi="宋体"/>
          <w:sz w:val="24"/>
          <w:szCs w:val="24"/>
        </w:rPr>
        <w:t>款</w:t>
      </w:r>
      <w:r>
        <w:rPr>
          <w:rFonts w:ascii="宋体" w:hAnsi="宋体" w:hint="eastAsia"/>
          <w:sz w:val="24"/>
          <w:szCs w:val="24"/>
        </w:rPr>
        <w:t>〔</w:t>
      </w:r>
      <w:r>
        <w:rPr>
          <w:rFonts w:ascii="宋体" w:hAnsi="宋体"/>
          <w:sz w:val="24"/>
          <w:szCs w:val="24"/>
        </w:rPr>
        <w:t>变更的范围</w:t>
      </w:r>
      <w:r>
        <w:rPr>
          <w:rFonts w:ascii="宋体" w:hAnsi="宋体" w:hint="eastAsia"/>
          <w:sz w:val="24"/>
          <w:szCs w:val="24"/>
        </w:rPr>
        <w:t>〕</w:t>
      </w:r>
      <w:r>
        <w:rPr>
          <w:rFonts w:ascii="宋体" w:hAnsi="宋体"/>
          <w:sz w:val="24"/>
          <w:szCs w:val="24"/>
        </w:rPr>
        <w:t>第（</w:t>
      </w:r>
      <w:r>
        <w:rPr>
          <w:rFonts w:ascii="宋体" w:hAnsi="宋体"/>
          <w:sz w:val="24"/>
          <w:szCs w:val="24"/>
        </w:rPr>
        <w:t>2</w:t>
      </w:r>
      <w:r>
        <w:rPr>
          <w:rFonts w:ascii="宋体" w:hAnsi="宋体"/>
          <w:sz w:val="24"/>
          <w:szCs w:val="24"/>
        </w:rPr>
        <w:t>）项的可取消工作。</w:t>
      </w:r>
    </w:p>
    <w:p w:rsidR="00DA2D40" w:rsidRDefault="00ED59C2">
      <w:pPr>
        <w:spacing w:line="360" w:lineRule="auto"/>
        <w:rPr>
          <w:rFonts w:ascii="宋体" w:hAnsi="宋体"/>
          <w:sz w:val="24"/>
          <w:szCs w:val="24"/>
        </w:rPr>
      </w:pPr>
      <w:r>
        <w:rPr>
          <w:rFonts w:ascii="宋体" w:hAnsi="宋体"/>
          <w:sz w:val="24"/>
          <w:szCs w:val="24"/>
        </w:rPr>
        <w:t>暂停施工持续</w:t>
      </w:r>
      <w:r>
        <w:rPr>
          <w:rFonts w:ascii="宋体" w:hAnsi="宋体" w:hint="eastAsia"/>
          <w:sz w:val="24"/>
          <w:szCs w:val="24"/>
        </w:rPr>
        <w:t>84</w:t>
      </w:r>
      <w:r>
        <w:rPr>
          <w:rFonts w:ascii="宋体" w:hAnsi="宋体"/>
          <w:sz w:val="24"/>
          <w:szCs w:val="24"/>
        </w:rPr>
        <w:t>天以上不复工的，且不属于第</w:t>
      </w:r>
      <w:r>
        <w:rPr>
          <w:rFonts w:ascii="宋体" w:hAnsi="宋体"/>
          <w:sz w:val="24"/>
          <w:szCs w:val="24"/>
        </w:rPr>
        <w:t>7.8.2</w:t>
      </w:r>
      <w:r>
        <w:rPr>
          <w:rFonts w:ascii="宋体" w:hAnsi="宋体"/>
          <w:sz w:val="24"/>
          <w:szCs w:val="24"/>
        </w:rPr>
        <w:t>项</w:t>
      </w:r>
      <w:r>
        <w:rPr>
          <w:rFonts w:ascii="宋体" w:hAnsi="宋体" w:hint="eastAsia"/>
          <w:sz w:val="24"/>
          <w:szCs w:val="24"/>
        </w:rPr>
        <w:t>〔</w:t>
      </w:r>
      <w:r>
        <w:rPr>
          <w:rFonts w:ascii="宋体" w:hAnsi="宋体"/>
          <w:sz w:val="24"/>
          <w:szCs w:val="24"/>
        </w:rPr>
        <w:t>承包人原因引起的暂停施工</w:t>
      </w:r>
      <w:r>
        <w:rPr>
          <w:rFonts w:ascii="宋体" w:hAnsi="宋体" w:hint="eastAsia"/>
          <w:sz w:val="24"/>
          <w:szCs w:val="24"/>
        </w:rPr>
        <w:t>〕</w:t>
      </w:r>
      <w:r>
        <w:rPr>
          <w:rFonts w:ascii="宋体" w:hAnsi="宋体"/>
          <w:sz w:val="24"/>
          <w:szCs w:val="24"/>
        </w:rPr>
        <w:t>及第</w:t>
      </w:r>
      <w:r>
        <w:rPr>
          <w:rFonts w:ascii="宋体" w:hAnsi="宋体"/>
          <w:sz w:val="24"/>
          <w:szCs w:val="24"/>
        </w:rPr>
        <w:t>17</w:t>
      </w:r>
      <w:r>
        <w:rPr>
          <w:rFonts w:ascii="宋体" w:hAnsi="宋体"/>
          <w:sz w:val="24"/>
          <w:szCs w:val="24"/>
        </w:rPr>
        <w:t>条</w:t>
      </w:r>
      <w:r>
        <w:rPr>
          <w:rFonts w:ascii="宋体" w:hAnsi="宋体" w:hint="eastAsia"/>
          <w:sz w:val="24"/>
          <w:szCs w:val="24"/>
        </w:rPr>
        <w:t>〔</w:t>
      </w:r>
      <w:r>
        <w:rPr>
          <w:rFonts w:ascii="宋体" w:hAnsi="宋体"/>
          <w:sz w:val="24"/>
          <w:szCs w:val="24"/>
        </w:rPr>
        <w:t>不可抗力</w:t>
      </w:r>
      <w:r>
        <w:rPr>
          <w:rFonts w:ascii="宋体" w:hAnsi="宋体" w:hint="eastAsia"/>
          <w:sz w:val="24"/>
          <w:szCs w:val="24"/>
        </w:rPr>
        <w:t>〕</w:t>
      </w:r>
      <w:r>
        <w:rPr>
          <w:rFonts w:ascii="宋体" w:hAnsi="宋体"/>
          <w:sz w:val="24"/>
          <w:szCs w:val="24"/>
        </w:rPr>
        <w:t>约定的情形，并影响到整个工程以及合同目的实现的，承包人有权提出价格调整要求，或者解除合同。解除合同的，按照第</w:t>
      </w:r>
      <w:r>
        <w:rPr>
          <w:rFonts w:ascii="宋体" w:hAnsi="宋体"/>
          <w:sz w:val="24"/>
          <w:szCs w:val="24"/>
        </w:rPr>
        <w:t>16.1.3</w:t>
      </w:r>
      <w:r>
        <w:rPr>
          <w:rFonts w:ascii="宋体" w:hAnsi="宋体"/>
          <w:sz w:val="24"/>
          <w:szCs w:val="24"/>
        </w:rPr>
        <w:t>项</w:t>
      </w:r>
      <w:r>
        <w:rPr>
          <w:rFonts w:ascii="宋体" w:hAnsi="宋体" w:hint="eastAsia"/>
          <w:sz w:val="24"/>
          <w:szCs w:val="24"/>
        </w:rPr>
        <w:t>〔</w:t>
      </w:r>
      <w:r>
        <w:rPr>
          <w:rFonts w:ascii="宋体" w:hAnsi="宋体"/>
          <w:sz w:val="24"/>
          <w:szCs w:val="24"/>
        </w:rPr>
        <w:t>因发包人违约解除合同</w:t>
      </w:r>
      <w:r>
        <w:rPr>
          <w:rFonts w:ascii="宋体" w:hAnsi="宋体" w:hint="eastAsia"/>
          <w:sz w:val="24"/>
          <w:szCs w:val="24"/>
        </w:rPr>
        <w:t>〕</w:t>
      </w:r>
      <w:r>
        <w:rPr>
          <w:rFonts w:ascii="宋体" w:hAnsi="宋体"/>
          <w:sz w:val="24"/>
          <w:szCs w:val="24"/>
        </w:rPr>
        <w:t>执行。</w:t>
      </w:r>
    </w:p>
    <w:p w:rsidR="00DA2D40" w:rsidRDefault="00ED59C2">
      <w:pPr>
        <w:spacing w:line="360" w:lineRule="auto"/>
        <w:rPr>
          <w:rFonts w:ascii="宋体" w:hAnsi="宋体"/>
          <w:sz w:val="24"/>
          <w:szCs w:val="24"/>
        </w:rPr>
      </w:pPr>
      <w:r>
        <w:rPr>
          <w:rFonts w:ascii="宋体" w:hAnsi="宋体"/>
          <w:sz w:val="24"/>
          <w:szCs w:val="24"/>
        </w:rPr>
        <w:t xml:space="preserve">7.8.7 </w:t>
      </w:r>
      <w:r>
        <w:rPr>
          <w:rFonts w:ascii="宋体" w:hAnsi="宋体"/>
          <w:sz w:val="24"/>
          <w:szCs w:val="24"/>
        </w:rPr>
        <w:t>暂停施工期间的工程照管</w:t>
      </w:r>
    </w:p>
    <w:p w:rsidR="00DA2D40" w:rsidRDefault="00ED59C2">
      <w:pPr>
        <w:spacing w:line="360" w:lineRule="auto"/>
        <w:rPr>
          <w:rFonts w:ascii="宋体" w:hAnsi="宋体"/>
          <w:sz w:val="24"/>
          <w:szCs w:val="24"/>
        </w:rPr>
      </w:pPr>
      <w:r>
        <w:rPr>
          <w:rFonts w:ascii="宋体" w:hAnsi="宋体"/>
          <w:sz w:val="24"/>
          <w:szCs w:val="24"/>
        </w:rPr>
        <w:t>暂停施工期间，承包人应负责妥善照管工程并提供安全保障，由此增加的费用由责任方承担。</w:t>
      </w:r>
    </w:p>
    <w:p w:rsidR="00DA2D40" w:rsidRDefault="00ED59C2">
      <w:pPr>
        <w:spacing w:line="360" w:lineRule="auto"/>
        <w:rPr>
          <w:rFonts w:ascii="宋体" w:hAnsi="宋体"/>
          <w:sz w:val="24"/>
          <w:szCs w:val="24"/>
        </w:rPr>
      </w:pPr>
      <w:r>
        <w:rPr>
          <w:rFonts w:ascii="宋体" w:hAnsi="宋体"/>
          <w:sz w:val="24"/>
          <w:szCs w:val="24"/>
        </w:rPr>
        <w:t xml:space="preserve">7.8.8 </w:t>
      </w:r>
      <w:r>
        <w:rPr>
          <w:rFonts w:ascii="宋体" w:hAnsi="宋体"/>
          <w:sz w:val="24"/>
          <w:szCs w:val="24"/>
        </w:rPr>
        <w:t>暂停施工的措施</w:t>
      </w:r>
    </w:p>
    <w:p w:rsidR="00DA2D40" w:rsidRDefault="00ED59C2">
      <w:pPr>
        <w:spacing w:line="360" w:lineRule="auto"/>
        <w:rPr>
          <w:rFonts w:ascii="宋体" w:hAnsi="宋体"/>
          <w:sz w:val="24"/>
          <w:szCs w:val="24"/>
        </w:rPr>
      </w:pPr>
      <w:r>
        <w:rPr>
          <w:rFonts w:ascii="宋体" w:hAnsi="宋体"/>
          <w:sz w:val="24"/>
          <w:szCs w:val="24"/>
        </w:rPr>
        <w:t>暂停施工期间，发包人和承包人均应采取必要的措施确保工程质量及安全，防止因暂停施工扩大损失。</w:t>
      </w:r>
    </w:p>
    <w:p w:rsidR="00DA2D40" w:rsidRDefault="00ED59C2">
      <w:pPr>
        <w:spacing w:line="360" w:lineRule="auto"/>
        <w:rPr>
          <w:rFonts w:ascii="宋体" w:hAnsi="宋体"/>
          <w:bCs/>
          <w:sz w:val="24"/>
          <w:szCs w:val="24"/>
        </w:rPr>
      </w:pPr>
      <w:r>
        <w:rPr>
          <w:rFonts w:ascii="宋体" w:hAnsi="宋体"/>
          <w:bCs/>
          <w:sz w:val="24"/>
          <w:szCs w:val="24"/>
        </w:rPr>
        <w:t>7.9</w:t>
      </w:r>
      <w:r>
        <w:rPr>
          <w:rFonts w:ascii="宋体" w:hAnsi="宋体"/>
          <w:bCs/>
          <w:sz w:val="24"/>
          <w:szCs w:val="24"/>
        </w:rPr>
        <w:t>提前竣工</w:t>
      </w:r>
    </w:p>
    <w:p w:rsidR="00DA2D40" w:rsidRDefault="00ED59C2">
      <w:pPr>
        <w:spacing w:line="360" w:lineRule="auto"/>
        <w:rPr>
          <w:rFonts w:ascii="宋体" w:hAnsi="宋体"/>
          <w:sz w:val="24"/>
          <w:szCs w:val="24"/>
        </w:rPr>
      </w:pPr>
      <w:r>
        <w:rPr>
          <w:rFonts w:ascii="宋体" w:hAnsi="宋体"/>
          <w:sz w:val="24"/>
          <w:szCs w:val="24"/>
        </w:rPr>
        <w:t xml:space="preserve">7.9.1 </w:t>
      </w:r>
      <w:r>
        <w:rPr>
          <w:rFonts w:ascii="宋体" w:hAnsi="宋体"/>
          <w:sz w:val="24"/>
          <w:szCs w:val="24"/>
        </w:rPr>
        <w:t>发包人要求承包人提前竣工的，发包人应通过监</w:t>
      </w:r>
      <w:r>
        <w:rPr>
          <w:rFonts w:ascii="宋体" w:hAnsi="宋体"/>
          <w:sz w:val="24"/>
          <w:szCs w:val="24"/>
        </w:rPr>
        <w:t>理人向承包人下达提前竣工指示，承包人应向发包人和监理人提交提前竣工建议书，提前竣工建议书应包括实施的方案、缩短的时间、增加的合同价格等内容。发包人接受该提前竣工建议书的，监理人应与发包人和承包人协商采取加快工程进度的措施，并修订施工进度计划，由此增加的费用由发包人承担。</w:t>
      </w:r>
      <w:r>
        <w:rPr>
          <w:rFonts w:ascii="宋体" w:hAnsi="宋体" w:hint="eastAsia"/>
          <w:sz w:val="24"/>
          <w:szCs w:val="24"/>
        </w:rPr>
        <w:t>承包人认为提前竣工指示无法执行的，应向监理人和发包人提出书面异议，发包人和监理人应在收到异议后</w:t>
      </w:r>
      <w:r>
        <w:rPr>
          <w:rFonts w:ascii="宋体" w:hAnsi="宋体" w:hint="eastAsia"/>
          <w:sz w:val="24"/>
          <w:szCs w:val="24"/>
        </w:rPr>
        <w:t>7</w:t>
      </w:r>
      <w:r>
        <w:rPr>
          <w:rFonts w:ascii="宋体" w:hAnsi="宋体" w:hint="eastAsia"/>
          <w:sz w:val="24"/>
          <w:szCs w:val="24"/>
        </w:rPr>
        <w:t>天内予以答复。任何情况下，发包人不得压缩合理工期。</w:t>
      </w:r>
    </w:p>
    <w:p w:rsidR="00DA2D40" w:rsidRDefault="00ED59C2">
      <w:pPr>
        <w:spacing w:line="360" w:lineRule="auto"/>
        <w:rPr>
          <w:rFonts w:ascii="宋体" w:hAnsi="宋体"/>
          <w:sz w:val="24"/>
          <w:szCs w:val="24"/>
        </w:rPr>
      </w:pPr>
      <w:r>
        <w:rPr>
          <w:rFonts w:ascii="宋体" w:hAnsi="宋体"/>
          <w:sz w:val="24"/>
          <w:szCs w:val="24"/>
        </w:rPr>
        <w:t xml:space="preserve">7.9.2 </w:t>
      </w:r>
      <w:r>
        <w:rPr>
          <w:rFonts w:ascii="宋体" w:hAnsi="宋体"/>
          <w:sz w:val="24"/>
          <w:szCs w:val="24"/>
        </w:rPr>
        <w:t>发包人要求承包人提前竣工，或承包人提出提前竣工的建议能够给发包人带来效益的，合同当</w:t>
      </w:r>
      <w:r>
        <w:rPr>
          <w:rFonts w:ascii="宋体" w:hAnsi="宋体"/>
          <w:sz w:val="24"/>
          <w:szCs w:val="24"/>
        </w:rPr>
        <w:t>事人可以在专用合同条款中约定提前竣工的奖励。</w:t>
      </w:r>
    </w:p>
    <w:p w:rsidR="00DA2D40" w:rsidRDefault="00ED59C2">
      <w:pPr>
        <w:spacing w:line="360" w:lineRule="auto"/>
        <w:rPr>
          <w:rFonts w:ascii="宋体" w:hAnsi="宋体"/>
          <w:bCs/>
          <w:sz w:val="24"/>
          <w:szCs w:val="24"/>
        </w:rPr>
      </w:pPr>
      <w:r>
        <w:rPr>
          <w:rFonts w:ascii="宋体" w:hAnsi="宋体"/>
          <w:bCs/>
          <w:sz w:val="24"/>
          <w:szCs w:val="24"/>
        </w:rPr>
        <w:t xml:space="preserve">8. </w:t>
      </w:r>
      <w:r>
        <w:rPr>
          <w:rFonts w:ascii="宋体" w:hAnsi="宋体"/>
          <w:bCs/>
          <w:sz w:val="24"/>
          <w:szCs w:val="24"/>
        </w:rPr>
        <w:t>材料与设备</w:t>
      </w:r>
    </w:p>
    <w:p w:rsidR="00DA2D40" w:rsidRDefault="00ED59C2">
      <w:pPr>
        <w:spacing w:line="360" w:lineRule="auto"/>
        <w:rPr>
          <w:rFonts w:ascii="宋体" w:hAnsi="宋体"/>
          <w:bCs/>
          <w:sz w:val="24"/>
          <w:szCs w:val="24"/>
        </w:rPr>
      </w:pPr>
      <w:r>
        <w:rPr>
          <w:rFonts w:ascii="宋体" w:hAnsi="宋体"/>
          <w:bCs/>
          <w:sz w:val="24"/>
          <w:szCs w:val="24"/>
        </w:rPr>
        <w:t>8.1</w:t>
      </w:r>
      <w:r>
        <w:rPr>
          <w:rFonts w:ascii="宋体" w:hAnsi="宋体"/>
          <w:bCs/>
          <w:sz w:val="24"/>
          <w:szCs w:val="24"/>
        </w:rPr>
        <w:t>发包人供应材料与工程设备</w:t>
      </w:r>
    </w:p>
    <w:p w:rsidR="00DA2D40" w:rsidRDefault="00ED59C2">
      <w:pPr>
        <w:spacing w:line="360" w:lineRule="auto"/>
        <w:rPr>
          <w:rFonts w:ascii="宋体" w:hAnsi="宋体"/>
          <w:sz w:val="24"/>
          <w:szCs w:val="24"/>
        </w:rPr>
      </w:pPr>
      <w:r>
        <w:rPr>
          <w:rFonts w:ascii="宋体" w:hAnsi="宋体"/>
          <w:sz w:val="24"/>
          <w:szCs w:val="24"/>
        </w:rPr>
        <w:t>发包人自行供应材料、工程设备的，应在签订合同时在专用合同条款的附件《发包人供应材料设备一览表》中明确材料、工程设备的品种、规格、型号、数量、单价、质量等级和送达地点。</w:t>
      </w:r>
    </w:p>
    <w:p w:rsidR="00DA2D40" w:rsidRDefault="00ED59C2">
      <w:pPr>
        <w:spacing w:line="360" w:lineRule="auto"/>
        <w:rPr>
          <w:rFonts w:ascii="宋体" w:hAnsi="宋体"/>
          <w:sz w:val="24"/>
          <w:szCs w:val="24"/>
        </w:rPr>
      </w:pPr>
      <w:r>
        <w:rPr>
          <w:rFonts w:ascii="宋体" w:hAnsi="宋体"/>
          <w:sz w:val="24"/>
          <w:szCs w:val="24"/>
        </w:rPr>
        <w:t>承包人应提前</w:t>
      </w:r>
      <w:r>
        <w:rPr>
          <w:rFonts w:ascii="宋体" w:hAnsi="宋体"/>
          <w:sz w:val="24"/>
          <w:szCs w:val="24"/>
        </w:rPr>
        <w:t>30</w:t>
      </w:r>
      <w:r>
        <w:rPr>
          <w:rFonts w:ascii="宋体" w:hAnsi="宋体"/>
          <w:sz w:val="24"/>
          <w:szCs w:val="24"/>
        </w:rPr>
        <w:t>天通过监理人以书面形式通知发包人供应材料与工程设备进场。承包人按照第</w:t>
      </w:r>
      <w:r>
        <w:rPr>
          <w:rFonts w:ascii="宋体" w:hAnsi="宋体"/>
          <w:sz w:val="24"/>
          <w:szCs w:val="24"/>
        </w:rPr>
        <w:t>7.2.2</w:t>
      </w:r>
      <w:r>
        <w:rPr>
          <w:rFonts w:ascii="宋体" w:hAnsi="宋体"/>
          <w:sz w:val="24"/>
          <w:szCs w:val="24"/>
        </w:rPr>
        <w:t>项</w:t>
      </w:r>
      <w:r>
        <w:rPr>
          <w:rFonts w:ascii="宋体" w:hAnsi="宋体" w:hint="eastAsia"/>
          <w:sz w:val="24"/>
          <w:szCs w:val="24"/>
        </w:rPr>
        <w:t>〔</w:t>
      </w:r>
      <w:r>
        <w:rPr>
          <w:rFonts w:ascii="宋体" w:hAnsi="宋体"/>
          <w:sz w:val="24"/>
          <w:szCs w:val="24"/>
        </w:rPr>
        <w:t>施工进度计划的修订</w:t>
      </w:r>
      <w:r>
        <w:rPr>
          <w:rFonts w:ascii="宋体" w:hAnsi="宋体" w:hint="eastAsia"/>
          <w:sz w:val="24"/>
          <w:szCs w:val="24"/>
        </w:rPr>
        <w:t>〕</w:t>
      </w:r>
      <w:r>
        <w:rPr>
          <w:rFonts w:ascii="宋体" w:hAnsi="宋体"/>
          <w:sz w:val="24"/>
          <w:szCs w:val="24"/>
        </w:rPr>
        <w:t>约定修订施工进度计划时，需同时提交经修订后的发包人供应材料与工程设备的进场计划。</w:t>
      </w:r>
    </w:p>
    <w:p w:rsidR="00DA2D40" w:rsidRDefault="00ED59C2">
      <w:pPr>
        <w:spacing w:line="360" w:lineRule="auto"/>
        <w:rPr>
          <w:rFonts w:ascii="宋体" w:hAnsi="宋体"/>
          <w:b/>
          <w:bCs/>
          <w:sz w:val="24"/>
          <w:szCs w:val="24"/>
        </w:rPr>
      </w:pPr>
      <w:r>
        <w:rPr>
          <w:rFonts w:ascii="宋体" w:hAnsi="宋体"/>
          <w:bCs/>
          <w:sz w:val="24"/>
          <w:szCs w:val="24"/>
        </w:rPr>
        <w:t>8.2</w:t>
      </w:r>
      <w:r>
        <w:rPr>
          <w:rFonts w:ascii="宋体" w:hAnsi="宋体"/>
          <w:bCs/>
          <w:sz w:val="24"/>
          <w:szCs w:val="24"/>
        </w:rPr>
        <w:t>承包人采购材料与工程设备</w:t>
      </w:r>
    </w:p>
    <w:p w:rsidR="00DA2D40" w:rsidRDefault="00ED59C2">
      <w:pPr>
        <w:spacing w:line="360" w:lineRule="auto"/>
        <w:rPr>
          <w:rFonts w:ascii="宋体" w:hAnsi="宋体"/>
          <w:sz w:val="24"/>
          <w:szCs w:val="24"/>
        </w:rPr>
      </w:pPr>
      <w:r>
        <w:rPr>
          <w:rFonts w:ascii="宋体" w:hAnsi="宋体"/>
          <w:sz w:val="24"/>
          <w:szCs w:val="24"/>
        </w:rPr>
        <w:lastRenderedPageBreak/>
        <w:t>承包人负责采购材料、工程设备的，应按照设计和有关标准要求采购，并提供产品合格证明及出厂证明，对材料、工程设备质量负责。合同约定由承包人采购的材料、工程设备，发包人不得指定生产厂家或供应商，发包人违反本款约定指定生产厂家或供应商的，承包人有权拒绝，并由发包人承担</w:t>
      </w:r>
      <w:r>
        <w:rPr>
          <w:rFonts w:ascii="宋体" w:hAnsi="宋体" w:hint="eastAsia"/>
          <w:sz w:val="24"/>
          <w:szCs w:val="24"/>
        </w:rPr>
        <w:t>相应责任</w:t>
      </w:r>
      <w:r>
        <w:rPr>
          <w:rFonts w:ascii="宋体" w:hAnsi="宋体"/>
          <w:sz w:val="24"/>
          <w:szCs w:val="24"/>
        </w:rPr>
        <w:t>。</w:t>
      </w:r>
    </w:p>
    <w:p w:rsidR="00DA2D40" w:rsidRDefault="00ED59C2">
      <w:pPr>
        <w:spacing w:line="360" w:lineRule="auto"/>
        <w:rPr>
          <w:rFonts w:ascii="宋体" w:hAnsi="宋体"/>
          <w:bCs/>
          <w:sz w:val="24"/>
          <w:szCs w:val="24"/>
        </w:rPr>
      </w:pPr>
      <w:r>
        <w:rPr>
          <w:rFonts w:ascii="宋体" w:hAnsi="宋体"/>
          <w:bCs/>
          <w:sz w:val="24"/>
          <w:szCs w:val="24"/>
        </w:rPr>
        <w:t>8.3</w:t>
      </w:r>
      <w:r>
        <w:rPr>
          <w:rFonts w:ascii="宋体" w:hAnsi="宋体"/>
          <w:bCs/>
          <w:sz w:val="24"/>
          <w:szCs w:val="24"/>
        </w:rPr>
        <w:t>材料与工程设备的接收与拒收</w:t>
      </w:r>
    </w:p>
    <w:p w:rsidR="00DA2D40" w:rsidRDefault="00ED59C2">
      <w:pPr>
        <w:spacing w:line="360" w:lineRule="auto"/>
        <w:rPr>
          <w:rFonts w:ascii="宋体" w:hAnsi="宋体"/>
          <w:sz w:val="24"/>
          <w:szCs w:val="24"/>
        </w:rPr>
      </w:pPr>
      <w:r>
        <w:rPr>
          <w:rFonts w:ascii="宋体" w:hAnsi="宋体"/>
          <w:sz w:val="24"/>
          <w:szCs w:val="24"/>
        </w:rPr>
        <w:t xml:space="preserve">8.3.1 </w:t>
      </w:r>
      <w:r>
        <w:rPr>
          <w:rFonts w:ascii="宋体" w:hAnsi="宋体"/>
          <w:sz w:val="24"/>
          <w:szCs w:val="24"/>
        </w:rPr>
        <w:t>发包人应按《发包人供应材料设备一览表》约定的内容提供材料和工程设备，并向承包人提供产品合格证明及出厂证明，对其质量负责。发包人应提前</w:t>
      </w:r>
      <w:r>
        <w:rPr>
          <w:rFonts w:ascii="宋体" w:hAnsi="宋体"/>
          <w:sz w:val="24"/>
          <w:szCs w:val="24"/>
        </w:rPr>
        <w:t>24</w:t>
      </w:r>
      <w:r>
        <w:rPr>
          <w:rFonts w:ascii="宋体" w:hAnsi="宋体"/>
          <w:sz w:val="24"/>
          <w:szCs w:val="24"/>
        </w:rPr>
        <w:t>小时以书面形式通知承包人、监理人材料和工程设备到货时间，承</w:t>
      </w:r>
      <w:r>
        <w:rPr>
          <w:rFonts w:ascii="宋体" w:hAnsi="宋体"/>
          <w:sz w:val="24"/>
          <w:szCs w:val="24"/>
        </w:rPr>
        <w:t>包人负责材料和工程设备的清点、检验和接收。</w:t>
      </w:r>
    </w:p>
    <w:p w:rsidR="00DA2D40" w:rsidRDefault="00ED59C2">
      <w:pPr>
        <w:spacing w:line="360" w:lineRule="auto"/>
        <w:rPr>
          <w:rFonts w:ascii="宋体" w:hAnsi="宋体"/>
          <w:sz w:val="24"/>
          <w:szCs w:val="24"/>
        </w:rPr>
      </w:pPr>
      <w:r>
        <w:rPr>
          <w:rFonts w:ascii="宋体" w:hAnsi="宋体"/>
          <w:sz w:val="24"/>
          <w:szCs w:val="24"/>
        </w:rPr>
        <w:t>发包人提供的材料和工程设备的规格、数量或质量不符合合同约定的，或因发包人原因导致交货日期延误或交货地点变更等情况的，按照第</w:t>
      </w:r>
      <w:r>
        <w:rPr>
          <w:rFonts w:ascii="宋体" w:hAnsi="宋体"/>
          <w:sz w:val="24"/>
          <w:szCs w:val="24"/>
        </w:rPr>
        <w:t>16.1</w:t>
      </w:r>
      <w:r>
        <w:rPr>
          <w:rFonts w:ascii="宋体" w:hAnsi="宋体"/>
          <w:sz w:val="24"/>
          <w:szCs w:val="24"/>
        </w:rPr>
        <w:t>款</w:t>
      </w:r>
      <w:r>
        <w:rPr>
          <w:rFonts w:ascii="宋体" w:hAnsi="宋体" w:hint="eastAsia"/>
          <w:sz w:val="24"/>
          <w:szCs w:val="24"/>
        </w:rPr>
        <w:t>〔</w:t>
      </w:r>
      <w:r>
        <w:rPr>
          <w:rFonts w:ascii="宋体" w:hAnsi="宋体"/>
          <w:sz w:val="24"/>
          <w:szCs w:val="24"/>
        </w:rPr>
        <w:t>发包人违约</w:t>
      </w:r>
      <w:r>
        <w:rPr>
          <w:rFonts w:ascii="宋体" w:hAnsi="宋体" w:hint="eastAsia"/>
          <w:sz w:val="24"/>
          <w:szCs w:val="24"/>
        </w:rPr>
        <w:t>〕</w:t>
      </w:r>
      <w:r>
        <w:rPr>
          <w:rFonts w:ascii="宋体" w:hAnsi="宋体"/>
          <w:sz w:val="24"/>
          <w:szCs w:val="24"/>
        </w:rPr>
        <w:t>约定办理。</w:t>
      </w:r>
    </w:p>
    <w:p w:rsidR="00DA2D40" w:rsidRDefault="00ED59C2">
      <w:pPr>
        <w:spacing w:line="360" w:lineRule="auto"/>
        <w:rPr>
          <w:rFonts w:ascii="宋体" w:hAnsi="宋体"/>
          <w:sz w:val="24"/>
          <w:szCs w:val="24"/>
        </w:rPr>
      </w:pPr>
      <w:r>
        <w:rPr>
          <w:rFonts w:ascii="宋体" w:hAnsi="宋体"/>
          <w:sz w:val="24"/>
          <w:szCs w:val="24"/>
        </w:rPr>
        <w:t xml:space="preserve">8.3.2 </w:t>
      </w:r>
      <w:r>
        <w:rPr>
          <w:rFonts w:ascii="宋体" w:hAnsi="宋体"/>
          <w:sz w:val="24"/>
          <w:szCs w:val="24"/>
        </w:rPr>
        <w:t>承包人采购的材料和工程设备，应保证产品质量合格，承包人应在材料和工程设备到货前</w:t>
      </w:r>
      <w:r>
        <w:rPr>
          <w:rFonts w:ascii="宋体" w:hAnsi="宋体"/>
          <w:sz w:val="24"/>
          <w:szCs w:val="24"/>
        </w:rPr>
        <w:t>24</w:t>
      </w:r>
      <w:r>
        <w:rPr>
          <w:rFonts w:ascii="宋体" w:hAnsi="宋体"/>
          <w:sz w:val="24"/>
          <w:szCs w:val="24"/>
        </w:rPr>
        <w:t>小时通知监理人检验。承包人进行永久设备、材料的制造和生产的，应符合相关质量标准，并向监理人提交材料的样本以及有关资料，并应在使用该材料或工程设备之前获得监理人同意。</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sz w:val="24"/>
          <w:szCs w:val="24"/>
        </w:rPr>
        <w:t>承包人采购的材料和工程设备不符合设计或有关标准要</w:t>
      </w:r>
      <w:r>
        <w:rPr>
          <w:rFonts w:ascii="宋体" w:hAnsi="宋体"/>
          <w:sz w:val="24"/>
          <w:szCs w:val="24"/>
        </w:rPr>
        <w:t>求时，承包人应在监理人要求的合理期限内将不符合设计或有关标准要求的材料、工程设备运出施工现场，并重新采购符合要求的材料、工程设备，由此增加的费用和（或）延误的工期，由承包人承担。</w:t>
      </w:r>
    </w:p>
    <w:p w:rsidR="00DA2D40" w:rsidRDefault="00ED59C2">
      <w:pPr>
        <w:spacing w:line="360" w:lineRule="auto"/>
        <w:rPr>
          <w:rFonts w:ascii="宋体" w:hAnsi="宋体"/>
          <w:bCs/>
          <w:sz w:val="24"/>
          <w:szCs w:val="24"/>
        </w:rPr>
      </w:pPr>
      <w:r>
        <w:rPr>
          <w:rFonts w:ascii="宋体" w:hAnsi="宋体"/>
          <w:bCs/>
          <w:sz w:val="24"/>
          <w:szCs w:val="24"/>
        </w:rPr>
        <w:t>8.4</w:t>
      </w:r>
      <w:r>
        <w:rPr>
          <w:rFonts w:ascii="宋体" w:hAnsi="宋体"/>
          <w:bCs/>
          <w:sz w:val="24"/>
          <w:szCs w:val="24"/>
        </w:rPr>
        <w:t>材料与工程设备的保管与使用</w:t>
      </w:r>
    </w:p>
    <w:p w:rsidR="00DA2D40" w:rsidRDefault="00ED59C2">
      <w:pPr>
        <w:spacing w:line="360" w:lineRule="auto"/>
        <w:rPr>
          <w:rFonts w:ascii="宋体" w:hAnsi="宋体"/>
          <w:sz w:val="24"/>
          <w:szCs w:val="24"/>
        </w:rPr>
      </w:pPr>
      <w:r>
        <w:rPr>
          <w:rFonts w:ascii="宋体" w:hAnsi="宋体"/>
          <w:sz w:val="24"/>
          <w:szCs w:val="24"/>
        </w:rPr>
        <w:t xml:space="preserve">8.4.1 </w:t>
      </w:r>
      <w:r>
        <w:rPr>
          <w:rFonts w:ascii="宋体" w:hAnsi="宋体"/>
          <w:sz w:val="24"/>
          <w:szCs w:val="24"/>
        </w:rPr>
        <w:t>发包人供应材料与工程设备的保管与使用</w:t>
      </w:r>
    </w:p>
    <w:p w:rsidR="00DA2D40" w:rsidRDefault="00ED59C2">
      <w:pPr>
        <w:spacing w:line="360" w:lineRule="auto"/>
        <w:rPr>
          <w:rFonts w:ascii="宋体" w:hAnsi="宋体"/>
          <w:sz w:val="24"/>
          <w:szCs w:val="24"/>
        </w:rPr>
      </w:pPr>
      <w:r>
        <w:rPr>
          <w:rFonts w:ascii="宋体" w:hAnsi="宋体"/>
          <w:sz w:val="24"/>
          <w:szCs w:val="24"/>
        </w:rPr>
        <w:t>发包人供应的材料和工程设备，承包人清点后由承包人妥善保管，保管费用由发包人承担，但已标价工程量清单或预算书已经列支或专用合同条款另有约定除外。因承包人原因发生丢失毁损的，由承包人负责赔偿；监理人未通知承包人清点的，承包人不负责材料和工程设备的保管，</w:t>
      </w:r>
      <w:r>
        <w:rPr>
          <w:rFonts w:ascii="宋体" w:hAnsi="宋体"/>
          <w:sz w:val="24"/>
          <w:szCs w:val="24"/>
        </w:rPr>
        <w:t>由此导致丢失毁损的由发包人负责。</w:t>
      </w:r>
    </w:p>
    <w:p w:rsidR="00DA2D40" w:rsidRDefault="00ED59C2">
      <w:pPr>
        <w:spacing w:line="360" w:lineRule="auto"/>
        <w:rPr>
          <w:rFonts w:ascii="宋体" w:hAnsi="宋体"/>
          <w:sz w:val="24"/>
          <w:szCs w:val="24"/>
        </w:rPr>
      </w:pPr>
      <w:r>
        <w:rPr>
          <w:rFonts w:ascii="宋体" w:hAnsi="宋体"/>
          <w:sz w:val="24"/>
          <w:szCs w:val="24"/>
        </w:rPr>
        <w:t>发包人供应的材料和工程设备使用前，由承包人负责检验，检验费用由发包人承担，不合格的不得使用。</w:t>
      </w:r>
    </w:p>
    <w:p w:rsidR="00DA2D40" w:rsidRDefault="00ED59C2">
      <w:pPr>
        <w:spacing w:line="360" w:lineRule="auto"/>
        <w:rPr>
          <w:rFonts w:ascii="宋体" w:hAnsi="宋体"/>
          <w:sz w:val="24"/>
          <w:szCs w:val="24"/>
        </w:rPr>
      </w:pPr>
      <w:r>
        <w:rPr>
          <w:rFonts w:ascii="宋体" w:hAnsi="宋体"/>
          <w:sz w:val="24"/>
          <w:szCs w:val="24"/>
        </w:rPr>
        <w:t xml:space="preserve">8.4.2 </w:t>
      </w:r>
      <w:r>
        <w:rPr>
          <w:rFonts w:ascii="宋体" w:hAnsi="宋体"/>
          <w:sz w:val="24"/>
          <w:szCs w:val="24"/>
        </w:rPr>
        <w:t>承包人采购材料与工程设备的保管与使用</w:t>
      </w:r>
    </w:p>
    <w:p w:rsidR="00DA2D40" w:rsidRDefault="00ED59C2">
      <w:pPr>
        <w:spacing w:line="360" w:lineRule="auto"/>
        <w:rPr>
          <w:rFonts w:ascii="宋体" w:hAnsi="宋体"/>
          <w:sz w:val="24"/>
          <w:szCs w:val="24"/>
        </w:rPr>
      </w:pPr>
      <w:r>
        <w:rPr>
          <w:rFonts w:ascii="宋体" w:hAnsi="宋体"/>
          <w:sz w:val="24"/>
          <w:szCs w:val="24"/>
        </w:rPr>
        <w:t>承包人采购的材料和工程设备由承包人妥善保管，保管费用由承包人承担。法律规定材料和工程设备使用前必须进行检验或试验的，承包人应按监理人的要求进行检验或试验，检验或试验费用由承包人承担，不合格的不得使用。</w:t>
      </w:r>
    </w:p>
    <w:p w:rsidR="00DA2D40" w:rsidRDefault="00ED59C2">
      <w:pPr>
        <w:spacing w:line="360" w:lineRule="auto"/>
        <w:rPr>
          <w:rFonts w:ascii="宋体" w:hAnsi="宋体"/>
          <w:sz w:val="24"/>
          <w:szCs w:val="24"/>
        </w:rPr>
      </w:pPr>
      <w:r>
        <w:rPr>
          <w:rFonts w:ascii="宋体" w:hAnsi="宋体"/>
          <w:sz w:val="24"/>
          <w:szCs w:val="24"/>
        </w:rPr>
        <w:t>发包人或监理人发现承包人使用不符合设计或有关标准要求的材料和工程设备时，有权</w:t>
      </w:r>
      <w:r>
        <w:rPr>
          <w:rFonts w:ascii="宋体" w:hAnsi="宋体"/>
          <w:sz w:val="24"/>
          <w:szCs w:val="24"/>
        </w:rPr>
        <w:lastRenderedPageBreak/>
        <w:t>要求承包人进行修复、拆除或重新采购，由此增加的费用和（或</w:t>
      </w:r>
      <w:r>
        <w:rPr>
          <w:rFonts w:ascii="宋体" w:hAnsi="宋体"/>
          <w:sz w:val="24"/>
          <w:szCs w:val="24"/>
        </w:rPr>
        <w:t>）延误的工期，由承包人承担。</w:t>
      </w:r>
    </w:p>
    <w:p w:rsidR="00DA2D40" w:rsidRDefault="00ED59C2">
      <w:pPr>
        <w:spacing w:line="360" w:lineRule="auto"/>
        <w:rPr>
          <w:rFonts w:ascii="宋体" w:hAnsi="宋体"/>
          <w:bCs/>
          <w:sz w:val="24"/>
          <w:szCs w:val="24"/>
        </w:rPr>
      </w:pPr>
      <w:r>
        <w:rPr>
          <w:rFonts w:ascii="宋体" w:hAnsi="宋体"/>
          <w:bCs/>
          <w:sz w:val="24"/>
          <w:szCs w:val="24"/>
        </w:rPr>
        <w:t>8.5</w:t>
      </w:r>
      <w:r>
        <w:rPr>
          <w:rFonts w:ascii="宋体" w:hAnsi="宋体"/>
          <w:bCs/>
          <w:sz w:val="24"/>
          <w:szCs w:val="24"/>
        </w:rPr>
        <w:t>禁止使用不合格的材料和工程设备</w:t>
      </w:r>
    </w:p>
    <w:p w:rsidR="00DA2D40" w:rsidRDefault="00ED59C2">
      <w:pPr>
        <w:spacing w:line="360" w:lineRule="auto"/>
        <w:rPr>
          <w:rFonts w:ascii="宋体" w:hAnsi="宋体"/>
          <w:sz w:val="24"/>
          <w:szCs w:val="24"/>
        </w:rPr>
      </w:pPr>
      <w:r>
        <w:rPr>
          <w:rFonts w:ascii="宋体" w:hAnsi="宋体"/>
          <w:sz w:val="24"/>
          <w:szCs w:val="24"/>
        </w:rPr>
        <w:t xml:space="preserve">8.5.1 </w:t>
      </w:r>
      <w:r>
        <w:rPr>
          <w:rFonts w:ascii="宋体" w:hAnsi="宋体"/>
          <w:sz w:val="24"/>
          <w:szCs w:val="24"/>
        </w:rPr>
        <w:t>监理人有权拒绝承包人提供的不合格材料或工程设备，并要求承包人立即进行更换。监理人应在更换后再次进行检查和检验，由此增加的费用和（或）延误的工期由承包人承担。</w:t>
      </w:r>
    </w:p>
    <w:p w:rsidR="00DA2D40" w:rsidRDefault="00ED59C2">
      <w:pPr>
        <w:spacing w:line="360" w:lineRule="auto"/>
        <w:rPr>
          <w:rFonts w:ascii="宋体" w:hAnsi="宋体"/>
          <w:sz w:val="24"/>
          <w:szCs w:val="24"/>
        </w:rPr>
      </w:pPr>
      <w:r>
        <w:rPr>
          <w:rFonts w:ascii="宋体" w:hAnsi="宋体"/>
          <w:sz w:val="24"/>
          <w:szCs w:val="24"/>
        </w:rPr>
        <w:t xml:space="preserve">8.5.2 </w:t>
      </w:r>
      <w:r>
        <w:rPr>
          <w:rFonts w:ascii="宋体" w:hAnsi="宋体"/>
          <w:sz w:val="24"/>
          <w:szCs w:val="24"/>
        </w:rPr>
        <w:t>监理人发现承包人使用了不合格的材料和工程设备，承包人应按照监理人的指示立即改正，并禁止在工程中继续使用不合格的材料和工程设备。</w:t>
      </w:r>
    </w:p>
    <w:p w:rsidR="00DA2D40" w:rsidRDefault="00ED59C2">
      <w:pPr>
        <w:spacing w:line="360" w:lineRule="auto"/>
        <w:rPr>
          <w:rFonts w:ascii="宋体" w:hAnsi="宋体"/>
          <w:sz w:val="24"/>
          <w:szCs w:val="24"/>
        </w:rPr>
      </w:pPr>
      <w:r>
        <w:rPr>
          <w:rFonts w:ascii="宋体" w:hAnsi="宋体"/>
          <w:sz w:val="24"/>
          <w:szCs w:val="24"/>
        </w:rPr>
        <w:t xml:space="preserve">8.5.3 </w:t>
      </w:r>
      <w:r>
        <w:rPr>
          <w:rFonts w:ascii="宋体" w:hAnsi="宋体"/>
          <w:sz w:val="24"/>
          <w:szCs w:val="24"/>
        </w:rPr>
        <w:t>发包人提供的材料或工程设备不符合合同要求的，承包人有权拒绝，并可要求发包人更换，由此增加的费用和（或）延误的工期由发包人承担</w:t>
      </w:r>
      <w:r>
        <w:rPr>
          <w:rFonts w:ascii="宋体" w:hAnsi="宋体" w:hint="eastAsia"/>
          <w:sz w:val="24"/>
          <w:szCs w:val="24"/>
        </w:rPr>
        <w:t>，并支付承包人合理的利润</w:t>
      </w:r>
      <w:r>
        <w:rPr>
          <w:rFonts w:ascii="宋体" w:hAnsi="宋体"/>
          <w:sz w:val="24"/>
          <w:szCs w:val="24"/>
        </w:rPr>
        <w:t>。</w:t>
      </w:r>
    </w:p>
    <w:p w:rsidR="00DA2D40" w:rsidRDefault="00ED59C2">
      <w:pPr>
        <w:spacing w:line="360" w:lineRule="auto"/>
        <w:rPr>
          <w:rFonts w:ascii="宋体" w:hAnsi="宋体"/>
          <w:bCs/>
          <w:sz w:val="24"/>
          <w:szCs w:val="24"/>
        </w:rPr>
      </w:pPr>
      <w:r>
        <w:rPr>
          <w:rFonts w:ascii="宋体" w:hAnsi="宋体"/>
          <w:bCs/>
          <w:sz w:val="24"/>
          <w:szCs w:val="24"/>
        </w:rPr>
        <w:t xml:space="preserve">8.6 </w:t>
      </w:r>
      <w:r>
        <w:rPr>
          <w:rFonts w:ascii="宋体" w:hAnsi="宋体"/>
          <w:bCs/>
          <w:sz w:val="24"/>
          <w:szCs w:val="24"/>
        </w:rPr>
        <w:t>样品</w:t>
      </w:r>
    </w:p>
    <w:p w:rsidR="00DA2D40" w:rsidRDefault="00ED59C2">
      <w:pPr>
        <w:spacing w:line="360" w:lineRule="auto"/>
        <w:rPr>
          <w:rFonts w:ascii="宋体" w:hAnsi="宋体"/>
          <w:sz w:val="24"/>
          <w:szCs w:val="24"/>
        </w:rPr>
      </w:pPr>
      <w:r>
        <w:rPr>
          <w:rFonts w:ascii="宋体" w:hAnsi="宋体"/>
          <w:sz w:val="24"/>
          <w:szCs w:val="24"/>
        </w:rPr>
        <w:t>8.6.1</w:t>
      </w:r>
      <w:r>
        <w:rPr>
          <w:rFonts w:ascii="宋体" w:hAnsi="宋体"/>
          <w:sz w:val="24"/>
          <w:szCs w:val="24"/>
        </w:rPr>
        <w:tab/>
      </w:r>
      <w:r>
        <w:rPr>
          <w:rFonts w:ascii="宋体" w:hAnsi="宋体"/>
          <w:sz w:val="24"/>
          <w:szCs w:val="24"/>
        </w:rPr>
        <w:t>样品的报送</w:t>
      </w:r>
      <w:r>
        <w:rPr>
          <w:rFonts w:ascii="宋体" w:hAnsi="宋体" w:hint="eastAsia"/>
          <w:sz w:val="24"/>
          <w:szCs w:val="24"/>
        </w:rPr>
        <w:t>与封存</w:t>
      </w:r>
    </w:p>
    <w:p w:rsidR="00DA2D40" w:rsidRDefault="00ED59C2">
      <w:pPr>
        <w:spacing w:line="360" w:lineRule="auto"/>
        <w:rPr>
          <w:rFonts w:ascii="宋体" w:hAnsi="宋体"/>
          <w:sz w:val="24"/>
          <w:szCs w:val="24"/>
        </w:rPr>
      </w:pPr>
      <w:r>
        <w:rPr>
          <w:rFonts w:ascii="宋体" w:hAnsi="宋体"/>
          <w:sz w:val="24"/>
          <w:szCs w:val="24"/>
        </w:rPr>
        <w:t>需要承包人报送样品的材料或工程设备，样品的种类、名称、规格、数量等要求均应在专用合同条款中约定。样品的报送程序如下：</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）承包人应在计划采购前</w:t>
      </w:r>
      <w:r>
        <w:rPr>
          <w:rFonts w:ascii="宋体" w:hAnsi="宋体"/>
          <w:sz w:val="24"/>
          <w:szCs w:val="24"/>
        </w:rPr>
        <w:t>28</w:t>
      </w:r>
      <w:r>
        <w:rPr>
          <w:rFonts w:ascii="宋体" w:hAnsi="宋体"/>
          <w:sz w:val="24"/>
          <w:szCs w:val="24"/>
        </w:rPr>
        <w:t>天向监理人报送样品。承包人报送的样品均应来自供应材料的实际生产地，且提供的样品的规格、数量足以表明材料或工程设备的质量、型号、颜色、表面处理、质地、误差和其他要求的特征</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）承包人每次报送样品时应随附申报单，申报单应载明报送样品的相关数据和资料，并标明每件样品对应的图纸号，预留监理人批复意见栏。监理人应在收到承包人报送的样品后</w:t>
      </w:r>
      <w:r>
        <w:rPr>
          <w:rFonts w:ascii="宋体" w:hAnsi="宋体"/>
          <w:sz w:val="24"/>
          <w:szCs w:val="24"/>
        </w:rPr>
        <w:t>7</w:t>
      </w:r>
      <w:r>
        <w:rPr>
          <w:rFonts w:ascii="宋体" w:hAnsi="宋体"/>
          <w:sz w:val="24"/>
          <w:szCs w:val="24"/>
        </w:rPr>
        <w:t>天向承包人回复经发包人签认的样品审批意见。</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）经发包人和监理人审批确认的样品</w:t>
      </w:r>
      <w:r>
        <w:rPr>
          <w:rFonts w:ascii="宋体" w:hAnsi="宋体" w:hint="eastAsia"/>
          <w:sz w:val="24"/>
          <w:szCs w:val="24"/>
        </w:rPr>
        <w:t>应按约定的方法封样，封存的样品</w:t>
      </w:r>
      <w:r>
        <w:rPr>
          <w:rFonts w:ascii="宋体" w:hAnsi="宋体"/>
          <w:sz w:val="24"/>
          <w:szCs w:val="24"/>
        </w:rPr>
        <w:t>作为检验工程相关部分的标准之一。承包人在施工过程中不得使用与样品不符的材料或工程设备。</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）发包人和监理人对样品的审批确认仅为确认相关材料或工程设备的特征或用途，不得被理解为对合同的修改或改变，也并不减轻或免除承包人任何的责任和义务。</w:t>
      </w:r>
      <w:r>
        <w:rPr>
          <w:rFonts w:ascii="宋体" w:hAnsi="宋体" w:hint="eastAsia"/>
          <w:sz w:val="24"/>
          <w:szCs w:val="24"/>
        </w:rPr>
        <w:t>如果封存的样品修改或改变了合同约定，合同当事人应当以书面协议予以确认。</w:t>
      </w:r>
    </w:p>
    <w:p w:rsidR="00DA2D40" w:rsidRDefault="00ED59C2">
      <w:pPr>
        <w:spacing w:line="360" w:lineRule="auto"/>
        <w:rPr>
          <w:rFonts w:ascii="宋体" w:hAnsi="宋体"/>
          <w:sz w:val="24"/>
          <w:szCs w:val="24"/>
        </w:rPr>
      </w:pPr>
      <w:r>
        <w:rPr>
          <w:rFonts w:ascii="宋体" w:hAnsi="宋体"/>
          <w:sz w:val="24"/>
          <w:szCs w:val="24"/>
        </w:rPr>
        <w:t xml:space="preserve">8.6.2 </w:t>
      </w:r>
      <w:r>
        <w:rPr>
          <w:rFonts w:ascii="宋体" w:hAnsi="宋体"/>
          <w:sz w:val="24"/>
          <w:szCs w:val="24"/>
        </w:rPr>
        <w:t>样品的保管</w:t>
      </w:r>
    </w:p>
    <w:p w:rsidR="00DA2D40" w:rsidRDefault="00ED59C2">
      <w:pPr>
        <w:spacing w:line="360" w:lineRule="auto"/>
        <w:rPr>
          <w:rFonts w:ascii="宋体" w:hAnsi="宋体"/>
          <w:sz w:val="24"/>
          <w:szCs w:val="24"/>
        </w:rPr>
      </w:pPr>
      <w:r>
        <w:rPr>
          <w:rFonts w:ascii="宋体" w:hAnsi="宋体"/>
          <w:sz w:val="24"/>
          <w:szCs w:val="24"/>
        </w:rPr>
        <w:t>经批准的样品应由监理人负责封存于现场，承包人应在现场为保存样品提供适当和固定的场所并保持适当和良好的存储环境条件。</w:t>
      </w:r>
    </w:p>
    <w:p w:rsidR="00DA2D40" w:rsidRDefault="00ED59C2">
      <w:pPr>
        <w:spacing w:line="360" w:lineRule="auto"/>
        <w:rPr>
          <w:rFonts w:ascii="宋体" w:hAnsi="宋体"/>
          <w:bCs/>
          <w:sz w:val="24"/>
          <w:szCs w:val="24"/>
        </w:rPr>
      </w:pPr>
      <w:r>
        <w:rPr>
          <w:rFonts w:ascii="宋体" w:hAnsi="宋体"/>
          <w:bCs/>
          <w:sz w:val="24"/>
          <w:szCs w:val="24"/>
        </w:rPr>
        <w:t>8.7</w:t>
      </w:r>
      <w:r>
        <w:rPr>
          <w:rFonts w:ascii="宋体" w:hAnsi="宋体"/>
          <w:bCs/>
          <w:sz w:val="24"/>
          <w:szCs w:val="24"/>
        </w:rPr>
        <w:t>材料与工程设备的替代</w:t>
      </w:r>
    </w:p>
    <w:p w:rsidR="00DA2D40" w:rsidRDefault="00ED59C2">
      <w:pPr>
        <w:spacing w:line="360" w:lineRule="auto"/>
        <w:rPr>
          <w:rFonts w:ascii="宋体" w:hAnsi="宋体"/>
          <w:sz w:val="24"/>
          <w:szCs w:val="24"/>
        </w:rPr>
      </w:pPr>
      <w:r>
        <w:rPr>
          <w:rFonts w:ascii="宋体" w:hAnsi="宋体"/>
          <w:sz w:val="24"/>
          <w:szCs w:val="24"/>
        </w:rPr>
        <w:t xml:space="preserve">8.7.1 </w:t>
      </w:r>
      <w:r>
        <w:rPr>
          <w:rFonts w:ascii="宋体" w:hAnsi="宋体"/>
          <w:sz w:val="24"/>
          <w:szCs w:val="24"/>
        </w:rPr>
        <w:t>出现下列情况需要使用替代材料和工程设备的，承包人应按照第</w:t>
      </w:r>
      <w:r>
        <w:rPr>
          <w:rFonts w:ascii="宋体" w:hAnsi="宋体"/>
          <w:sz w:val="24"/>
          <w:szCs w:val="24"/>
        </w:rPr>
        <w:t>8.7.2</w:t>
      </w:r>
      <w:r>
        <w:rPr>
          <w:rFonts w:ascii="宋体" w:hAnsi="宋体"/>
          <w:sz w:val="24"/>
          <w:szCs w:val="24"/>
        </w:rPr>
        <w:t>项约定的</w:t>
      </w:r>
      <w:r>
        <w:rPr>
          <w:rFonts w:ascii="宋体" w:hAnsi="宋体"/>
          <w:sz w:val="24"/>
          <w:szCs w:val="24"/>
        </w:rPr>
        <w:lastRenderedPageBreak/>
        <w:t>程序执行：</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）基准日</w:t>
      </w:r>
      <w:r>
        <w:rPr>
          <w:rFonts w:ascii="宋体" w:hAnsi="宋体" w:hint="eastAsia"/>
          <w:sz w:val="24"/>
          <w:szCs w:val="24"/>
        </w:rPr>
        <w:t>期</w:t>
      </w:r>
      <w:r>
        <w:rPr>
          <w:rFonts w:ascii="宋体" w:hAnsi="宋体"/>
          <w:sz w:val="24"/>
          <w:szCs w:val="24"/>
        </w:rPr>
        <w:t>后生效的法律规定禁止使用的；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）发包人要求使用替代品的；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）因其他原因必须使用替代品的。</w:t>
      </w:r>
    </w:p>
    <w:p w:rsidR="00DA2D40" w:rsidRDefault="00ED59C2">
      <w:pPr>
        <w:spacing w:line="360" w:lineRule="auto"/>
        <w:rPr>
          <w:rFonts w:ascii="宋体" w:hAnsi="宋体"/>
          <w:sz w:val="24"/>
          <w:szCs w:val="24"/>
        </w:rPr>
      </w:pPr>
      <w:r>
        <w:rPr>
          <w:rFonts w:ascii="宋体" w:hAnsi="宋体"/>
          <w:sz w:val="24"/>
          <w:szCs w:val="24"/>
        </w:rPr>
        <w:t xml:space="preserve">8.7.2 </w:t>
      </w:r>
      <w:r>
        <w:rPr>
          <w:rFonts w:ascii="宋体" w:hAnsi="宋体"/>
          <w:sz w:val="24"/>
          <w:szCs w:val="24"/>
        </w:rPr>
        <w:t>承包人应在使用替代材料和工程设备</w:t>
      </w:r>
      <w:r>
        <w:rPr>
          <w:rFonts w:ascii="宋体" w:hAnsi="宋体"/>
          <w:sz w:val="24"/>
          <w:szCs w:val="24"/>
        </w:rPr>
        <w:t>28</w:t>
      </w:r>
      <w:r>
        <w:rPr>
          <w:rFonts w:ascii="宋体" w:hAnsi="宋体"/>
          <w:sz w:val="24"/>
          <w:szCs w:val="24"/>
        </w:rPr>
        <w:t>天前书面通知监</w:t>
      </w:r>
      <w:r>
        <w:rPr>
          <w:rFonts w:ascii="宋体" w:hAnsi="宋体"/>
          <w:sz w:val="24"/>
          <w:szCs w:val="24"/>
        </w:rPr>
        <w:t>理人，并附下列文件：</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）被替代的材料和工程设备的名称、数量、规格、型号、品牌、性能、价格及其他相关资料；</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）替代品的名称、数量、规格、型号、品牌、性能、价格及其他相关资料；</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）替代品与被替代产品之间的差异以及使用替代品可能对工程产生的影响；</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）替代品与被替代产品的价格差异；</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5</w:t>
      </w:r>
      <w:r>
        <w:rPr>
          <w:rFonts w:ascii="宋体" w:hAnsi="宋体"/>
          <w:sz w:val="24"/>
          <w:szCs w:val="24"/>
        </w:rPr>
        <w:t>）使用替代品的理由和原因说明；</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6</w:t>
      </w:r>
      <w:r>
        <w:rPr>
          <w:rFonts w:ascii="宋体" w:hAnsi="宋体"/>
          <w:sz w:val="24"/>
          <w:szCs w:val="24"/>
        </w:rPr>
        <w:t>）监理人要求的其他文件。</w:t>
      </w:r>
    </w:p>
    <w:p w:rsidR="00DA2D40" w:rsidRDefault="00ED59C2">
      <w:pPr>
        <w:spacing w:line="360" w:lineRule="auto"/>
        <w:rPr>
          <w:rFonts w:ascii="宋体" w:hAnsi="宋体"/>
          <w:sz w:val="24"/>
          <w:szCs w:val="24"/>
        </w:rPr>
      </w:pPr>
      <w:r>
        <w:rPr>
          <w:rFonts w:ascii="宋体" w:hAnsi="宋体"/>
          <w:sz w:val="24"/>
          <w:szCs w:val="24"/>
        </w:rPr>
        <w:t>监理人应在收到通知后</w:t>
      </w:r>
      <w:r>
        <w:rPr>
          <w:rFonts w:ascii="宋体" w:hAnsi="宋体"/>
          <w:sz w:val="24"/>
          <w:szCs w:val="24"/>
        </w:rPr>
        <w:t>14</w:t>
      </w:r>
      <w:r>
        <w:rPr>
          <w:rFonts w:ascii="宋体" w:hAnsi="宋体"/>
          <w:sz w:val="24"/>
          <w:szCs w:val="24"/>
        </w:rPr>
        <w:t>天内向承包人发出经发包人签认的书面指示；监理人逾期发出书面指示的，视为发包人和监理人同意使用替代品。</w:t>
      </w:r>
    </w:p>
    <w:p w:rsidR="00DA2D40" w:rsidRDefault="00ED59C2">
      <w:pPr>
        <w:spacing w:line="360" w:lineRule="auto"/>
        <w:rPr>
          <w:rFonts w:ascii="宋体" w:hAnsi="宋体"/>
          <w:sz w:val="24"/>
          <w:szCs w:val="24"/>
        </w:rPr>
      </w:pPr>
      <w:r>
        <w:rPr>
          <w:rFonts w:ascii="宋体" w:hAnsi="宋体"/>
          <w:sz w:val="24"/>
          <w:szCs w:val="24"/>
        </w:rPr>
        <w:t xml:space="preserve">8.7.3 </w:t>
      </w:r>
      <w:r>
        <w:rPr>
          <w:rFonts w:ascii="宋体" w:hAnsi="宋体"/>
          <w:sz w:val="24"/>
          <w:szCs w:val="24"/>
        </w:rPr>
        <w:t>发包人认可使用替代材料和工程设备的，替代材料和工程设备的价格，按照已标价工程量清单或预算书相同项目的价格认定；无相同项目的，参考相似项目价格认定；</w:t>
      </w:r>
      <w:r>
        <w:rPr>
          <w:rFonts w:ascii="宋体" w:hAnsi="宋体" w:hint="eastAsia"/>
          <w:sz w:val="24"/>
          <w:szCs w:val="24"/>
        </w:rPr>
        <w:t>既无</w:t>
      </w:r>
      <w:r>
        <w:rPr>
          <w:rFonts w:ascii="宋体" w:hAnsi="宋体"/>
          <w:sz w:val="24"/>
          <w:szCs w:val="24"/>
        </w:rPr>
        <w:t>相同项目</w:t>
      </w:r>
      <w:r>
        <w:rPr>
          <w:rFonts w:ascii="宋体" w:hAnsi="宋体" w:hint="eastAsia"/>
          <w:sz w:val="24"/>
          <w:szCs w:val="24"/>
        </w:rPr>
        <w:t>也</w:t>
      </w:r>
      <w:r>
        <w:rPr>
          <w:rFonts w:ascii="宋体" w:hAnsi="宋体"/>
          <w:sz w:val="24"/>
          <w:szCs w:val="24"/>
        </w:rPr>
        <w:t>无相似项目的，</w:t>
      </w:r>
      <w:r>
        <w:rPr>
          <w:rFonts w:ascii="宋体" w:hAnsi="宋体" w:hint="eastAsia"/>
          <w:sz w:val="24"/>
          <w:szCs w:val="24"/>
        </w:rPr>
        <w:t>按照合理的成本与利润构成的原则，</w:t>
      </w:r>
      <w:r>
        <w:rPr>
          <w:rFonts w:ascii="宋体" w:hAnsi="宋体"/>
          <w:sz w:val="24"/>
          <w:szCs w:val="24"/>
        </w:rPr>
        <w:t>由合同当事人按照第</w:t>
      </w:r>
      <w:r>
        <w:rPr>
          <w:rFonts w:ascii="宋体" w:hAnsi="宋体"/>
          <w:sz w:val="24"/>
          <w:szCs w:val="24"/>
        </w:rPr>
        <w:t>4.4</w:t>
      </w:r>
      <w:r>
        <w:rPr>
          <w:rFonts w:ascii="宋体" w:hAnsi="宋体"/>
          <w:sz w:val="24"/>
          <w:szCs w:val="24"/>
        </w:rPr>
        <w:t>款</w:t>
      </w:r>
      <w:r>
        <w:rPr>
          <w:rFonts w:ascii="宋体" w:hAnsi="宋体" w:hint="eastAsia"/>
          <w:sz w:val="24"/>
          <w:szCs w:val="24"/>
        </w:rPr>
        <w:t>〔</w:t>
      </w:r>
      <w:r>
        <w:rPr>
          <w:rFonts w:ascii="宋体" w:hAnsi="宋体"/>
          <w:sz w:val="24"/>
          <w:szCs w:val="24"/>
        </w:rPr>
        <w:t>商定或确定</w:t>
      </w:r>
      <w:r>
        <w:rPr>
          <w:rFonts w:ascii="宋体" w:hAnsi="宋体" w:hint="eastAsia"/>
          <w:sz w:val="24"/>
          <w:szCs w:val="24"/>
        </w:rPr>
        <w:t>〕</w:t>
      </w:r>
      <w:r>
        <w:rPr>
          <w:rFonts w:ascii="宋体" w:hAnsi="宋体"/>
          <w:sz w:val="24"/>
          <w:szCs w:val="24"/>
        </w:rPr>
        <w:t>确定价格。</w:t>
      </w:r>
    </w:p>
    <w:p w:rsidR="00DA2D40" w:rsidRDefault="00ED59C2">
      <w:pPr>
        <w:spacing w:line="360" w:lineRule="auto"/>
        <w:rPr>
          <w:rFonts w:ascii="宋体" w:hAnsi="宋体"/>
          <w:bCs/>
          <w:sz w:val="24"/>
          <w:szCs w:val="24"/>
        </w:rPr>
      </w:pPr>
      <w:r>
        <w:rPr>
          <w:rFonts w:ascii="宋体" w:hAnsi="宋体"/>
          <w:bCs/>
          <w:sz w:val="24"/>
          <w:szCs w:val="24"/>
        </w:rPr>
        <w:t>8.8</w:t>
      </w:r>
      <w:r>
        <w:rPr>
          <w:rFonts w:ascii="宋体" w:hAnsi="宋体"/>
          <w:bCs/>
          <w:sz w:val="24"/>
          <w:szCs w:val="24"/>
        </w:rPr>
        <w:t>施工设备和临时设施</w:t>
      </w:r>
    </w:p>
    <w:p w:rsidR="00DA2D40" w:rsidRDefault="00ED59C2">
      <w:pPr>
        <w:spacing w:line="360" w:lineRule="auto"/>
        <w:rPr>
          <w:rFonts w:ascii="宋体" w:hAnsi="宋体"/>
          <w:sz w:val="24"/>
          <w:szCs w:val="24"/>
        </w:rPr>
      </w:pPr>
      <w:r>
        <w:rPr>
          <w:rFonts w:ascii="宋体" w:hAnsi="宋体"/>
          <w:sz w:val="24"/>
          <w:szCs w:val="24"/>
        </w:rPr>
        <w:t xml:space="preserve">8.8.1 </w:t>
      </w:r>
      <w:r>
        <w:rPr>
          <w:rFonts w:ascii="宋体" w:hAnsi="宋体"/>
          <w:sz w:val="24"/>
          <w:szCs w:val="24"/>
        </w:rPr>
        <w:t>承包人提供的施工设备和临时设施</w:t>
      </w:r>
    </w:p>
    <w:p w:rsidR="00DA2D40" w:rsidRDefault="00ED59C2">
      <w:pPr>
        <w:spacing w:line="360" w:lineRule="auto"/>
        <w:rPr>
          <w:rFonts w:ascii="宋体" w:hAnsi="宋体"/>
          <w:sz w:val="24"/>
          <w:szCs w:val="24"/>
        </w:rPr>
      </w:pPr>
      <w:r>
        <w:rPr>
          <w:rFonts w:ascii="宋体" w:hAnsi="宋体"/>
          <w:sz w:val="24"/>
          <w:szCs w:val="24"/>
        </w:rPr>
        <w:t>承包人应按合同进度计划的要求，及时配置施工设备和修建临时设施。进入施工场地的承包人设备需经监理人核查后才能投入使用。承包人更换合同约定的承包人设备的，应报监理人批准。</w:t>
      </w:r>
    </w:p>
    <w:p w:rsidR="00DA2D40" w:rsidRDefault="00ED59C2">
      <w:pPr>
        <w:spacing w:line="360" w:lineRule="auto"/>
        <w:rPr>
          <w:rFonts w:ascii="宋体" w:hAnsi="宋体"/>
          <w:sz w:val="24"/>
          <w:szCs w:val="24"/>
        </w:rPr>
      </w:pPr>
      <w:r>
        <w:rPr>
          <w:rFonts w:ascii="宋体" w:hAnsi="宋体"/>
          <w:sz w:val="24"/>
          <w:szCs w:val="24"/>
        </w:rPr>
        <w:t>除专用合同条款另有约定外，承包人应自行承担修建临时设施的费用，需要临时占地的，应由发包人办理申请手续并承担相应费用。</w:t>
      </w:r>
    </w:p>
    <w:p w:rsidR="00DA2D40" w:rsidRDefault="00ED59C2">
      <w:pPr>
        <w:spacing w:line="360" w:lineRule="auto"/>
        <w:rPr>
          <w:rFonts w:ascii="宋体" w:hAnsi="宋体"/>
          <w:sz w:val="24"/>
          <w:szCs w:val="24"/>
        </w:rPr>
      </w:pPr>
      <w:r>
        <w:rPr>
          <w:rFonts w:ascii="宋体" w:hAnsi="宋体"/>
          <w:sz w:val="24"/>
          <w:szCs w:val="24"/>
        </w:rPr>
        <w:t>8.8.2</w:t>
      </w:r>
      <w:r>
        <w:rPr>
          <w:rFonts w:ascii="宋体" w:hAnsi="宋体"/>
          <w:sz w:val="24"/>
          <w:szCs w:val="24"/>
        </w:rPr>
        <w:t>发包人提供的施工设备和临时设施</w:t>
      </w:r>
    </w:p>
    <w:p w:rsidR="00DA2D40" w:rsidRDefault="00ED59C2">
      <w:pPr>
        <w:spacing w:line="360" w:lineRule="auto"/>
        <w:rPr>
          <w:rFonts w:ascii="宋体" w:hAnsi="宋体"/>
          <w:sz w:val="24"/>
          <w:szCs w:val="24"/>
        </w:rPr>
      </w:pPr>
      <w:r>
        <w:rPr>
          <w:rFonts w:ascii="宋体" w:hAnsi="宋体"/>
          <w:sz w:val="24"/>
          <w:szCs w:val="24"/>
        </w:rPr>
        <w:t>发包人提供的施工设备或临时设施在专用合同条款中约定。</w:t>
      </w:r>
    </w:p>
    <w:p w:rsidR="00DA2D40" w:rsidRDefault="00ED59C2">
      <w:pPr>
        <w:spacing w:line="360" w:lineRule="auto"/>
        <w:rPr>
          <w:rFonts w:ascii="宋体" w:hAnsi="宋体"/>
          <w:sz w:val="24"/>
          <w:szCs w:val="24"/>
        </w:rPr>
      </w:pPr>
      <w:r>
        <w:rPr>
          <w:rFonts w:ascii="宋体" w:hAnsi="宋体"/>
          <w:sz w:val="24"/>
          <w:szCs w:val="24"/>
        </w:rPr>
        <w:t>8.8.3</w:t>
      </w:r>
      <w:r>
        <w:rPr>
          <w:rFonts w:ascii="宋体" w:hAnsi="宋体"/>
          <w:sz w:val="24"/>
          <w:szCs w:val="24"/>
        </w:rPr>
        <w:t>要求承包人增加或更换施工设备</w:t>
      </w:r>
    </w:p>
    <w:p w:rsidR="00DA2D40" w:rsidRDefault="00ED59C2">
      <w:pPr>
        <w:spacing w:line="360" w:lineRule="auto"/>
        <w:rPr>
          <w:rFonts w:ascii="宋体" w:hAnsi="宋体"/>
          <w:sz w:val="24"/>
          <w:szCs w:val="24"/>
        </w:rPr>
      </w:pPr>
      <w:r>
        <w:rPr>
          <w:rFonts w:ascii="宋体" w:hAnsi="宋体"/>
          <w:sz w:val="24"/>
          <w:szCs w:val="24"/>
        </w:rPr>
        <w:t>承包人使用的施工设备不能满足合同进度计划和（或）质量要求时，监理人有权要求承包人增加或更换施工设备，承包人应及时增加或更换，由此增加的费用和（或）延误的工期由承包人承担。</w:t>
      </w:r>
    </w:p>
    <w:p w:rsidR="00DA2D40" w:rsidRDefault="00ED59C2">
      <w:pPr>
        <w:spacing w:line="360" w:lineRule="auto"/>
        <w:rPr>
          <w:rFonts w:ascii="宋体" w:hAnsi="宋体"/>
          <w:bCs/>
          <w:sz w:val="24"/>
          <w:szCs w:val="24"/>
        </w:rPr>
      </w:pPr>
      <w:r>
        <w:rPr>
          <w:rFonts w:ascii="宋体" w:hAnsi="宋体"/>
          <w:bCs/>
          <w:sz w:val="24"/>
          <w:szCs w:val="24"/>
        </w:rPr>
        <w:lastRenderedPageBreak/>
        <w:t>8.9</w:t>
      </w:r>
      <w:r>
        <w:rPr>
          <w:rFonts w:ascii="宋体" w:hAnsi="宋体"/>
          <w:bCs/>
          <w:sz w:val="24"/>
          <w:szCs w:val="24"/>
        </w:rPr>
        <w:t>材料与设备专用</w:t>
      </w:r>
      <w:r>
        <w:rPr>
          <w:rFonts w:ascii="宋体" w:hAnsi="宋体" w:hint="eastAsia"/>
          <w:bCs/>
          <w:sz w:val="24"/>
          <w:szCs w:val="24"/>
        </w:rPr>
        <w:t>要求</w:t>
      </w:r>
    </w:p>
    <w:p w:rsidR="00DA2D40" w:rsidRDefault="00ED59C2">
      <w:pPr>
        <w:spacing w:line="360" w:lineRule="auto"/>
        <w:rPr>
          <w:rFonts w:ascii="宋体" w:hAnsi="宋体"/>
          <w:sz w:val="24"/>
          <w:szCs w:val="24"/>
        </w:rPr>
      </w:pPr>
      <w:r>
        <w:rPr>
          <w:rFonts w:ascii="宋体" w:hAnsi="宋体"/>
          <w:sz w:val="24"/>
          <w:szCs w:val="24"/>
        </w:rPr>
        <w:t>承包人运入施工现场的材料、工程设备、施工设备以及在施工场地建</w:t>
      </w:r>
      <w:r>
        <w:rPr>
          <w:rFonts w:ascii="宋体" w:hAnsi="宋体"/>
          <w:sz w:val="24"/>
          <w:szCs w:val="24"/>
        </w:rPr>
        <w:t>设的临时设施，包括备品备件、安装工具与资料，必须专用于工程。未经发包人批准，承包人不得运出施工现场或挪作他用；经发包人批准，承包人可以根据施工进度计划撤走闲置的施工设备和其他物品。</w:t>
      </w:r>
    </w:p>
    <w:p w:rsidR="00DA2D40" w:rsidRDefault="00ED59C2">
      <w:pPr>
        <w:spacing w:line="360" w:lineRule="auto"/>
        <w:rPr>
          <w:rFonts w:ascii="宋体" w:hAnsi="宋体"/>
          <w:bCs/>
          <w:sz w:val="24"/>
          <w:szCs w:val="24"/>
        </w:rPr>
      </w:pPr>
      <w:r>
        <w:rPr>
          <w:rFonts w:ascii="宋体" w:hAnsi="宋体"/>
          <w:bCs/>
          <w:sz w:val="24"/>
          <w:szCs w:val="24"/>
        </w:rPr>
        <w:t xml:space="preserve">9. </w:t>
      </w:r>
      <w:r>
        <w:rPr>
          <w:rFonts w:ascii="宋体" w:hAnsi="宋体"/>
          <w:bCs/>
          <w:sz w:val="24"/>
          <w:szCs w:val="24"/>
        </w:rPr>
        <w:t>试验与检验</w:t>
      </w:r>
    </w:p>
    <w:p w:rsidR="00DA2D40" w:rsidRDefault="00ED59C2">
      <w:pPr>
        <w:spacing w:line="360" w:lineRule="auto"/>
        <w:rPr>
          <w:rFonts w:ascii="宋体" w:hAnsi="宋体"/>
          <w:bCs/>
          <w:sz w:val="24"/>
          <w:szCs w:val="24"/>
        </w:rPr>
      </w:pPr>
      <w:r>
        <w:rPr>
          <w:rFonts w:ascii="宋体" w:hAnsi="宋体"/>
          <w:bCs/>
          <w:sz w:val="24"/>
          <w:szCs w:val="24"/>
        </w:rPr>
        <w:t>9.1</w:t>
      </w:r>
      <w:r>
        <w:rPr>
          <w:rFonts w:ascii="宋体" w:hAnsi="宋体"/>
          <w:bCs/>
          <w:sz w:val="24"/>
          <w:szCs w:val="24"/>
        </w:rPr>
        <w:t>试验设备与试验人员</w:t>
      </w:r>
    </w:p>
    <w:p w:rsidR="00DA2D40" w:rsidRDefault="00ED59C2">
      <w:pPr>
        <w:spacing w:line="360" w:lineRule="auto"/>
        <w:rPr>
          <w:rFonts w:ascii="宋体" w:hAnsi="宋体"/>
          <w:sz w:val="24"/>
          <w:szCs w:val="24"/>
        </w:rPr>
      </w:pPr>
      <w:r>
        <w:rPr>
          <w:rFonts w:ascii="宋体" w:hAnsi="宋体"/>
          <w:sz w:val="24"/>
          <w:szCs w:val="24"/>
        </w:rPr>
        <w:t xml:space="preserve">9.1.1 </w:t>
      </w:r>
      <w:r>
        <w:rPr>
          <w:rFonts w:ascii="宋体" w:hAnsi="宋体"/>
          <w:sz w:val="24"/>
          <w:szCs w:val="24"/>
        </w:rPr>
        <w:t>承包人根据合同约定或监理人指示进行的现场材料试验，应由承包人提供试验场所、试验人员、试验设备以及其他必要的试验条件。监理人在必要时可以使用承包人提供的试验场所、试验设备以及其他试验条件，进行以工程质量检查为目的的材料复核试验，承包人应予以协助。</w:t>
      </w:r>
    </w:p>
    <w:p w:rsidR="00DA2D40" w:rsidRDefault="00ED59C2">
      <w:pPr>
        <w:spacing w:line="360" w:lineRule="auto"/>
        <w:rPr>
          <w:rFonts w:ascii="宋体" w:hAnsi="宋体"/>
          <w:sz w:val="24"/>
          <w:szCs w:val="24"/>
        </w:rPr>
      </w:pPr>
      <w:r>
        <w:rPr>
          <w:rFonts w:ascii="宋体" w:hAnsi="宋体"/>
          <w:sz w:val="24"/>
          <w:szCs w:val="24"/>
        </w:rPr>
        <w:t xml:space="preserve">9.1.2 </w:t>
      </w:r>
      <w:r>
        <w:rPr>
          <w:rFonts w:ascii="宋体" w:hAnsi="宋体"/>
          <w:sz w:val="24"/>
          <w:szCs w:val="24"/>
        </w:rPr>
        <w:t>承包人应按专用合</w:t>
      </w:r>
      <w:r>
        <w:rPr>
          <w:rFonts w:ascii="宋体" w:hAnsi="宋体"/>
          <w:sz w:val="24"/>
          <w:szCs w:val="24"/>
        </w:rPr>
        <w:t>同条款的约定提供试验设备、取样装置、试验场所和试验条件，并向监理人提交相应进场计划表。</w:t>
      </w:r>
    </w:p>
    <w:p w:rsidR="00DA2D40" w:rsidRDefault="00ED59C2">
      <w:pPr>
        <w:spacing w:line="360" w:lineRule="auto"/>
        <w:rPr>
          <w:rFonts w:ascii="宋体" w:hAnsi="宋体"/>
          <w:sz w:val="24"/>
          <w:szCs w:val="24"/>
        </w:rPr>
      </w:pPr>
      <w:r>
        <w:rPr>
          <w:rFonts w:ascii="宋体" w:hAnsi="宋体"/>
          <w:sz w:val="24"/>
          <w:szCs w:val="24"/>
        </w:rPr>
        <w:t>承包人配置的试验设备要符合相应试验规程的要求并经过具有资质的检测单位检测，且在正式使用该试验设备前，需要经过监理人与承包人共同校定。</w:t>
      </w:r>
    </w:p>
    <w:p w:rsidR="00DA2D40" w:rsidRDefault="00ED59C2">
      <w:pPr>
        <w:spacing w:line="360" w:lineRule="auto"/>
        <w:rPr>
          <w:rFonts w:ascii="宋体" w:hAnsi="宋体"/>
          <w:sz w:val="24"/>
          <w:szCs w:val="24"/>
        </w:rPr>
      </w:pPr>
      <w:r>
        <w:rPr>
          <w:rFonts w:ascii="宋体" w:hAnsi="宋体"/>
          <w:sz w:val="24"/>
          <w:szCs w:val="24"/>
        </w:rPr>
        <w:t xml:space="preserve">9.1.3 </w:t>
      </w:r>
      <w:r>
        <w:rPr>
          <w:rFonts w:ascii="宋体" w:hAnsi="宋体"/>
          <w:sz w:val="24"/>
          <w:szCs w:val="24"/>
        </w:rPr>
        <w:t>承包人应向监理人提交试验人员的名单及其岗位、资格等证明资料，试验人员必须能够熟练进行相应的检测试验，承包人对试验人员的试验程序和试验结果的正确性负责。</w:t>
      </w:r>
    </w:p>
    <w:p w:rsidR="00DA2D40" w:rsidRDefault="00ED59C2">
      <w:pPr>
        <w:spacing w:line="360" w:lineRule="auto"/>
        <w:rPr>
          <w:rFonts w:ascii="宋体" w:hAnsi="宋体"/>
          <w:bCs/>
          <w:sz w:val="24"/>
          <w:szCs w:val="24"/>
        </w:rPr>
      </w:pPr>
      <w:r>
        <w:rPr>
          <w:rFonts w:ascii="宋体" w:hAnsi="宋体"/>
          <w:bCs/>
          <w:sz w:val="24"/>
          <w:szCs w:val="24"/>
        </w:rPr>
        <w:t>9.2</w:t>
      </w:r>
      <w:r>
        <w:rPr>
          <w:rFonts w:ascii="宋体" w:hAnsi="宋体"/>
          <w:bCs/>
          <w:sz w:val="24"/>
          <w:szCs w:val="24"/>
        </w:rPr>
        <w:t>取样</w:t>
      </w:r>
    </w:p>
    <w:p w:rsidR="00DA2D40" w:rsidRDefault="00ED59C2">
      <w:pPr>
        <w:spacing w:line="360" w:lineRule="auto"/>
        <w:rPr>
          <w:rFonts w:ascii="宋体" w:hAnsi="宋体"/>
          <w:sz w:val="24"/>
          <w:szCs w:val="24"/>
        </w:rPr>
      </w:pPr>
      <w:r>
        <w:rPr>
          <w:rFonts w:ascii="宋体" w:hAnsi="宋体"/>
          <w:sz w:val="24"/>
          <w:szCs w:val="24"/>
        </w:rPr>
        <w:t>试验属于自检性质的，承包人可以单独取样。试验属于监理人抽检性质的，可由监理人取样，也可由承包人的试验人员在监理人的</w:t>
      </w:r>
      <w:r>
        <w:rPr>
          <w:rFonts w:ascii="宋体" w:hAnsi="宋体"/>
          <w:sz w:val="24"/>
          <w:szCs w:val="24"/>
        </w:rPr>
        <w:t>监督下取样。</w:t>
      </w:r>
    </w:p>
    <w:p w:rsidR="00DA2D40" w:rsidRDefault="00ED59C2">
      <w:pPr>
        <w:spacing w:line="360" w:lineRule="auto"/>
        <w:rPr>
          <w:rFonts w:ascii="宋体" w:hAnsi="宋体"/>
          <w:bCs/>
          <w:sz w:val="24"/>
          <w:szCs w:val="24"/>
        </w:rPr>
      </w:pPr>
      <w:r>
        <w:rPr>
          <w:rFonts w:ascii="宋体" w:hAnsi="宋体"/>
          <w:bCs/>
          <w:sz w:val="24"/>
          <w:szCs w:val="24"/>
        </w:rPr>
        <w:t>9.3</w:t>
      </w:r>
      <w:r>
        <w:rPr>
          <w:rFonts w:ascii="宋体" w:hAnsi="宋体"/>
          <w:bCs/>
          <w:sz w:val="24"/>
          <w:szCs w:val="24"/>
        </w:rPr>
        <w:t>材料、工程设备和工程的试验和检验</w:t>
      </w:r>
    </w:p>
    <w:p w:rsidR="00DA2D40" w:rsidRDefault="00ED59C2">
      <w:pPr>
        <w:spacing w:line="360" w:lineRule="auto"/>
        <w:rPr>
          <w:rFonts w:ascii="宋体" w:hAnsi="宋体"/>
          <w:sz w:val="24"/>
          <w:szCs w:val="24"/>
        </w:rPr>
      </w:pPr>
      <w:r>
        <w:rPr>
          <w:rFonts w:ascii="宋体" w:hAnsi="宋体"/>
          <w:sz w:val="24"/>
          <w:szCs w:val="24"/>
        </w:rPr>
        <w:t>9.3.1</w:t>
      </w:r>
      <w:r>
        <w:rPr>
          <w:rFonts w:ascii="宋体" w:hAnsi="宋体"/>
          <w:sz w:val="24"/>
          <w:szCs w:val="24"/>
        </w:rPr>
        <w:t>承包人应按合同约定进行材料、工程设备和工程的试验和检验，并为监理人对上述材料、工程设备和工程的质量检查提供必要的试验资料和原始记录。按合同约定应由监理人与承包人共同进行试验和检验的，由承包人负责提供必要的试验资料和原始记录。</w:t>
      </w:r>
    </w:p>
    <w:p w:rsidR="00DA2D40" w:rsidRDefault="00ED59C2">
      <w:pPr>
        <w:spacing w:line="360" w:lineRule="auto"/>
        <w:rPr>
          <w:rFonts w:ascii="宋体" w:hAnsi="宋体"/>
          <w:sz w:val="24"/>
          <w:szCs w:val="24"/>
        </w:rPr>
      </w:pPr>
      <w:r>
        <w:rPr>
          <w:rFonts w:ascii="宋体" w:hAnsi="宋体"/>
          <w:sz w:val="24"/>
          <w:szCs w:val="24"/>
        </w:rPr>
        <w:t>9.3.2</w:t>
      </w:r>
      <w:r>
        <w:rPr>
          <w:rFonts w:ascii="宋体" w:hAnsi="宋体"/>
          <w:sz w:val="24"/>
          <w:szCs w:val="24"/>
        </w:rPr>
        <w:t>试验属于自检性质的，承包人可以单独进行试验。试验属于监理人抽检性质的，监理人可以单独进行试验，也可由承包人与监理人共同进行。承包人对由监理人单独进行的试验结果有异议的，可以申请重新共同进行试验。约定共同进行试验的</w:t>
      </w:r>
      <w:r>
        <w:rPr>
          <w:rFonts w:ascii="宋体" w:hAnsi="宋体"/>
          <w:sz w:val="24"/>
          <w:szCs w:val="24"/>
        </w:rPr>
        <w:t>，监理人未按照约定参加试验的，承包人可自行试验，并将试验结果报送监理人，监理人应承认该试验结果。</w:t>
      </w:r>
    </w:p>
    <w:p w:rsidR="00DA2D40" w:rsidRDefault="00ED59C2">
      <w:pPr>
        <w:spacing w:line="360" w:lineRule="auto"/>
        <w:rPr>
          <w:rFonts w:ascii="宋体" w:hAnsi="宋体"/>
          <w:sz w:val="24"/>
          <w:szCs w:val="24"/>
        </w:rPr>
      </w:pPr>
      <w:r>
        <w:rPr>
          <w:rFonts w:ascii="宋体" w:hAnsi="宋体"/>
          <w:sz w:val="24"/>
          <w:szCs w:val="24"/>
        </w:rPr>
        <w:t>9.3.3</w:t>
      </w:r>
      <w:r>
        <w:rPr>
          <w:rFonts w:ascii="宋体" w:hAnsi="宋体"/>
          <w:sz w:val="24"/>
          <w:szCs w:val="24"/>
        </w:rPr>
        <w:t>监理人对承包人的试验和检验结果有异议的，或为查清承包人试验和检验成果的</w:t>
      </w:r>
      <w:r>
        <w:rPr>
          <w:rFonts w:ascii="宋体" w:hAnsi="宋体"/>
          <w:sz w:val="24"/>
          <w:szCs w:val="24"/>
        </w:rPr>
        <w:lastRenderedPageBreak/>
        <w:t>可靠性要求承包人重新试验和检验的，可由监理人与承包人共同进行。重新试验和检验的结果证明该项材料、工程设备或工程的质量不符合合同要求的，由此增加的费用和（或）延误的工期由承包人承担；重新试验和检验结果证明该项材料、工程设备和工程符合合同要求的，由此增加的费用和（或）延误的工期由发包人承担。</w:t>
      </w:r>
    </w:p>
    <w:p w:rsidR="00DA2D40" w:rsidRDefault="00ED59C2">
      <w:pPr>
        <w:spacing w:line="360" w:lineRule="auto"/>
        <w:rPr>
          <w:rFonts w:ascii="宋体" w:hAnsi="宋体"/>
          <w:bCs/>
          <w:sz w:val="24"/>
          <w:szCs w:val="24"/>
        </w:rPr>
      </w:pPr>
      <w:r>
        <w:rPr>
          <w:rFonts w:ascii="宋体" w:hAnsi="宋体"/>
          <w:bCs/>
          <w:sz w:val="24"/>
          <w:szCs w:val="24"/>
        </w:rPr>
        <w:t>9.4</w:t>
      </w:r>
      <w:r>
        <w:rPr>
          <w:rFonts w:ascii="宋体" w:hAnsi="宋体"/>
          <w:bCs/>
          <w:sz w:val="24"/>
          <w:szCs w:val="24"/>
        </w:rPr>
        <w:t>现场工艺试验</w:t>
      </w:r>
    </w:p>
    <w:p w:rsidR="00DA2D40" w:rsidRDefault="00ED59C2">
      <w:pPr>
        <w:spacing w:line="360" w:lineRule="auto"/>
        <w:rPr>
          <w:rFonts w:ascii="宋体" w:hAnsi="宋体"/>
          <w:sz w:val="24"/>
          <w:szCs w:val="24"/>
        </w:rPr>
      </w:pPr>
      <w:r>
        <w:rPr>
          <w:rFonts w:ascii="宋体" w:hAnsi="宋体"/>
          <w:sz w:val="24"/>
          <w:szCs w:val="24"/>
        </w:rPr>
        <w:t>承包人应按合同约定或监理人指示进行现场工艺试验。对大型的现场工艺试验，监理人认为必要时，承包人应根据监理人提出的工艺试验要求，编制工艺试验措施计划，报送监理人审查。</w:t>
      </w:r>
    </w:p>
    <w:p w:rsidR="00DA2D40" w:rsidRDefault="00ED59C2">
      <w:pPr>
        <w:spacing w:line="360" w:lineRule="auto"/>
        <w:rPr>
          <w:rFonts w:ascii="宋体" w:hAnsi="宋体"/>
          <w:bCs/>
          <w:sz w:val="24"/>
          <w:szCs w:val="24"/>
        </w:rPr>
      </w:pPr>
      <w:r>
        <w:rPr>
          <w:rFonts w:ascii="宋体" w:hAnsi="宋体"/>
          <w:bCs/>
          <w:sz w:val="24"/>
          <w:szCs w:val="24"/>
        </w:rPr>
        <w:t xml:space="preserve">10. </w:t>
      </w:r>
      <w:r>
        <w:rPr>
          <w:rFonts w:ascii="宋体" w:hAnsi="宋体"/>
          <w:bCs/>
          <w:sz w:val="24"/>
          <w:szCs w:val="24"/>
        </w:rPr>
        <w:t>变更</w:t>
      </w:r>
    </w:p>
    <w:p w:rsidR="00DA2D40" w:rsidRDefault="00ED59C2">
      <w:pPr>
        <w:spacing w:line="360" w:lineRule="auto"/>
        <w:rPr>
          <w:rFonts w:ascii="宋体" w:hAnsi="宋体"/>
          <w:bCs/>
          <w:sz w:val="24"/>
          <w:szCs w:val="24"/>
        </w:rPr>
      </w:pPr>
      <w:r>
        <w:rPr>
          <w:rFonts w:ascii="宋体" w:hAnsi="宋体"/>
          <w:bCs/>
          <w:sz w:val="24"/>
          <w:szCs w:val="24"/>
        </w:rPr>
        <w:t>10.1</w:t>
      </w:r>
      <w:r>
        <w:rPr>
          <w:rFonts w:ascii="宋体" w:hAnsi="宋体"/>
          <w:bCs/>
          <w:sz w:val="24"/>
          <w:szCs w:val="24"/>
        </w:rPr>
        <w:t>变更的范围</w:t>
      </w:r>
    </w:p>
    <w:p w:rsidR="00DA2D40" w:rsidRDefault="00ED59C2">
      <w:pPr>
        <w:spacing w:line="360" w:lineRule="auto"/>
        <w:rPr>
          <w:rFonts w:ascii="宋体" w:hAnsi="宋体"/>
          <w:sz w:val="24"/>
          <w:szCs w:val="24"/>
        </w:rPr>
      </w:pPr>
      <w:r>
        <w:rPr>
          <w:rFonts w:ascii="宋体" w:hAnsi="宋体"/>
          <w:sz w:val="24"/>
          <w:szCs w:val="24"/>
        </w:rPr>
        <w:t>除专用合同条款另有约定外，合同履行过程中发生以下情形的，应按照本条约定进行变更：</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）增加或减少合同中任何工作，或追加额外的工作；</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）取消合同中任何工作，但转由他人实施的工作除外；</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）改变合同中任何工作的质量标准或其他特性；</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）改变工程的基线、标高、位置和尺寸；</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5</w:t>
      </w:r>
      <w:r>
        <w:rPr>
          <w:rFonts w:ascii="宋体" w:hAnsi="宋体"/>
          <w:sz w:val="24"/>
          <w:szCs w:val="24"/>
        </w:rPr>
        <w:t>）改变工程的时间安排或实施顺序</w:t>
      </w:r>
      <w:r>
        <w:rPr>
          <w:rFonts w:ascii="宋体" w:hAnsi="宋体"/>
          <w:sz w:val="24"/>
          <w:szCs w:val="24"/>
        </w:rPr>
        <w:t>。</w:t>
      </w:r>
    </w:p>
    <w:p w:rsidR="00DA2D40" w:rsidRDefault="00ED59C2">
      <w:pPr>
        <w:spacing w:line="360" w:lineRule="auto"/>
        <w:rPr>
          <w:rFonts w:ascii="宋体" w:hAnsi="宋体"/>
          <w:bCs/>
          <w:sz w:val="24"/>
          <w:szCs w:val="24"/>
        </w:rPr>
      </w:pPr>
      <w:r>
        <w:rPr>
          <w:rFonts w:ascii="宋体" w:hAnsi="宋体"/>
          <w:bCs/>
          <w:sz w:val="24"/>
          <w:szCs w:val="24"/>
        </w:rPr>
        <w:t>10.2</w:t>
      </w:r>
      <w:r>
        <w:rPr>
          <w:rFonts w:ascii="宋体" w:hAnsi="宋体"/>
          <w:bCs/>
          <w:sz w:val="24"/>
          <w:szCs w:val="24"/>
        </w:rPr>
        <w:t>变更权</w:t>
      </w:r>
    </w:p>
    <w:p w:rsidR="00DA2D40" w:rsidRDefault="00ED59C2">
      <w:pPr>
        <w:spacing w:line="360" w:lineRule="auto"/>
        <w:rPr>
          <w:rFonts w:ascii="宋体" w:hAnsi="宋体"/>
          <w:sz w:val="24"/>
          <w:szCs w:val="24"/>
        </w:rPr>
      </w:pPr>
      <w:r>
        <w:rPr>
          <w:rFonts w:ascii="宋体" w:hAnsi="宋体"/>
          <w:sz w:val="24"/>
          <w:szCs w:val="24"/>
        </w:rPr>
        <w:t>发包人和监理人均可以提出变更。变更指示均通过监理人发出，监理人发出变更指示前应征得发包人同意。承包人收到经发包人签认的变更指示后，方可实施变更。未经许可，承包人不得擅自对工程的任何部分进行变更。</w:t>
      </w:r>
    </w:p>
    <w:p w:rsidR="00DA2D40" w:rsidRDefault="00ED59C2">
      <w:pPr>
        <w:spacing w:line="360" w:lineRule="auto"/>
        <w:rPr>
          <w:rFonts w:ascii="宋体" w:hAnsi="宋体"/>
          <w:sz w:val="24"/>
          <w:szCs w:val="24"/>
        </w:rPr>
      </w:pPr>
      <w:r>
        <w:rPr>
          <w:rFonts w:ascii="宋体" w:hAnsi="宋体"/>
          <w:sz w:val="24"/>
          <w:szCs w:val="24"/>
        </w:rPr>
        <w:t>涉及设计变更的，应由设计人提供变更后的图纸和说明。如变更超过原设计标准或批准的建设规模时，发包人应及时办理规划、设计变更</w:t>
      </w:r>
      <w:r>
        <w:rPr>
          <w:rFonts w:ascii="宋体" w:hAnsi="宋体" w:hint="eastAsia"/>
          <w:sz w:val="24"/>
          <w:szCs w:val="24"/>
        </w:rPr>
        <w:t>等</w:t>
      </w:r>
      <w:r>
        <w:rPr>
          <w:rFonts w:ascii="宋体" w:hAnsi="宋体"/>
          <w:sz w:val="24"/>
          <w:szCs w:val="24"/>
        </w:rPr>
        <w:t>审批手续。</w:t>
      </w:r>
    </w:p>
    <w:p w:rsidR="00DA2D40" w:rsidRDefault="00ED59C2">
      <w:pPr>
        <w:spacing w:line="360" w:lineRule="auto"/>
        <w:rPr>
          <w:rFonts w:ascii="宋体" w:hAnsi="宋体"/>
          <w:bCs/>
          <w:sz w:val="24"/>
          <w:szCs w:val="24"/>
        </w:rPr>
      </w:pPr>
      <w:r>
        <w:rPr>
          <w:rFonts w:ascii="宋体" w:hAnsi="宋体"/>
          <w:bCs/>
          <w:sz w:val="24"/>
          <w:szCs w:val="24"/>
        </w:rPr>
        <w:t>10.3</w:t>
      </w:r>
      <w:r>
        <w:rPr>
          <w:rFonts w:ascii="宋体" w:hAnsi="宋体"/>
          <w:bCs/>
          <w:sz w:val="24"/>
          <w:szCs w:val="24"/>
        </w:rPr>
        <w:t>变更程序</w:t>
      </w:r>
    </w:p>
    <w:p w:rsidR="00DA2D40" w:rsidRDefault="00ED59C2">
      <w:pPr>
        <w:spacing w:line="360" w:lineRule="auto"/>
        <w:rPr>
          <w:rFonts w:ascii="宋体" w:hAnsi="宋体"/>
          <w:sz w:val="24"/>
          <w:szCs w:val="24"/>
        </w:rPr>
      </w:pPr>
      <w:r>
        <w:rPr>
          <w:rFonts w:ascii="宋体" w:hAnsi="宋体"/>
          <w:sz w:val="24"/>
          <w:szCs w:val="24"/>
        </w:rPr>
        <w:t xml:space="preserve">10.3.1 </w:t>
      </w:r>
      <w:r>
        <w:rPr>
          <w:rFonts w:ascii="宋体" w:hAnsi="宋体"/>
          <w:sz w:val="24"/>
          <w:szCs w:val="24"/>
        </w:rPr>
        <w:t>发包人提出变更</w:t>
      </w:r>
    </w:p>
    <w:p w:rsidR="00DA2D40" w:rsidRDefault="00ED59C2">
      <w:pPr>
        <w:spacing w:line="360" w:lineRule="auto"/>
        <w:rPr>
          <w:rFonts w:ascii="宋体" w:hAnsi="宋体"/>
          <w:sz w:val="24"/>
          <w:szCs w:val="24"/>
        </w:rPr>
      </w:pPr>
      <w:r>
        <w:rPr>
          <w:rFonts w:ascii="宋体" w:hAnsi="宋体"/>
          <w:sz w:val="24"/>
          <w:szCs w:val="24"/>
        </w:rPr>
        <w:t>发包人提出变更的，应通过监理人向承包人发出变更指示，变更指示应说明计划变更的工程范围和变更的内容。</w:t>
      </w:r>
    </w:p>
    <w:p w:rsidR="00DA2D40" w:rsidRDefault="00ED59C2">
      <w:pPr>
        <w:spacing w:line="360" w:lineRule="auto"/>
        <w:rPr>
          <w:rFonts w:ascii="宋体" w:hAnsi="宋体"/>
          <w:sz w:val="24"/>
          <w:szCs w:val="24"/>
        </w:rPr>
      </w:pPr>
      <w:r>
        <w:rPr>
          <w:rFonts w:ascii="宋体" w:hAnsi="宋体"/>
          <w:sz w:val="24"/>
          <w:szCs w:val="24"/>
        </w:rPr>
        <w:t xml:space="preserve">10.3.2 </w:t>
      </w:r>
      <w:r>
        <w:rPr>
          <w:rFonts w:ascii="宋体" w:hAnsi="宋体"/>
          <w:sz w:val="24"/>
          <w:szCs w:val="24"/>
        </w:rPr>
        <w:t>监理人提出变更建议</w:t>
      </w:r>
    </w:p>
    <w:p w:rsidR="00DA2D40" w:rsidRDefault="00ED59C2">
      <w:pPr>
        <w:spacing w:line="360" w:lineRule="auto"/>
        <w:rPr>
          <w:rFonts w:ascii="宋体" w:hAnsi="宋体"/>
          <w:sz w:val="24"/>
          <w:szCs w:val="24"/>
        </w:rPr>
      </w:pPr>
      <w:r>
        <w:rPr>
          <w:rFonts w:ascii="宋体" w:hAnsi="宋体"/>
          <w:sz w:val="24"/>
          <w:szCs w:val="24"/>
        </w:rPr>
        <w:t>监理人提出变更建议的，需要向发包人以书面形式提出变更计划，说明计划变更工程范围和变更的内容、理由，以及实施该变更对合同价格和工期的影响。发包人同意变更的，由监理人向承包人发出变更指示。发包人不同意变更的，监理人无权擅自发出变更指示。</w:t>
      </w:r>
    </w:p>
    <w:p w:rsidR="00DA2D40" w:rsidRDefault="00ED59C2">
      <w:pPr>
        <w:spacing w:line="360" w:lineRule="auto"/>
        <w:rPr>
          <w:rFonts w:ascii="宋体" w:hAnsi="宋体"/>
          <w:sz w:val="24"/>
          <w:szCs w:val="24"/>
        </w:rPr>
      </w:pPr>
      <w:r>
        <w:rPr>
          <w:rFonts w:ascii="宋体" w:hAnsi="宋体" w:hint="eastAsia"/>
          <w:sz w:val="24"/>
          <w:szCs w:val="24"/>
        </w:rPr>
        <w:lastRenderedPageBreak/>
        <w:t xml:space="preserve">10.3.3 </w:t>
      </w:r>
      <w:r>
        <w:rPr>
          <w:rFonts w:ascii="宋体" w:hAnsi="宋体" w:hint="eastAsia"/>
          <w:sz w:val="24"/>
          <w:szCs w:val="24"/>
        </w:rPr>
        <w:t>变更执行</w:t>
      </w:r>
    </w:p>
    <w:p w:rsidR="00DA2D40" w:rsidRDefault="00ED59C2">
      <w:pPr>
        <w:spacing w:line="360" w:lineRule="auto"/>
        <w:rPr>
          <w:rFonts w:ascii="宋体" w:hAnsi="宋体"/>
          <w:sz w:val="24"/>
          <w:szCs w:val="24"/>
        </w:rPr>
      </w:pPr>
      <w:r>
        <w:rPr>
          <w:rFonts w:ascii="宋体" w:hAnsi="宋体"/>
          <w:sz w:val="24"/>
          <w:szCs w:val="24"/>
        </w:rPr>
        <w:t>承包人收到监理人下达的变更指示后，</w:t>
      </w:r>
      <w:r>
        <w:rPr>
          <w:rFonts w:ascii="宋体" w:hAnsi="宋体" w:hint="eastAsia"/>
          <w:sz w:val="24"/>
          <w:szCs w:val="24"/>
        </w:rPr>
        <w:t>认为不能执行，应立即</w:t>
      </w:r>
      <w:r>
        <w:rPr>
          <w:rFonts w:ascii="宋体" w:hAnsi="宋体"/>
          <w:sz w:val="24"/>
          <w:szCs w:val="24"/>
        </w:rPr>
        <w:t>提出不能执行该变更指示的理由。承包人</w:t>
      </w:r>
      <w:r>
        <w:rPr>
          <w:rFonts w:ascii="宋体" w:hAnsi="宋体" w:hint="eastAsia"/>
          <w:sz w:val="24"/>
          <w:szCs w:val="24"/>
        </w:rPr>
        <w:t>认为可以</w:t>
      </w:r>
      <w:r>
        <w:rPr>
          <w:rFonts w:ascii="宋体" w:hAnsi="宋体"/>
          <w:sz w:val="24"/>
          <w:szCs w:val="24"/>
        </w:rPr>
        <w:t>执行变更的，</w:t>
      </w:r>
      <w:r>
        <w:rPr>
          <w:rFonts w:ascii="宋体" w:hAnsi="宋体" w:hint="eastAsia"/>
          <w:sz w:val="24"/>
          <w:szCs w:val="24"/>
        </w:rPr>
        <w:t>应当书面说明实施该变更指示对合同价格和工期的影响，且合同当事人应当按照第</w:t>
      </w:r>
      <w:r>
        <w:rPr>
          <w:rFonts w:ascii="宋体" w:hAnsi="宋体" w:hint="eastAsia"/>
          <w:sz w:val="24"/>
          <w:szCs w:val="24"/>
        </w:rPr>
        <w:t>10.4</w:t>
      </w:r>
      <w:r>
        <w:rPr>
          <w:rFonts w:ascii="宋体" w:hAnsi="宋体" w:hint="eastAsia"/>
          <w:sz w:val="24"/>
          <w:szCs w:val="24"/>
        </w:rPr>
        <w:t>款〔变更估价〕约定确定变更估价</w:t>
      </w:r>
      <w:r>
        <w:rPr>
          <w:rFonts w:ascii="宋体" w:hAnsi="宋体"/>
          <w:sz w:val="24"/>
          <w:szCs w:val="24"/>
        </w:rPr>
        <w:t>。</w:t>
      </w:r>
    </w:p>
    <w:p w:rsidR="00DA2D40" w:rsidRDefault="00ED59C2">
      <w:pPr>
        <w:spacing w:line="360" w:lineRule="auto"/>
        <w:rPr>
          <w:rFonts w:ascii="宋体" w:hAnsi="宋体"/>
          <w:bCs/>
          <w:sz w:val="24"/>
          <w:szCs w:val="24"/>
        </w:rPr>
      </w:pPr>
      <w:r>
        <w:rPr>
          <w:rFonts w:ascii="宋体" w:hAnsi="宋体"/>
          <w:bCs/>
          <w:sz w:val="24"/>
          <w:szCs w:val="24"/>
        </w:rPr>
        <w:t>10.4</w:t>
      </w:r>
      <w:r>
        <w:rPr>
          <w:rFonts w:ascii="宋体" w:hAnsi="宋体"/>
          <w:bCs/>
          <w:sz w:val="24"/>
          <w:szCs w:val="24"/>
        </w:rPr>
        <w:t>变</w:t>
      </w:r>
      <w:r>
        <w:rPr>
          <w:rFonts w:ascii="宋体" w:hAnsi="宋体"/>
          <w:bCs/>
          <w:sz w:val="24"/>
          <w:szCs w:val="24"/>
        </w:rPr>
        <w:t>更估价</w:t>
      </w:r>
    </w:p>
    <w:p w:rsidR="00DA2D40" w:rsidRDefault="00ED59C2">
      <w:pPr>
        <w:spacing w:line="360" w:lineRule="auto"/>
        <w:rPr>
          <w:rFonts w:ascii="宋体" w:hAnsi="宋体"/>
          <w:sz w:val="24"/>
          <w:szCs w:val="24"/>
        </w:rPr>
      </w:pPr>
      <w:r>
        <w:rPr>
          <w:rFonts w:ascii="宋体" w:hAnsi="宋体" w:hint="eastAsia"/>
          <w:sz w:val="24"/>
          <w:szCs w:val="24"/>
        </w:rPr>
        <w:t xml:space="preserve">10.4.1 </w:t>
      </w:r>
      <w:r>
        <w:rPr>
          <w:rFonts w:ascii="宋体" w:hAnsi="宋体" w:hint="eastAsia"/>
          <w:sz w:val="24"/>
          <w:szCs w:val="24"/>
        </w:rPr>
        <w:t>变更估价原则</w:t>
      </w:r>
    </w:p>
    <w:p w:rsidR="00DA2D40" w:rsidRDefault="00ED59C2">
      <w:pPr>
        <w:spacing w:line="360" w:lineRule="auto"/>
        <w:rPr>
          <w:rFonts w:ascii="宋体" w:hAnsi="宋体"/>
          <w:sz w:val="24"/>
          <w:szCs w:val="24"/>
        </w:rPr>
      </w:pPr>
      <w:r>
        <w:rPr>
          <w:rFonts w:ascii="宋体" w:hAnsi="宋体"/>
          <w:sz w:val="24"/>
          <w:szCs w:val="24"/>
        </w:rPr>
        <w:t>除专用合同条款另有约定外，变更估价按照本款约定处理：</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）已标价工程量清单或预算书有相同项目的，按照相同项目单价认定；</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）已标价工程量清单或预算书中无相同项目，但有类似项目的，参照类似项目的单价认定；</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）变更导致实际完成的变更工程量与已标价工程量清单或预算书中列明的该项目工程量的变化幅度超过</w:t>
      </w:r>
      <w:r>
        <w:rPr>
          <w:rFonts w:ascii="宋体" w:hAnsi="宋体"/>
          <w:sz w:val="24"/>
          <w:szCs w:val="24"/>
        </w:rPr>
        <w:t>15%</w:t>
      </w:r>
      <w:r>
        <w:rPr>
          <w:rFonts w:ascii="宋体" w:hAnsi="宋体"/>
          <w:sz w:val="24"/>
          <w:szCs w:val="24"/>
        </w:rPr>
        <w:t>的，或已标价工程量清单或预算书中无相同项目及类似项目单价的，按照合理的成本与利润构成的原则，由合同当事人按照第</w:t>
      </w:r>
      <w:r>
        <w:rPr>
          <w:rFonts w:ascii="宋体" w:hAnsi="宋体"/>
          <w:sz w:val="24"/>
          <w:szCs w:val="24"/>
        </w:rPr>
        <w:t>4.4</w:t>
      </w:r>
      <w:r>
        <w:rPr>
          <w:rFonts w:ascii="宋体" w:hAnsi="宋体"/>
          <w:sz w:val="24"/>
          <w:szCs w:val="24"/>
        </w:rPr>
        <w:t>款</w:t>
      </w:r>
      <w:r>
        <w:rPr>
          <w:rFonts w:ascii="宋体" w:hAnsi="宋体" w:hint="eastAsia"/>
          <w:sz w:val="24"/>
          <w:szCs w:val="24"/>
        </w:rPr>
        <w:t>〔</w:t>
      </w:r>
      <w:r>
        <w:rPr>
          <w:rFonts w:ascii="宋体" w:hAnsi="宋体"/>
          <w:sz w:val="24"/>
          <w:szCs w:val="24"/>
        </w:rPr>
        <w:t>商定或确定</w:t>
      </w:r>
      <w:r>
        <w:rPr>
          <w:rFonts w:ascii="宋体" w:hAnsi="宋体" w:hint="eastAsia"/>
          <w:sz w:val="24"/>
          <w:szCs w:val="24"/>
        </w:rPr>
        <w:t>〕</w:t>
      </w:r>
      <w:r>
        <w:rPr>
          <w:rFonts w:ascii="宋体" w:hAnsi="宋体"/>
          <w:sz w:val="24"/>
          <w:szCs w:val="24"/>
        </w:rPr>
        <w:t>确定变更工作的单价。</w:t>
      </w:r>
    </w:p>
    <w:p w:rsidR="00DA2D40" w:rsidRDefault="00ED59C2">
      <w:pPr>
        <w:spacing w:line="360" w:lineRule="auto"/>
        <w:rPr>
          <w:rFonts w:ascii="宋体" w:hAnsi="宋体"/>
          <w:sz w:val="24"/>
          <w:szCs w:val="24"/>
        </w:rPr>
      </w:pPr>
      <w:r>
        <w:rPr>
          <w:rFonts w:ascii="宋体" w:hAnsi="宋体" w:hint="eastAsia"/>
          <w:sz w:val="24"/>
          <w:szCs w:val="24"/>
        </w:rPr>
        <w:t xml:space="preserve">10.4.2 </w:t>
      </w:r>
      <w:r>
        <w:rPr>
          <w:rFonts w:ascii="宋体" w:hAnsi="宋体" w:hint="eastAsia"/>
          <w:sz w:val="24"/>
          <w:szCs w:val="24"/>
        </w:rPr>
        <w:t>变更估价程序</w:t>
      </w:r>
    </w:p>
    <w:p w:rsidR="00DA2D40" w:rsidRDefault="00ED59C2">
      <w:pPr>
        <w:spacing w:line="360" w:lineRule="auto"/>
        <w:rPr>
          <w:rFonts w:ascii="宋体" w:hAnsi="宋体"/>
          <w:sz w:val="24"/>
          <w:szCs w:val="24"/>
        </w:rPr>
      </w:pPr>
      <w:r>
        <w:rPr>
          <w:rFonts w:ascii="宋体" w:hAnsi="宋体" w:hint="eastAsia"/>
          <w:sz w:val="24"/>
          <w:szCs w:val="24"/>
        </w:rPr>
        <w:t>承包人应在收到变更指示后</w:t>
      </w:r>
      <w:r>
        <w:rPr>
          <w:rFonts w:ascii="宋体" w:hAnsi="宋体" w:hint="eastAsia"/>
          <w:sz w:val="24"/>
          <w:szCs w:val="24"/>
        </w:rPr>
        <w:t>14</w:t>
      </w:r>
      <w:r>
        <w:rPr>
          <w:rFonts w:ascii="宋体" w:hAnsi="宋体" w:hint="eastAsia"/>
          <w:sz w:val="24"/>
          <w:szCs w:val="24"/>
        </w:rPr>
        <w:t>天内，向监理人提交变更估价申请。监理人应在收到承包人提交的变更估价申请后</w:t>
      </w:r>
      <w:r>
        <w:rPr>
          <w:rFonts w:ascii="宋体" w:hAnsi="宋体" w:hint="eastAsia"/>
          <w:sz w:val="24"/>
          <w:szCs w:val="24"/>
        </w:rPr>
        <w:t>7</w:t>
      </w:r>
      <w:r>
        <w:rPr>
          <w:rFonts w:ascii="宋体" w:hAnsi="宋体" w:hint="eastAsia"/>
          <w:sz w:val="24"/>
          <w:szCs w:val="24"/>
        </w:rPr>
        <w:t>天内审查完毕并报送发包人，监理人对变更估价申请有异议</w:t>
      </w:r>
      <w:r>
        <w:rPr>
          <w:rFonts w:ascii="宋体" w:hAnsi="宋体"/>
          <w:sz w:val="24"/>
          <w:szCs w:val="24"/>
        </w:rPr>
        <w:t>，通知承包人</w:t>
      </w:r>
      <w:r>
        <w:rPr>
          <w:rFonts w:ascii="宋体" w:hAnsi="宋体" w:hint="eastAsia"/>
          <w:sz w:val="24"/>
          <w:szCs w:val="24"/>
        </w:rPr>
        <w:t>修</w:t>
      </w:r>
      <w:r>
        <w:rPr>
          <w:rFonts w:ascii="宋体" w:hAnsi="宋体"/>
          <w:sz w:val="24"/>
          <w:szCs w:val="24"/>
        </w:rPr>
        <w:t>改</w:t>
      </w:r>
      <w:r>
        <w:rPr>
          <w:rFonts w:ascii="宋体" w:hAnsi="宋体" w:hint="eastAsia"/>
          <w:sz w:val="24"/>
          <w:szCs w:val="24"/>
        </w:rPr>
        <w:t>后重新提交</w:t>
      </w:r>
      <w:r>
        <w:rPr>
          <w:rFonts w:ascii="宋体" w:hAnsi="宋体"/>
          <w:sz w:val="24"/>
          <w:szCs w:val="24"/>
        </w:rPr>
        <w:t>。发包人应在</w:t>
      </w:r>
      <w:r>
        <w:rPr>
          <w:rFonts w:ascii="宋体" w:hAnsi="宋体" w:hint="eastAsia"/>
          <w:sz w:val="24"/>
          <w:szCs w:val="24"/>
        </w:rPr>
        <w:t>承包人提交变更估价申请</w:t>
      </w:r>
      <w:r>
        <w:rPr>
          <w:rFonts w:ascii="宋体" w:hAnsi="宋体"/>
          <w:sz w:val="24"/>
          <w:szCs w:val="24"/>
        </w:rPr>
        <w:t>后</w:t>
      </w:r>
      <w:r>
        <w:rPr>
          <w:rFonts w:ascii="宋体" w:hAnsi="宋体" w:hint="eastAsia"/>
          <w:sz w:val="24"/>
          <w:szCs w:val="24"/>
        </w:rPr>
        <w:t>14</w:t>
      </w:r>
      <w:r>
        <w:rPr>
          <w:rFonts w:ascii="宋体" w:hAnsi="宋体"/>
          <w:sz w:val="24"/>
          <w:szCs w:val="24"/>
        </w:rPr>
        <w:t>天内审批完毕。</w:t>
      </w:r>
      <w:r>
        <w:rPr>
          <w:rFonts w:ascii="宋体" w:hAnsi="宋体" w:hint="eastAsia"/>
          <w:sz w:val="24"/>
          <w:szCs w:val="24"/>
        </w:rPr>
        <w:t>发包人逾期未完成审批或未提出异议的，视为认可承包人提交的变更估价申请。</w:t>
      </w:r>
    </w:p>
    <w:p w:rsidR="00DA2D40" w:rsidRDefault="00ED59C2">
      <w:pPr>
        <w:spacing w:line="360" w:lineRule="auto"/>
        <w:rPr>
          <w:rFonts w:ascii="宋体" w:hAnsi="宋体"/>
          <w:sz w:val="24"/>
          <w:szCs w:val="24"/>
        </w:rPr>
      </w:pPr>
      <w:r>
        <w:rPr>
          <w:rFonts w:ascii="宋体" w:hAnsi="宋体"/>
          <w:sz w:val="24"/>
          <w:szCs w:val="24"/>
        </w:rPr>
        <w:t>因变更引起的价格调整应计入最近一期的进度款中支付。</w:t>
      </w:r>
    </w:p>
    <w:p w:rsidR="00DA2D40" w:rsidRDefault="00ED59C2">
      <w:pPr>
        <w:spacing w:line="360" w:lineRule="auto"/>
        <w:rPr>
          <w:rFonts w:ascii="宋体" w:hAnsi="宋体"/>
          <w:bCs/>
          <w:sz w:val="24"/>
          <w:szCs w:val="24"/>
        </w:rPr>
      </w:pPr>
      <w:r>
        <w:rPr>
          <w:rFonts w:ascii="宋体" w:hAnsi="宋体"/>
          <w:bCs/>
          <w:sz w:val="24"/>
          <w:szCs w:val="24"/>
        </w:rPr>
        <w:t>10.5</w:t>
      </w:r>
      <w:r>
        <w:rPr>
          <w:rFonts w:ascii="宋体" w:hAnsi="宋体"/>
          <w:bCs/>
          <w:sz w:val="24"/>
          <w:szCs w:val="24"/>
        </w:rPr>
        <w:t>承包人的合理化建议</w:t>
      </w:r>
    </w:p>
    <w:p w:rsidR="00DA2D40" w:rsidRDefault="00ED59C2">
      <w:pPr>
        <w:spacing w:line="360" w:lineRule="auto"/>
        <w:rPr>
          <w:rFonts w:ascii="宋体" w:hAnsi="宋体"/>
          <w:sz w:val="24"/>
          <w:szCs w:val="24"/>
        </w:rPr>
      </w:pPr>
      <w:r>
        <w:rPr>
          <w:rFonts w:ascii="宋体" w:hAnsi="宋体"/>
          <w:sz w:val="24"/>
          <w:szCs w:val="24"/>
        </w:rPr>
        <w:t>承包人提出合理化建议的，应向监理人提交合理化建议说明，说明建议的内容和理由，以及实施该建议对合同价格和工期的影响。</w:t>
      </w:r>
    </w:p>
    <w:p w:rsidR="00DA2D40" w:rsidRDefault="00ED59C2">
      <w:pPr>
        <w:spacing w:line="360" w:lineRule="auto"/>
        <w:rPr>
          <w:rFonts w:ascii="宋体" w:hAnsi="宋体"/>
          <w:sz w:val="24"/>
          <w:szCs w:val="24"/>
        </w:rPr>
      </w:pPr>
      <w:r>
        <w:rPr>
          <w:rFonts w:ascii="宋体" w:hAnsi="宋体"/>
          <w:sz w:val="24"/>
          <w:szCs w:val="24"/>
        </w:rPr>
        <w:t>除专用合同条款另有约定外，监理人应在收到承包人提交的合理化建议后</w:t>
      </w:r>
      <w:r>
        <w:rPr>
          <w:rFonts w:ascii="宋体" w:hAnsi="宋体"/>
          <w:sz w:val="24"/>
          <w:szCs w:val="24"/>
        </w:rPr>
        <w:t>7</w:t>
      </w:r>
      <w:r>
        <w:rPr>
          <w:rFonts w:ascii="宋体" w:hAnsi="宋体"/>
          <w:sz w:val="24"/>
          <w:szCs w:val="24"/>
        </w:rPr>
        <w:t>天内审查完毕并报送发包人，发现其中存在技术上的缺陷，应通知承包人修改。发包人应在收到监理人报送的合理化建议后</w:t>
      </w:r>
      <w:r>
        <w:rPr>
          <w:rFonts w:ascii="宋体" w:hAnsi="宋体"/>
          <w:sz w:val="24"/>
          <w:szCs w:val="24"/>
        </w:rPr>
        <w:t>7</w:t>
      </w:r>
      <w:r>
        <w:rPr>
          <w:rFonts w:ascii="宋体" w:hAnsi="宋体"/>
          <w:sz w:val="24"/>
          <w:szCs w:val="24"/>
        </w:rPr>
        <w:t>天内审批完毕。合理化建议经发包人批准的，监理人应及时发出变更指示，由此引起的合同价格调整按照第</w:t>
      </w:r>
      <w:r>
        <w:rPr>
          <w:rFonts w:ascii="宋体" w:hAnsi="宋体"/>
          <w:sz w:val="24"/>
          <w:szCs w:val="24"/>
        </w:rPr>
        <w:t>10.4</w:t>
      </w:r>
      <w:r>
        <w:rPr>
          <w:rFonts w:ascii="宋体" w:hAnsi="宋体"/>
          <w:sz w:val="24"/>
          <w:szCs w:val="24"/>
        </w:rPr>
        <w:t>款</w:t>
      </w:r>
      <w:r>
        <w:rPr>
          <w:rFonts w:ascii="宋体" w:hAnsi="宋体" w:hint="eastAsia"/>
          <w:sz w:val="24"/>
          <w:szCs w:val="24"/>
        </w:rPr>
        <w:t>〔</w:t>
      </w:r>
      <w:r>
        <w:rPr>
          <w:rFonts w:ascii="宋体" w:hAnsi="宋体"/>
          <w:sz w:val="24"/>
          <w:szCs w:val="24"/>
        </w:rPr>
        <w:t>变更估价</w:t>
      </w:r>
      <w:r>
        <w:rPr>
          <w:rFonts w:ascii="宋体" w:hAnsi="宋体" w:hint="eastAsia"/>
          <w:sz w:val="24"/>
          <w:szCs w:val="24"/>
        </w:rPr>
        <w:t>〕</w:t>
      </w:r>
      <w:r>
        <w:rPr>
          <w:rFonts w:ascii="宋体" w:hAnsi="宋体"/>
          <w:sz w:val="24"/>
          <w:szCs w:val="24"/>
        </w:rPr>
        <w:t>约定执行。发包人不同意变更的，监理人应书面通知承包人。</w:t>
      </w:r>
    </w:p>
    <w:p w:rsidR="00DA2D40" w:rsidRDefault="00ED59C2">
      <w:pPr>
        <w:spacing w:line="360" w:lineRule="auto"/>
        <w:rPr>
          <w:rFonts w:ascii="宋体" w:hAnsi="宋体"/>
          <w:sz w:val="24"/>
          <w:szCs w:val="24"/>
        </w:rPr>
      </w:pPr>
      <w:r>
        <w:rPr>
          <w:rFonts w:ascii="宋体" w:hAnsi="宋体"/>
          <w:sz w:val="24"/>
          <w:szCs w:val="24"/>
        </w:rPr>
        <w:t>合理化建议降低了合同价格或者提高了工程经济效益的</w:t>
      </w:r>
      <w:r>
        <w:rPr>
          <w:rFonts w:ascii="宋体" w:hAnsi="宋体"/>
          <w:sz w:val="24"/>
          <w:szCs w:val="24"/>
        </w:rPr>
        <w:t>，发包人可对承包人给予奖励，奖励的方法和金额在专用合同条款中约定。</w:t>
      </w:r>
    </w:p>
    <w:p w:rsidR="00DA2D40" w:rsidRDefault="00ED59C2">
      <w:pPr>
        <w:spacing w:line="360" w:lineRule="auto"/>
        <w:rPr>
          <w:rFonts w:ascii="宋体" w:hAnsi="宋体"/>
          <w:b/>
          <w:bCs/>
          <w:sz w:val="24"/>
          <w:szCs w:val="24"/>
        </w:rPr>
      </w:pPr>
      <w:r>
        <w:rPr>
          <w:rFonts w:ascii="宋体" w:hAnsi="宋体"/>
          <w:bCs/>
          <w:sz w:val="24"/>
          <w:szCs w:val="24"/>
        </w:rPr>
        <w:t>10.6</w:t>
      </w:r>
      <w:r>
        <w:rPr>
          <w:rFonts w:ascii="宋体" w:hAnsi="宋体"/>
          <w:bCs/>
          <w:sz w:val="24"/>
          <w:szCs w:val="24"/>
        </w:rPr>
        <w:t>变更引起的工期调整</w:t>
      </w:r>
      <w:r>
        <w:rPr>
          <w:rFonts w:ascii="宋体" w:hAnsi="宋体"/>
          <w:bCs/>
          <w:sz w:val="24"/>
          <w:szCs w:val="24"/>
        </w:rPr>
        <w:t xml:space="preserve">  </w:t>
      </w:r>
      <w:r>
        <w:rPr>
          <w:rFonts w:ascii="宋体" w:hAnsi="宋体"/>
          <w:b/>
          <w:bCs/>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lastRenderedPageBreak/>
        <w:t>因变更引起工期变化的，合同当事人均可要求调整合同工期，由合同当事人按照第</w:t>
      </w:r>
      <w:r>
        <w:rPr>
          <w:rFonts w:ascii="宋体" w:hAnsi="宋体"/>
          <w:sz w:val="24"/>
          <w:szCs w:val="24"/>
        </w:rPr>
        <w:t>4.4</w:t>
      </w:r>
      <w:r>
        <w:rPr>
          <w:rFonts w:ascii="宋体" w:hAnsi="宋体"/>
          <w:sz w:val="24"/>
          <w:szCs w:val="24"/>
        </w:rPr>
        <w:t>款</w:t>
      </w:r>
      <w:r>
        <w:rPr>
          <w:rFonts w:ascii="宋体" w:hAnsi="宋体" w:hint="eastAsia"/>
          <w:sz w:val="24"/>
          <w:szCs w:val="24"/>
        </w:rPr>
        <w:t>〔</w:t>
      </w:r>
      <w:r>
        <w:rPr>
          <w:rFonts w:ascii="宋体" w:hAnsi="宋体"/>
          <w:sz w:val="24"/>
          <w:szCs w:val="24"/>
        </w:rPr>
        <w:t>商定或确定</w:t>
      </w:r>
      <w:r>
        <w:rPr>
          <w:rFonts w:ascii="宋体" w:hAnsi="宋体" w:hint="eastAsia"/>
          <w:sz w:val="24"/>
          <w:szCs w:val="24"/>
        </w:rPr>
        <w:t>〕</w:t>
      </w:r>
      <w:r>
        <w:rPr>
          <w:rFonts w:ascii="宋体" w:hAnsi="宋体"/>
          <w:sz w:val="24"/>
          <w:szCs w:val="24"/>
        </w:rPr>
        <w:t>并参考工程所在地的工期定额标准确定增减工期天数。</w:t>
      </w:r>
    </w:p>
    <w:p w:rsidR="00DA2D40" w:rsidRDefault="00ED59C2">
      <w:pPr>
        <w:spacing w:line="360" w:lineRule="auto"/>
        <w:rPr>
          <w:rFonts w:ascii="宋体" w:hAnsi="宋体"/>
          <w:bCs/>
          <w:sz w:val="24"/>
          <w:szCs w:val="24"/>
        </w:rPr>
      </w:pPr>
      <w:r>
        <w:rPr>
          <w:rFonts w:ascii="宋体" w:hAnsi="宋体"/>
          <w:bCs/>
          <w:sz w:val="24"/>
          <w:szCs w:val="24"/>
        </w:rPr>
        <w:t>10.7</w:t>
      </w:r>
      <w:r>
        <w:rPr>
          <w:rFonts w:ascii="宋体" w:hAnsi="宋体"/>
          <w:bCs/>
          <w:sz w:val="24"/>
          <w:szCs w:val="24"/>
        </w:rPr>
        <w:t>暂估价</w:t>
      </w:r>
    </w:p>
    <w:p w:rsidR="00DA2D40" w:rsidRDefault="00ED59C2">
      <w:pPr>
        <w:spacing w:line="360" w:lineRule="auto"/>
        <w:rPr>
          <w:rFonts w:ascii="宋体" w:hAnsi="宋体"/>
          <w:sz w:val="24"/>
          <w:szCs w:val="24"/>
        </w:rPr>
      </w:pPr>
      <w:r>
        <w:rPr>
          <w:rFonts w:ascii="宋体" w:hAnsi="宋体"/>
          <w:sz w:val="24"/>
          <w:szCs w:val="24"/>
        </w:rPr>
        <w:t>暂估价专业分包工程、</w:t>
      </w:r>
      <w:r>
        <w:rPr>
          <w:rFonts w:ascii="宋体" w:hAnsi="宋体" w:hint="eastAsia"/>
          <w:sz w:val="24"/>
          <w:szCs w:val="24"/>
        </w:rPr>
        <w:t>服务、</w:t>
      </w:r>
      <w:r>
        <w:rPr>
          <w:rFonts w:ascii="宋体" w:hAnsi="宋体"/>
          <w:sz w:val="24"/>
          <w:szCs w:val="24"/>
        </w:rPr>
        <w:t>材料和工程设备的明细由合同当事人在专用合同条款中约定。</w:t>
      </w:r>
    </w:p>
    <w:p w:rsidR="00DA2D40" w:rsidRDefault="00ED59C2">
      <w:pPr>
        <w:spacing w:line="360" w:lineRule="auto"/>
        <w:rPr>
          <w:rFonts w:ascii="宋体" w:hAnsi="宋体"/>
          <w:sz w:val="24"/>
          <w:szCs w:val="24"/>
        </w:rPr>
      </w:pPr>
      <w:r>
        <w:rPr>
          <w:rFonts w:ascii="宋体" w:hAnsi="宋体"/>
          <w:sz w:val="24"/>
          <w:szCs w:val="24"/>
        </w:rPr>
        <w:t xml:space="preserve">10.7.1 </w:t>
      </w:r>
      <w:r>
        <w:rPr>
          <w:rFonts w:ascii="宋体" w:hAnsi="宋体"/>
          <w:sz w:val="24"/>
          <w:szCs w:val="24"/>
        </w:rPr>
        <w:t>依法必须招标的暂估价项目</w:t>
      </w:r>
    </w:p>
    <w:p w:rsidR="00DA2D40" w:rsidRDefault="00ED59C2">
      <w:pPr>
        <w:spacing w:line="360" w:lineRule="auto"/>
        <w:rPr>
          <w:rFonts w:ascii="宋体" w:hAnsi="宋体"/>
          <w:sz w:val="24"/>
          <w:szCs w:val="24"/>
        </w:rPr>
      </w:pPr>
      <w:r>
        <w:rPr>
          <w:rFonts w:ascii="宋体" w:hAnsi="宋体"/>
          <w:sz w:val="24"/>
          <w:szCs w:val="24"/>
        </w:rPr>
        <w:t>对于依法必须招标的暂估价项目，采取以下第</w:t>
      </w:r>
      <w:r>
        <w:rPr>
          <w:rFonts w:ascii="宋体" w:hAnsi="宋体"/>
          <w:sz w:val="24"/>
          <w:szCs w:val="24"/>
        </w:rPr>
        <w:t>1</w:t>
      </w:r>
      <w:r>
        <w:rPr>
          <w:rFonts w:ascii="宋体" w:hAnsi="宋体"/>
          <w:sz w:val="24"/>
          <w:szCs w:val="24"/>
        </w:rPr>
        <w:t>种方式确定</w:t>
      </w:r>
      <w:r>
        <w:rPr>
          <w:rFonts w:ascii="宋体" w:hAnsi="宋体" w:hint="eastAsia"/>
          <w:sz w:val="24"/>
          <w:szCs w:val="24"/>
        </w:rPr>
        <w:t>。合同当事人也可以在</w:t>
      </w:r>
      <w:r>
        <w:rPr>
          <w:rFonts w:ascii="宋体" w:hAnsi="宋体"/>
          <w:sz w:val="24"/>
          <w:szCs w:val="24"/>
        </w:rPr>
        <w:t>专用合同条款</w:t>
      </w:r>
      <w:r>
        <w:rPr>
          <w:rFonts w:ascii="宋体" w:hAnsi="宋体" w:hint="eastAsia"/>
          <w:sz w:val="24"/>
          <w:szCs w:val="24"/>
        </w:rPr>
        <w:t>中选择其他招标方式。</w:t>
      </w:r>
    </w:p>
    <w:p w:rsidR="00DA2D40" w:rsidRDefault="00ED59C2">
      <w:pPr>
        <w:spacing w:line="360" w:lineRule="auto"/>
        <w:rPr>
          <w:rFonts w:ascii="宋体" w:hAnsi="宋体"/>
          <w:sz w:val="24"/>
          <w:szCs w:val="24"/>
        </w:rPr>
      </w:pPr>
      <w:r>
        <w:rPr>
          <w:rFonts w:ascii="宋体" w:hAnsi="宋体"/>
          <w:sz w:val="24"/>
          <w:szCs w:val="24"/>
        </w:rPr>
        <w:t>第</w:t>
      </w:r>
      <w:r>
        <w:rPr>
          <w:rFonts w:ascii="宋体" w:hAnsi="宋体"/>
          <w:sz w:val="24"/>
          <w:szCs w:val="24"/>
        </w:rPr>
        <w:t>1</w:t>
      </w:r>
      <w:r>
        <w:rPr>
          <w:rFonts w:ascii="宋体" w:hAnsi="宋体"/>
          <w:sz w:val="24"/>
          <w:szCs w:val="24"/>
        </w:rPr>
        <w:t>种方式：对于依法必须招标的暂估价项目，由承包人招标，对该暂估价项目的确认和批准按照以下约定执行：</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）承包人应当根据施工进度计划，在招标工作启动前</w:t>
      </w:r>
      <w:r>
        <w:rPr>
          <w:rFonts w:ascii="宋体" w:hAnsi="宋体"/>
          <w:sz w:val="24"/>
          <w:szCs w:val="24"/>
        </w:rPr>
        <w:t>14</w:t>
      </w:r>
      <w:r>
        <w:rPr>
          <w:rFonts w:ascii="宋体" w:hAnsi="宋体"/>
          <w:sz w:val="24"/>
          <w:szCs w:val="24"/>
        </w:rPr>
        <w:t>天将招标方案通过监理人报送发包人审查，发包人应当在收到承包人报送的招标方案后</w:t>
      </w:r>
      <w:r>
        <w:rPr>
          <w:rFonts w:ascii="宋体" w:hAnsi="宋体"/>
          <w:sz w:val="24"/>
          <w:szCs w:val="24"/>
        </w:rPr>
        <w:t>7</w:t>
      </w:r>
      <w:r>
        <w:rPr>
          <w:rFonts w:ascii="宋体" w:hAnsi="宋体"/>
          <w:sz w:val="24"/>
          <w:szCs w:val="24"/>
        </w:rPr>
        <w:t>天内批准或提出修改意见。承包人应当按照经过发包人批准的招标方案开展招标工作；</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）承包人应当根据施工进度计划，提前</w:t>
      </w:r>
      <w:r>
        <w:rPr>
          <w:rFonts w:ascii="宋体" w:hAnsi="宋体"/>
          <w:sz w:val="24"/>
          <w:szCs w:val="24"/>
        </w:rPr>
        <w:t>14</w:t>
      </w:r>
      <w:r>
        <w:rPr>
          <w:rFonts w:ascii="宋体" w:hAnsi="宋体"/>
          <w:sz w:val="24"/>
          <w:szCs w:val="24"/>
        </w:rPr>
        <w:t>天将招标文件通过监理人报送发包人审批，发包人应当在收到承包人报送的相关文件后</w:t>
      </w:r>
      <w:r>
        <w:rPr>
          <w:rFonts w:ascii="宋体" w:hAnsi="宋体"/>
          <w:sz w:val="24"/>
          <w:szCs w:val="24"/>
        </w:rPr>
        <w:t>7</w:t>
      </w:r>
      <w:r>
        <w:rPr>
          <w:rFonts w:ascii="宋体" w:hAnsi="宋体"/>
          <w:sz w:val="24"/>
          <w:szCs w:val="24"/>
        </w:rPr>
        <w:t>天内完成审批或提出修改意见；发包人有权确定招标控制价</w:t>
      </w:r>
      <w:r>
        <w:rPr>
          <w:rFonts w:ascii="宋体" w:hAnsi="宋体" w:hint="eastAsia"/>
          <w:sz w:val="24"/>
          <w:szCs w:val="24"/>
        </w:rPr>
        <w:t>并按照法律规定参加评标</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sz w:val="24"/>
          <w:szCs w:val="24"/>
        </w:rPr>
        <w:t xml:space="preserve">   </w:t>
      </w:r>
      <w:r>
        <w:rPr>
          <w:rFonts w:ascii="宋体" w:hAnsi="宋体"/>
          <w:sz w:val="24"/>
          <w:szCs w:val="24"/>
        </w:rPr>
        <w:t>（</w:t>
      </w:r>
      <w:r>
        <w:rPr>
          <w:rFonts w:ascii="宋体" w:hAnsi="宋体"/>
          <w:sz w:val="24"/>
          <w:szCs w:val="24"/>
        </w:rPr>
        <w:t>3</w:t>
      </w:r>
      <w:r>
        <w:rPr>
          <w:rFonts w:ascii="宋体" w:hAnsi="宋体"/>
          <w:sz w:val="24"/>
          <w:szCs w:val="24"/>
        </w:rPr>
        <w:t>）承包人与供应商、分包人在签订暂估价合同前，应当提前</w:t>
      </w:r>
      <w:r>
        <w:rPr>
          <w:rFonts w:ascii="宋体" w:hAnsi="宋体"/>
          <w:sz w:val="24"/>
          <w:szCs w:val="24"/>
        </w:rPr>
        <w:t>7</w:t>
      </w:r>
      <w:r>
        <w:rPr>
          <w:rFonts w:ascii="宋体" w:hAnsi="宋体"/>
          <w:sz w:val="24"/>
          <w:szCs w:val="24"/>
        </w:rPr>
        <w:t>天将确定的中标候选供应商或中标候选分包人的资料报送发包人，发包人应在收到资料后</w:t>
      </w:r>
      <w:r>
        <w:rPr>
          <w:rFonts w:ascii="宋体" w:hAnsi="宋体"/>
          <w:sz w:val="24"/>
          <w:szCs w:val="24"/>
        </w:rPr>
        <w:t>3</w:t>
      </w:r>
      <w:r>
        <w:rPr>
          <w:rFonts w:ascii="宋体" w:hAnsi="宋体"/>
          <w:sz w:val="24"/>
          <w:szCs w:val="24"/>
        </w:rPr>
        <w:t>天内与承包人共同确定中标人；承包人应当在签订合同后</w:t>
      </w:r>
      <w:r>
        <w:rPr>
          <w:rFonts w:ascii="宋体" w:hAnsi="宋体"/>
          <w:sz w:val="24"/>
          <w:szCs w:val="24"/>
        </w:rPr>
        <w:t>7</w:t>
      </w:r>
      <w:r>
        <w:rPr>
          <w:rFonts w:ascii="宋体" w:hAnsi="宋体"/>
          <w:sz w:val="24"/>
          <w:szCs w:val="24"/>
        </w:rPr>
        <w:t>天内，将暂估价合同副本报送发包人留存。</w:t>
      </w:r>
    </w:p>
    <w:p w:rsidR="00DA2D40" w:rsidRDefault="00ED59C2">
      <w:pPr>
        <w:spacing w:line="360" w:lineRule="auto"/>
        <w:rPr>
          <w:rFonts w:ascii="宋体" w:hAnsi="宋体"/>
          <w:sz w:val="24"/>
          <w:szCs w:val="24"/>
        </w:rPr>
      </w:pPr>
      <w:r>
        <w:rPr>
          <w:rFonts w:ascii="宋体" w:hAnsi="宋体"/>
          <w:sz w:val="24"/>
          <w:szCs w:val="24"/>
        </w:rPr>
        <w:t>第</w:t>
      </w:r>
      <w:r>
        <w:rPr>
          <w:rFonts w:ascii="宋体" w:hAnsi="宋体"/>
          <w:sz w:val="24"/>
          <w:szCs w:val="24"/>
        </w:rPr>
        <w:t>2</w:t>
      </w:r>
      <w:r>
        <w:rPr>
          <w:rFonts w:ascii="宋体" w:hAnsi="宋体"/>
          <w:sz w:val="24"/>
          <w:szCs w:val="24"/>
        </w:rPr>
        <w:t>种方式：对于依法必须招标的暂估价项目，由发包人和承包人共同招标确定暂估价供应商或分包人的，承包人应按照施工进度计划，在招标工作启动前</w:t>
      </w:r>
      <w:r>
        <w:rPr>
          <w:rFonts w:ascii="宋体" w:hAnsi="宋体"/>
          <w:sz w:val="24"/>
          <w:szCs w:val="24"/>
        </w:rPr>
        <w:t>14</w:t>
      </w:r>
      <w:r>
        <w:rPr>
          <w:rFonts w:ascii="宋体" w:hAnsi="宋体"/>
          <w:sz w:val="24"/>
          <w:szCs w:val="24"/>
        </w:rPr>
        <w:t>天通知发包人，并提交暂估价招标方案和工作分工。发包人应在收到后</w:t>
      </w:r>
      <w:r>
        <w:rPr>
          <w:rFonts w:ascii="宋体" w:hAnsi="宋体"/>
          <w:sz w:val="24"/>
          <w:szCs w:val="24"/>
        </w:rPr>
        <w:t>7</w:t>
      </w:r>
      <w:r>
        <w:rPr>
          <w:rFonts w:ascii="宋体" w:hAnsi="宋体"/>
          <w:sz w:val="24"/>
          <w:szCs w:val="24"/>
        </w:rPr>
        <w:t>天内确认。确定中标人后，由发包人、承包人与中标人共同签订暂估价合同。</w:t>
      </w:r>
    </w:p>
    <w:p w:rsidR="00DA2D40" w:rsidRDefault="00ED59C2">
      <w:pPr>
        <w:spacing w:line="360" w:lineRule="auto"/>
        <w:rPr>
          <w:rFonts w:ascii="宋体" w:hAnsi="宋体"/>
          <w:sz w:val="24"/>
          <w:szCs w:val="24"/>
        </w:rPr>
      </w:pPr>
      <w:r>
        <w:rPr>
          <w:rFonts w:ascii="宋体" w:hAnsi="宋体"/>
          <w:sz w:val="24"/>
          <w:szCs w:val="24"/>
        </w:rPr>
        <w:t>1</w:t>
      </w:r>
      <w:r>
        <w:rPr>
          <w:rFonts w:ascii="宋体" w:hAnsi="宋体"/>
          <w:sz w:val="24"/>
          <w:szCs w:val="24"/>
        </w:rPr>
        <w:t>0.7.2</w:t>
      </w:r>
      <w:r>
        <w:rPr>
          <w:rFonts w:ascii="宋体" w:hAnsi="宋体"/>
          <w:sz w:val="24"/>
          <w:szCs w:val="24"/>
        </w:rPr>
        <w:t>不属于依法必须招标的暂估价项目</w:t>
      </w:r>
    </w:p>
    <w:p w:rsidR="00DA2D40" w:rsidRDefault="00ED59C2">
      <w:pPr>
        <w:spacing w:line="360" w:lineRule="auto"/>
        <w:rPr>
          <w:rFonts w:ascii="宋体" w:hAnsi="宋体"/>
          <w:sz w:val="24"/>
          <w:szCs w:val="24"/>
        </w:rPr>
      </w:pPr>
      <w:r>
        <w:rPr>
          <w:rFonts w:ascii="宋体" w:hAnsi="宋体"/>
          <w:sz w:val="24"/>
          <w:szCs w:val="24"/>
        </w:rPr>
        <w:t>除专用合同条款另有约定外，对于不属于依法必须招标的暂估价项目，采取以下第</w:t>
      </w:r>
      <w:r>
        <w:rPr>
          <w:rFonts w:ascii="宋体" w:hAnsi="宋体"/>
          <w:sz w:val="24"/>
          <w:szCs w:val="24"/>
        </w:rPr>
        <w:t>1</w:t>
      </w:r>
      <w:r>
        <w:rPr>
          <w:rFonts w:ascii="宋体" w:hAnsi="宋体"/>
          <w:sz w:val="24"/>
          <w:szCs w:val="24"/>
        </w:rPr>
        <w:t>种方式确定：</w:t>
      </w:r>
      <w:r>
        <w:rPr>
          <w:rFonts w:ascii="宋体" w:hAnsi="宋体" w:hint="eastAsia"/>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t>第</w:t>
      </w:r>
      <w:r>
        <w:rPr>
          <w:rFonts w:ascii="宋体" w:hAnsi="宋体"/>
          <w:sz w:val="24"/>
          <w:szCs w:val="24"/>
        </w:rPr>
        <w:t>1</w:t>
      </w:r>
      <w:r>
        <w:rPr>
          <w:rFonts w:ascii="宋体" w:hAnsi="宋体"/>
          <w:sz w:val="24"/>
          <w:szCs w:val="24"/>
        </w:rPr>
        <w:t>种方式：对于不属于依法必须招标的暂估价项目，按本项约定确认和批准：</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）承包人应根据施工进度计划，在签订暂估价项目的采购合同、分包合同前</w:t>
      </w:r>
      <w:r>
        <w:rPr>
          <w:rFonts w:ascii="宋体" w:hAnsi="宋体"/>
          <w:sz w:val="24"/>
          <w:szCs w:val="24"/>
        </w:rPr>
        <w:t>28</w:t>
      </w:r>
      <w:r>
        <w:rPr>
          <w:rFonts w:ascii="宋体" w:hAnsi="宋体"/>
          <w:sz w:val="24"/>
          <w:szCs w:val="24"/>
        </w:rPr>
        <w:t>天向监理人提出书面申请。监理人应当在收到申请后</w:t>
      </w:r>
      <w:r>
        <w:rPr>
          <w:rFonts w:ascii="宋体" w:hAnsi="宋体"/>
          <w:sz w:val="24"/>
          <w:szCs w:val="24"/>
        </w:rPr>
        <w:t>3</w:t>
      </w:r>
      <w:r>
        <w:rPr>
          <w:rFonts w:ascii="宋体" w:hAnsi="宋体"/>
          <w:sz w:val="24"/>
          <w:szCs w:val="24"/>
        </w:rPr>
        <w:t>天内报送发包人，发包人应当在收到申请后</w:t>
      </w:r>
      <w:r>
        <w:rPr>
          <w:rFonts w:ascii="宋体" w:hAnsi="宋体"/>
          <w:sz w:val="24"/>
          <w:szCs w:val="24"/>
        </w:rPr>
        <w:t>14</w:t>
      </w:r>
      <w:r>
        <w:rPr>
          <w:rFonts w:ascii="宋体" w:hAnsi="宋体"/>
          <w:sz w:val="24"/>
          <w:szCs w:val="24"/>
        </w:rPr>
        <w:t>天内给予批准或提出修改意见，发包人逾期未予批准或提出修改意见的，视</w:t>
      </w:r>
      <w:r>
        <w:rPr>
          <w:rFonts w:ascii="宋体" w:hAnsi="宋体"/>
          <w:sz w:val="24"/>
          <w:szCs w:val="24"/>
        </w:rPr>
        <w:lastRenderedPageBreak/>
        <w:t>为该书面申请已获得同意；</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）发包人认为承包人确定的供应商、分包人无法满足工</w:t>
      </w:r>
      <w:r>
        <w:rPr>
          <w:rFonts w:ascii="宋体" w:hAnsi="宋体"/>
          <w:sz w:val="24"/>
          <w:szCs w:val="24"/>
        </w:rPr>
        <w:t>程质量或合同要求的，发包人可以要求承包人重新确定暂估价项目的供应商、分包人</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）承包人应当在签订暂估价合同后</w:t>
      </w:r>
      <w:r>
        <w:rPr>
          <w:rFonts w:ascii="宋体" w:hAnsi="宋体"/>
          <w:sz w:val="24"/>
          <w:szCs w:val="24"/>
        </w:rPr>
        <w:t>7</w:t>
      </w:r>
      <w:r>
        <w:rPr>
          <w:rFonts w:ascii="宋体" w:hAnsi="宋体"/>
          <w:sz w:val="24"/>
          <w:szCs w:val="24"/>
        </w:rPr>
        <w:t>天内，将暂估价合同副本报送发包人留存。</w:t>
      </w:r>
    </w:p>
    <w:p w:rsidR="00DA2D40" w:rsidRDefault="00ED59C2">
      <w:pPr>
        <w:spacing w:line="360" w:lineRule="auto"/>
        <w:rPr>
          <w:rFonts w:ascii="宋体" w:hAnsi="宋体"/>
          <w:sz w:val="24"/>
          <w:szCs w:val="24"/>
        </w:rPr>
      </w:pPr>
      <w:r>
        <w:rPr>
          <w:rFonts w:ascii="宋体" w:hAnsi="宋体"/>
          <w:sz w:val="24"/>
          <w:szCs w:val="24"/>
        </w:rPr>
        <w:t>第</w:t>
      </w:r>
      <w:r>
        <w:rPr>
          <w:rFonts w:ascii="宋体" w:hAnsi="宋体"/>
          <w:sz w:val="24"/>
          <w:szCs w:val="24"/>
        </w:rPr>
        <w:t>2</w:t>
      </w:r>
      <w:r>
        <w:rPr>
          <w:rFonts w:ascii="宋体" w:hAnsi="宋体"/>
          <w:sz w:val="24"/>
          <w:szCs w:val="24"/>
        </w:rPr>
        <w:t>种方式：承包人按照第</w:t>
      </w:r>
      <w:r>
        <w:rPr>
          <w:rFonts w:ascii="宋体" w:hAnsi="宋体"/>
          <w:sz w:val="24"/>
          <w:szCs w:val="24"/>
        </w:rPr>
        <w:t>10.7.1</w:t>
      </w:r>
      <w:r>
        <w:rPr>
          <w:rFonts w:ascii="宋体" w:hAnsi="宋体"/>
          <w:sz w:val="24"/>
          <w:szCs w:val="24"/>
        </w:rPr>
        <w:t>项</w:t>
      </w:r>
      <w:r>
        <w:rPr>
          <w:rFonts w:ascii="宋体" w:hAnsi="宋体" w:hint="eastAsia"/>
          <w:sz w:val="24"/>
          <w:szCs w:val="24"/>
        </w:rPr>
        <w:t>〔</w:t>
      </w:r>
      <w:r>
        <w:rPr>
          <w:rFonts w:ascii="宋体" w:hAnsi="宋体"/>
          <w:sz w:val="24"/>
          <w:szCs w:val="24"/>
        </w:rPr>
        <w:t>依法必须招标的暂估价项目</w:t>
      </w:r>
      <w:r>
        <w:rPr>
          <w:rFonts w:ascii="宋体" w:hAnsi="宋体" w:hint="eastAsia"/>
          <w:sz w:val="24"/>
          <w:szCs w:val="24"/>
        </w:rPr>
        <w:t>〕</w:t>
      </w:r>
      <w:r>
        <w:rPr>
          <w:rFonts w:ascii="宋体" w:hAnsi="宋体"/>
          <w:sz w:val="24"/>
          <w:szCs w:val="24"/>
        </w:rPr>
        <w:t>约定的第</w:t>
      </w:r>
      <w:r>
        <w:rPr>
          <w:rFonts w:ascii="宋体" w:hAnsi="宋体"/>
          <w:sz w:val="24"/>
          <w:szCs w:val="24"/>
        </w:rPr>
        <w:t>1</w:t>
      </w:r>
      <w:r>
        <w:rPr>
          <w:rFonts w:ascii="宋体" w:hAnsi="宋体"/>
          <w:sz w:val="24"/>
          <w:szCs w:val="24"/>
        </w:rPr>
        <w:t>种方式确定暂估价项目。</w:t>
      </w:r>
    </w:p>
    <w:p w:rsidR="00DA2D40" w:rsidRDefault="00ED59C2">
      <w:pPr>
        <w:spacing w:line="360" w:lineRule="auto"/>
        <w:rPr>
          <w:rFonts w:ascii="宋体" w:hAnsi="宋体"/>
          <w:sz w:val="24"/>
          <w:szCs w:val="24"/>
        </w:rPr>
      </w:pPr>
      <w:r>
        <w:rPr>
          <w:rFonts w:ascii="宋体" w:hAnsi="宋体"/>
          <w:sz w:val="24"/>
          <w:szCs w:val="24"/>
        </w:rPr>
        <w:t>第</w:t>
      </w:r>
      <w:r>
        <w:rPr>
          <w:rFonts w:ascii="宋体" w:hAnsi="宋体"/>
          <w:sz w:val="24"/>
          <w:szCs w:val="24"/>
        </w:rPr>
        <w:t>3</w:t>
      </w:r>
      <w:r>
        <w:rPr>
          <w:rFonts w:ascii="宋体" w:hAnsi="宋体"/>
          <w:sz w:val="24"/>
          <w:szCs w:val="24"/>
        </w:rPr>
        <w:t>种方式：承包人直接实施的暂估价项目</w:t>
      </w:r>
    </w:p>
    <w:p w:rsidR="00DA2D40" w:rsidRDefault="00ED59C2">
      <w:pPr>
        <w:spacing w:line="360" w:lineRule="auto"/>
        <w:rPr>
          <w:rFonts w:ascii="宋体" w:hAnsi="宋体"/>
          <w:sz w:val="24"/>
          <w:szCs w:val="24"/>
        </w:rPr>
      </w:pPr>
      <w:r>
        <w:rPr>
          <w:rFonts w:ascii="宋体" w:hAnsi="宋体"/>
          <w:sz w:val="24"/>
          <w:szCs w:val="24"/>
        </w:rPr>
        <w:t>承包人具备实施暂估价项目的资格和条件的，经发包人和承包人协商一致后，可由承包人自行实施暂估价项目，合同当事人可以在专用合同条款约定具体事项。</w:t>
      </w:r>
    </w:p>
    <w:p w:rsidR="00DA2D40" w:rsidRDefault="00ED59C2">
      <w:pPr>
        <w:spacing w:line="360" w:lineRule="auto"/>
        <w:rPr>
          <w:rFonts w:ascii="宋体" w:hAnsi="宋体"/>
          <w:sz w:val="24"/>
          <w:szCs w:val="24"/>
        </w:rPr>
      </w:pPr>
      <w:r>
        <w:rPr>
          <w:rFonts w:ascii="宋体" w:hAnsi="宋体"/>
          <w:sz w:val="24"/>
          <w:szCs w:val="24"/>
        </w:rPr>
        <w:t xml:space="preserve">10.7.3 </w:t>
      </w:r>
      <w:r>
        <w:rPr>
          <w:rFonts w:ascii="宋体" w:hAnsi="宋体"/>
          <w:sz w:val="24"/>
          <w:szCs w:val="24"/>
        </w:rPr>
        <w:t>因发包人原因导致暂估价合同订立和履行迟延的，由此增加的费用和（或）延误的工期由发包人承担，并支付承包人合理的利润。因承包人原因导致暂估价合同订立和履行迟延的，由此增加的费用和（或）延误的工期由承包人承担。</w:t>
      </w:r>
    </w:p>
    <w:p w:rsidR="00DA2D40" w:rsidRDefault="00ED59C2">
      <w:pPr>
        <w:spacing w:line="360" w:lineRule="auto"/>
        <w:rPr>
          <w:rFonts w:ascii="宋体" w:hAnsi="宋体"/>
          <w:bCs/>
          <w:sz w:val="24"/>
          <w:szCs w:val="24"/>
        </w:rPr>
      </w:pPr>
      <w:r>
        <w:rPr>
          <w:rFonts w:ascii="宋体" w:hAnsi="宋体"/>
          <w:bCs/>
          <w:sz w:val="24"/>
          <w:szCs w:val="24"/>
        </w:rPr>
        <w:t>10.8</w:t>
      </w:r>
      <w:r>
        <w:rPr>
          <w:rFonts w:ascii="宋体" w:hAnsi="宋体"/>
          <w:bCs/>
          <w:sz w:val="24"/>
          <w:szCs w:val="24"/>
        </w:rPr>
        <w:t>暂列金额</w:t>
      </w:r>
    </w:p>
    <w:p w:rsidR="00DA2D40" w:rsidRDefault="00ED59C2">
      <w:pPr>
        <w:spacing w:line="360" w:lineRule="auto"/>
        <w:rPr>
          <w:rFonts w:ascii="宋体" w:hAnsi="宋体"/>
          <w:sz w:val="24"/>
          <w:szCs w:val="24"/>
        </w:rPr>
      </w:pPr>
      <w:r>
        <w:rPr>
          <w:rFonts w:ascii="宋体" w:hAnsi="宋体"/>
          <w:sz w:val="24"/>
          <w:szCs w:val="24"/>
        </w:rPr>
        <w:t>暂列金额应按照发包人的要求使用，发包人的要求应通过监理人发出。</w:t>
      </w:r>
      <w:r>
        <w:rPr>
          <w:rFonts w:ascii="宋体" w:hAnsi="宋体" w:hint="eastAsia"/>
          <w:sz w:val="24"/>
          <w:szCs w:val="24"/>
        </w:rPr>
        <w:t>合同当事人可以在专用合同条款中协商确定有关事项。</w:t>
      </w:r>
    </w:p>
    <w:p w:rsidR="00DA2D40" w:rsidRDefault="00ED59C2">
      <w:pPr>
        <w:spacing w:line="360" w:lineRule="auto"/>
        <w:rPr>
          <w:rFonts w:ascii="宋体" w:hAnsi="宋体"/>
          <w:bCs/>
          <w:sz w:val="24"/>
          <w:szCs w:val="24"/>
        </w:rPr>
      </w:pPr>
      <w:r>
        <w:rPr>
          <w:rFonts w:ascii="宋体" w:hAnsi="宋体"/>
          <w:bCs/>
          <w:sz w:val="24"/>
          <w:szCs w:val="24"/>
        </w:rPr>
        <w:t>10.9</w:t>
      </w:r>
      <w:r>
        <w:rPr>
          <w:rFonts w:ascii="宋体" w:hAnsi="宋体"/>
          <w:bCs/>
          <w:sz w:val="24"/>
          <w:szCs w:val="24"/>
        </w:rPr>
        <w:t>计日工</w:t>
      </w:r>
      <w:r>
        <w:rPr>
          <w:rFonts w:ascii="宋体" w:hAnsi="宋体"/>
          <w:bCs/>
          <w:sz w:val="24"/>
          <w:szCs w:val="24"/>
        </w:rPr>
        <w:t xml:space="preserve"> </w:t>
      </w:r>
    </w:p>
    <w:p w:rsidR="00DA2D40" w:rsidRDefault="00ED59C2">
      <w:pPr>
        <w:spacing w:line="360" w:lineRule="auto"/>
        <w:rPr>
          <w:rFonts w:ascii="宋体" w:hAnsi="宋体"/>
          <w:sz w:val="24"/>
          <w:szCs w:val="24"/>
        </w:rPr>
      </w:pPr>
      <w:r>
        <w:rPr>
          <w:rFonts w:ascii="宋体" w:hAnsi="宋体" w:hint="eastAsia"/>
          <w:sz w:val="24"/>
          <w:szCs w:val="24"/>
        </w:rPr>
        <w:t>需要采用计日工方式的，经发包人同意后</w:t>
      </w:r>
      <w:r>
        <w:rPr>
          <w:rFonts w:ascii="宋体" w:hAnsi="宋体"/>
          <w:sz w:val="24"/>
          <w:szCs w:val="24"/>
        </w:rPr>
        <w:t>，由监理人通知承包人以计日工计价方式实施</w:t>
      </w:r>
      <w:r>
        <w:rPr>
          <w:rFonts w:ascii="宋体" w:hAnsi="宋体" w:hint="eastAsia"/>
          <w:sz w:val="24"/>
          <w:szCs w:val="24"/>
        </w:rPr>
        <w:t>相应</w:t>
      </w:r>
      <w:r>
        <w:rPr>
          <w:rFonts w:ascii="宋体" w:hAnsi="宋体"/>
          <w:sz w:val="24"/>
          <w:szCs w:val="24"/>
        </w:rPr>
        <w:t>的工作，其价款按列入已标价工程量清单或预算书中的计日工计价项目及其单价进行计算</w:t>
      </w:r>
      <w:r>
        <w:rPr>
          <w:rFonts w:ascii="宋体" w:hAnsi="宋体"/>
          <w:sz w:val="24"/>
          <w:szCs w:val="24"/>
        </w:rPr>
        <w:t>；已标价工程量清单或预算书中无相应的计日工单价的，按照合理的成本与利润构成的原则，由合同当事人按照第</w:t>
      </w:r>
      <w:r>
        <w:rPr>
          <w:rFonts w:ascii="宋体" w:hAnsi="宋体"/>
          <w:sz w:val="24"/>
          <w:szCs w:val="24"/>
        </w:rPr>
        <w:t>4.4</w:t>
      </w:r>
      <w:r>
        <w:rPr>
          <w:rFonts w:ascii="宋体" w:hAnsi="宋体"/>
          <w:sz w:val="24"/>
          <w:szCs w:val="24"/>
        </w:rPr>
        <w:t>款</w:t>
      </w:r>
      <w:r>
        <w:rPr>
          <w:rFonts w:ascii="宋体" w:hAnsi="宋体" w:hint="eastAsia"/>
          <w:sz w:val="24"/>
          <w:szCs w:val="24"/>
        </w:rPr>
        <w:t>〔</w:t>
      </w:r>
      <w:r>
        <w:rPr>
          <w:rFonts w:ascii="宋体" w:hAnsi="宋体"/>
          <w:sz w:val="24"/>
          <w:szCs w:val="24"/>
        </w:rPr>
        <w:t>商定或确定</w:t>
      </w:r>
      <w:r>
        <w:rPr>
          <w:rFonts w:ascii="宋体" w:hAnsi="宋体" w:hint="eastAsia"/>
          <w:sz w:val="24"/>
          <w:szCs w:val="24"/>
        </w:rPr>
        <w:t>〕</w:t>
      </w:r>
      <w:r>
        <w:rPr>
          <w:rFonts w:ascii="宋体" w:hAnsi="宋体"/>
          <w:sz w:val="24"/>
          <w:szCs w:val="24"/>
        </w:rPr>
        <w:t>确定</w:t>
      </w:r>
      <w:r>
        <w:rPr>
          <w:rFonts w:ascii="宋体" w:hAnsi="宋体" w:hint="eastAsia"/>
          <w:sz w:val="24"/>
          <w:szCs w:val="24"/>
        </w:rPr>
        <w:t>计日工</w:t>
      </w:r>
      <w:r>
        <w:rPr>
          <w:rFonts w:ascii="宋体" w:hAnsi="宋体"/>
          <w:sz w:val="24"/>
          <w:szCs w:val="24"/>
        </w:rPr>
        <w:t>的单价。</w:t>
      </w:r>
    </w:p>
    <w:p w:rsidR="00DA2D40" w:rsidRDefault="00ED59C2">
      <w:pPr>
        <w:spacing w:line="360" w:lineRule="auto"/>
        <w:rPr>
          <w:rFonts w:ascii="宋体" w:hAnsi="宋体"/>
          <w:sz w:val="24"/>
          <w:szCs w:val="24"/>
        </w:rPr>
      </w:pPr>
      <w:r>
        <w:rPr>
          <w:rFonts w:ascii="宋体" w:hAnsi="宋体"/>
          <w:sz w:val="24"/>
          <w:szCs w:val="24"/>
        </w:rPr>
        <w:t>采用计日工计价的任何一项工作，承包人应在该项工作实施过程中，每天提交以下报表和有关凭证报送监理人审查：</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）工作名称、内容和数量；</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）投入该工作的所有人员的姓名、专业、工种、级别和耗用工时；</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）投入该工作的材料类别和数量；</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）投入该工作的施工设备型号、台数和耗用台时；</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5</w:t>
      </w:r>
      <w:r>
        <w:rPr>
          <w:rFonts w:ascii="宋体" w:hAnsi="宋体"/>
          <w:sz w:val="24"/>
          <w:szCs w:val="24"/>
        </w:rPr>
        <w:t>）其他有关资料和凭证。</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sz w:val="24"/>
          <w:szCs w:val="24"/>
        </w:rPr>
        <w:t>计日工由承包人汇总后，列入最近一期进度付款申请单，由监理</w:t>
      </w:r>
      <w:r>
        <w:rPr>
          <w:rFonts w:ascii="宋体" w:hAnsi="宋体"/>
          <w:sz w:val="24"/>
          <w:szCs w:val="24"/>
        </w:rPr>
        <w:t>人审查并经发包人批准后列入进度付款。</w:t>
      </w:r>
    </w:p>
    <w:p w:rsidR="00DA2D40" w:rsidRDefault="00ED59C2">
      <w:pPr>
        <w:spacing w:line="360" w:lineRule="auto"/>
        <w:rPr>
          <w:rFonts w:ascii="宋体" w:hAnsi="宋体"/>
          <w:bCs/>
          <w:sz w:val="24"/>
          <w:szCs w:val="24"/>
        </w:rPr>
      </w:pPr>
      <w:r>
        <w:rPr>
          <w:rFonts w:ascii="宋体" w:hAnsi="宋体"/>
          <w:bCs/>
          <w:sz w:val="24"/>
          <w:szCs w:val="24"/>
        </w:rPr>
        <w:t xml:space="preserve">11. </w:t>
      </w:r>
      <w:r>
        <w:rPr>
          <w:rFonts w:ascii="宋体" w:hAnsi="宋体"/>
          <w:bCs/>
          <w:sz w:val="24"/>
          <w:szCs w:val="24"/>
        </w:rPr>
        <w:t>价格调整</w:t>
      </w:r>
    </w:p>
    <w:p w:rsidR="00DA2D40" w:rsidRDefault="00ED59C2">
      <w:pPr>
        <w:spacing w:line="360" w:lineRule="auto"/>
        <w:rPr>
          <w:rFonts w:ascii="宋体" w:hAnsi="宋体"/>
          <w:bCs/>
          <w:sz w:val="24"/>
          <w:szCs w:val="24"/>
        </w:rPr>
      </w:pPr>
      <w:r>
        <w:rPr>
          <w:rFonts w:ascii="宋体" w:hAnsi="宋体"/>
          <w:bCs/>
          <w:sz w:val="24"/>
          <w:szCs w:val="24"/>
        </w:rPr>
        <w:t>11.1</w:t>
      </w:r>
      <w:r>
        <w:rPr>
          <w:rFonts w:ascii="宋体" w:hAnsi="宋体"/>
          <w:bCs/>
          <w:sz w:val="24"/>
          <w:szCs w:val="24"/>
        </w:rPr>
        <w:t>市场价格波动引起的调整</w:t>
      </w:r>
    </w:p>
    <w:p w:rsidR="00DA2D40" w:rsidRDefault="00ED59C2">
      <w:pPr>
        <w:spacing w:line="360" w:lineRule="auto"/>
        <w:rPr>
          <w:rFonts w:ascii="宋体" w:hAnsi="宋体"/>
          <w:sz w:val="24"/>
          <w:szCs w:val="24"/>
        </w:rPr>
      </w:pPr>
      <w:r>
        <w:rPr>
          <w:rFonts w:ascii="宋体" w:hAnsi="宋体"/>
          <w:sz w:val="24"/>
          <w:szCs w:val="24"/>
        </w:rPr>
        <w:lastRenderedPageBreak/>
        <w:t>除专用合同条款另有约定外，市场价格波动超过合同当事人约定的范围，合同价格应当调整。合同当事人可以在专用合同条款中约定选择以下一种方式对合同价格进行调整：</w:t>
      </w:r>
    </w:p>
    <w:p w:rsidR="00DA2D40" w:rsidRDefault="00ED59C2">
      <w:pPr>
        <w:spacing w:line="360" w:lineRule="auto"/>
        <w:rPr>
          <w:rFonts w:ascii="宋体" w:hAnsi="宋体"/>
          <w:sz w:val="24"/>
          <w:szCs w:val="24"/>
        </w:rPr>
      </w:pPr>
      <w:r>
        <w:rPr>
          <w:rFonts w:ascii="宋体" w:hAnsi="宋体"/>
          <w:sz w:val="24"/>
          <w:szCs w:val="24"/>
        </w:rPr>
        <w:t>第</w:t>
      </w:r>
      <w:r>
        <w:rPr>
          <w:rFonts w:ascii="宋体" w:hAnsi="宋体"/>
          <w:sz w:val="24"/>
          <w:szCs w:val="24"/>
        </w:rPr>
        <w:t>1</w:t>
      </w:r>
      <w:r>
        <w:rPr>
          <w:rFonts w:ascii="宋体" w:hAnsi="宋体"/>
          <w:sz w:val="24"/>
          <w:szCs w:val="24"/>
        </w:rPr>
        <w:t>种方式：采用价格指数</w:t>
      </w:r>
      <w:r>
        <w:rPr>
          <w:rFonts w:ascii="宋体" w:hAnsi="宋体" w:hint="eastAsia"/>
          <w:sz w:val="24"/>
          <w:szCs w:val="24"/>
        </w:rPr>
        <w:t>进行价格</w:t>
      </w:r>
      <w:r>
        <w:rPr>
          <w:rFonts w:ascii="宋体" w:hAnsi="宋体"/>
          <w:sz w:val="24"/>
          <w:szCs w:val="24"/>
        </w:rPr>
        <w:t>调整。</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）价格调整公式</w:t>
      </w:r>
    </w:p>
    <w:p w:rsidR="00DA2D40" w:rsidRDefault="00ED59C2">
      <w:pPr>
        <w:spacing w:line="360" w:lineRule="auto"/>
        <w:rPr>
          <w:rFonts w:ascii="宋体" w:hAnsi="宋体"/>
          <w:sz w:val="24"/>
          <w:szCs w:val="24"/>
        </w:rPr>
      </w:pPr>
      <w:r>
        <w:rPr>
          <w:rFonts w:ascii="宋体" w:hAnsi="宋体"/>
          <w:sz w:val="24"/>
          <w:szCs w:val="24"/>
        </w:rPr>
        <w:t>因人工、材料和设备等价格波动影响合同价格时，根据专用合同条款中约定的数据，按以下公式计算差额并调整合同价格：</w:t>
      </w:r>
    </w:p>
    <w:p w:rsidR="00DA2D40" w:rsidRDefault="00ED59C2">
      <w:pPr>
        <w:spacing w:line="360" w:lineRule="auto"/>
        <w:rPr>
          <w:rFonts w:ascii="宋体" w:hAnsi="宋体"/>
          <w:sz w:val="24"/>
          <w:szCs w:val="24"/>
        </w:rPr>
      </w:pPr>
      <w:r>
        <w:rPr>
          <w:rFonts w:ascii="宋体" w:hAnsi="宋体" w:hint="eastAsia"/>
          <w:sz w:val="24"/>
          <w:szCs w:val="24"/>
        </w:rPr>
        <w:object w:dxaOrig="7200" w:dyaOrig="886">
          <v:shape id="_x0000_i1030" type="#_x0000_t75" style="width:5in;height:44.25pt" o:ole="">
            <v:imagedata r:id="rId14" o:title=""/>
          </v:shape>
          <o:OLEObject Type="Embed" ProgID="Equation.3" ShapeID="_x0000_i1030" DrawAspect="Content" ObjectID="_1710317213" r:id="rId32"/>
        </w:object>
      </w:r>
    </w:p>
    <w:p w:rsidR="00DA2D40" w:rsidRDefault="00ED59C2">
      <w:pPr>
        <w:spacing w:line="360" w:lineRule="auto"/>
        <w:rPr>
          <w:rFonts w:ascii="宋体" w:hAnsi="宋体"/>
          <w:sz w:val="24"/>
          <w:szCs w:val="24"/>
        </w:rPr>
      </w:pPr>
      <w:r>
        <w:rPr>
          <w:rFonts w:ascii="宋体" w:hAnsi="宋体"/>
          <w:sz w:val="24"/>
          <w:szCs w:val="24"/>
        </w:rPr>
        <w:t>公式中：</w:t>
      </w:r>
      <w:r>
        <w:rPr>
          <w:rFonts w:ascii="宋体" w:hAnsi="宋体"/>
          <w:sz w:val="24"/>
          <w:szCs w:val="24"/>
        </w:rPr>
        <w:t>ΔP——</w:t>
      </w:r>
      <w:r>
        <w:rPr>
          <w:rFonts w:ascii="宋体" w:hAnsi="宋体"/>
          <w:sz w:val="24"/>
          <w:szCs w:val="24"/>
        </w:rPr>
        <w:t>需调整的价格差额；</w:t>
      </w:r>
    </w:p>
    <w:p w:rsidR="00DA2D40" w:rsidRDefault="00ED59C2">
      <w:pPr>
        <w:spacing w:line="360" w:lineRule="auto"/>
        <w:rPr>
          <w:rFonts w:ascii="宋体" w:hAnsi="宋体"/>
          <w:sz w:val="24"/>
          <w:szCs w:val="24"/>
        </w:rPr>
      </w:pPr>
      <w:r>
        <w:rPr>
          <w:rFonts w:ascii="宋体" w:hAnsi="宋体"/>
          <w:sz w:val="24"/>
          <w:szCs w:val="24"/>
        </w:rPr>
        <w:object w:dxaOrig="360" w:dyaOrig="360">
          <v:shape id="_x0000_i1031" type="#_x0000_t75" style="width:18pt;height:18pt" o:ole="">
            <v:imagedata r:id="rId16" o:title=""/>
          </v:shape>
          <o:OLEObject Type="Embed" ProgID="Equation.3" ShapeID="_x0000_i1031" DrawAspect="Content" ObjectID="_1710317214" r:id="rId33"/>
        </w:object>
      </w:r>
      <w:r>
        <w:rPr>
          <w:rFonts w:ascii="宋体" w:hAnsi="宋体"/>
          <w:sz w:val="24"/>
          <w:szCs w:val="24"/>
        </w:rPr>
        <w:t>——</w:t>
      </w:r>
      <w:r>
        <w:rPr>
          <w:rFonts w:ascii="宋体" w:hAnsi="宋体"/>
          <w:sz w:val="24"/>
          <w:szCs w:val="24"/>
        </w:rPr>
        <w:t>约定的付款证书中承包人应得到的已完成工程量的金额。此项金额应不包括价格调整、不计质量保证金的扣留和支付、预付款的支付和扣回。约定的变更及其他金额已按现行价格计价的，也不计在内；</w:t>
      </w:r>
    </w:p>
    <w:p w:rsidR="00DA2D40" w:rsidRDefault="00ED59C2">
      <w:pPr>
        <w:spacing w:line="360" w:lineRule="auto"/>
        <w:rPr>
          <w:rFonts w:ascii="宋体" w:hAnsi="宋体"/>
          <w:sz w:val="24"/>
          <w:szCs w:val="24"/>
        </w:rPr>
      </w:pPr>
      <w:r>
        <w:rPr>
          <w:rFonts w:ascii="宋体" w:hAnsi="宋体"/>
          <w:sz w:val="24"/>
          <w:szCs w:val="24"/>
        </w:rPr>
        <w:t>A——</w:t>
      </w:r>
      <w:r>
        <w:rPr>
          <w:rFonts w:ascii="宋体" w:hAnsi="宋体"/>
          <w:sz w:val="24"/>
          <w:szCs w:val="24"/>
        </w:rPr>
        <w:t>定值权重（即不调部分的权重）；</w:t>
      </w:r>
    </w:p>
    <w:p w:rsidR="00DA2D40" w:rsidRDefault="00ED59C2">
      <w:pPr>
        <w:spacing w:line="360" w:lineRule="auto"/>
        <w:rPr>
          <w:rFonts w:ascii="宋体" w:hAnsi="宋体"/>
          <w:sz w:val="24"/>
          <w:szCs w:val="24"/>
        </w:rPr>
      </w:pPr>
      <w:r>
        <w:rPr>
          <w:rFonts w:ascii="宋体" w:hAnsi="宋体"/>
          <w:sz w:val="24"/>
          <w:szCs w:val="24"/>
        </w:rPr>
        <w:object w:dxaOrig="2025" w:dyaOrig="420">
          <v:shape id="_x0000_i1032" type="#_x0000_t75" style="width:101.25pt;height:21pt" o:ole="">
            <v:imagedata r:id="rId18" o:title=""/>
          </v:shape>
          <o:OLEObject Type="Embed" ProgID="Equation.3" ShapeID="_x0000_i1032" DrawAspect="Content" ObjectID="_1710317215" r:id="rId34"/>
        </w:object>
      </w:r>
      <w:r>
        <w:rPr>
          <w:rFonts w:ascii="宋体" w:hAnsi="宋体"/>
          <w:sz w:val="24"/>
          <w:szCs w:val="24"/>
        </w:rPr>
        <w:t>——</w:t>
      </w:r>
      <w:r>
        <w:rPr>
          <w:rFonts w:ascii="宋体" w:hAnsi="宋体"/>
          <w:sz w:val="24"/>
          <w:szCs w:val="24"/>
        </w:rPr>
        <w:t>各可调因子的变值权重（即可调部分的权重），为各可调因子在签约合同价中所占的比例；</w:t>
      </w:r>
    </w:p>
    <w:p w:rsidR="00DA2D40" w:rsidRDefault="00ED59C2">
      <w:pPr>
        <w:spacing w:line="360" w:lineRule="auto"/>
        <w:rPr>
          <w:rFonts w:ascii="宋体" w:hAnsi="宋体"/>
          <w:sz w:val="24"/>
          <w:szCs w:val="24"/>
        </w:rPr>
      </w:pPr>
      <w:r>
        <w:rPr>
          <w:rFonts w:ascii="宋体" w:hAnsi="宋体"/>
          <w:sz w:val="24"/>
          <w:szCs w:val="24"/>
        </w:rPr>
        <w:object w:dxaOrig="2041" w:dyaOrig="405">
          <v:shape id="_x0000_i1033" type="#_x0000_t75" style="width:102pt;height:20.25pt" o:ole="">
            <v:imagedata r:id="rId20" o:title=""/>
          </v:shape>
          <o:OLEObject Type="Embed" ProgID="Equation.3" ShapeID="_x0000_i1033" DrawAspect="Content" ObjectID="_1710317216" r:id="rId35"/>
        </w:object>
      </w:r>
      <w:r>
        <w:rPr>
          <w:rFonts w:ascii="宋体" w:hAnsi="宋体"/>
          <w:sz w:val="24"/>
          <w:szCs w:val="24"/>
        </w:rPr>
        <w:t>——</w:t>
      </w:r>
      <w:r>
        <w:rPr>
          <w:rFonts w:ascii="宋体" w:hAnsi="宋体"/>
          <w:sz w:val="24"/>
          <w:szCs w:val="24"/>
        </w:rPr>
        <w:t>各可调因子的现行价格指数，指约定的付款证书相关周期最后一天的前</w:t>
      </w:r>
      <w:r>
        <w:rPr>
          <w:rFonts w:ascii="宋体" w:hAnsi="宋体"/>
          <w:sz w:val="24"/>
          <w:szCs w:val="24"/>
        </w:rPr>
        <w:t>42</w:t>
      </w:r>
      <w:r>
        <w:rPr>
          <w:rFonts w:ascii="宋体" w:hAnsi="宋体"/>
          <w:sz w:val="24"/>
          <w:szCs w:val="24"/>
        </w:rPr>
        <w:t>天的各</w:t>
      </w:r>
      <w:r>
        <w:rPr>
          <w:rFonts w:ascii="宋体" w:hAnsi="宋体"/>
          <w:sz w:val="24"/>
          <w:szCs w:val="24"/>
        </w:rPr>
        <w:t>可调因子的价格指数；</w:t>
      </w:r>
    </w:p>
    <w:p w:rsidR="00DA2D40" w:rsidRDefault="00ED59C2">
      <w:pPr>
        <w:spacing w:line="360" w:lineRule="auto"/>
        <w:rPr>
          <w:rFonts w:ascii="宋体" w:hAnsi="宋体"/>
          <w:sz w:val="24"/>
          <w:szCs w:val="24"/>
        </w:rPr>
      </w:pPr>
      <w:r>
        <w:rPr>
          <w:rFonts w:ascii="宋体" w:hAnsi="宋体"/>
          <w:sz w:val="24"/>
          <w:szCs w:val="24"/>
        </w:rPr>
        <w:object w:dxaOrig="2160" w:dyaOrig="405">
          <v:shape id="_x0000_i1034" type="#_x0000_t75" style="width:108pt;height:20.25pt" o:ole="">
            <v:imagedata r:id="rId22" o:title=""/>
          </v:shape>
          <o:OLEObject Type="Embed" ProgID="Equation.3" ShapeID="_x0000_i1034" DrawAspect="Content" ObjectID="_1710317217" r:id="rId36"/>
        </w:object>
      </w:r>
      <w:r>
        <w:rPr>
          <w:rFonts w:ascii="宋体" w:hAnsi="宋体"/>
          <w:sz w:val="24"/>
          <w:szCs w:val="24"/>
        </w:rPr>
        <w:t>——</w:t>
      </w:r>
      <w:r>
        <w:rPr>
          <w:rFonts w:ascii="宋体" w:hAnsi="宋体"/>
          <w:sz w:val="24"/>
          <w:szCs w:val="24"/>
        </w:rPr>
        <w:t>各可调因子的基本价格指数，指基准日期的各可调因子的价格指数。</w:t>
      </w:r>
    </w:p>
    <w:p w:rsidR="00DA2D40" w:rsidRDefault="00ED59C2">
      <w:pPr>
        <w:spacing w:line="360" w:lineRule="auto"/>
        <w:rPr>
          <w:rFonts w:ascii="宋体" w:hAnsi="宋体"/>
          <w:sz w:val="24"/>
          <w:szCs w:val="24"/>
        </w:rPr>
      </w:pPr>
      <w:r>
        <w:rPr>
          <w:rFonts w:ascii="宋体" w:hAnsi="宋体"/>
          <w:sz w:val="24"/>
          <w:szCs w:val="24"/>
        </w:rPr>
        <w:t>以上价格调整公式中的各可调因子、定值和变值权重，以及基本价格指数及其来源在投标函附录价格指数和权重表中约定，非招标订立的合同，由合同当事人在专用合同条款中约定。价格指数应首先采用工程造价管理机构发布的价格指数，无前述价格指数时，可采用工程造价管理机构发布的价格代替。</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）暂时确定调整差额</w:t>
      </w:r>
    </w:p>
    <w:p w:rsidR="00DA2D40" w:rsidRDefault="00ED59C2">
      <w:pPr>
        <w:spacing w:line="360" w:lineRule="auto"/>
        <w:rPr>
          <w:rFonts w:ascii="宋体" w:hAnsi="宋体"/>
          <w:sz w:val="24"/>
          <w:szCs w:val="24"/>
        </w:rPr>
      </w:pPr>
      <w:r>
        <w:rPr>
          <w:rFonts w:ascii="宋体" w:hAnsi="宋体"/>
          <w:sz w:val="24"/>
          <w:szCs w:val="24"/>
        </w:rPr>
        <w:t>在计算调整差额时无现行价格指数的，合同当事人同意暂用前次价格指数计算。实际价格指数有调整</w:t>
      </w:r>
      <w:r>
        <w:rPr>
          <w:rFonts w:ascii="宋体" w:hAnsi="宋体"/>
          <w:sz w:val="24"/>
          <w:szCs w:val="24"/>
        </w:rPr>
        <w:t>的，合同当事人进行相应调整。</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）权重的调整</w:t>
      </w:r>
    </w:p>
    <w:p w:rsidR="00DA2D40" w:rsidRDefault="00ED59C2">
      <w:pPr>
        <w:spacing w:line="360" w:lineRule="auto"/>
        <w:rPr>
          <w:rFonts w:ascii="宋体" w:hAnsi="宋体"/>
          <w:sz w:val="24"/>
          <w:szCs w:val="24"/>
        </w:rPr>
      </w:pPr>
      <w:r>
        <w:rPr>
          <w:rFonts w:ascii="宋体" w:hAnsi="宋体"/>
          <w:sz w:val="24"/>
          <w:szCs w:val="24"/>
        </w:rPr>
        <w:t>因变更导致合同约定的权重不合理时，按照第</w:t>
      </w:r>
      <w:r>
        <w:rPr>
          <w:rFonts w:ascii="宋体" w:hAnsi="宋体"/>
          <w:sz w:val="24"/>
          <w:szCs w:val="24"/>
        </w:rPr>
        <w:t>4.4</w:t>
      </w:r>
      <w:r>
        <w:rPr>
          <w:rFonts w:ascii="宋体" w:hAnsi="宋体"/>
          <w:sz w:val="24"/>
          <w:szCs w:val="24"/>
        </w:rPr>
        <w:t>款</w:t>
      </w:r>
      <w:r>
        <w:rPr>
          <w:rFonts w:ascii="宋体" w:hAnsi="宋体" w:hint="eastAsia"/>
          <w:sz w:val="24"/>
          <w:szCs w:val="24"/>
        </w:rPr>
        <w:t>〔</w:t>
      </w:r>
      <w:r>
        <w:rPr>
          <w:rFonts w:ascii="宋体" w:hAnsi="宋体"/>
          <w:sz w:val="24"/>
          <w:szCs w:val="24"/>
        </w:rPr>
        <w:t>商定或确定</w:t>
      </w:r>
      <w:r>
        <w:rPr>
          <w:rFonts w:ascii="宋体" w:hAnsi="宋体" w:hint="eastAsia"/>
          <w:sz w:val="24"/>
          <w:szCs w:val="24"/>
        </w:rPr>
        <w:t>〕</w:t>
      </w:r>
      <w:r>
        <w:rPr>
          <w:rFonts w:ascii="宋体" w:hAnsi="宋体"/>
          <w:sz w:val="24"/>
          <w:szCs w:val="24"/>
        </w:rPr>
        <w:t>执行。</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）因承包人原因工期延误后的价格调整</w:t>
      </w:r>
    </w:p>
    <w:p w:rsidR="00DA2D40" w:rsidRDefault="00ED59C2">
      <w:pPr>
        <w:spacing w:line="360" w:lineRule="auto"/>
        <w:rPr>
          <w:rFonts w:ascii="宋体" w:hAnsi="宋体"/>
          <w:sz w:val="24"/>
          <w:szCs w:val="24"/>
        </w:rPr>
      </w:pPr>
      <w:r>
        <w:rPr>
          <w:rFonts w:ascii="宋体" w:hAnsi="宋体"/>
          <w:sz w:val="24"/>
          <w:szCs w:val="24"/>
        </w:rPr>
        <w:lastRenderedPageBreak/>
        <w:t>因承包人原因未按期竣工的，对合同约定的竣工日期后继续施工的工程，在使用价格调整公式时，应采用计划竣工日期与实际竣工日期的两个价格指数中较低的一个作为现行价格指数。</w:t>
      </w:r>
    </w:p>
    <w:p w:rsidR="00DA2D40" w:rsidRDefault="00ED59C2">
      <w:pPr>
        <w:spacing w:line="360" w:lineRule="auto"/>
        <w:rPr>
          <w:rFonts w:ascii="宋体" w:hAnsi="宋体"/>
          <w:sz w:val="24"/>
          <w:szCs w:val="24"/>
        </w:rPr>
      </w:pPr>
      <w:r>
        <w:rPr>
          <w:rFonts w:ascii="宋体" w:hAnsi="宋体"/>
          <w:sz w:val="24"/>
          <w:szCs w:val="24"/>
        </w:rPr>
        <w:t>第</w:t>
      </w:r>
      <w:r>
        <w:rPr>
          <w:rFonts w:ascii="宋体" w:hAnsi="宋体"/>
          <w:sz w:val="24"/>
          <w:szCs w:val="24"/>
        </w:rPr>
        <w:t>2</w:t>
      </w:r>
      <w:r>
        <w:rPr>
          <w:rFonts w:ascii="宋体" w:hAnsi="宋体"/>
          <w:sz w:val="24"/>
          <w:szCs w:val="24"/>
        </w:rPr>
        <w:t>种方式：采用造价信息</w:t>
      </w:r>
      <w:r>
        <w:rPr>
          <w:rFonts w:ascii="宋体" w:hAnsi="宋体" w:hint="eastAsia"/>
          <w:sz w:val="24"/>
          <w:szCs w:val="24"/>
        </w:rPr>
        <w:t>进行价格</w:t>
      </w:r>
      <w:r>
        <w:rPr>
          <w:rFonts w:ascii="宋体" w:hAnsi="宋体"/>
          <w:sz w:val="24"/>
          <w:szCs w:val="24"/>
        </w:rPr>
        <w:t>调整。</w:t>
      </w:r>
    </w:p>
    <w:p w:rsidR="00DA2D40" w:rsidRDefault="00ED59C2">
      <w:pPr>
        <w:spacing w:line="360" w:lineRule="auto"/>
        <w:rPr>
          <w:rFonts w:ascii="宋体" w:hAnsi="宋体"/>
          <w:sz w:val="24"/>
          <w:szCs w:val="24"/>
        </w:rPr>
      </w:pPr>
      <w:r>
        <w:rPr>
          <w:rFonts w:ascii="宋体" w:hAnsi="宋体"/>
          <w:sz w:val="24"/>
          <w:szCs w:val="24"/>
        </w:rPr>
        <w:t>合同履行期间，因人工、材料、工程设备和机械台班价格波动影响合同价格时，人工、机械使用费按照国家或省、自治区、直辖市建设行政管理部门、行业建设管理部门或</w:t>
      </w:r>
      <w:r>
        <w:rPr>
          <w:rFonts w:ascii="宋体" w:hAnsi="宋体"/>
          <w:sz w:val="24"/>
          <w:szCs w:val="24"/>
        </w:rPr>
        <w:t>其授权的工程造价管理机构发布的人工、机械使用费系数进行调整；需要进行价格调整的材料，其单价和采购数</w:t>
      </w:r>
      <w:r>
        <w:rPr>
          <w:rFonts w:ascii="宋体" w:hAnsi="宋体" w:hint="eastAsia"/>
          <w:sz w:val="24"/>
          <w:szCs w:val="24"/>
        </w:rPr>
        <w:t>量</w:t>
      </w:r>
      <w:r>
        <w:rPr>
          <w:rFonts w:ascii="宋体" w:hAnsi="宋体"/>
          <w:sz w:val="24"/>
          <w:szCs w:val="24"/>
        </w:rPr>
        <w:t>应由发包人审批，发包人确认需调整的材料单价及数量，作为调整合同价格的依据。</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人工单价发生变化且符合省级或行业建设主管部门发布的人工费调整规定，合同当事人应按省级或行业建设主管部门或其授权的工程造价管理机构发布的人工费等文件调整合同价格，但承包人对人工费或人工单价的报价高于发布价格的除外。</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）材料、工程设备价格变化的价款调整按照发包人提供的基准价格，按以下风险范围规定执行</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hint="eastAsia"/>
          <w:sz w:val="24"/>
          <w:szCs w:val="24"/>
        </w:rPr>
        <w:t>①</w:t>
      </w:r>
      <w:r>
        <w:rPr>
          <w:rFonts w:ascii="宋体" w:hAnsi="宋体"/>
          <w:sz w:val="24"/>
          <w:szCs w:val="24"/>
        </w:rPr>
        <w:t>承包人在已标价工程量清单</w:t>
      </w:r>
      <w:r>
        <w:rPr>
          <w:rFonts w:ascii="宋体" w:hAnsi="宋体"/>
          <w:sz w:val="24"/>
          <w:szCs w:val="24"/>
        </w:rPr>
        <w:t>或预算书中载明材料单价低于基准价格的：除专用合同条款另有约定外，合同履行期间材料单价涨幅以基准价格为基础超过</w:t>
      </w:r>
      <w:r>
        <w:rPr>
          <w:rFonts w:ascii="宋体" w:hAnsi="宋体"/>
          <w:sz w:val="24"/>
          <w:szCs w:val="24"/>
        </w:rPr>
        <w:t>5%</w:t>
      </w:r>
      <w:r>
        <w:rPr>
          <w:rFonts w:ascii="宋体" w:hAnsi="宋体"/>
          <w:sz w:val="24"/>
          <w:szCs w:val="24"/>
        </w:rPr>
        <w:t>时，或材料单价跌幅以在已标价工程量清单或预算书中载明材料单价为基础超过</w:t>
      </w:r>
      <w:r>
        <w:rPr>
          <w:rFonts w:ascii="宋体" w:hAnsi="宋体"/>
          <w:sz w:val="24"/>
          <w:szCs w:val="24"/>
        </w:rPr>
        <w:t>5%</w:t>
      </w:r>
      <w:r>
        <w:rPr>
          <w:rFonts w:ascii="宋体" w:hAnsi="宋体"/>
          <w:sz w:val="24"/>
          <w:szCs w:val="24"/>
        </w:rPr>
        <w:t>时，其超过部分据实调整。</w:t>
      </w:r>
    </w:p>
    <w:p w:rsidR="00DA2D40" w:rsidRDefault="00ED59C2">
      <w:pPr>
        <w:spacing w:line="360" w:lineRule="auto"/>
        <w:rPr>
          <w:rFonts w:ascii="宋体" w:hAnsi="宋体"/>
          <w:sz w:val="24"/>
          <w:szCs w:val="24"/>
        </w:rPr>
      </w:pPr>
      <w:r>
        <w:rPr>
          <w:rFonts w:ascii="宋体" w:hAnsi="宋体" w:hint="eastAsia"/>
          <w:sz w:val="24"/>
          <w:szCs w:val="24"/>
        </w:rPr>
        <w:t>②</w:t>
      </w:r>
      <w:r>
        <w:rPr>
          <w:rFonts w:ascii="宋体" w:hAnsi="宋体"/>
          <w:sz w:val="24"/>
          <w:szCs w:val="24"/>
        </w:rPr>
        <w:t>承包人在已标价工程量清单或预算书中载明材料单价高于基准价格的：除专用合同条款另有约定外，合同履行期间材料单价跌幅以基准价格为基础超过</w:t>
      </w:r>
      <w:r>
        <w:rPr>
          <w:rFonts w:ascii="宋体" w:hAnsi="宋体"/>
          <w:sz w:val="24"/>
          <w:szCs w:val="24"/>
        </w:rPr>
        <w:t>5%</w:t>
      </w:r>
      <w:r>
        <w:rPr>
          <w:rFonts w:ascii="宋体" w:hAnsi="宋体"/>
          <w:sz w:val="24"/>
          <w:szCs w:val="24"/>
        </w:rPr>
        <w:t>时，材料单价涨幅以在已标价工程量清单或预算书中载明材料单价为基础超过</w:t>
      </w:r>
      <w:r>
        <w:rPr>
          <w:rFonts w:ascii="宋体" w:hAnsi="宋体"/>
          <w:sz w:val="24"/>
          <w:szCs w:val="24"/>
        </w:rPr>
        <w:t>5%</w:t>
      </w:r>
      <w:r>
        <w:rPr>
          <w:rFonts w:ascii="宋体" w:hAnsi="宋体"/>
          <w:sz w:val="24"/>
          <w:szCs w:val="24"/>
        </w:rPr>
        <w:t>时，其超过部分据实调整。</w:t>
      </w:r>
    </w:p>
    <w:p w:rsidR="00DA2D40" w:rsidRDefault="00ED59C2">
      <w:pPr>
        <w:spacing w:line="360" w:lineRule="auto"/>
        <w:rPr>
          <w:rFonts w:ascii="宋体" w:hAnsi="宋体"/>
          <w:sz w:val="24"/>
          <w:szCs w:val="24"/>
        </w:rPr>
      </w:pPr>
      <w:r>
        <w:rPr>
          <w:rFonts w:ascii="宋体" w:hAnsi="宋体" w:hint="eastAsia"/>
          <w:sz w:val="24"/>
          <w:szCs w:val="24"/>
        </w:rPr>
        <w:t>③</w:t>
      </w:r>
      <w:r>
        <w:rPr>
          <w:rFonts w:ascii="宋体" w:hAnsi="宋体"/>
          <w:sz w:val="24"/>
          <w:szCs w:val="24"/>
        </w:rPr>
        <w:t>承包人在已标价工程量清单或预算书中载明材料单价等于基准价格的：</w:t>
      </w:r>
      <w:r>
        <w:rPr>
          <w:rFonts w:ascii="宋体" w:hAnsi="宋体"/>
          <w:sz w:val="24"/>
          <w:szCs w:val="24"/>
        </w:rPr>
        <w:t>除专用合同条款另有约定外，合同履行期间材料单价涨跌幅以基准价格为基础超过</w:t>
      </w:r>
      <w:r>
        <w:rPr>
          <w:rFonts w:ascii="宋体" w:hAnsi="宋体"/>
          <w:sz w:val="24"/>
          <w:szCs w:val="24"/>
        </w:rPr>
        <w:t>±5%</w:t>
      </w:r>
      <w:r>
        <w:rPr>
          <w:rFonts w:ascii="宋体" w:hAnsi="宋体"/>
          <w:sz w:val="24"/>
          <w:szCs w:val="24"/>
        </w:rPr>
        <w:t>时，其超过部分据实调整。</w:t>
      </w:r>
    </w:p>
    <w:p w:rsidR="00DA2D40" w:rsidRDefault="00ED59C2">
      <w:pPr>
        <w:spacing w:line="360" w:lineRule="auto"/>
        <w:rPr>
          <w:rFonts w:ascii="宋体" w:hAnsi="宋体"/>
          <w:sz w:val="24"/>
          <w:szCs w:val="24"/>
        </w:rPr>
      </w:pPr>
      <w:r>
        <w:rPr>
          <w:rFonts w:ascii="宋体" w:hAnsi="宋体" w:hint="eastAsia"/>
          <w:sz w:val="24"/>
          <w:szCs w:val="24"/>
        </w:rPr>
        <w:t>④</w:t>
      </w:r>
      <w:r>
        <w:rPr>
          <w:rFonts w:ascii="宋体" w:hAnsi="宋体"/>
          <w:sz w:val="24"/>
          <w:szCs w:val="24"/>
        </w:rPr>
        <w:t>承包人应在采购材料前将采购数量和新的材料单价报发包人核对，发包人确认用于工程时，发包人应确认采购材料的数量和单价。发包人在收到承包人报送的确认资料后</w:t>
      </w:r>
      <w:r>
        <w:rPr>
          <w:rFonts w:ascii="宋体" w:hAnsi="宋体"/>
          <w:sz w:val="24"/>
          <w:szCs w:val="24"/>
        </w:rPr>
        <w:t>5</w:t>
      </w:r>
      <w:r>
        <w:rPr>
          <w:rFonts w:ascii="宋体" w:hAnsi="宋体"/>
          <w:sz w:val="24"/>
          <w:szCs w:val="24"/>
        </w:rPr>
        <w:t>天内不予答复的视为认可，作为调整合同价格的依据。未经发包人事先核对，承包人自行采购材料的，发包人有权不予调整合同价格。发包人同意的，可以调整合同价格。</w:t>
      </w:r>
    </w:p>
    <w:p w:rsidR="00DA2D40" w:rsidRDefault="00ED59C2">
      <w:pPr>
        <w:spacing w:line="360" w:lineRule="auto"/>
        <w:rPr>
          <w:rFonts w:ascii="宋体" w:hAnsi="宋体"/>
          <w:sz w:val="24"/>
          <w:szCs w:val="24"/>
        </w:rPr>
      </w:pPr>
      <w:r>
        <w:rPr>
          <w:rFonts w:ascii="宋体" w:hAnsi="宋体"/>
          <w:sz w:val="24"/>
          <w:szCs w:val="24"/>
        </w:rPr>
        <w:t>前述基准价格是指由发包人在招标文件或专用合同条款中给定的材料、工程设备的价格，该价格原则上应当按照省级或行业建设主管部门或其授权的工程造价管理机构发布的信息价编制。</w:t>
      </w:r>
    </w:p>
    <w:p w:rsidR="00DA2D40" w:rsidRDefault="00ED59C2">
      <w:pPr>
        <w:spacing w:line="360" w:lineRule="auto"/>
        <w:rPr>
          <w:rFonts w:ascii="宋体" w:hAnsi="宋体"/>
          <w:sz w:val="24"/>
          <w:szCs w:val="24"/>
        </w:rPr>
      </w:pPr>
      <w:r>
        <w:rPr>
          <w:rFonts w:ascii="宋体" w:hAnsi="宋体"/>
          <w:sz w:val="24"/>
          <w:szCs w:val="24"/>
        </w:rPr>
        <w:lastRenderedPageBreak/>
        <w:t>（</w:t>
      </w:r>
      <w:r>
        <w:rPr>
          <w:rFonts w:ascii="宋体" w:hAnsi="宋体"/>
          <w:sz w:val="24"/>
          <w:szCs w:val="24"/>
        </w:rPr>
        <w:t>3</w:t>
      </w:r>
      <w:r>
        <w:rPr>
          <w:rFonts w:ascii="宋体" w:hAnsi="宋体"/>
          <w:sz w:val="24"/>
          <w:szCs w:val="24"/>
        </w:rPr>
        <w:t>）施工机械台班单价或施工机械使用费发生变化超过省级或行业建设主管部门或其授权的工程造价管理机构规定的范围时，按规定调整合同价格。</w:t>
      </w:r>
    </w:p>
    <w:p w:rsidR="00DA2D40" w:rsidRDefault="00ED59C2">
      <w:pPr>
        <w:spacing w:line="360" w:lineRule="auto"/>
        <w:rPr>
          <w:rFonts w:ascii="宋体" w:hAnsi="宋体"/>
          <w:sz w:val="24"/>
          <w:szCs w:val="24"/>
        </w:rPr>
      </w:pPr>
      <w:r>
        <w:rPr>
          <w:rFonts w:ascii="宋体" w:hAnsi="宋体"/>
          <w:sz w:val="24"/>
          <w:szCs w:val="24"/>
        </w:rPr>
        <w:t>第</w:t>
      </w:r>
      <w:r>
        <w:rPr>
          <w:rFonts w:ascii="宋体" w:hAnsi="宋体"/>
          <w:sz w:val="24"/>
          <w:szCs w:val="24"/>
        </w:rPr>
        <w:t>3</w:t>
      </w:r>
      <w:r>
        <w:rPr>
          <w:rFonts w:ascii="宋体" w:hAnsi="宋体"/>
          <w:sz w:val="24"/>
          <w:szCs w:val="24"/>
        </w:rPr>
        <w:t>种方式：专用合同条款约定的其他方式。</w:t>
      </w:r>
    </w:p>
    <w:p w:rsidR="00DA2D40" w:rsidRDefault="00ED59C2">
      <w:pPr>
        <w:spacing w:line="360" w:lineRule="auto"/>
        <w:rPr>
          <w:rFonts w:ascii="宋体" w:hAnsi="宋体"/>
          <w:bCs/>
          <w:sz w:val="24"/>
          <w:szCs w:val="24"/>
        </w:rPr>
      </w:pPr>
      <w:r>
        <w:rPr>
          <w:rFonts w:ascii="宋体" w:hAnsi="宋体"/>
          <w:bCs/>
          <w:sz w:val="24"/>
          <w:szCs w:val="24"/>
        </w:rPr>
        <w:t>11.2</w:t>
      </w:r>
      <w:r>
        <w:rPr>
          <w:rFonts w:ascii="宋体" w:hAnsi="宋体"/>
          <w:bCs/>
          <w:sz w:val="24"/>
          <w:szCs w:val="24"/>
        </w:rPr>
        <w:t>法律变化引起的调整</w:t>
      </w:r>
    </w:p>
    <w:p w:rsidR="00DA2D40" w:rsidRDefault="00ED59C2">
      <w:pPr>
        <w:spacing w:line="360" w:lineRule="auto"/>
        <w:rPr>
          <w:rFonts w:ascii="宋体" w:hAnsi="宋体"/>
          <w:sz w:val="24"/>
          <w:szCs w:val="24"/>
        </w:rPr>
      </w:pPr>
      <w:r>
        <w:rPr>
          <w:rFonts w:ascii="宋体" w:hAnsi="宋体"/>
          <w:sz w:val="24"/>
          <w:szCs w:val="24"/>
        </w:rPr>
        <w:t>基准日</w:t>
      </w:r>
      <w:r>
        <w:rPr>
          <w:rFonts w:ascii="宋体" w:hAnsi="宋体" w:hint="eastAsia"/>
          <w:sz w:val="24"/>
          <w:szCs w:val="24"/>
        </w:rPr>
        <w:t>期</w:t>
      </w:r>
      <w:r>
        <w:rPr>
          <w:rFonts w:ascii="宋体" w:hAnsi="宋体"/>
          <w:sz w:val="24"/>
          <w:szCs w:val="24"/>
        </w:rPr>
        <w:t>后，法律变化</w:t>
      </w:r>
      <w:r>
        <w:rPr>
          <w:rFonts w:ascii="宋体" w:hAnsi="宋体" w:hint="eastAsia"/>
          <w:sz w:val="24"/>
          <w:szCs w:val="24"/>
        </w:rPr>
        <w:t>导致承包人在合同履行过程中所需要的费用发生除第</w:t>
      </w:r>
      <w:r>
        <w:rPr>
          <w:rFonts w:ascii="宋体" w:hAnsi="宋体" w:hint="eastAsia"/>
          <w:sz w:val="24"/>
          <w:szCs w:val="24"/>
        </w:rPr>
        <w:t>11.1</w:t>
      </w:r>
      <w:r>
        <w:rPr>
          <w:rFonts w:ascii="宋体" w:hAnsi="宋体" w:hint="eastAsia"/>
          <w:sz w:val="24"/>
          <w:szCs w:val="24"/>
        </w:rPr>
        <w:t>款〔市场价格波动引起的调整〕约定以外的增加时，由发包人承担由此增加的费用；减少时，应从合同价格中予以扣减。</w:t>
      </w:r>
      <w:r>
        <w:rPr>
          <w:rFonts w:ascii="宋体" w:hAnsi="宋体"/>
          <w:sz w:val="24"/>
          <w:szCs w:val="24"/>
        </w:rPr>
        <w:t>基准日</w:t>
      </w:r>
      <w:r>
        <w:rPr>
          <w:rFonts w:ascii="宋体" w:hAnsi="宋体" w:hint="eastAsia"/>
          <w:sz w:val="24"/>
          <w:szCs w:val="24"/>
        </w:rPr>
        <w:t>期</w:t>
      </w:r>
      <w:r>
        <w:rPr>
          <w:rFonts w:ascii="宋体" w:hAnsi="宋体"/>
          <w:sz w:val="24"/>
          <w:szCs w:val="24"/>
        </w:rPr>
        <w:t>后，</w:t>
      </w:r>
      <w:r>
        <w:rPr>
          <w:rFonts w:ascii="宋体" w:hAnsi="宋体" w:hint="eastAsia"/>
          <w:sz w:val="24"/>
          <w:szCs w:val="24"/>
        </w:rPr>
        <w:t>因</w:t>
      </w:r>
      <w:r>
        <w:rPr>
          <w:rFonts w:ascii="宋体" w:hAnsi="宋体"/>
          <w:sz w:val="24"/>
          <w:szCs w:val="24"/>
        </w:rPr>
        <w:t>法律变化</w:t>
      </w:r>
      <w:r>
        <w:rPr>
          <w:rFonts w:ascii="宋体" w:hAnsi="宋体" w:hint="eastAsia"/>
          <w:sz w:val="24"/>
          <w:szCs w:val="24"/>
        </w:rPr>
        <w:t>造成工期延误时，工期应予以顺延。</w:t>
      </w:r>
    </w:p>
    <w:p w:rsidR="00DA2D40" w:rsidRDefault="00ED59C2">
      <w:pPr>
        <w:spacing w:line="360" w:lineRule="auto"/>
        <w:rPr>
          <w:rFonts w:ascii="宋体" w:hAnsi="宋体"/>
          <w:sz w:val="24"/>
          <w:szCs w:val="24"/>
        </w:rPr>
      </w:pPr>
      <w:r>
        <w:rPr>
          <w:rFonts w:ascii="宋体" w:hAnsi="宋体" w:hint="eastAsia"/>
          <w:sz w:val="24"/>
          <w:szCs w:val="24"/>
        </w:rPr>
        <w:t>因法律变化引起的合同价格和工期调整，合同当事人无法达成一致的，由总监理工程师按第</w:t>
      </w:r>
      <w:r>
        <w:rPr>
          <w:rFonts w:ascii="宋体" w:hAnsi="宋体" w:hint="eastAsia"/>
          <w:sz w:val="24"/>
          <w:szCs w:val="24"/>
        </w:rPr>
        <w:t>4.4</w:t>
      </w:r>
      <w:r>
        <w:rPr>
          <w:rFonts w:ascii="宋体" w:hAnsi="宋体" w:hint="eastAsia"/>
          <w:sz w:val="24"/>
          <w:szCs w:val="24"/>
        </w:rPr>
        <w:t>款〔商定或确定〕的约定处理。</w:t>
      </w:r>
    </w:p>
    <w:p w:rsidR="00DA2D40" w:rsidRDefault="00ED59C2">
      <w:pPr>
        <w:spacing w:line="360" w:lineRule="auto"/>
        <w:rPr>
          <w:rFonts w:ascii="宋体" w:hAnsi="宋体"/>
          <w:sz w:val="24"/>
          <w:szCs w:val="24"/>
        </w:rPr>
      </w:pPr>
      <w:r>
        <w:rPr>
          <w:rFonts w:ascii="宋体" w:hAnsi="宋体"/>
          <w:sz w:val="24"/>
          <w:szCs w:val="24"/>
        </w:rPr>
        <w:t>因承包人原因造成工期延误，在工期延误期间出现法律变化的，由此增加的费用和（或）延误的工期由承包人承担。</w:t>
      </w:r>
    </w:p>
    <w:p w:rsidR="00DA2D40" w:rsidRDefault="00ED59C2">
      <w:pPr>
        <w:spacing w:line="360" w:lineRule="auto"/>
        <w:rPr>
          <w:rFonts w:ascii="宋体" w:hAnsi="宋体"/>
          <w:bCs/>
          <w:sz w:val="24"/>
          <w:szCs w:val="24"/>
        </w:rPr>
      </w:pPr>
      <w:r>
        <w:rPr>
          <w:rFonts w:ascii="宋体" w:hAnsi="宋体"/>
          <w:bCs/>
          <w:sz w:val="24"/>
          <w:szCs w:val="24"/>
        </w:rPr>
        <w:t xml:space="preserve">12. </w:t>
      </w:r>
      <w:r>
        <w:rPr>
          <w:rFonts w:ascii="宋体" w:hAnsi="宋体"/>
          <w:bCs/>
          <w:sz w:val="24"/>
          <w:szCs w:val="24"/>
        </w:rPr>
        <w:t>合同价格、计量与支付</w:t>
      </w:r>
    </w:p>
    <w:p w:rsidR="00DA2D40" w:rsidRDefault="00ED59C2">
      <w:pPr>
        <w:spacing w:line="360" w:lineRule="auto"/>
        <w:rPr>
          <w:rFonts w:ascii="宋体" w:hAnsi="宋体"/>
          <w:bCs/>
          <w:sz w:val="24"/>
          <w:szCs w:val="24"/>
        </w:rPr>
      </w:pPr>
      <w:r>
        <w:rPr>
          <w:rFonts w:ascii="宋体" w:hAnsi="宋体"/>
          <w:bCs/>
          <w:sz w:val="24"/>
          <w:szCs w:val="24"/>
        </w:rPr>
        <w:t xml:space="preserve">12.1 </w:t>
      </w:r>
      <w:r>
        <w:rPr>
          <w:rFonts w:ascii="宋体" w:hAnsi="宋体"/>
          <w:bCs/>
          <w:sz w:val="24"/>
          <w:szCs w:val="24"/>
        </w:rPr>
        <w:t>合同价格形式</w:t>
      </w:r>
    </w:p>
    <w:p w:rsidR="00DA2D40" w:rsidRDefault="00ED59C2">
      <w:pPr>
        <w:spacing w:line="360" w:lineRule="auto"/>
        <w:rPr>
          <w:rFonts w:ascii="宋体" w:hAnsi="宋体"/>
          <w:sz w:val="24"/>
          <w:szCs w:val="24"/>
        </w:rPr>
      </w:pPr>
      <w:r>
        <w:rPr>
          <w:rFonts w:ascii="宋体" w:hAnsi="宋体"/>
          <w:sz w:val="24"/>
          <w:szCs w:val="24"/>
        </w:rPr>
        <w:t>发包人和承包人应在合同</w:t>
      </w:r>
      <w:r>
        <w:rPr>
          <w:rFonts w:ascii="宋体" w:hAnsi="宋体"/>
          <w:sz w:val="24"/>
          <w:szCs w:val="24"/>
        </w:rPr>
        <w:t>协议书中</w:t>
      </w:r>
      <w:r>
        <w:rPr>
          <w:rFonts w:ascii="宋体" w:hAnsi="宋体" w:hint="eastAsia"/>
          <w:sz w:val="24"/>
          <w:szCs w:val="24"/>
        </w:rPr>
        <w:t>选择</w:t>
      </w:r>
      <w:r>
        <w:rPr>
          <w:rFonts w:ascii="宋体" w:hAnsi="宋体"/>
          <w:sz w:val="24"/>
          <w:szCs w:val="24"/>
        </w:rPr>
        <w:t>下列一种合同价格形式：</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t>1</w:t>
      </w:r>
      <w:r>
        <w:rPr>
          <w:rFonts w:ascii="宋体" w:hAnsi="宋体" w:hint="eastAsia"/>
          <w:sz w:val="24"/>
          <w:szCs w:val="24"/>
        </w:rPr>
        <w:t>.</w:t>
      </w:r>
      <w:r>
        <w:rPr>
          <w:rFonts w:ascii="宋体" w:hAnsi="宋体"/>
          <w:sz w:val="24"/>
          <w:szCs w:val="24"/>
        </w:rPr>
        <w:t>单价合同</w:t>
      </w:r>
    </w:p>
    <w:p w:rsidR="00DA2D40" w:rsidRDefault="00ED59C2">
      <w:pPr>
        <w:spacing w:line="360" w:lineRule="auto"/>
        <w:rPr>
          <w:rFonts w:ascii="宋体" w:hAnsi="宋体"/>
          <w:sz w:val="24"/>
          <w:szCs w:val="24"/>
        </w:rPr>
      </w:pPr>
      <w:r>
        <w:rPr>
          <w:rFonts w:ascii="宋体" w:hAnsi="宋体"/>
          <w:sz w:val="24"/>
          <w:szCs w:val="24"/>
        </w:rPr>
        <w:t>单价合同是指合同当事人约定以工程量清单及其综合单价进行合同价格计算、调整和确认的建设工程施工合同，在约定的范围内合同单价不作调整。合同当事人应在专用合同条款中约定综合单价包含的风险范围和风险费用的计算方法，并约定风险范围以外的合同价格的调整方法，其中因市场价格波动引起的调整按第</w:t>
      </w:r>
      <w:r>
        <w:rPr>
          <w:rFonts w:ascii="宋体" w:hAnsi="宋体"/>
          <w:sz w:val="24"/>
          <w:szCs w:val="24"/>
        </w:rPr>
        <w:t>11.1</w:t>
      </w:r>
      <w:r>
        <w:rPr>
          <w:rFonts w:ascii="宋体" w:hAnsi="宋体"/>
          <w:sz w:val="24"/>
          <w:szCs w:val="24"/>
        </w:rPr>
        <w:t>款</w:t>
      </w:r>
      <w:r>
        <w:rPr>
          <w:rFonts w:ascii="宋体" w:hAnsi="宋体" w:hint="eastAsia"/>
          <w:sz w:val="24"/>
          <w:szCs w:val="24"/>
        </w:rPr>
        <w:t>〔</w:t>
      </w:r>
      <w:r>
        <w:rPr>
          <w:rFonts w:ascii="宋体" w:hAnsi="宋体"/>
          <w:sz w:val="24"/>
          <w:szCs w:val="24"/>
        </w:rPr>
        <w:t>市场价格波动引起的调整</w:t>
      </w:r>
      <w:r>
        <w:rPr>
          <w:rFonts w:ascii="宋体" w:hAnsi="宋体" w:hint="eastAsia"/>
          <w:sz w:val="24"/>
          <w:szCs w:val="24"/>
        </w:rPr>
        <w:t>〕</w:t>
      </w:r>
      <w:r>
        <w:rPr>
          <w:rFonts w:ascii="宋体" w:hAnsi="宋体"/>
          <w:sz w:val="24"/>
          <w:szCs w:val="24"/>
        </w:rPr>
        <w:t>约定执行。</w:t>
      </w:r>
    </w:p>
    <w:p w:rsidR="00DA2D40" w:rsidRDefault="00ED59C2">
      <w:pPr>
        <w:spacing w:line="360" w:lineRule="auto"/>
        <w:rPr>
          <w:rFonts w:ascii="宋体" w:hAnsi="宋体"/>
          <w:sz w:val="24"/>
          <w:szCs w:val="24"/>
        </w:rPr>
      </w:pPr>
      <w:r>
        <w:rPr>
          <w:rFonts w:ascii="宋体" w:hAnsi="宋体"/>
          <w:sz w:val="24"/>
          <w:szCs w:val="24"/>
        </w:rPr>
        <w:t>2</w:t>
      </w:r>
      <w:r>
        <w:rPr>
          <w:rFonts w:ascii="宋体" w:hAnsi="宋体" w:hint="eastAsia"/>
          <w:sz w:val="24"/>
          <w:szCs w:val="24"/>
        </w:rPr>
        <w:t>.</w:t>
      </w:r>
      <w:r>
        <w:rPr>
          <w:rFonts w:ascii="宋体" w:hAnsi="宋体"/>
          <w:sz w:val="24"/>
          <w:szCs w:val="24"/>
        </w:rPr>
        <w:t>总价合同</w:t>
      </w:r>
    </w:p>
    <w:p w:rsidR="00DA2D40" w:rsidRDefault="00ED59C2">
      <w:pPr>
        <w:spacing w:line="360" w:lineRule="auto"/>
        <w:rPr>
          <w:rFonts w:ascii="宋体" w:hAnsi="宋体"/>
          <w:sz w:val="24"/>
          <w:szCs w:val="24"/>
        </w:rPr>
      </w:pPr>
      <w:r>
        <w:rPr>
          <w:rFonts w:ascii="宋体" w:hAnsi="宋体"/>
          <w:sz w:val="24"/>
          <w:szCs w:val="24"/>
        </w:rPr>
        <w:t>总价合同是指合同当事人约定以施工图、已标价工程量清单或预算书及有关条件进行合同价格计算、调整和确认的建设工程施工合同，在</w:t>
      </w:r>
      <w:r>
        <w:rPr>
          <w:rFonts w:ascii="宋体" w:hAnsi="宋体"/>
          <w:sz w:val="24"/>
          <w:szCs w:val="24"/>
        </w:rPr>
        <w:t>约定的范围内合同总价不作调整。合同当事人应在专用合同条款中约定总价包含的风险范围和风险费用的计算方法，并约定风险范围以外的合同价格的调整方法，其中因市场价格波动引起的调整按第</w:t>
      </w:r>
      <w:r>
        <w:rPr>
          <w:rFonts w:ascii="宋体" w:hAnsi="宋体"/>
          <w:sz w:val="24"/>
          <w:szCs w:val="24"/>
        </w:rPr>
        <w:t>11.1</w:t>
      </w:r>
      <w:r>
        <w:rPr>
          <w:rFonts w:ascii="宋体" w:hAnsi="宋体"/>
          <w:sz w:val="24"/>
          <w:szCs w:val="24"/>
        </w:rPr>
        <w:t>款</w:t>
      </w:r>
      <w:r>
        <w:rPr>
          <w:rFonts w:ascii="宋体" w:hAnsi="宋体" w:hint="eastAsia"/>
          <w:sz w:val="24"/>
          <w:szCs w:val="24"/>
        </w:rPr>
        <w:t>〔</w:t>
      </w:r>
      <w:r>
        <w:rPr>
          <w:rFonts w:ascii="宋体" w:hAnsi="宋体"/>
          <w:sz w:val="24"/>
          <w:szCs w:val="24"/>
        </w:rPr>
        <w:t>市场价格波动引起的调整</w:t>
      </w:r>
      <w:r>
        <w:rPr>
          <w:rFonts w:ascii="宋体" w:hAnsi="宋体" w:hint="eastAsia"/>
          <w:sz w:val="24"/>
          <w:szCs w:val="24"/>
        </w:rPr>
        <w:t>〕</w:t>
      </w:r>
      <w:r>
        <w:rPr>
          <w:rFonts w:ascii="宋体" w:hAnsi="宋体"/>
          <w:sz w:val="24"/>
          <w:szCs w:val="24"/>
        </w:rPr>
        <w:t>、因法律变化引起的调整按第</w:t>
      </w:r>
      <w:r>
        <w:rPr>
          <w:rFonts w:ascii="宋体" w:hAnsi="宋体"/>
          <w:sz w:val="24"/>
          <w:szCs w:val="24"/>
        </w:rPr>
        <w:t>11.2</w:t>
      </w:r>
      <w:r>
        <w:rPr>
          <w:rFonts w:ascii="宋体" w:hAnsi="宋体"/>
          <w:sz w:val="24"/>
          <w:szCs w:val="24"/>
        </w:rPr>
        <w:t>款</w:t>
      </w:r>
      <w:r>
        <w:rPr>
          <w:rFonts w:ascii="宋体" w:hAnsi="宋体" w:hint="eastAsia"/>
          <w:sz w:val="24"/>
          <w:szCs w:val="24"/>
        </w:rPr>
        <w:t>〔</w:t>
      </w:r>
      <w:r>
        <w:rPr>
          <w:rFonts w:ascii="宋体" w:hAnsi="宋体"/>
          <w:sz w:val="24"/>
          <w:szCs w:val="24"/>
        </w:rPr>
        <w:t>法律变化引起的调整</w:t>
      </w:r>
      <w:r>
        <w:rPr>
          <w:rFonts w:ascii="宋体" w:hAnsi="宋体" w:hint="eastAsia"/>
          <w:sz w:val="24"/>
          <w:szCs w:val="24"/>
        </w:rPr>
        <w:t>〕</w:t>
      </w:r>
      <w:r>
        <w:rPr>
          <w:rFonts w:ascii="宋体" w:hAnsi="宋体"/>
          <w:sz w:val="24"/>
          <w:szCs w:val="24"/>
        </w:rPr>
        <w:t>约定执行。</w:t>
      </w:r>
    </w:p>
    <w:p w:rsidR="00DA2D40" w:rsidRDefault="00ED59C2">
      <w:pPr>
        <w:spacing w:line="360" w:lineRule="auto"/>
        <w:rPr>
          <w:rFonts w:ascii="宋体" w:hAnsi="宋体"/>
          <w:sz w:val="24"/>
          <w:szCs w:val="24"/>
        </w:rPr>
      </w:pPr>
      <w:r>
        <w:rPr>
          <w:rFonts w:ascii="宋体" w:hAnsi="宋体"/>
          <w:sz w:val="24"/>
          <w:szCs w:val="24"/>
        </w:rPr>
        <w:t>3</w:t>
      </w:r>
      <w:r>
        <w:rPr>
          <w:rFonts w:ascii="宋体" w:hAnsi="宋体" w:hint="eastAsia"/>
          <w:sz w:val="24"/>
          <w:szCs w:val="24"/>
        </w:rPr>
        <w:t>.</w:t>
      </w:r>
      <w:r>
        <w:rPr>
          <w:rFonts w:ascii="宋体" w:hAnsi="宋体"/>
          <w:sz w:val="24"/>
          <w:szCs w:val="24"/>
        </w:rPr>
        <w:t>其它价格形式</w:t>
      </w:r>
    </w:p>
    <w:p w:rsidR="00DA2D40" w:rsidRDefault="00ED59C2">
      <w:pPr>
        <w:spacing w:line="360" w:lineRule="auto"/>
        <w:rPr>
          <w:rFonts w:ascii="宋体" w:hAnsi="宋体"/>
          <w:sz w:val="24"/>
          <w:szCs w:val="24"/>
        </w:rPr>
      </w:pPr>
      <w:r>
        <w:rPr>
          <w:rFonts w:ascii="宋体" w:hAnsi="宋体"/>
          <w:sz w:val="24"/>
          <w:szCs w:val="24"/>
        </w:rPr>
        <w:t>合同当事人可在专用合同条款中约定其他合同价格形式。</w:t>
      </w:r>
    </w:p>
    <w:p w:rsidR="00DA2D40" w:rsidRDefault="00ED59C2">
      <w:pPr>
        <w:spacing w:line="360" w:lineRule="auto"/>
        <w:rPr>
          <w:rFonts w:ascii="宋体" w:hAnsi="宋体"/>
          <w:bCs/>
          <w:sz w:val="24"/>
          <w:szCs w:val="24"/>
        </w:rPr>
      </w:pPr>
      <w:r>
        <w:rPr>
          <w:rFonts w:ascii="宋体" w:hAnsi="宋体"/>
          <w:bCs/>
          <w:sz w:val="24"/>
          <w:szCs w:val="24"/>
        </w:rPr>
        <w:t>12.2</w:t>
      </w:r>
      <w:r>
        <w:rPr>
          <w:rFonts w:ascii="宋体" w:hAnsi="宋体"/>
          <w:bCs/>
          <w:sz w:val="24"/>
          <w:szCs w:val="24"/>
        </w:rPr>
        <w:t>预付款</w:t>
      </w:r>
    </w:p>
    <w:p w:rsidR="00DA2D40" w:rsidRDefault="00ED59C2">
      <w:pPr>
        <w:spacing w:line="360" w:lineRule="auto"/>
        <w:rPr>
          <w:rFonts w:ascii="宋体" w:hAnsi="宋体"/>
          <w:sz w:val="24"/>
          <w:szCs w:val="24"/>
        </w:rPr>
      </w:pPr>
      <w:r>
        <w:rPr>
          <w:rFonts w:ascii="宋体" w:hAnsi="宋体"/>
          <w:sz w:val="24"/>
          <w:szCs w:val="24"/>
        </w:rPr>
        <w:t>12.2.1</w:t>
      </w:r>
      <w:r>
        <w:rPr>
          <w:rFonts w:ascii="宋体" w:hAnsi="宋体"/>
          <w:sz w:val="24"/>
          <w:szCs w:val="24"/>
        </w:rPr>
        <w:t>预付款的支付</w:t>
      </w:r>
    </w:p>
    <w:p w:rsidR="00DA2D40" w:rsidRDefault="00ED59C2">
      <w:pPr>
        <w:spacing w:line="360" w:lineRule="auto"/>
        <w:rPr>
          <w:rFonts w:ascii="宋体" w:hAnsi="宋体"/>
          <w:sz w:val="24"/>
          <w:szCs w:val="24"/>
        </w:rPr>
      </w:pPr>
      <w:r>
        <w:rPr>
          <w:rFonts w:ascii="宋体" w:hAnsi="宋体"/>
          <w:sz w:val="24"/>
          <w:szCs w:val="24"/>
        </w:rPr>
        <w:lastRenderedPageBreak/>
        <w:t>预付款的支付按照专用合同条款约定执行，但至迟应在开工通知载明的开工日期</w:t>
      </w:r>
      <w:r>
        <w:rPr>
          <w:rFonts w:ascii="宋体" w:hAnsi="宋体"/>
          <w:sz w:val="24"/>
          <w:szCs w:val="24"/>
        </w:rPr>
        <w:t>7</w:t>
      </w:r>
      <w:r>
        <w:rPr>
          <w:rFonts w:ascii="宋体" w:hAnsi="宋体"/>
          <w:sz w:val="24"/>
          <w:szCs w:val="24"/>
        </w:rPr>
        <w:t>天前支付。预付款应当用于材料、工程设备、施工设备</w:t>
      </w:r>
      <w:r>
        <w:rPr>
          <w:rFonts w:ascii="宋体" w:hAnsi="宋体"/>
          <w:sz w:val="24"/>
          <w:szCs w:val="24"/>
        </w:rPr>
        <w:t>的采购及修建临时工程、组织施工队伍进场等。</w:t>
      </w:r>
    </w:p>
    <w:p w:rsidR="00DA2D40" w:rsidRDefault="00ED59C2">
      <w:pPr>
        <w:spacing w:line="360" w:lineRule="auto"/>
        <w:rPr>
          <w:rFonts w:ascii="宋体" w:hAnsi="宋体"/>
          <w:sz w:val="24"/>
          <w:szCs w:val="24"/>
        </w:rPr>
      </w:pPr>
      <w:r>
        <w:rPr>
          <w:rFonts w:ascii="宋体" w:hAnsi="宋体"/>
          <w:sz w:val="24"/>
          <w:szCs w:val="24"/>
        </w:rPr>
        <w:t>除专用合同条款另有约定外，预付款在进度付款中同比例扣回。在颁发工程接收证书前，提前解除合同的，尚未扣完的预付款应与合同价款一并结算。</w:t>
      </w:r>
    </w:p>
    <w:p w:rsidR="00DA2D40" w:rsidRDefault="00ED59C2">
      <w:pPr>
        <w:spacing w:line="360" w:lineRule="auto"/>
        <w:rPr>
          <w:rFonts w:ascii="宋体" w:hAnsi="宋体"/>
          <w:sz w:val="24"/>
          <w:szCs w:val="24"/>
        </w:rPr>
      </w:pPr>
      <w:r>
        <w:rPr>
          <w:rFonts w:ascii="宋体" w:hAnsi="宋体"/>
          <w:sz w:val="24"/>
          <w:szCs w:val="24"/>
        </w:rPr>
        <w:t>发包人逾期支付预付款超过</w:t>
      </w:r>
      <w:r>
        <w:rPr>
          <w:rFonts w:ascii="宋体" w:hAnsi="宋体"/>
          <w:sz w:val="24"/>
          <w:szCs w:val="24"/>
        </w:rPr>
        <w:t>7</w:t>
      </w:r>
      <w:r>
        <w:rPr>
          <w:rFonts w:ascii="宋体" w:hAnsi="宋体"/>
          <w:sz w:val="24"/>
          <w:szCs w:val="24"/>
        </w:rPr>
        <w:t>天的，承包人有权向发包人发出要求预付的催告通知，发包人收到通知后</w:t>
      </w:r>
      <w:r>
        <w:rPr>
          <w:rFonts w:ascii="宋体" w:hAnsi="宋体"/>
          <w:sz w:val="24"/>
          <w:szCs w:val="24"/>
        </w:rPr>
        <w:t>7</w:t>
      </w:r>
      <w:r>
        <w:rPr>
          <w:rFonts w:ascii="宋体" w:hAnsi="宋体"/>
          <w:sz w:val="24"/>
          <w:szCs w:val="24"/>
        </w:rPr>
        <w:t>天内仍未支付的，承包人有权暂停施工，并按第</w:t>
      </w:r>
      <w:r>
        <w:rPr>
          <w:rFonts w:ascii="宋体" w:hAnsi="宋体"/>
          <w:sz w:val="24"/>
          <w:szCs w:val="24"/>
        </w:rPr>
        <w:t>16.1.1</w:t>
      </w:r>
      <w:r>
        <w:rPr>
          <w:rFonts w:ascii="宋体" w:hAnsi="宋体"/>
          <w:sz w:val="24"/>
          <w:szCs w:val="24"/>
        </w:rPr>
        <w:t>项</w:t>
      </w:r>
      <w:r>
        <w:rPr>
          <w:rFonts w:ascii="宋体" w:hAnsi="宋体" w:hint="eastAsia"/>
          <w:sz w:val="24"/>
          <w:szCs w:val="24"/>
        </w:rPr>
        <w:t>〔</w:t>
      </w:r>
      <w:r>
        <w:rPr>
          <w:rFonts w:ascii="宋体" w:hAnsi="宋体"/>
          <w:sz w:val="24"/>
          <w:szCs w:val="24"/>
        </w:rPr>
        <w:t>发包人违约的情形</w:t>
      </w:r>
      <w:r>
        <w:rPr>
          <w:rFonts w:ascii="宋体" w:hAnsi="宋体" w:hint="eastAsia"/>
          <w:sz w:val="24"/>
          <w:szCs w:val="24"/>
        </w:rPr>
        <w:t>〕</w:t>
      </w:r>
      <w:r>
        <w:rPr>
          <w:rFonts w:ascii="宋体" w:hAnsi="宋体"/>
          <w:sz w:val="24"/>
          <w:szCs w:val="24"/>
        </w:rPr>
        <w:t>执行。</w:t>
      </w:r>
    </w:p>
    <w:p w:rsidR="00DA2D40" w:rsidRDefault="00ED59C2">
      <w:pPr>
        <w:spacing w:line="360" w:lineRule="auto"/>
        <w:rPr>
          <w:rFonts w:ascii="宋体" w:hAnsi="宋体"/>
          <w:sz w:val="24"/>
          <w:szCs w:val="24"/>
        </w:rPr>
      </w:pPr>
      <w:r>
        <w:rPr>
          <w:rFonts w:ascii="宋体" w:hAnsi="宋体"/>
          <w:sz w:val="24"/>
          <w:szCs w:val="24"/>
        </w:rPr>
        <w:t xml:space="preserve">12.2.2 </w:t>
      </w:r>
      <w:r>
        <w:rPr>
          <w:rFonts w:ascii="宋体" w:hAnsi="宋体"/>
          <w:sz w:val="24"/>
          <w:szCs w:val="24"/>
        </w:rPr>
        <w:t>预付款担保</w:t>
      </w:r>
    </w:p>
    <w:p w:rsidR="00DA2D40" w:rsidRDefault="00ED59C2">
      <w:pPr>
        <w:spacing w:line="360" w:lineRule="auto"/>
        <w:rPr>
          <w:rFonts w:ascii="宋体" w:hAnsi="宋体"/>
          <w:sz w:val="24"/>
          <w:szCs w:val="24"/>
        </w:rPr>
      </w:pPr>
      <w:r>
        <w:rPr>
          <w:rFonts w:ascii="宋体" w:hAnsi="宋体" w:hint="eastAsia"/>
          <w:sz w:val="24"/>
          <w:szCs w:val="24"/>
        </w:rPr>
        <w:t>发包人要求承包人提供预付款担保的</w:t>
      </w:r>
      <w:r>
        <w:rPr>
          <w:rFonts w:ascii="宋体" w:hAnsi="宋体"/>
          <w:sz w:val="24"/>
          <w:szCs w:val="24"/>
        </w:rPr>
        <w:t>，承包人应在发包人支付预付款</w:t>
      </w:r>
      <w:r>
        <w:rPr>
          <w:rFonts w:ascii="宋体" w:hAnsi="宋体"/>
          <w:sz w:val="24"/>
          <w:szCs w:val="24"/>
        </w:rPr>
        <w:t>7</w:t>
      </w:r>
      <w:r>
        <w:rPr>
          <w:rFonts w:ascii="宋体" w:hAnsi="宋体"/>
          <w:sz w:val="24"/>
          <w:szCs w:val="24"/>
        </w:rPr>
        <w:t>天前提供预付款担保</w:t>
      </w:r>
      <w:r>
        <w:rPr>
          <w:rFonts w:ascii="宋体" w:hAnsi="宋体" w:hint="eastAsia"/>
          <w:sz w:val="24"/>
          <w:szCs w:val="24"/>
        </w:rPr>
        <w:t>，</w:t>
      </w:r>
      <w:r>
        <w:rPr>
          <w:rFonts w:ascii="宋体" w:hAnsi="宋体"/>
          <w:sz w:val="24"/>
          <w:szCs w:val="24"/>
        </w:rPr>
        <w:t>专用合同条款另有约定</w:t>
      </w:r>
      <w:r>
        <w:rPr>
          <w:rFonts w:ascii="宋体" w:hAnsi="宋体" w:hint="eastAsia"/>
          <w:sz w:val="24"/>
          <w:szCs w:val="24"/>
        </w:rPr>
        <w:t>除</w:t>
      </w:r>
      <w:r>
        <w:rPr>
          <w:rFonts w:ascii="宋体" w:hAnsi="宋体"/>
          <w:sz w:val="24"/>
          <w:szCs w:val="24"/>
        </w:rPr>
        <w:t>外。预付款担保可采用银行保函、担保公司担保等形式，具体由合同当事人在专用合同条款中约定。在预付款完全扣回之前，承包人应保证预付款担保持续有效。</w:t>
      </w:r>
    </w:p>
    <w:p w:rsidR="00DA2D40" w:rsidRDefault="00ED59C2">
      <w:pPr>
        <w:spacing w:line="360" w:lineRule="auto"/>
        <w:rPr>
          <w:rFonts w:ascii="宋体" w:hAnsi="宋体"/>
          <w:sz w:val="24"/>
          <w:szCs w:val="24"/>
        </w:rPr>
      </w:pPr>
      <w:r>
        <w:rPr>
          <w:rFonts w:ascii="宋体" w:hAnsi="宋体"/>
          <w:sz w:val="24"/>
          <w:szCs w:val="24"/>
        </w:rPr>
        <w:t>发包人在工程款中逐期扣回预付款后，预付款担保额度应相应减少，但剩余的预付款担保金额不得低于未被扣回的预付款金额。</w:t>
      </w:r>
    </w:p>
    <w:p w:rsidR="00DA2D40" w:rsidRDefault="00ED59C2">
      <w:pPr>
        <w:spacing w:line="360" w:lineRule="auto"/>
        <w:rPr>
          <w:rFonts w:ascii="宋体" w:hAnsi="宋体"/>
          <w:bCs/>
          <w:sz w:val="24"/>
          <w:szCs w:val="24"/>
        </w:rPr>
      </w:pPr>
      <w:r>
        <w:rPr>
          <w:rFonts w:ascii="宋体" w:hAnsi="宋体"/>
          <w:bCs/>
          <w:sz w:val="24"/>
          <w:szCs w:val="24"/>
        </w:rPr>
        <w:t>12.3</w:t>
      </w:r>
      <w:r>
        <w:rPr>
          <w:rFonts w:ascii="宋体" w:hAnsi="宋体"/>
          <w:bCs/>
          <w:sz w:val="24"/>
          <w:szCs w:val="24"/>
        </w:rPr>
        <w:t>计量</w:t>
      </w:r>
    </w:p>
    <w:p w:rsidR="00DA2D40" w:rsidRDefault="00ED59C2">
      <w:pPr>
        <w:spacing w:line="360" w:lineRule="auto"/>
        <w:rPr>
          <w:rFonts w:ascii="宋体" w:hAnsi="宋体"/>
          <w:sz w:val="24"/>
          <w:szCs w:val="24"/>
        </w:rPr>
      </w:pPr>
      <w:r>
        <w:rPr>
          <w:rFonts w:ascii="宋体" w:hAnsi="宋体"/>
          <w:sz w:val="24"/>
          <w:szCs w:val="24"/>
        </w:rPr>
        <w:t xml:space="preserve">12.3.1 </w:t>
      </w:r>
      <w:r>
        <w:rPr>
          <w:rFonts w:ascii="宋体" w:hAnsi="宋体"/>
          <w:sz w:val="24"/>
          <w:szCs w:val="24"/>
        </w:rPr>
        <w:t>计量原则</w:t>
      </w:r>
    </w:p>
    <w:p w:rsidR="00DA2D40" w:rsidRDefault="00ED59C2">
      <w:pPr>
        <w:spacing w:line="360" w:lineRule="auto"/>
        <w:rPr>
          <w:rFonts w:ascii="宋体" w:hAnsi="宋体"/>
          <w:sz w:val="24"/>
          <w:szCs w:val="24"/>
        </w:rPr>
      </w:pPr>
      <w:r>
        <w:rPr>
          <w:rFonts w:ascii="宋体" w:hAnsi="宋体"/>
          <w:sz w:val="24"/>
          <w:szCs w:val="24"/>
        </w:rPr>
        <w:t>工程量计量按照合同约定的工程量计算规则、图纸及变更指示</w:t>
      </w:r>
      <w:r>
        <w:rPr>
          <w:rFonts w:ascii="宋体" w:hAnsi="宋体" w:hint="eastAsia"/>
          <w:sz w:val="24"/>
          <w:szCs w:val="24"/>
        </w:rPr>
        <w:t>等</w:t>
      </w:r>
      <w:r>
        <w:rPr>
          <w:rFonts w:ascii="宋体" w:hAnsi="宋体"/>
          <w:sz w:val="24"/>
          <w:szCs w:val="24"/>
        </w:rPr>
        <w:t>进行计量。工程量计算规则应以相关的国家标准、行业标准</w:t>
      </w:r>
      <w:r>
        <w:rPr>
          <w:rFonts w:ascii="宋体" w:hAnsi="宋体" w:hint="eastAsia"/>
          <w:sz w:val="24"/>
          <w:szCs w:val="24"/>
        </w:rPr>
        <w:t>等</w:t>
      </w:r>
      <w:r>
        <w:rPr>
          <w:rFonts w:ascii="宋体" w:hAnsi="宋体"/>
          <w:sz w:val="24"/>
          <w:szCs w:val="24"/>
        </w:rPr>
        <w:t>为依据，由合同当事人在专用合同条款中约定。</w:t>
      </w:r>
    </w:p>
    <w:p w:rsidR="00DA2D40" w:rsidRDefault="00ED59C2">
      <w:pPr>
        <w:spacing w:line="360" w:lineRule="auto"/>
        <w:rPr>
          <w:rFonts w:ascii="宋体" w:hAnsi="宋体"/>
          <w:sz w:val="24"/>
          <w:szCs w:val="24"/>
        </w:rPr>
      </w:pPr>
      <w:r>
        <w:rPr>
          <w:rFonts w:ascii="宋体" w:hAnsi="宋体"/>
          <w:sz w:val="24"/>
          <w:szCs w:val="24"/>
        </w:rPr>
        <w:t xml:space="preserve">12.3.2 </w:t>
      </w:r>
      <w:r>
        <w:rPr>
          <w:rFonts w:ascii="宋体" w:hAnsi="宋体"/>
          <w:sz w:val="24"/>
          <w:szCs w:val="24"/>
        </w:rPr>
        <w:t>计量周期</w:t>
      </w:r>
    </w:p>
    <w:p w:rsidR="00DA2D40" w:rsidRDefault="00ED59C2">
      <w:pPr>
        <w:spacing w:line="360" w:lineRule="auto"/>
        <w:rPr>
          <w:rFonts w:ascii="宋体" w:hAnsi="宋体"/>
          <w:sz w:val="24"/>
          <w:szCs w:val="24"/>
        </w:rPr>
      </w:pPr>
      <w:r>
        <w:rPr>
          <w:rFonts w:ascii="宋体" w:hAnsi="宋体"/>
          <w:sz w:val="24"/>
          <w:szCs w:val="24"/>
        </w:rPr>
        <w:t>除专用合同条款另有约定外，工程量的计量</w:t>
      </w:r>
      <w:r>
        <w:rPr>
          <w:rFonts w:ascii="宋体" w:hAnsi="宋体"/>
          <w:sz w:val="24"/>
          <w:szCs w:val="24"/>
        </w:rPr>
        <w:t>按月进行。</w:t>
      </w:r>
    </w:p>
    <w:p w:rsidR="00DA2D40" w:rsidRDefault="00ED59C2">
      <w:pPr>
        <w:spacing w:line="360" w:lineRule="auto"/>
        <w:rPr>
          <w:rFonts w:ascii="宋体" w:hAnsi="宋体"/>
          <w:sz w:val="24"/>
          <w:szCs w:val="24"/>
        </w:rPr>
      </w:pPr>
      <w:r>
        <w:rPr>
          <w:rFonts w:ascii="宋体" w:hAnsi="宋体"/>
          <w:sz w:val="24"/>
          <w:szCs w:val="24"/>
        </w:rPr>
        <w:t xml:space="preserve">12.3.3 </w:t>
      </w:r>
      <w:r>
        <w:rPr>
          <w:rFonts w:ascii="宋体" w:hAnsi="宋体"/>
          <w:sz w:val="24"/>
          <w:szCs w:val="24"/>
        </w:rPr>
        <w:t>单价合同的计量</w:t>
      </w:r>
    </w:p>
    <w:p w:rsidR="00DA2D40" w:rsidRDefault="00ED59C2">
      <w:pPr>
        <w:spacing w:line="360" w:lineRule="auto"/>
        <w:rPr>
          <w:rFonts w:ascii="宋体" w:hAnsi="宋体"/>
          <w:sz w:val="24"/>
          <w:szCs w:val="24"/>
        </w:rPr>
      </w:pPr>
      <w:r>
        <w:rPr>
          <w:rFonts w:ascii="宋体" w:hAnsi="宋体"/>
          <w:sz w:val="24"/>
          <w:szCs w:val="24"/>
        </w:rPr>
        <w:t>除专用合同条款另有约定外，单价合同的计量按照本项约定执行：</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）承包人应于每月</w:t>
      </w:r>
      <w:r>
        <w:rPr>
          <w:rFonts w:ascii="宋体" w:hAnsi="宋体"/>
          <w:sz w:val="24"/>
          <w:szCs w:val="24"/>
        </w:rPr>
        <w:t>25</w:t>
      </w:r>
      <w:r>
        <w:rPr>
          <w:rFonts w:ascii="宋体" w:hAnsi="宋体"/>
          <w:sz w:val="24"/>
          <w:szCs w:val="24"/>
        </w:rPr>
        <w:t>日向监理人报送上月</w:t>
      </w:r>
      <w:r>
        <w:rPr>
          <w:rFonts w:ascii="宋体" w:hAnsi="宋体"/>
          <w:sz w:val="24"/>
          <w:szCs w:val="24"/>
        </w:rPr>
        <w:t>20</w:t>
      </w:r>
      <w:r>
        <w:rPr>
          <w:rFonts w:ascii="宋体" w:hAnsi="宋体"/>
          <w:sz w:val="24"/>
          <w:szCs w:val="24"/>
        </w:rPr>
        <w:t>日至当月</w:t>
      </w:r>
      <w:r>
        <w:rPr>
          <w:rFonts w:ascii="宋体" w:hAnsi="宋体"/>
          <w:sz w:val="24"/>
          <w:szCs w:val="24"/>
        </w:rPr>
        <w:t>19</w:t>
      </w:r>
      <w:r>
        <w:rPr>
          <w:rFonts w:ascii="宋体" w:hAnsi="宋体"/>
          <w:sz w:val="24"/>
          <w:szCs w:val="24"/>
        </w:rPr>
        <w:t>日已完成的工程量报告，并附具进度付款申请单、已完成工程量报表和有关资料。</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）监理人应在收到承包人提交的工程量报告后</w:t>
      </w:r>
      <w:r>
        <w:rPr>
          <w:rFonts w:ascii="宋体" w:hAnsi="宋体"/>
          <w:sz w:val="24"/>
          <w:szCs w:val="24"/>
        </w:rPr>
        <w:t>7</w:t>
      </w:r>
      <w:r>
        <w:rPr>
          <w:rFonts w:ascii="宋体" w:hAnsi="宋体"/>
          <w:sz w:val="24"/>
          <w:szCs w:val="24"/>
        </w:rPr>
        <w:t>天内完成对承包人提交的工程量报表的审核并报送发包人，以确定当月实际完成的工程量。监理人对工程量有异议的，有权要求承包人进行共同复核或抽样复测。承包人应协助监理人进行复核或抽样复测，并按监理人要求提供补充计量资料。承包人未按监理人要求</w:t>
      </w:r>
      <w:r>
        <w:rPr>
          <w:rFonts w:ascii="宋体" w:hAnsi="宋体"/>
          <w:sz w:val="24"/>
          <w:szCs w:val="24"/>
        </w:rPr>
        <w:t>参加复核或抽样复测的，监理人复核或修正的工程量视为承包人实际完成的工程量。</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）监理人未在收到承包人提交的工程量报表后的</w:t>
      </w:r>
      <w:r>
        <w:rPr>
          <w:rFonts w:ascii="宋体" w:hAnsi="宋体"/>
          <w:sz w:val="24"/>
          <w:szCs w:val="24"/>
        </w:rPr>
        <w:t>7</w:t>
      </w:r>
      <w:r>
        <w:rPr>
          <w:rFonts w:ascii="宋体" w:hAnsi="宋体"/>
          <w:sz w:val="24"/>
          <w:szCs w:val="24"/>
        </w:rPr>
        <w:t>天内完成审核的，承包人报送的</w:t>
      </w:r>
      <w:r>
        <w:rPr>
          <w:rFonts w:ascii="宋体" w:hAnsi="宋体"/>
          <w:sz w:val="24"/>
          <w:szCs w:val="24"/>
        </w:rPr>
        <w:lastRenderedPageBreak/>
        <w:t>工程量报告中的工程量视为承包人实际完成的工程量，据此计算工程价款。</w:t>
      </w:r>
    </w:p>
    <w:p w:rsidR="00DA2D40" w:rsidRDefault="00ED59C2">
      <w:pPr>
        <w:spacing w:line="360" w:lineRule="auto"/>
        <w:rPr>
          <w:rFonts w:ascii="宋体" w:hAnsi="宋体"/>
          <w:sz w:val="24"/>
          <w:szCs w:val="24"/>
        </w:rPr>
      </w:pPr>
      <w:r>
        <w:rPr>
          <w:rFonts w:ascii="宋体" w:hAnsi="宋体"/>
          <w:sz w:val="24"/>
          <w:szCs w:val="24"/>
        </w:rPr>
        <w:t xml:space="preserve">12.3.4 </w:t>
      </w:r>
      <w:r>
        <w:rPr>
          <w:rFonts w:ascii="宋体" w:hAnsi="宋体"/>
          <w:sz w:val="24"/>
          <w:szCs w:val="24"/>
        </w:rPr>
        <w:t>总价合同的计量</w:t>
      </w:r>
    </w:p>
    <w:p w:rsidR="00DA2D40" w:rsidRDefault="00ED59C2">
      <w:pPr>
        <w:spacing w:line="360" w:lineRule="auto"/>
        <w:rPr>
          <w:rFonts w:ascii="宋体" w:hAnsi="宋体"/>
          <w:sz w:val="24"/>
          <w:szCs w:val="24"/>
        </w:rPr>
      </w:pPr>
      <w:r>
        <w:rPr>
          <w:rFonts w:ascii="宋体" w:hAnsi="宋体"/>
          <w:sz w:val="24"/>
          <w:szCs w:val="24"/>
        </w:rPr>
        <w:t>除专用合同条款另有约定外，按</w:t>
      </w:r>
      <w:r>
        <w:rPr>
          <w:rFonts w:ascii="宋体" w:hAnsi="宋体" w:hint="eastAsia"/>
          <w:sz w:val="24"/>
          <w:szCs w:val="24"/>
        </w:rPr>
        <w:t>月计量支付</w:t>
      </w:r>
      <w:r>
        <w:rPr>
          <w:rFonts w:ascii="宋体" w:hAnsi="宋体"/>
          <w:sz w:val="24"/>
          <w:szCs w:val="24"/>
        </w:rPr>
        <w:t>的总价合同，按照本项约定执行：</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）承包人应于每月</w:t>
      </w:r>
      <w:r>
        <w:rPr>
          <w:rFonts w:ascii="宋体" w:hAnsi="宋体"/>
          <w:sz w:val="24"/>
          <w:szCs w:val="24"/>
        </w:rPr>
        <w:t>25</w:t>
      </w:r>
      <w:r>
        <w:rPr>
          <w:rFonts w:ascii="宋体" w:hAnsi="宋体"/>
          <w:sz w:val="24"/>
          <w:szCs w:val="24"/>
        </w:rPr>
        <w:t>日向监理人报送上月</w:t>
      </w:r>
      <w:r>
        <w:rPr>
          <w:rFonts w:ascii="宋体" w:hAnsi="宋体"/>
          <w:sz w:val="24"/>
          <w:szCs w:val="24"/>
        </w:rPr>
        <w:t>20</w:t>
      </w:r>
      <w:r>
        <w:rPr>
          <w:rFonts w:ascii="宋体" w:hAnsi="宋体"/>
          <w:sz w:val="24"/>
          <w:szCs w:val="24"/>
        </w:rPr>
        <w:t>日至当月</w:t>
      </w:r>
      <w:r>
        <w:rPr>
          <w:rFonts w:ascii="宋体" w:hAnsi="宋体"/>
          <w:sz w:val="24"/>
          <w:szCs w:val="24"/>
        </w:rPr>
        <w:t>19</w:t>
      </w:r>
      <w:r>
        <w:rPr>
          <w:rFonts w:ascii="宋体" w:hAnsi="宋体"/>
          <w:sz w:val="24"/>
          <w:szCs w:val="24"/>
        </w:rPr>
        <w:t>日已完成的工程量报告，并附具进度付款申请单、已完成工程量报表和有关资料。</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）监理人应在收到承包人提交的工程量报告后</w:t>
      </w:r>
      <w:r>
        <w:rPr>
          <w:rFonts w:ascii="宋体" w:hAnsi="宋体"/>
          <w:sz w:val="24"/>
          <w:szCs w:val="24"/>
        </w:rPr>
        <w:t>7</w:t>
      </w:r>
      <w:r>
        <w:rPr>
          <w:rFonts w:ascii="宋体" w:hAnsi="宋体"/>
          <w:sz w:val="24"/>
          <w:szCs w:val="24"/>
        </w:rPr>
        <w:t>天内完成对承包人提交的工程量报表的审核并报送发包人，以确定当月实际完成的工程量。监理人对工程量有异议的，有权要求承包人进行共同复核或抽样复测。承包人应协助监理人进行复核或抽样复测并按监理人要求提供补充计量资料。承包人未按监理人要求参加复核或抽样复测的，监理人审核或修正的工程量视为承包人实际完成的工程量。</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）监理人未在收到承包人提交的工程量报表后的</w:t>
      </w:r>
      <w:r>
        <w:rPr>
          <w:rFonts w:ascii="宋体" w:hAnsi="宋体"/>
          <w:sz w:val="24"/>
          <w:szCs w:val="24"/>
        </w:rPr>
        <w:t>7</w:t>
      </w:r>
      <w:r>
        <w:rPr>
          <w:rFonts w:ascii="宋体" w:hAnsi="宋体"/>
          <w:sz w:val="24"/>
          <w:szCs w:val="24"/>
        </w:rPr>
        <w:t>天内完成复核的，承包人提交的工程量报告中的工程量视为承包人实际完成的工程量。</w:t>
      </w:r>
    </w:p>
    <w:p w:rsidR="00DA2D40" w:rsidRDefault="00ED59C2">
      <w:pPr>
        <w:spacing w:line="360" w:lineRule="auto"/>
        <w:rPr>
          <w:rFonts w:ascii="宋体" w:hAnsi="宋体"/>
          <w:sz w:val="24"/>
          <w:szCs w:val="24"/>
        </w:rPr>
      </w:pPr>
      <w:r>
        <w:rPr>
          <w:rFonts w:ascii="宋体" w:hAnsi="宋体"/>
          <w:sz w:val="24"/>
          <w:szCs w:val="24"/>
        </w:rPr>
        <w:t xml:space="preserve">12.3.5 </w:t>
      </w:r>
      <w:r>
        <w:rPr>
          <w:rFonts w:ascii="宋体" w:hAnsi="宋体"/>
          <w:sz w:val="24"/>
          <w:szCs w:val="24"/>
        </w:rPr>
        <w:t>总价合同采用支付分解</w:t>
      </w:r>
      <w:r>
        <w:rPr>
          <w:rFonts w:ascii="宋体" w:hAnsi="宋体"/>
          <w:sz w:val="24"/>
          <w:szCs w:val="24"/>
        </w:rPr>
        <w:t>表计量支付的，可以按照第</w:t>
      </w:r>
      <w:r>
        <w:rPr>
          <w:rFonts w:ascii="宋体" w:hAnsi="宋体"/>
          <w:sz w:val="24"/>
          <w:szCs w:val="24"/>
        </w:rPr>
        <w:t>12.3.4</w:t>
      </w:r>
      <w:r>
        <w:rPr>
          <w:rFonts w:ascii="宋体" w:hAnsi="宋体"/>
          <w:sz w:val="24"/>
          <w:szCs w:val="24"/>
        </w:rPr>
        <w:t>项</w:t>
      </w:r>
      <w:r>
        <w:rPr>
          <w:rFonts w:ascii="宋体" w:hAnsi="宋体" w:hint="eastAsia"/>
          <w:sz w:val="24"/>
          <w:szCs w:val="24"/>
        </w:rPr>
        <w:t>〔</w:t>
      </w:r>
      <w:r>
        <w:rPr>
          <w:rFonts w:ascii="宋体" w:hAnsi="宋体"/>
          <w:sz w:val="24"/>
          <w:szCs w:val="24"/>
        </w:rPr>
        <w:t>总价合同的计量</w:t>
      </w:r>
      <w:r>
        <w:rPr>
          <w:rFonts w:ascii="宋体" w:hAnsi="宋体" w:hint="eastAsia"/>
          <w:sz w:val="24"/>
          <w:szCs w:val="24"/>
        </w:rPr>
        <w:t>〕</w:t>
      </w:r>
      <w:r>
        <w:rPr>
          <w:rFonts w:ascii="宋体" w:hAnsi="宋体"/>
          <w:sz w:val="24"/>
          <w:szCs w:val="24"/>
        </w:rPr>
        <w:t>约定进行计量，但合同价款按照支付分解表进行支付。</w:t>
      </w:r>
    </w:p>
    <w:p w:rsidR="00DA2D40" w:rsidRDefault="00ED59C2">
      <w:pPr>
        <w:spacing w:line="360" w:lineRule="auto"/>
        <w:rPr>
          <w:rFonts w:ascii="宋体" w:hAnsi="宋体"/>
          <w:sz w:val="24"/>
          <w:szCs w:val="24"/>
        </w:rPr>
      </w:pPr>
      <w:r>
        <w:rPr>
          <w:rFonts w:ascii="宋体" w:hAnsi="宋体"/>
          <w:sz w:val="24"/>
          <w:szCs w:val="24"/>
        </w:rPr>
        <w:t xml:space="preserve">12.3.6 </w:t>
      </w:r>
      <w:r>
        <w:rPr>
          <w:rFonts w:ascii="宋体" w:hAnsi="宋体"/>
          <w:sz w:val="24"/>
          <w:szCs w:val="24"/>
        </w:rPr>
        <w:t>其他价格形式合同的计量</w:t>
      </w:r>
    </w:p>
    <w:p w:rsidR="00DA2D40" w:rsidRDefault="00ED59C2">
      <w:pPr>
        <w:spacing w:line="360" w:lineRule="auto"/>
        <w:rPr>
          <w:rFonts w:ascii="宋体" w:hAnsi="宋体"/>
          <w:sz w:val="24"/>
          <w:szCs w:val="24"/>
        </w:rPr>
      </w:pPr>
      <w:r>
        <w:rPr>
          <w:rFonts w:ascii="宋体" w:hAnsi="宋体"/>
          <w:sz w:val="24"/>
          <w:szCs w:val="24"/>
        </w:rPr>
        <w:t>合同当事人可在专用合同条款中约定其他价格形式合同的计量方式和程序。</w:t>
      </w:r>
    </w:p>
    <w:p w:rsidR="00DA2D40" w:rsidRDefault="00ED59C2">
      <w:pPr>
        <w:spacing w:line="360" w:lineRule="auto"/>
        <w:rPr>
          <w:rFonts w:ascii="宋体" w:hAnsi="宋体"/>
          <w:bCs/>
          <w:sz w:val="24"/>
          <w:szCs w:val="24"/>
        </w:rPr>
      </w:pPr>
      <w:r>
        <w:rPr>
          <w:rFonts w:ascii="宋体" w:hAnsi="宋体"/>
          <w:bCs/>
          <w:sz w:val="24"/>
          <w:szCs w:val="24"/>
        </w:rPr>
        <w:t>12.4</w:t>
      </w:r>
      <w:r>
        <w:rPr>
          <w:rFonts w:ascii="宋体" w:hAnsi="宋体"/>
          <w:bCs/>
          <w:sz w:val="24"/>
          <w:szCs w:val="24"/>
        </w:rPr>
        <w:t>工程进度款支付</w:t>
      </w:r>
    </w:p>
    <w:p w:rsidR="00DA2D40" w:rsidRDefault="00ED59C2">
      <w:pPr>
        <w:spacing w:line="360" w:lineRule="auto"/>
        <w:rPr>
          <w:rFonts w:ascii="宋体" w:hAnsi="宋体"/>
          <w:sz w:val="24"/>
          <w:szCs w:val="24"/>
        </w:rPr>
      </w:pPr>
      <w:r>
        <w:rPr>
          <w:rFonts w:ascii="宋体" w:hAnsi="宋体"/>
          <w:sz w:val="24"/>
          <w:szCs w:val="24"/>
        </w:rPr>
        <w:t xml:space="preserve">12.4.1 </w:t>
      </w:r>
      <w:r>
        <w:rPr>
          <w:rFonts w:ascii="宋体" w:hAnsi="宋体"/>
          <w:sz w:val="24"/>
          <w:szCs w:val="24"/>
        </w:rPr>
        <w:t>付款周期</w:t>
      </w:r>
    </w:p>
    <w:p w:rsidR="00DA2D40" w:rsidRDefault="00ED59C2">
      <w:pPr>
        <w:spacing w:line="360" w:lineRule="auto"/>
        <w:rPr>
          <w:rFonts w:ascii="宋体" w:hAnsi="宋体"/>
          <w:sz w:val="24"/>
          <w:szCs w:val="24"/>
        </w:rPr>
      </w:pPr>
      <w:r>
        <w:rPr>
          <w:rFonts w:ascii="宋体" w:hAnsi="宋体"/>
          <w:sz w:val="24"/>
          <w:szCs w:val="24"/>
        </w:rPr>
        <w:t>除专用合同条款另有约定外，付款周期应按照第</w:t>
      </w:r>
      <w:r>
        <w:rPr>
          <w:rFonts w:ascii="宋体" w:hAnsi="宋体"/>
          <w:sz w:val="24"/>
          <w:szCs w:val="24"/>
        </w:rPr>
        <w:t>12.3.2</w:t>
      </w:r>
      <w:r>
        <w:rPr>
          <w:rFonts w:ascii="宋体" w:hAnsi="宋体" w:hint="eastAsia"/>
          <w:sz w:val="24"/>
          <w:szCs w:val="24"/>
        </w:rPr>
        <w:t>项〔</w:t>
      </w:r>
      <w:r>
        <w:rPr>
          <w:rFonts w:ascii="宋体" w:hAnsi="宋体"/>
          <w:sz w:val="24"/>
          <w:szCs w:val="24"/>
        </w:rPr>
        <w:t>计量周期</w:t>
      </w:r>
      <w:r>
        <w:rPr>
          <w:rFonts w:ascii="宋体" w:hAnsi="宋体" w:hint="eastAsia"/>
          <w:sz w:val="24"/>
          <w:szCs w:val="24"/>
        </w:rPr>
        <w:t>〕</w:t>
      </w:r>
      <w:r>
        <w:rPr>
          <w:rFonts w:ascii="宋体" w:hAnsi="宋体"/>
          <w:sz w:val="24"/>
          <w:szCs w:val="24"/>
        </w:rPr>
        <w:t>的约定与计量周期保持一致。</w:t>
      </w:r>
    </w:p>
    <w:p w:rsidR="00DA2D40" w:rsidRDefault="00ED59C2">
      <w:pPr>
        <w:spacing w:line="360" w:lineRule="auto"/>
        <w:rPr>
          <w:rFonts w:ascii="宋体" w:hAnsi="宋体"/>
          <w:sz w:val="24"/>
          <w:szCs w:val="24"/>
        </w:rPr>
      </w:pPr>
      <w:r>
        <w:rPr>
          <w:rFonts w:ascii="宋体" w:hAnsi="宋体"/>
          <w:sz w:val="24"/>
          <w:szCs w:val="24"/>
        </w:rPr>
        <w:t xml:space="preserve">12.4.2 </w:t>
      </w:r>
      <w:r>
        <w:rPr>
          <w:rFonts w:ascii="宋体" w:hAnsi="宋体"/>
          <w:sz w:val="24"/>
          <w:szCs w:val="24"/>
        </w:rPr>
        <w:t>进度付款申请单的编制</w:t>
      </w:r>
    </w:p>
    <w:p w:rsidR="00DA2D40" w:rsidRDefault="00ED59C2">
      <w:pPr>
        <w:spacing w:line="360" w:lineRule="auto"/>
        <w:rPr>
          <w:rFonts w:ascii="宋体" w:hAnsi="宋体"/>
          <w:sz w:val="24"/>
          <w:szCs w:val="24"/>
        </w:rPr>
      </w:pPr>
      <w:r>
        <w:rPr>
          <w:rFonts w:ascii="宋体" w:hAnsi="宋体"/>
          <w:sz w:val="24"/>
          <w:szCs w:val="24"/>
        </w:rPr>
        <w:t>除专用合同条款另有约定外，进度付款申请单应包括下列内容：</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）截至本次付款周期已完成工作对应的金额；</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）根据第</w:t>
      </w:r>
      <w:r>
        <w:rPr>
          <w:rFonts w:ascii="宋体" w:hAnsi="宋体"/>
          <w:sz w:val="24"/>
          <w:szCs w:val="24"/>
        </w:rPr>
        <w:t>10</w:t>
      </w:r>
      <w:r>
        <w:rPr>
          <w:rFonts w:ascii="宋体" w:hAnsi="宋体"/>
          <w:sz w:val="24"/>
          <w:szCs w:val="24"/>
        </w:rPr>
        <w:t>条</w:t>
      </w:r>
      <w:r>
        <w:rPr>
          <w:rFonts w:ascii="宋体" w:hAnsi="宋体" w:hint="eastAsia"/>
          <w:sz w:val="24"/>
          <w:szCs w:val="24"/>
        </w:rPr>
        <w:t>〔</w:t>
      </w:r>
      <w:r>
        <w:rPr>
          <w:rFonts w:ascii="宋体" w:hAnsi="宋体"/>
          <w:sz w:val="24"/>
          <w:szCs w:val="24"/>
        </w:rPr>
        <w:t>变更</w:t>
      </w:r>
      <w:r>
        <w:rPr>
          <w:rFonts w:ascii="宋体" w:hAnsi="宋体" w:hint="eastAsia"/>
          <w:sz w:val="24"/>
          <w:szCs w:val="24"/>
        </w:rPr>
        <w:t>〕</w:t>
      </w:r>
      <w:r>
        <w:rPr>
          <w:rFonts w:ascii="宋体" w:hAnsi="宋体"/>
          <w:sz w:val="24"/>
          <w:szCs w:val="24"/>
        </w:rPr>
        <w:t>应增加和扣减的变更金额；</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）根据第</w:t>
      </w:r>
      <w:r>
        <w:rPr>
          <w:rFonts w:ascii="宋体" w:hAnsi="宋体"/>
          <w:sz w:val="24"/>
          <w:szCs w:val="24"/>
        </w:rPr>
        <w:t>12.2</w:t>
      </w:r>
      <w:r>
        <w:rPr>
          <w:rFonts w:ascii="宋体" w:hAnsi="宋体"/>
          <w:sz w:val="24"/>
          <w:szCs w:val="24"/>
        </w:rPr>
        <w:t>款</w:t>
      </w:r>
      <w:r>
        <w:rPr>
          <w:rFonts w:ascii="宋体" w:hAnsi="宋体" w:hint="eastAsia"/>
          <w:sz w:val="24"/>
          <w:szCs w:val="24"/>
        </w:rPr>
        <w:t>〔</w:t>
      </w:r>
      <w:r>
        <w:rPr>
          <w:rFonts w:ascii="宋体" w:hAnsi="宋体"/>
          <w:sz w:val="24"/>
          <w:szCs w:val="24"/>
        </w:rPr>
        <w:t>预付款</w:t>
      </w:r>
      <w:r>
        <w:rPr>
          <w:rFonts w:ascii="宋体" w:hAnsi="宋体" w:hint="eastAsia"/>
          <w:sz w:val="24"/>
          <w:szCs w:val="24"/>
        </w:rPr>
        <w:t>〕</w:t>
      </w:r>
      <w:r>
        <w:rPr>
          <w:rFonts w:ascii="宋体" w:hAnsi="宋体"/>
          <w:sz w:val="24"/>
          <w:szCs w:val="24"/>
        </w:rPr>
        <w:t>约定应支付的预付款和扣减的返还预付款；</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）根据第</w:t>
      </w:r>
      <w:r>
        <w:rPr>
          <w:rFonts w:ascii="宋体" w:hAnsi="宋体"/>
          <w:sz w:val="24"/>
          <w:szCs w:val="24"/>
        </w:rPr>
        <w:t>15.3</w:t>
      </w:r>
      <w:r>
        <w:rPr>
          <w:rFonts w:ascii="宋体" w:hAnsi="宋体"/>
          <w:sz w:val="24"/>
          <w:szCs w:val="24"/>
        </w:rPr>
        <w:t>款</w:t>
      </w:r>
      <w:r>
        <w:rPr>
          <w:rFonts w:ascii="宋体" w:hAnsi="宋体" w:hint="eastAsia"/>
          <w:sz w:val="24"/>
          <w:szCs w:val="24"/>
        </w:rPr>
        <w:t>〔</w:t>
      </w:r>
      <w:r>
        <w:rPr>
          <w:rFonts w:ascii="宋体" w:hAnsi="宋体"/>
          <w:sz w:val="24"/>
          <w:szCs w:val="24"/>
        </w:rPr>
        <w:t>质量保证金</w:t>
      </w:r>
      <w:r>
        <w:rPr>
          <w:rFonts w:ascii="宋体" w:hAnsi="宋体" w:hint="eastAsia"/>
          <w:sz w:val="24"/>
          <w:szCs w:val="24"/>
        </w:rPr>
        <w:t>〕</w:t>
      </w:r>
      <w:r>
        <w:rPr>
          <w:rFonts w:ascii="宋体" w:hAnsi="宋体"/>
          <w:sz w:val="24"/>
          <w:szCs w:val="24"/>
        </w:rPr>
        <w:t>约定应扣减的质量保证金；</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5</w:t>
      </w:r>
      <w:r>
        <w:rPr>
          <w:rFonts w:ascii="宋体" w:hAnsi="宋体"/>
          <w:sz w:val="24"/>
          <w:szCs w:val="24"/>
        </w:rPr>
        <w:t>）根据第</w:t>
      </w:r>
      <w:r>
        <w:rPr>
          <w:rFonts w:ascii="宋体" w:hAnsi="宋体"/>
          <w:sz w:val="24"/>
          <w:szCs w:val="24"/>
        </w:rPr>
        <w:t>19</w:t>
      </w:r>
      <w:r>
        <w:rPr>
          <w:rFonts w:ascii="宋体" w:hAnsi="宋体"/>
          <w:sz w:val="24"/>
          <w:szCs w:val="24"/>
        </w:rPr>
        <w:t>条</w:t>
      </w:r>
      <w:r>
        <w:rPr>
          <w:rFonts w:ascii="宋体" w:hAnsi="宋体" w:hint="eastAsia"/>
          <w:sz w:val="24"/>
          <w:szCs w:val="24"/>
        </w:rPr>
        <w:t>〔</w:t>
      </w:r>
      <w:r>
        <w:rPr>
          <w:rFonts w:ascii="宋体" w:hAnsi="宋体"/>
          <w:sz w:val="24"/>
          <w:szCs w:val="24"/>
        </w:rPr>
        <w:t>索赔</w:t>
      </w:r>
      <w:r>
        <w:rPr>
          <w:rFonts w:ascii="宋体" w:hAnsi="宋体" w:hint="eastAsia"/>
          <w:sz w:val="24"/>
          <w:szCs w:val="24"/>
        </w:rPr>
        <w:t>〕</w:t>
      </w:r>
      <w:r>
        <w:rPr>
          <w:rFonts w:ascii="宋体" w:hAnsi="宋体"/>
          <w:sz w:val="24"/>
          <w:szCs w:val="24"/>
        </w:rPr>
        <w:t>应增加和扣减的索赔金额；</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6</w:t>
      </w:r>
      <w:r>
        <w:rPr>
          <w:rFonts w:ascii="宋体" w:hAnsi="宋体"/>
          <w:sz w:val="24"/>
          <w:szCs w:val="24"/>
        </w:rPr>
        <w:t>）对已签发的进度款支付证书中出现错误的修正，应在本次进度付款中支付或扣除的金额；</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7</w:t>
      </w:r>
      <w:r>
        <w:rPr>
          <w:rFonts w:ascii="宋体" w:hAnsi="宋体"/>
          <w:sz w:val="24"/>
          <w:szCs w:val="24"/>
        </w:rPr>
        <w:t>）根据合同约定应增加和扣减的其他金额。</w:t>
      </w:r>
    </w:p>
    <w:p w:rsidR="00DA2D40" w:rsidRDefault="00ED59C2">
      <w:pPr>
        <w:spacing w:line="360" w:lineRule="auto"/>
        <w:rPr>
          <w:rFonts w:ascii="宋体" w:hAnsi="宋体"/>
          <w:sz w:val="24"/>
          <w:szCs w:val="24"/>
        </w:rPr>
      </w:pPr>
      <w:r>
        <w:rPr>
          <w:rFonts w:ascii="宋体" w:hAnsi="宋体"/>
          <w:sz w:val="24"/>
          <w:szCs w:val="24"/>
        </w:rPr>
        <w:t xml:space="preserve">12.4.3 </w:t>
      </w:r>
      <w:r>
        <w:rPr>
          <w:rFonts w:ascii="宋体" w:hAnsi="宋体"/>
          <w:sz w:val="24"/>
          <w:szCs w:val="24"/>
        </w:rPr>
        <w:t>进度付款申请单的提交</w:t>
      </w:r>
    </w:p>
    <w:p w:rsidR="00DA2D40" w:rsidRDefault="00ED59C2">
      <w:pPr>
        <w:spacing w:line="360" w:lineRule="auto"/>
        <w:rPr>
          <w:rFonts w:ascii="宋体" w:hAnsi="宋体"/>
          <w:sz w:val="24"/>
          <w:szCs w:val="24"/>
        </w:rPr>
      </w:pPr>
      <w:r>
        <w:rPr>
          <w:rFonts w:ascii="宋体" w:hAnsi="宋体"/>
          <w:sz w:val="24"/>
          <w:szCs w:val="24"/>
        </w:rPr>
        <w:lastRenderedPageBreak/>
        <w:t>（</w:t>
      </w:r>
      <w:r>
        <w:rPr>
          <w:rFonts w:ascii="宋体" w:hAnsi="宋体"/>
          <w:sz w:val="24"/>
          <w:szCs w:val="24"/>
        </w:rPr>
        <w:t>1</w:t>
      </w:r>
      <w:r>
        <w:rPr>
          <w:rFonts w:ascii="宋体" w:hAnsi="宋体"/>
          <w:sz w:val="24"/>
          <w:szCs w:val="24"/>
        </w:rPr>
        <w:t>）单价合同进度付款申请单的提交</w:t>
      </w:r>
    </w:p>
    <w:p w:rsidR="00DA2D40" w:rsidRDefault="00ED59C2">
      <w:pPr>
        <w:spacing w:line="360" w:lineRule="auto"/>
        <w:rPr>
          <w:rFonts w:ascii="宋体" w:hAnsi="宋体"/>
          <w:sz w:val="24"/>
          <w:szCs w:val="24"/>
        </w:rPr>
      </w:pPr>
      <w:r>
        <w:rPr>
          <w:rFonts w:ascii="宋体" w:hAnsi="宋体"/>
          <w:sz w:val="24"/>
          <w:szCs w:val="24"/>
        </w:rPr>
        <w:t>单价合同的进度付款申请单，按照第</w:t>
      </w:r>
      <w:r>
        <w:rPr>
          <w:rFonts w:ascii="宋体" w:hAnsi="宋体"/>
          <w:sz w:val="24"/>
          <w:szCs w:val="24"/>
        </w:rPr>
        <w:t>12.3.3</w:t>
      </w:r>
      <w:r>
        <w:rPr>
          <w:rFonts w:ascii="宋体" w:hAnsi="宋体"/>
          <w:sz w:val="24"/>
          <w:szCs w:val="24"/>
        </w:rPr>
        <w:t>项</w:t>
      </w:r>
      <w:r>
        <w:rPr>
          <w:rFonts w:ascii="宋体" w:hAnsi="宋体" w:hint="eastAsia"/>
          <w:sz w:val="24"/>
          <w:szCs w:val="24"/>
        </w:rPr>
        <w:t>〔</w:t>
      </w:r>
      <w:r>
        <w:rPr>
          <w:rFonts w:ascii="宋体" w:hAnsi="宋体"/>
          <w:sz w:val="24"/>
          <w:szCs w:val="24"/>
        </w:rPr>
        <w:t>单价合同的计量</w:t>
      </w:r>
      <w:r>
        <w:rPr>
          <w:rFonts w:ascii="宋体" w:hAnsi="宋体" w:hint="eastAsia"/>
          <w:sz w:val="24"/>
          <w:szCs w:val="24"/>
        </w:rPr>
        <w:t>〕</w:t>
      </w:r>
      <w:r>
        <w:rPr>
          <w:rFonts w:ascii="宋体" w:hAnsi="宋体"/>
          <w:sz w:val="24"/>
          <w:szCs w:val="24"/>
        </w:rPr>
        <w:t>约定的时间按月向监理人提交，并附上已完成工程量报表和有关资料。单价合同中的总价项目按月进行支付分解，并汇总列入当期进度付款申请单。</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）总价合同进度付款申请单的提交</w:t>
      </w:r>
    </w:p>
    <w:p w:rsidR="00DA2D40" w:rsidRDefault="00ED59C2">
      <w:pPr>
        <w:spacing w:line="360" w:lineRule="auto"/>
        <w:rPr>
          <w:rFonts w:ascii="宋体" w:hAnsi="宋体"/>
          <w:sz w:val="24"/>
          <w:szCs w:val="24"/>
        </w:rPr>
      </w:pPr>
      <w:r>
        <w:rPr>
          <w:rFonts w:ascii="宋体" w:hAnsi="宋体"/>
          <w:sz w:val="24"/>
          <w:szCs w:val="24"/>
        </w:rPr>
        <w:t>总价合同按</w:t>
      </w:r>
      <w:r>
        <w:rPr>
          <w:rFonts w:ascii="宋体" w:hAnsi="宋体" w:hint="eastAsia"/>
          <w:sz w:val="24"/>
          <w:szCs w:val="24"/>
        </w:rPr>
        <w:t>月计量支付的</w:t>
      </w:r>
      <w:r>
        <w:rPr>
          <w:rFonts w:ascii="宋体" w:hAnsi="宋体"/>
          <w:sz w:val="24"/>
          <w:szCs w:val="24"/>
        </w:rPr>
        <w:t>，承包人按照第</w:t>
      </w:r>
      <w:r>
        <w:rPr>
          <w:rFonts w:ascii="宋体" w:hAnsi="宋体"/>
          <w:sz w:val="24"/>
          <w:szCs w:val="24"/>
        </w:rPr>
        <w:t>12.3.4</w:t>
      </w:r>
      <w:r>
        <w:rPr>
          <w:rFonts w:ascii="宋体" w:hAnsi="宋体"/>
          <w:sz w:val="24"/>
          <w:szCs w:val="24"/>
        </w:rPr>
        <w:t>项</w:t>
      </w:r>
      <w:r>
        <w:rPr>
          <w:rFonts w:ascii="宋体" w:hAnsi="宋体" w:hint="eastAsia"/>
          <w:sz w:val="24"/>
          <w:szCs w:val="24"/>
        </w:rPr>
        <w:t>〔</w:t>
      </w:r>
      <w:r>
        <w:rPr>
          <w:rFonts w:ascii="宋体" w:hAnsi="宋体"/>
          <w:sz w:val="24"/>
          <w:szCs w:val="24"/>
        </w:rPr>
        <w:t>总价合同的计量</w:t>
      </w:r>
      <w:r>
        <w:rPr>
          <w:rFonts w:ascii="宋体" w:hAnsi="宋体" w:hint="eastAsia"/>
          <w:sz w:val="24"/>
          <w:szCs w:val="24"/>
        </w:rPr>
        <w:t>〕</w:t>
      </w:r>
      <w:r>
        <w:rPr>
          <w:rFonts w:ascii="宋体" w:hAnsi="宋体"/>
          <w:sz w:val="24"/>
          <w:szCs w:val="24"/>
        </w:rPr>
        <w:t>约定的时间按月向监理人提交进度付款申请单，并附上已完成工程量报表和有关资料。</w:t>
      </w:r>
    </w:p>
    <w:p w:rsidR="00DA2D40" w:rsidRDefault="00ED59C2">
      <w:pPr>
        <w:spacing w:line="360" w:lineRule="auto"/>
        <w:rPr>
          <w:rFonts w:ascii="宋体" w:hAnsi="宋体"/>
          <w:sz w:val="24"/>
          <w:szCs w:val="24"/>
        </w:rPr>
      </w:pPr>
      <w:r>
        <w:rPr>
          <w:rFonts w:ascii="宋体" w:hAnsi="宋体"/>
          <w:sz w:val="24"/>
          <w:szCs w:val="24"/>
        </w:rPr>
        <w:t>总价合同按支付分解表支付的，承包人应按照第</w:t>
      </w:r>
      <w:r>
        <w:rPr>
          <w:rFonts w:ascii="宋体" w:hAnsi="宋体"/>
          <w:sz w:val="24"/>
          <w:szCs w:val="24"/>
        </w:rPr>
        <w:t>12.4.6</w:t>
      </w:r>
      <w:r>
        <w:rPr>
          <w:rFonts w:ascii="宋体" w:hAnsi="宋体"/>
          <w:sz w:val="24"/>
          <w:szCs w:val="24"/>
        </w:rPr>
        <w:t>项</w:t>
      </w:r>
      <w:r>
        <w:rPr>
          <w:rFonts w:ascii="宋体" w:hAnsi="宋体" w:hint="eastAsia"/>
          <w:sz w:val="24"/>
          <w:szCs w:val="24"/>
        </w:rPr>
        <w:t>〔</w:t>
      </w:r>
      <w:r>
        <w:rPr>
          <w:rFonts w:ascii="宋体" w:hAnsi="宋体"/>
          <w:sz w:val="24"/>
          <w:szCs w:val="24"/>
        </w:rPr>
        <w:t>支付分解表</w:t>
      </w:r>
      <w:r>
        <w:rPr>
          <w:rFonts w:ascii="宋体" w:hAnsi="宋体" w:hint="eastAsia"/>
          <w:sz w:val="24"/>
          <w:szCs w:val="24"/>
        </w:rPr>
        <w:t>〕</w:t>
      </w:r>
      <w:r>
        <w:rPr>
          <w:rFonts w:ascii="宋体" w:hAnsi="宋体"/>
          <w:sz w:val="24"/>
          <w:szCs w:val="24"/>
        </w:rPr>
        <w:t>及第</w:t>
      </w:r>
      <w:r>
        <w:rPr>
          <w:rFonts w:ascii="宋体" w:hAnsi="宋体"/>
          <w:sz w:val="24"/>
          <w:szCs w:val="24"/>
        </w:rPr>
        <w:t>12.4.2</w:t>
      </w:r>
      <w:r>
        <w:rPr>
          <w:rFonts w:ascii="宋体" w:hAnsi="宋体"/>
          <w:sz w:val="24"/>
          <w:szCs w:val="24"/>
        </w:rPr>
        <w:t>项</w:t>
      </w:r>
      <w:r>
        <w:rPr>
          <w:rFonts w:ascii="宋体" w:hAnsi="宋体" w:hint="eastAsia"/>
          <w:sz w:val="24"/>
          <w:szCs w:val="24"/>
        </w:rPr>
        <w:t>〔</w:t>
      </w:r>
      <w:r>
        <w:rPr>
          <w:rFonts w:ascii="宋体" w:hAnsi="宋体"/>
          <w:sz w:val="24"/>
          <w:szCs w:val="24"/>
        </w:rPr>
        <w:t>进度付款申请单的编制</w:t>
      </w:r>
      <w:r>
        <w:rPr>
          <w:rFonts w:ascii="宋体" w:hAnsi="宋体" w:hint="eastAsia"/>
          <w:sz w:val="24"/>
          <w:szCs w:val="24"/>
        </w:rPr>
        <w:t>〕</w:t>
      </w:r>
      <w:r>
        <w:rPr>
          <w:rFonts w:ascii="宋体" w:hAnsi="宋体"/>
          <w:sz w:val="24"/>
          <w:szCs w:val="24"/>
        </w:rPr>
        <w:t>的约定向监理人提交进度付款申请单。</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）其他价格形式合同的进度付款申请单的提交</w:t>
      </w:r>
    </w:p>
    <w:p w:rsidR="00DA2D40" w:rsidRDefault="00ED59C2">
      <w:pPr>
        <w:spacing w:line="360" w:lineRule="auto"/>
        <w:rPr>
          <w:rFonts w:ascii="宋体" w:hAnsi="宋体"/>
          <w:sz w:val="24"/>
          <w:szCs w:val="24"/>
        </w:rPr>
      </w:pPr>
      <w:r>
        <w:rPr>
          <w:rFonts w:ascii="宋体" w:hAnsi="宋体"/>
          <w:sz w:val="24"/>
          <w:szCs w:val="24"/>
        </w:rPr>
        <w:t>合同</w:t>
      </w:r>
      <w:r>
        <w:rPr>
          <w:rFonts w:ascii="宋体" w:hAnsi="宋体"/>
          <w:sz w:val="24"/>
          <w:szCs w:val="24"/>
        </w:rPr>
        <w:t>当事人可在专用合同条款中约定其他价格形式合同的进度付款申请单的编制和提交程序。</w:t>
      </w:r>
    </w:p>
    <w:p w:rsidR="00DA2D40" w:rsidRDefault="00ED59C2">
      <w:pPr>
        <w:spacing w:line="360" w:lineRule="auto"/>
        <w:rPr>
          <w:rFonts w:ascii="宋体" w:hAnsi="宋体"/>
          <w:sz w:val="24"/>
          <w:szCs w:val="24"/>
        </w:rPr>
      </w:pPr>
      <w:r>
        <w:rPr>
          <w:rFonts w:ascii="宋体" w:hAnsi="宋体"/>
          <w:sz w:val="24"/>
          <w:szCs w:val="24"/>
        </w:rPr>
        <w:t xml:space="preserve">12.4.4 </w:t>
      </w:r>
      <w:r>
        <w:rPr>
          <w:rFonts w:ascii="宋体" w:hAnsi="宋体"/>
          <w:sz w:val="24"/>
          <w:szCs w:val="24"/>
        </w:rPr>
        <w:t>进度款审核和支付</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）除专用合同条款另有约定外，监理人应在收到承包人进度付款申请单以及相关资料后</w:t>
      </w:r>
      <w:r>
        <w:rPr>
          <w:rFonts w:ascii="宋体" w:hAnsi="宋体"/>
          <w:sz w:val="24"/>
          <w:szCs w:val="24"/>
        </w:rPr>
        <w:t>7</w:t>
      </w:r>
      <w:r>
        <w:rPr>
          <w:rFonts w:ascii="宋体" w:hAnsi="宋体"/>
          <w:sz w:val="24"/>
          <w:szCs w:val="24"/>
        </w:rPr>
        <w:t>天内完成审查并报送发包人，发包人应在收到后</w:t>
      </w:r>
      <w:r>
        <w:rPr>
          <w:rFonts w:ascii="宋体" w:hAnsi="宋体"/>
          <w:sz w:val="24"/>
          <w:szCs w:val="24"/>
        </w:rPr>
        <w:t>7</w:t>
      </w:r>
      <w:r>
        <w:rPr>
          <w:rFonts w:ascii="宋体" w:hAnsi="宋体"/>
          <w:sz w:val="24"/>
          <w:szCs w:val="24"/>
        </w:rPr>
        <w:t>天内完成审批并签发进度款支付证书。发包人逾期未完成</w:t>
      </w:r>
      <w:r>
        <w:rPr>
          <w:rFonts w:ascii="宋体" w:hAnsi="宋体" w:hint="eastAsia"/>
          <w:sz w:val="24"/>
          <w:szCs w:val="24"/>
        </w:rPr>
        <w:t>审批</w:t>
      </w:r>
      <w:r>
        <w:rPr>
          <w:rFonts w:ascii="宋体" w:hAnsi="宋体"/>
          <w:sz w:val="24"/>
          <w:szCs w:val="24"/>
        </w:rPr>
        <w:t>且未提出异议的，视为已签发进度款支付证书。</w:t>
      </w:r>
    </w:p>
    <w:p w:rsidR="00DA2D40" w:rsidRDefault="00ED59C2">
      <w:pPr>
        <w:spacing w:line="360" w:lineRule="auto"/>
        <w:rPr>
          <w:rFonts w:ascii="宋体" w:hAnsi="宋体"/>
          <w:sz w:val="24"/>
          <w:szCs w:val="24"/>
        </w:rPr>
      </w:pPr>
      <w:r>
        <w:rPr>
          <w:rFonts w:ascii="宋体" w:hAnsi="宋体"/>
          <w:sz w:val="24"/>
          <w:szCs w:val="24"/>
        </w:rPr>
        <w:t>发包人和监理人对承包人的进度付款申请单有异议的，有权要求承包人修正和提供补充资料，承包人应提交修正后的进度付款申请单。监理人应在收到承包人修正后的进度付款申请单及相关资料后</w:t>
      </w:r>
      <w:r>
        <w:rPr>
          <w:rFonts w:ascii="宋体" w:hAnsi="宋体"/>
          <w:sz w:val="24"/>
          <w:szCs w:val="24"/>
        </w:rPr>
        <w:t>7</w:t>
      </w:r>
      <w:r>
        <w:rPr>
          <w:rFonts w:ascii="宋体" w:hAnsi="宋体"/>
          <w:sz w:val="24"/>
          <w:szCs w:val="24"/>
        </w:rPr>
        <w:t>天内完成审查并报送发包人，发包人应在收到监理人报送的进度付款申请单及相关资料后</w:t>
      </w:r>
      <w:r>
        <w:rPr>
          <w:rFonts w:ascii="宋体" w:hAnsi="宋体"/>
          <w:sz w:val="24"/>
          <w:szCs w:val="24"/>
        </w:rPr>
        <w:t>7</w:t>
      </w:r>
      <w:r>
        <w:rPr>
          <w:rFonts w:ascii="宋体" w:hAnsi="宋体"/>
          <w:sz w:val="24"/>
          <w:szCs w:val="24"/>
        </w:rPr>
        <w:t>天内，向承包人签发无异议部分的临时进度款支付证书。存在争议的部分，按照第</w:t>
      </w:r>
      <w:r>
        <w:rPr>
          <w:rFonts w:ascii="宋体" w:hAnsi="宋体"/>
          <w:sz w:val="24"/>
          <w:szCs w:val="24"/>
        </w:rPr>
        <w:t>20</w:t>
      </w:r>
      <w:r>
        <w:rPr>
          <w:rFonts w:ascii="宋体" w:hAnsi="宋体"/>
          <w:sz w:val="24"/>
          <w:szCs w:val="24"/>
        </w:rPr>
        <w:t>条</w:t>
      </w:r>
      <w:r>
        <w:rPr>
          <w:rFonts w:ascii="宋体" w:hAnsi="宋体" w:hint="eastAsia"/>
          <w:sz w:val="24"/>
          <w:szCs w:val="24"/>
        </w:rPr>
        <w:t>〔</w:t>
      </w:r>
      <w:r>
        <w:rPr>
          <w:rFonts w:ascii="宋体" w:hAnsi="宋体"/>
          <w:sz w:val="24"/>
          <w:szCs w:val="24"/>
        </w:rPr>
        <w:t>争议解决</w:t>
      </w:r>
      <w:r>
        <w:rPr>
          <w:rFonts w:ascii="宋体" w:hAnsi="宋体" w:hint="eastAsia"/>
          <w:sz w:val="24"/>
          <w:szCs w:val="24"/>
        </w:rPr>
        <w:t>〕</w:t>
      </w:r>
      <w:r>
        <w:rPr>
          <w:rFonts w:ascii="宋体" w:hAnsi="宋体"/>
          <w:sz w:val="24"/>
          <w:szCs w:val="24"/>
        </w:rPr>
        <w:t>的约定处理。</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）除专用合同条款另有约定外，发包人应在进度款支付证书或临时进度款支付证书签发后</w:t>
      </w:r>
      <w:r>
        <w:rPr>
          <w:rFonts w:ascii="宋体" w:hAnsi="宋体"/>
          <w:sz w:val="24"/>
          <w:szCs w:val="24"/>
        </w:rPr>
        <w:t>14</w:t>
      </w:r>
      <w:r>
        <w:rPr>
          <w:rFonts w:ascii="宋体" w:hAnsi="宋体"/>
          <w:sz w:val="24"/>
          <w:szCs w:val="24"/>
        </w:rPr>
        <w:t>天内完成支付，发包人逾期支付进度款的，应按照中国人民银行发布的同期同</w:t>
      </w:r>
      <w:r>
        <w:rPr>
          <w:rFonts w:ascii="宋体" w:hAnsi="宋体"/>
          <w:sz w:val="24"/>
          <w:szCs w:val="24"/>
        </w:rPr>
        <w:t>类贷款基准利率支付违约金。</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）发包人签发进度款支付证书或临时进度款支付证书，不表明发包人已同意、批准或接受了承包人完成的相应部分的工作。</w:t>
      </w:r>
    </w:p>
    <w:p w:rsidR="00DA2D40" w:rsidRDefault="00ED59C2">
      <w:pPr>
        <w:spacing w:line="360" w:lineRule="auto"/>
        <w:rPr>
          <w:rFonts w:ascii="宋体" w:hAnsi="宋体"/>
          <w:sz w:val="24"/>
          <w:szCs w:val="24"/>
        </w:rPr>
      </w:pPr>
      <w:r>
        <w:rPr>
          <w:rFonts w:ascii="宋体" w:hAnsi="宋体"/>
          <w:sz w:val="24"/>
          <w:szCs w:val="24"/>
        </w:rPr>
        <w:t xml:space="preserve">12.4.5 </w:t>
      </w:r>
      <w:r>
        <w:rPr>
          <w:rFonts w:ascii="宋体" w:hAnsi="宋体"/>
          <w:sz w:val="24"/>
          <w:szCs w:val="24"/>
        </w:rPr>
        <w:t>进度付款的修正</w:t>
      </w:r>
    </w:p>
    <w:p w:rsidR="00DA2D40" w:rsidRDefault="00ED59C2">
      <w:pPr>
        <w:spacing w:line="360" w:lineRule="auto"/>
        <w:rPr>
          <w:rFonts w:ascii="宋体" w:hAnsi="宋体"/>
          <w:sz w:val="24"/>
          <w:szCs w:val="24"/>
        </w:rPr>
      </w:pPr>
      <w:r>
        <w:rPr>
          <w:rFonts w:ascii="宋体" w:hAnsi="宋体"/>
          <w:sz w:val="24"/>
          <w:szCs w:val="24"/>
        </w:rPr>
        <w:t>在对已签发的进度款支付证书进行阶段汇总和复核中发现错误、遗漏或重复的，发包人和承包人均有权提出修正申请。经发包人和承包人同意的修正，应在下期进度付款中支付或扣除。</w:t>
      </w:r>
    </w:p>
    <w:p w:rsidR="00DA2D40" w:rsidRDefault="00ED59C2">
      <w:pPr>
        <w:spacing w:line="360" w:lineRule="auto"/>
        <w:rPr>
          <w:rFonts w:ascii="宋体" w:hAnsi="宋体"/>
          <w:sz w:val="24"/>
          <w:szCs w:val="24"/>
        </w:rPr>
      </w:pPr>
      <w:r>
        <w:rPr>
          <w:rFonts w:ascii="宋体" w:hAnsi="宋体"/>
          <w:sz w:val="24"/>
          <w:szCs w:val="24"/>
        </w:rPr>
        <w:t xml:space="preserve">12.4.6 </w:t>
      </w:r>
      <w:r>
        <w:rPr>
          <w:rFonts w:ascii="宋体" w:hAnsi="宋体"/>
          <w:sz w:val="24"/>
          <w:szCs w:val="24"/>
        </w:rPr>
        <w:t>支付分解表</w:t>
      </w:r>
    </w:p>
    <w:p w:rsidR="00DA2D40" w:rsidRDefault="00ED59C2">
      <w:pPr>
        <w:spacing w:line="360" w:lineRule="auto"/>
        <w:rPr>
          <w:rFonts w:ascii="宋体" w:hAnsi="宋体"/>
          <w:sz w:val="24"/>
          <w:szCs w:val="24"/>
        </w:rPr>
      </w:pPr>
      <w:r>
        <w:rPr>
          <w:rFonts w:ascii="宋体" w:hAnsi="宋体"/>
          <w:sz w:val="24"/>
          <w:szCs w:val="24"/>
        </w:rPr>
        <w:lastRenderedPageBreak/>
        <w:t>1</w:t>
      </w:r>
      <w:r>
        <w:rPr>
          <w:rFonts w:ascii="宋体" w:hAnsi="宋体" w:hint="eastAsia"/>
          <w:sz w:val="24"/>
          <w:szCs w:val="24"/>
        </w:rPr>
        <w:t>.</w:t>
      </w:r>
      <w:r>
        <w:rPr>
          <w:rFonts w:ascii="宋体" w:hAnsi="宋体"/>
          <w:sz w:val="24"/>
          <w:szCs w:val="24"/>
        </w:rPr>
        <w:t>支付分解表的编制要求</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）支付分解表中所列的每期付款金额，应为第</w:t>
      </w:r>
      <w:r>
        <w:rPr>
          <w:rFonts w:ascii="宋体" w:hAnsi="宋体"/>
          <w:sz w:val="24"/>
          <w:szCs w:val="24"/>
        </w:rPr>
        <w:t>12.4.2</w:t>
      </w:r>
      <w:r>
        <w:rPr>
          <w:rFonts w:ascii="宋体" w:hAnsi="宋体"/>
          <w:sz w:val="24"/>
          <w:szCs w:val="24"/>
        </w:rPr>
        <w:t>项</w:t>
      </w:r>
      <w:r>
        <w:rPr>
          <w:rFonts w:ascii="宋体" w:hAnsi="宋体" w:hint="eastAsia"/>
          <w:sz w:val="24"/>
          <w:szCs w:val="24"/>
        </w:rPr>
        <w:t>〔</w:t>
      </w:r>
      <w:r>
        <w:rPr>
          <w:rFonts w:ascii="宋体" w:hAnsi="宋体"/>
          <w:sz w:val="24"/>
          <w:szCs w:val="24"/>
        </w:rPr>
        <w:t>进度付款申请单的编制</w:t>
      </w:r>
      <w:r>
        <w:rPr>
          <w:rFonts w:ascii="宋体" w:hAnsi="宋体" w:hint="eastAsia"/>
          <w:sz w:val="24"/>
          <w:szCs w:val="24"/>
        </w:rPr>
        <w:t>〕</w:t>
      </w:r>
      <w:r>
        <w:rPr>
          <w:rFonts w:ascii="宋体" w:hAnsi="宋体"/>
          <w:sz w:val="24"/>
          <w:szCs w:val="24"/>
        </w:rPr>
        <w:t>第（</w:t>
      </w:r>
      <w:r>
        <w:rPr>
          <w:rFonts w:ascii="宋体" w:hAnsi="宋体"/>
          <w:sz w:val="24"/>
          <w:szCs w:val="24"/>
        </w:rPr>
        <w:t>1</w:t>
      </w:r>
      <w:r>
        <w:rPr>
          <w:rFonts w:ascii="宋体" w:hAnsi="宋体"/>
          <w:sz w:val="24"/>
          <w:szCs w:val="24"/>
        </w:rPr>
        <w:t>）</w:t>
      </w:r>
      <w:r>
        <w:rPr>
          <w:rFonts w:ascii="宋体" w:hAnsi="宋体" w:hint="eastAsia"/>
          <w:sz w:val="24"/>
          <w:szCs w:val="24"/>
        </w:rPr>
        <w:t>目</w:t>
      </w:r>
      <w:r>
        <w:rPr>
          <w:rFonts w:ascii="宋体" w:hAnsi="宋体"/>
          <w:sz w:val="24"/>
          <w:szCs w:val="24"/>
        </w:rPr>
        <w:t>的估算金额；</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）实际进度与施工进度计划不一致的，合同当事人可按照第</w:t>
      </w:r>
      <w:r>
        <w:rPr>
          <w:rFonts w:ascii="宋体" w:hAnsi="宋体"/>
          <w:sz w:val="24"/>
          <w:szCs w:val="24"/>
        </w:rPr>
        <w:t>4.4</w:t>
      </w:r>
      <w:r>
        <w:rPr>
          <w:rFonts w:ascii="宋体" w:hAnsi="宋体"/>
          <w:sz w:val="24"/>
          <w:szCs w:val="24"/>
        </w:rPr>
        <w:t>款</w:t>
      </w:r>
      <w:r>
        <w:rPr>
          <w:rFonts w:ascii="宋体" w:hAnsi="宋体" w:hint="eastAsia"/>
          <w:sz w:val="24"/>
          <w:szCs w:val="24"/>
        </w:rPr>
        <w:t>〔</w:t>
      </w:r>
      <w:r>
        <w:rPr>
          <w:rFonts w:ascii="宋体" w:hAnsi="宋体"/>
          <w:sz w:val="24"/>
          <w:szCs w:val="24"/>
        </w:rPr>
        <w:t>商定或确定</w:t>
      </w:r>
      <w:r>
        <w:rPr>
          <w:rFonts w:ascii="宋体" w:hAnsi="宋体" w:hint="eastAsia"/>
          <w:sz w:val="24"/>
          <w:szCs w:val="24"/>
        </w:rPr>
        <w:t>〕</w:t>
      </w:r>
      <w:r>
        <w:rPr>
          <w:rFonts w:ascii="宋体" w:hAnsi="宋体"/>
          <w:sz w:val="24"/>
          <w:szCs w:val="24"/>
        </w:rPr>
        <w:t>修改支付分解表；</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）不采用支付分解表的，承包人应向发包人和监理人提交按季度编制的支付估算分解表，用于支付参考。</w:t>
      </w:r>
    </w:p>
    <w:p w:rsidR="00DA2D40" w:rsidRDefault="00ED59C2">
      <w:pPr>
        <w:spacing w:line="360" w:lineRule="auto"/>
        <w:rPr>
          <w:rFonts w:ascii="宋体" w:hAnsi="宋体"/>
          <w:sz w:val="24"/>
          <w:szCs w:val="24"/>
        </w:rPr>
      </w:pPr>
      <w:r>
        <w:rPr>
          <w:rFonts w:ascii="宋体" w:hAnsi="宋体"/>
          <w:sz w:val="24"/>
          <w:szCs w:val="24"/>
        </w:rPr>
        <w:t>2</w:t>
      </w:r>
      <w:r>
        <w:rPr>
          <w:rFonts w:ascii="宋体" w:hAnsi="宋体" w:hint="eastAsia"/>
          <w:sz w:val="24"/>
          <w:szCs w:val="24"/>
        </w:rPr>
        <w:t>.</w:t>
      </w:r>
      <w:r>
        <w:rPr>
          <w:rFonts w:ascii="宋体" w:hAnsi="宋体"/>
          <w:sz w:val="24"/>
          <w:szCs w:val="24"/>
        </w:rPr>
        <w:t>总价合同支付分解表的编制与审批</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）除专用合同条款另有约定外，承包人应根据第</w:t>
      </w:r>
      <w:r>
        <w:rPr>
          <w:rFonts w:ascii="宋体" w:hAnsi="宋体"/>
          <w:sz w:val="24"/>
          <w:szCs w:val="24"/>
        </w:rPr>
        <w:t>7.2</w:t>
      </w:r>
      <w:r>
        <w:rPr>
          <w:rFonts w:ascii="宋体" w:hAnsi="宋体"/>
          <w:sz w:val="24"/>
          <w:szCs w:val="24"/>
        </w:rPr>
        <w:t>款</w:t>
      </w:r>
      <w:r>
        <w:rPr>
          <w:rFonts w:ascii="宋体" w:hAnsi="宋体" w:hint="eastAsia"/>
          <w:sz w:val="24"/>
          <w:szCs w:val="24"/>
        </w:rPr>
        <w:t>〔</w:t>
      </w:r>
      <w:r>
        <w:rPr>
          <w:rFonts w:ascii="宋体" w:hAnsi="宋体"/>
          <w:sz w:val="24"/>
          <w:szCs w:val="24"/>
        </w:rPr>
        <w:t>施工进度计划</w:t>
      </w:r>
      <w:r>
        <w:rPr>
          <w:rFonts w:ascii="宋体" w:hAnsi="宋体" w:hint="eastAsia"/>
          <w:sz w:val="24"/>
          <w:szCs w:val="24"/>
        </w:rPr>
        <w:t>〕</w:t>
      </w:r>
      <w:r>
        <w:rPr>
          <w:rFonts w:ascii="宋体" w:hAnsi="宋体"/>
          <w:sz w:val="24"/>
          <w:szCs w:val="24"/>
        </w:rPr>
        <w:t>约定的施工进度计划、签约合同价和工程量等因素对总价合同按月进行分解，编制支付分解表。承包人应当在收到监理人和发包人批准的施工进度计划后</w:t>
      </w:r>
      <w:r>
        <w:rPr>
          <w:rFonts w:ascii="宋体" w:hAnsi="宋体"/>
          <w:sz w:val="24"/>
          <w:szCs w:val="24"/>
        </w:rPr>
        <w:t>7</w:t>
      </w:r>
      <w:r>
        <w:rPr>
          <w:rFonts w:ascii="宋体" w:hAnsi="宋体"/>
          <w:sz w:val="24"/>
          <w:szCs w:val="24"/>
        </w:rPr>
        <w:t>天内，将支付分解表及编制支付分解表的支持性资料报送监理人。</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）监理人应在</w:t>
      </w:r>
      <w:r>
        <w:rPr>
          <w:rFonts w:ascii="宋体" w:hAnsi="宋体"/>
          <w:sz w:val="24"/>
          <w:szCs w:val="24"/>
        </w:rPr>
        <w:t>收到支付分解表后</w:t>
      </w:r>
      <w:r>
        <w:rPr>
          <w:rFonts w:ascii="宋体" w:hAnsi="宋体"/>
          <w:sz w:val="24"/>
          <w:szCs w:val="24"/>
        </w:rPr>
        <w:t>7</w:t>
      </w:r>
      <w:r>
        <w:rPr>
          <w:rFonts w:ascii="宋体" w:hAnsi="宋体"/>
          <w:sz w:val="24"/>
          <w:szCs w:val="24"/>
        </w:rPr>
        <w:t>天内完成审核并报送发包人。发包人应在收到经监理人审核的支付分解表后</w:t>
      </w:r>
      <w:r>
        <w:rPr>
          <w:rFonts w:ascii="宋体" w:hAnsi="宋体"/>
          <w:sz w:val="24"/>
          <w:szCs w:val="24"/>
        </w:rPr>
        <w:t>7</w:t>
      </w:r>
      <w:r>
        <w:rPr>
          <w:rFonts w:ascii="宋体" w:hAnsi="宋体"/>
          <w:sz w:val="24"/>
          <w:szCs w:val="24"/>
        </w:rPr>
        <w:t>天内完成审批，经发包人批准的支付分解表为有约束力的支付分解表。</w:t>
      </w:r>
    </w:p>
    <w:p w:rsidR="00DA2D40" w:rsidRDefault="00ED59C2">
      <w:pPr>
        <w:spacing w:line="360" w:lineRule="auto"/>
        <w:rPr>
          <w:rFonts w:ascii="宋体" w:hAnsi="宋体"/>
          <w:sz w:val="24"/>
          <w:szCs w:val="24"/>
        </w:rPr>
      </w:pPr>
      <w:r>
        <w:rPr>
          <w:rFonts w:ascii="宋体" w:hAnsi="宋体"/>
          <w:sz w:val="24"/>
          <w:szCs w:val="24"/>
        </w:rPr>
        <w:t xml:space="preserve">    </w:t>
      </w:r>
      <w:r>
        <w:rPr>
          <w:rFonts w:ascii="宋体" w:hAnsi="宋体"/>
          <w:sz w:val="24"/>
          <w:szCs w:val="24"/>
        </w:rPr>
        <w:t>（</w:t>
      </w:r>
      <w:r>
        <w:rPr>
          <w:rFonts w:ascii="宋体" w:hAnsi="宋体"/>
          <w:sz w:val="24"/>
          <w:szCs w:val="24"/>
        </w:rPr>
        <w:t>3</w:t>
      </w:r>
      <w:r>
        <w:rPr>
          <w:rFonts w:ascii="宋体" w:hAnsi="宋体"/>
          <w:sz w:val="24"/>
          <w:szCs w:val="24"/>
        </w:rPr>
        <w:t>）发包人逾期未完成支付分解表</w:t>
      </w:r>
      <w:r>
        <w:rPr>
          <w:rFonts w:ascii="宋体" w:hAnsi="宋体" w:hint="eastAsia"/>
          <w:sz w:val="24"/>
          <w:szCs w:val="24"/>
        </w:rPr>
        <w:t>审批</w:t>
      </w:r>
      <w:r>
        <w:rPr>
          <w:rFonts w:ascii="宋体" w:hAnsi="宋体"/>
          <w:sz w:val="24"/>
          <w:szCs w:val="24"/>
        </w:rPr>
        <w:t>的，也未及时要求承包人进行修正和提供补充资料的，则承包人提交的支付分解表视为已经获得发包人批准。</w:t>
      </w:r>
    </w:p>
    <w:p w:rsidR="00DA2D40" w:rsidRDefault="00ED59C2">
      <w:pPr>
        <w:spacing w:line="360" w:lineRule="auto"/>
        <w:rPr>
          <w:rFonts w:ascii="宋体" w:hAnsi="宋体"/>
          <w:sz w:val="24"/>
          <w:szCs w:val="24"/>
        </w:rPr>
      </w:pPr>
      <w:r>
        <w:rPr>
          <w:rFonts w:ascii="宋体" w:hAnsi="宋体"/>
          <w:sz w:val="24"/>
          <w:szCs w:val="24"/>
        </w:rPr>
        <w:t>3</w:t>
      </w:r>
      <w:r>
        <w:rPr>
          <w:rFonts w:ascii="宋体" w:hAnsi="宋体" w:hint="eastAsia"/>
          <w:sz w:val="24"/>
          <w:szCs w:val="24"/>
        </w:rPr>
        <w:t>.</w:t>
      </w:r>
      <w:r>
        <w:rPr>
          <w:rFonts w:ascii="宋体" w:hAnsi="宋体"/>
          <w:sz w:val="24"/>
          <w:szCs w:val="24"/>
        </w:rPr>
        <w:t>单价合同的总价项目支付分解表的编制与审批</w:t>
      </w:r>
    </w:p>
    <w:p w:rsidR="00DA2D40" w:rsidRDefault="00ED59C2">
      <w:pPr>
        <w:spacing w:line="360" w:lineRule="auto"/>
        <w:rPr>
          <w:rFonts w:ascii="宋体" w:hAnsi="宋体"/>
          <w:sz w:val="24"/>
          <w:szCs w:val="24"/>
        </w:rPr>
      </w:pPr>
      <w:r>
        <w:rPr>
          <w:rFonts w:ascii="宋体" w:hAnsi="宋体"/>
          <w:sz w:val="24"/>
          <w:szCs w:val="24"/>
        </w:rPr>
        <w:t>除专用合同条款另有约定外，单价合同的总价项目，由承包人根据施工进度计划和总价项目的总价构成、费用性质、计划发生时间和相应工程量等因素按月进行分解，形成支付分解表，其编制与审批</w:t>
      </w:r>
      <w:r>
        <w:rPr>
          <w:rFonts w:ascii="宋体" w:hAnsi="宋体"/>
          <w:sz w:val="24"/>
          <w:szCs w:val="24"/>
        </w:rPr>
        <w:t>参照总价合同支付分解表的编制与审批执行。</w:t>
      </w:r>
    </w:p>
    <w:p w:rsidR="00DA2D40" w:rsidRDefault="00ED59C2">
      <w:pPr>
        <w:spacing w:line="360" w:lineRule="auto"/>
        <w:rPr>
          <w:rFonts w:ascii="宋体" w:hAnsi="宋体"/>
          <w:bCs/>
          <w:sz w:val="24"/>
          <w:szCs w:val="24"/>
        </w:rPr>
      </w:pPr>
      <w:r>
        <w:rPr>
          <w:rFonts w:ascii="宋体" w:hAnsi="宋体"/>
          <w:bCs/>
          <w:sz w:val="24"/>
          <w:szCs w:val="24"/>
        </w:rPr>
        <w:t>12.5</w:t>
      </w:r>
      <w:r>
        <w:rPr>
          <w:rFonts w:ascii="宋体" w:hAnsi="宋体"/>
          <w:bCs/>
          <w:sz w:val="24"/>
          <w:szCs w:val="24"/>
        </w:rPr>
        <w:t>支付账户</w:t>
      </w:r>
    </w:p>
    <w:p w:rsidR="00DA2D40" w:rsidRDefault="00ED59C2">
      <w:pPr>
        <w:spacing w:line="360" w:lineRule="auto"/>
        <w:rPr>
          <w:rFonts w:ascii="宋体" w:hAnsi="宋体"/>
          <w:sz w:val="24"/>
          <w:szCs w:val="24"/>
        </w:rPr>
      </w:pPr>
      <w:r>
        <w:rPr>
          <w:rFonts w:ascii="宋体" w:hAnsi="宋体"/>
          <w:sz w:val="24"/>
          <w:szCs w:val="24"/>
        </w:rPr>
        <w:t>发包人应将合同价款支付至合同协议书中约定的承包人账户。</w:t>
      </w:r>
    </w:p>
    <w:p w:rsidR="00DA2D40" w:rsidRDefault="00ED59C2">
      <w:pPr>
        <w:spacing w:line="360" w:lineRule="auto"/>
        <w:rPr>
          <w:rFonts w:ascii="宋体" w:hAnsi="宋体"/>
          <w:bCs/>
          <w:sz w:val="24"/>
          <w:szCs w:val="24"/>
        </w:rPr>
      </w:pPr>
      <w:r>
        <w:rPr>
          <w:rFonts w:ascii="宋体" w:hAnsi="宋体"/>
          <w:bCs/>
          <w:sz w:val="24"/>
          <w:szCs w:val="24"/>
        </w:rPr>
        <w:t xml:space="preserve">13. </w:t>
      </w:r>
      <w:r>
        <w:rPr>
          <w:rFonts w:ascii="宋体" w:hAnsi="宋体"/>
          <w:bCs/>
          <w:sz w:val="24"/>
          <w:szCs w:val="24"/>
        </w:rPr>
        <w:t>验收和工程试车</w:t>
      </w:r>
    </w:p>
    <w:p w:rsidR="00DA2D40" w:rsidRDefault="00ED59C2">
      <w:pPr>
        <w:spacing w:line="360" w:lineRule="auto"/>
        <w:rPr>
          <w:rFonts w:ascii="宋体" w:hAnsi="宋体"/>
          <w:bCs/>
          <w:sz w:val="24"/>
          <w:szCs w:val="24"/>
        </w:rPr>
      </w:pPr>
      <w:r>
        <w:rPr>
          <w:rFonts w:ascii="宋体" w:hAnsi="宋体"/>
          <w:bCs/>
          <w:sz w:val="24"/>
          <w:szCs w:val="24"/>
        </w:rPr>
        <w:t>13.1</w:t>
      </w:r>
      <w:r>
        <w:rPr>
          <w:rFonts w:ascii="宋体" w:hAnsi="宋体"/>
          <w:bCs/>
          <w:sz w:val="24"/>
          <w:szCs w:val="24"/>
        </w:rPr>
        <w:t>分部分项工程验收</w:t>
      </w:r>
    </w:p>
    <w:p w:rsidR="00DA2D40" w:rsidRDefault="00ED59C2">
      <w:pPr>
        <w:spacing w:line="360" w:lineRule="auto"/>
        <w:rPr>
          <w:rFonts w:ascii="宋体" w:hAnsi="宋体"/>
          <w:sz w:val="24"/>
          <w:szCs w:val="24"/>
        </w:rPr>
      </w:pPr>
      <w:r>
        <w:rPr>
          <w:rFonts w:ascii="宋体" w:hAnsi="宋体"/>
          <w:sz w:val="24"/>
          <w:szCs w:val="24"/>
        </w:rPr>
        <w:t xml:space="preserve">13.1.1 </w:t>
      </w:r>
      <w:r>
        <w:rPr>
          <w:rFonts w:ascii="宋体" w:hAnsi="宋体"/>
          <w:sz w:val="24"/>
          <w:szCs w:val="24"/>
        </w:rPr>
        <w:t>分部分项工程质量应符合国家有关工程施工验收规范、标准及合同约定，承包人应按照施工组织设计的要求完成分部分项工程施工。</w:t>
      </w:r>
    </w:p>
    <w:p w:rsidR="00DA2D40" w:rsidRDefault="00ED59C2">
      <w:pPr>
        <w:spacing w:line="360" w:lineRule="auto"/>
        <w:rPr>
          <w:rFonts w:ascii="宋体" w:hAnsi="宋体"/>
          <w:sz w:val="24"/>
          <w:szCs w:val="24"/>
        </w:rPr>
      </w:pPr>
      <w:r>
        <w:rPr>
          <w:rFonts w:ascii="宋体" w:hAnsi="宋体"/>
          <w:sz w:val="24"/>
          <w:szCs w:val="24"/>
        </w:rPr>
        <w:t xml:space="preserve">13.1.2 </w:t>
      </w:r>
      <w:r>
        <w:rPr>
          <w:rFonts w:ascii="宋体" w:hAnsi="宋体"/>
          <w:sz w:val="24"/>
          <w:szCs w:val="24"/>
        </w:rPr>
        <w:t>除专用合同条款另有约定外，分部分项工程经承包人自检合格并具备验收条件的，承包人应提前</w:t>
      </w:r>
      <w:r>
        <w:rPr>
          <w:rFonts w:ascii="宋体" w:hAnsi="宋体"/>
          <w:sz w:val="24"/>
          <w:szCs w:val="24"/>
        </w:rPr>
        <w:t>48</w:t>
      </w:r>
      <w:r>
        <w:rPr>
          <w:rFonts w:ascii="宋体" w:hAnsi="宋体"/>
          <w:sz w:val="24"/>
          <w:szCs w:val="24"/>
        </w:rPr>
        <w:t>小时通知监理人进行验收。监理人不能按时进行验收的，应在验收前</w:t>
      </w:r>
      <w:r>
        <w:rPr>
          <w:rFonts w:ascii="宋体" w:hAnsi="宋体"/>
          <w:sz w:val="24"/>
          <w:szCs w:val="24"/>
        </w:rPr>
        <w:t>24</w:t>
      </w:r>
      <w:r>
        <w:rPr>
          <w:rFonts w:ascii="宋体" w:hAnsi="宋体"/>
          <w:sz w:val="24"/>
          <w:szCs w:val="24"/>
        </w:rPr>
        <w:t>小时向承包人提交书面延期要求，但延期不能超过</w:t>
      </w:r>
      <w:r>
        <w:rPr>
          <w:rFonts w:ascii="宋体" w:hAnsi="宋体"/>
          <w:sz w:val="24"/>
          <w:szCs w:val="24"/>
        </w:rPr>
        <w:t>48</w:t>
      </w:r>
      <w:r>
        <w:rPr>
          <w:rFonts w:ascii="宋体" w:hAnsi="宋体"/>
          <w:sz w:val="24"/>
          <w:szCs w:val="24"/>
        </w:rPr>
        <w:t>小时。监理人未按时进行验收，也未提出延期要求的，承包人有权自行验收，监理人应认可验收结果。分部分项</w:t>
      </w:r>
      <w:r>
        <w:rPr>
          <w:rFonts w:ascii="宋体" w:hAnsi="宋体"/>
          <w:sz w:val="24"/>
          <w:szCs w:val="24"/>
        </w:rPr>
        <w:lastRenderedPageBreak/>
        <w:t>工程未经验收的，不得进入下一道工序施工。</w:t>
      </w:r>
    </w:p>
    <w:p w:rsidR="00DA2D40" w:rsidRDefault="00ED59C2">
      <w:pPr>
        <w:spacing w:line="360" w:lineRule="auto"/>
        <w:rPr>
          <w:rFonts w:ascii="宋体" w:hAnsi="宋体"/>
          <w:sz w:val="24"/>
          <w:szCs w:val="24"/>
        </w:rPr>
      </w:pPr>
      <w:r>
        <w:rPr>
          <w:rFonts w:ascii="宋体" w:hAnsi="宋体"/>
          <w:sz w:val="24"/>
          <w:szCs w:val="24"/>
        </w:rPr>
        <w:t>分部分项工程的验收资料应当作为竣工资料的组成部分。</w:t>
      </w:r>
    </w:p>
    <w:p w:rsidR="00DA2D40" w:rsidRDefault="00ED59C2">
      <w:pPr>
        <w:spacing w:line="360" w:lineRule="auto"/>
        <w:rPr>
          <w:rFonts w:ascii="宋体" w:hAnsi="宋体"/>
          <w:bCs/>
          <w:sz w:val="24"/>
          <w:szCs w:val="24"/>
        </w:rPr>
      </w:pPr>
      <w:r>
        <w:rPr>
          <w:rFonts w:ascii="宋体" w:hAnsi="宋体"/>
          <w:bCs/>
          <w:sz w:val="24"/>
          <w:szCs w:val="24"/>
        </w:rPr>
        <w:t>13.2</w:t>
      </w:r>
      <w:r>
        <w:rPr>
          <w:rFonts w:ascii="宋体" w:hAnsi="宋体"/>
          <w:bCs/>
          <w:sz w:val="24"/>
          <w:szCs w:val="24"/>
        </w:rPr>
        <w:t>竣工验收</w:t>
      </w:r>
    </w:p>
    <w:p w:rsidR="00DA2D40" w:rsidRDefault="00ED59C2">
      <w:pPr>
        <w:spacing w:line="360" w:lineRule="auto"/>
        <w:rPr>
          <w:rFonts w:ascii="宋体" w:hAnsi="宋体"/>
          <w:sz w:val="24"/>
          <w:szCs w:val="24"/>
        </w:rPr>
      </w:pPr>
      <w:r>
        <w:rPr>
          <w:rFonts w:ascii="宋体" w:hAnsi="宋体"/>
          <w:sz w:val="24"/>
          <w:szCs w:val="24"/>
        </w:rPr>
        <w:t>13.2.1</w:t>
      </w:r>
      <w:r>
        <w:rPr>
          <w:rFonts w:ascii="宋体" w:hAnsi="宋体"/>
          <w:sz w:val="24"/>
          <w:szCs w:val="24"/>
        </w:rPr>
        <w:t>竣工验收条件</w:t>
      </w:r>
    </w:p>
    <w:p w:rsidR="00DA2D40" w:rsidRDefault="00ED59C2">
      <w:pPr>
        <w:spacing w:line="360" w:lineRule="auto"/>
        <w:rPr>
          <w:rFonts w:ascii="宋体" w:hAnsi="宋体"/>
          <w:sz w:val="24"/>
          <w:szCs w:val="24"/>
        </w:rPr>
      </w:pPr>
      <w:r>
        <w:rPr>
          <w:rFonts w:ascii="宋体" w:hAnsi="宋体"/>
          <w:sz w:val="24"/>
          <w:szCs w:val="24"/>
        </w:rPr>
        <w:t>工程具备以下条件的，承包人可以申请竣工验收：</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）除发包人同意的甩项</w:t>
      </w:r>
      <w:r>
        <w:rPr>
          <w:rFonts w:ascii="宋体" w:hAnsi="宋体" w:hint="eastAsia"/>
          <w:sz w:val="24"/>
          <w:szCs w:val="24"/>
        </w:rPr>
        <w:t>工作</w:t>
      </w:r>
      <w:r>
        <w:rPr>
          <w:rFonts w:ascii="宋体" w:hAnsi="宋体"/>
          <w:sz w:val="24"/>
          <w:szCs w:val="24"/>
        </w:rPr>
        <w:t>和缺陷修补工作外，合同范围内的全部工程以及有关工作，包括合同要求的试验、试运行以及检验均已完成，并符合合同要求；</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）已按合同约定编制了甩项</w:t>
      </w:r>
      <w:r>
        <w:rPr>
          <w:rFonts w:ascii="宋体" w:hAnsi="宋体" w:hint="eastAsia"/>
          <w:sz w:val="24"/>
          <w:szCs w:val="24"/>
        </w:rPr>
        <w:t>工作</w:t>
      </w:r>
      <w:r>
        <w:rPr>
          <w:rFonts w:ascii="宋体" w:hAnsi="宋体"/>
          <w:sz w:val="24"/>
          <w:szCs w:val="24"/>
        </w:rPr>
        <w:t>和缺陷修补工作清单以及相应的施工计划；</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）已按合同约定的内容和份数备齐竣工资料。</w:t>
      </w:r>
    </w:p>
    <w:p w:rsidR="00DA2D40" w:rsidRDefault="00ED59C2">
      <w:pPr>
        <w:spacing w:line="360" w:lineRule="auto"/>
        <w:rPr>
          <w:rFonts w:ascii="宋体" w:hAnsi="宋体"/>
          <w:sz w:val="24"/>
          <w:szCs w:val="24"/>
        </w:rPr>
      </w:pPr>
      <w:r>
        <w:rPr>
          <w:rFonts w:ascii="宋体" w:hAnsi="宋体"/>
          <w:sz w:val="24"/>
          <w:szCs w:val="24"/>
        </w:rPr>
        <w:t>13.2.2</w:t>
      </w:r>
      <w:r>
        <w:rPr>
          <w:rFonts w:ascii="宋体" w:hAnsi="宋体"/>
          <w:sz w:val="24"/>
          <w:szCs w:val="24"/>
        </w:rPr>
        <w:t>竣工验收程序</w:t>
      </w:r>
    </w:p>
    <w:p w:rsidR="00DA2D40" w:rsidRDefault="00ED59C2">
      <w:pPr>
        <w:spacing w:line="360" w:lineRule="auto"/>
        <w:rPr>
          <w:rFonts w:ascii="宋体" w:hAnsi="宋体"/>
          <w:sz w:val="24"/>
          <w:szCs w:val="24"/>
        </w:rPr>
      </w:pPr>
      <w:r>
        <w:rPr>
          <w:rFonts w:ascii="宋体" w:hAnsi="宋体"/>
          <w:sz w:val="24"/>
          <w:szCs w:val="24"/>
        </w:rPr>
        <w:t>除专用合同条款另有约定外，承包人申请竣工验收的，应当按照以下程序进行：</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）承包人向监理人报送竣工验收申请报告，监理人应在收到竣工验收申请报告后</w:t>
      </w:r>
      <w:r>
        <w:rPr>
          <w:rFonts w:ascii="宋体" w:hAnsi="宋体"/>
          <w:sz w:val="24"/>
          <w:szCs w:val="24"/>
        </w:rPr>
        <w:t>14</w:t>
      </w:r>
      <w:r>
        <w:rPr>
          <w:rFonts w:ascii="宋体" w:hAnsi="宋体"/>
          <w:sz w:val="24"/>
          <w:szCs w:val="24"/>
        </w:rPr>
        <w:t>天内完成审查并报送发包人。监理人审查后认为尚不具备验收条件的，应通知承包人在竣工验收前承包人还需完成的工作内容，承包人应在完成监理人通知的全部工作内容后，再次提交竣工验收申请报告。</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）监理人审查后认为已具备竣工验收条件的，应将竣工验收申请报告提交发包人，发包人应在收到</w:t>
      </w:r>
      <w:r>
        <w:rPr>
          <w:rFonts w:ascii="宋体" w:hAnsi="宋体" w:hint="eastAsia"/>
          <w:sz w:val="24"/>
          <w:szCs w:val="24"/>
        </w:rPr>
        <w:t>经</w:t>
      </w:r>
      <w:r>
        <w:rPr>
          <w:rFonts w:ascii="宋体" w:hAnsi="宋体"/>
          <w:sz w:val="24"/>
          <w:szCs w:val="24"/>
        </w:rPr>
        <w:t>监理人审核的竣工</w:t>
      </w:r>
      <w:r>
        <w:rPr>
          <w:rFonts w:ascii="宋体" w:hAnsi="宋体"/>
          <w:sz w:val="24"/>
          <w:szCs w:val="24"/>
        </w:rPr>
        <w:t>验收申请报告后</w:t>
      </w:r>
      <w:r>
        <w:rPr>
          <w:rFonts w:ascii="宋体" w:hAnsi="宋体"/>
          <w:sz w:val="24"/>
          <w:szCs w:val="24"/>
        </w:rPr>
        <w:t>28</w:t>
      </w:r>
      <w:r>
        <w:rPr>
          <w:rFonts w:ascii="宋体" w:hAnsi="宋体"/>
          <w:sz w:val="24"/>
          <w:szCs w:val="24"/>
        </w:rPr>
        <w:t>天内</w:t>
      </w:r>
      <w:r>
        <w:rPr>
          <w:rFonts w:ascii="宋体" w:hAnsi="宋体" w:hint="eastAsia"/>
          <w:sz w:val="24"/>
          <w:szCs w:val="24"/>
        </w:rPr>
        <w:t>审批</w:t>
      </w:r>
      <w:r>
        <w:rPr>
          <w:rFonts w:ascii="宋体" w:hAnsi="宋体"/>
          <w:sz w:val="24"/>
          <w:szCs w:val="24"/>
        </w:rPr>
        <w:t>完毕并组织监理人、承包人、设计人等相关单位完成竣工验收。</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）竣工验收合格的，发包人应在验收合格后</w:t>
      </w:r>
      <w:r>
        <w:rPr>
          <w:rFonts w:ascii="宋体" w:hAnsi="宋体"/>
          <w:sz w:val="24"/>
          <w:szCs w:val="24"/>
        </w:rPr>
        <w:t>14</w:t>
      </w:r>
      <w:r>
        <w:rPr>
          <w:rFonts w:ascii="宋体" w:hAnsi="宋体"/>
          <w:sz w:val="24"/>
          <w:szCs w:val="24"/>
        </w:rPr>
        <w:t>天内向承包人签发工程接收证书。发包人无正当理由逾期不颁发工程接收证书的，自验收合格后第</w:t>
      </w:r>
      <w:r>
        <w:rPr>
          <w:rFonts w:ascii="宋体" w:hAnsi="宋体"/>
          <w:sz w:val="24"/>
          <w:szCs w:val="24"/>
        </w:rPr>
        <w:t>15</w:t>
      </w:r>
      <w:r>
        <w:rPr>
          <w:rFonts w:ascii="宋体" w:hAnsi="宋体"/>
          <w:sz w:val="24"/>
          <w:szCs w:val="24"/>
        </w:rPr>
        <w:t>天起视为已颁发工程接收证书。</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竣工验收不合格的，监理人应按照验收意见发出指示，要求承包人对不合格工程返工、修复或采取其他补救措施，由此增加的费用和（或）延误的工期由承包人承担。承包人在完成不合格工程的返工、修复或采取其他补救措施后，应重新提交竣工验收申请报告，并按本项约定的程序重新进行验收。</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5</w:t>
      </w:r>
      <w:r>
        <w:rPr>
          <w:rFonts w:ascii="宋体" w:hAnsi="宋体"/>
          <w:sz w:val="24"/>
          <w:szCs w:val="24"/>
        </w:rPr>
        <w:t>）工程未经验收或验收不合格，发包人擅自使用的，应在转移占有工程后</w:t>
      </w:r>
      <w:r>
        <w:rPr>
          <w:rFonts w:ascii="宋体" w:hAnsi="宋体"/>
          <w:sz w:val="24"/>
          <w:szCs w:val="24"/>
        </w:rPr>
        <w:t>7</w:t>
      </w:r>
      <w:r>
        <w:rPr>
          <w:rFonts w:ascii="宋体" w:hAnsi="宋体"/>
          <w:sz w:val="24"/>
          <w:szCs w:val="24"/>
        </w:rPr>
        <w:t>天内向承包人颁发工程接收证书；发包人无正当理由逾期不颁发工程接收证书的，自转移占有后第</w:t>
      </w:r>
      <w:r>
        <w:rPr>
          <w:rFonts w:ascii="宋体" w:hAnsi="宋体"/>
          <w:sz w:val="24"/>
          <w:szCs w:val="24"/>
        </w:rPr>
        <w:t>15</w:t>
      </w:r>
      <w:r>
        <w:rPr>
          <w:rFonts w:ascii="宋体" w:hAnsi="宋体"/>
          <w:sz w:val="24"/>
          <w:szCs w:val="24"/>
        </w:rPr>
        <w:t>天起视为已颁发工程接收证书。</w:t>
      </w:r>
    </w:p>
    <w:p w:rsidR="00DA2D40" w:rsidRDefault="00ED59C2">
      <w:pPr>
        <w:spacing w:line="360" w:lineRule="auto"/>
        <w:rPr>
          <w:rFonts w:ascii="宋体" w:hAnsi="宋体"/>
          <w:sz w:val="24"/>
          <w:szCs w:val="24"/>
        </w:rPr>
      </w:pPr>
      <w:r>
        <w:rPr>
          <w:rFonts w:ascii="宋体" w:hAnsi="宋体"/>
          <w:sz w:val="24"/>
          <w:szCs w:val="24"/>
        </w:rPr>
        <w:t>除专用合同条款另有约定外，发包人不按照本项约定组织竣</w:t>
      </w:r>
      <w:r>
        <w:rPr>
          <w:rFonts w:ascii="宋体" w:hAnsi="宋体"/>
          <w:sz w:val="24"/>
          <w:szCs w:val="24"/>
        </w:rPr>
        <w:t>工验收、颁发工程接收证书的，每逾期一天，应以签约合同价为基数，按照中国人民银行发布的同期同类贷款基准利率支付违约金。</w:t>
      </w:r>
    </w:p>
    <w:p w:rsidR="00DA2D40" w:rsidRDefault="00ED59C2">
      <w:pPr>
        <w:spacing w:line="360" w:lineRule="auto"/>
        <w:rPr>
          <w:rFonts w:ascii="宋体" w:hAnsi="宋体"/>
          <w:sz w:val="24"/>
          <w:szCs w:val="24"/>
        </w:rPr>
      </w:pPr>
      <w:r>
        <w:rPr>
          <w:rFonts w:ascii="宋体" w:hAnsi="宋体"/>
          <w:sz w:val="24"/>
          <w:szCs w:val="24"/>
        </w:rPr>
        <w:lastRenderedPageBreak/>
        <w:t>13.2.3</w:t>
      </w:r>
      <w:r>
        <w:rPr>
          <w:rFonts w:ascii="宋体" w:hAnsi="宋体"/>
          <w:sz w:val="24"/>
          <w:szCs w:val="24"/>
        </w:rPr>
        <w:t>竣工日期</w:t>
      </w:r>
    </w:p>
    <w:p w:rsidR="00DA2D40" w:rsidRDefault="00ED59C2">
      <w:pPr>
        <w:spacing w:line="360" w:lineRule="auto"/>
        <w:rPr>
          <w:rFonts w:ascii="宋体" w:hAnsi="宋体"/>
          <w:sz w:val="24"/>
          <w:szCs w:val="24"/>
        </w:rPr>
      </w:pPr>
      <w:r>
        <w:rPr>
          <w:rFonts w:ascii="宋体" w:hAnsi="宋体"/>
          <w:sz w:val="24"/>
          <w:szCs w:val="24"/>
        </w:rPr>
        <w:t>工程经竣工验收合格的，以承包人提交竣工验收申请报告之日为实际竣工日期，并在工程接收证书中载明；因发包人原因，未在监理人收到承包人提交的竣工验收申请报告</w:t>
      </w:r>
      <w:r>
        <w:rPr>
          <w:rFonts w:ascii="宋体" w:hAnsi="宋体"/>
          <w:sz w:val="24"/>
          <w:szCs w:val="24"/>
        </w:rPr>
        <w:t>42</w:t>
      </w:r>
      <w:r>
        <w:rPr>
          <w:rFonts w:ascii="宋体" w:hAnsi="宋体"/>
          <w:sz w:val="24"/>
          <w:szCs w:val="24"/>
        </w:rPr>
        <w:t>天内完成</w:t>
      </w:r>
      <w:r>
        <w:rPr>
          <w:rFonts w:ascii="宋体" w:hAnsi="宋体" w:hint="eastAsia"/>
          <w:sz w:val="24"/>
          <w:szCs w:val="24"/>
        </w:rPr>
        <w:t>竣工</w:t>
      </w:r>
      <w:r>
        <w:rPr>
          <w:rFonts w:ascii="宋体" w:hAnsi="宋体"/>
          <w:sz w:val="24"/>
          <w:szCs w:val="24"/>
        </w:rPr>
        <w:t>验收</w:t>
      </w:r>
      <w:r>
        <w:rPr>
          <w:rFonts w:ascii="宋体" w:hAnsi="宋体" w:hint="eastAsia"/>
          <w:sz w:val="24"/>
          <w:szCs w:val="24"/>
        </w:rPr>
        <w:t>，或完成竣工验收不予签发工程接收证书</w:t>
      </w:r>
      <w:r>
        <w:rPr>
          <w:rFonts w:ascii="宋体" w:hAnsi="宋体"/>
          <w:sz w:val="24"/>
          <w:szCs w:val="24"/>
        </w:rPr>
        <w:t>的，以提交竣工验收申请报告的日期为实际竣工日期；工程未经竣工验收，发包人擅自使用的，以转移占有工程之日为实际竣工日期。</w:t>
      </w:r>
    </w:p>
    <w:p w:rsidR="00DA2D40" w:rsidRDefault="00ED59C2">
      <w:pPr>
        <w:spacing w:line="360" w:lineRule="auto"/>
        <w:rPr>
          <w:rFonts w:ascii="宋体" w:hAnsi="宋体"/>
          <w:sz w:val="24"/>
          <w:szCs w:val="24"/>
        </w:rPr>
      </w:pPr>
      <w:r>
        <w:rPr>
          <w:rFonts w:ascii="宋体" w:hAnsi="宋体"/>
          <w:sz w:val="24"/>
          <w:szCs w:val="24"/>
        </w:rPr>
        <w:t xml:space="preserve">13.2.4 </w:t>
      </w:r>
      <w:r>
        <w:rPr>
          <w:rFonts w:ascii="宋体" w:hAnsi="宋体"/>
          <w:sz w:val="24"/>
          <w:szCs w:val="24"/>
        </w:rPr>
        <w:t>拒绝接收全部或部分工程</w:t>
      </w:r>
    </w:p>
    <w:p w:rsidR="00DA2D40" w:rsidRDefault="00ED59C2">
      <w:pPr>
        <w:spacing w:line="360" w:lineRule="auto"/>
        <w:rPr>
          <w:rFonts w:ascii="宋体" w:hAnsi="宋体"/>
          <w:sz w:val="24"/>
          <w:szCs w:val="24"/>
        </w:rPr>
      </w:pPr>
      <w:r>
        <w:rPr>
          <w:rFonts w:ascii="宋体" w:hAnsi="宋体"/>
          <w:sz w:val="24"/>
          <w:szCs w:val="24"/>
        </w:rPr>
        <w:t>对于竣工</w:t>
      </w:r>
      <w:r>
        <w:rPr>
          <w:rFonts w:ascii="宋体" w:hAnsi="宋体"/>
          <w:sz w:val="24"/>
          <w:szCs w:val="24"/>
        </w:rPr>
        <w:t>验收不合格的工程，承包人完成整改后，</w:t>
      </w:r>
      <w:r>
        <w:rPr>
          <w:rFonts w:ascii="宋体" w:hAnsi="宋体" w:hint="eastAsia"/>
          <w:sz w:val="24"/>
          <w:szCs w:val="24"/>
        </w:rPr>
        <w:t>应当</w:t>
      </w:r>
      <w:r>
        <w:rPr>
          <w:rFonts w:ascii="宋体" w:hAnsi="宋体"/>
          <w:sz w:val="24"/>
          <w:szCs w:val="24"/>
        </w:rPr>
        <w:t>重新进行竣工验收，经重新组织验收仍不合格的且无法采取措施补救的，则发包人可以拒绝接收不合格工程，因不合格工程导致其他工程不能正常使用的，承包人应采取措施确保相关工程的正常使用，由此增加的费用和（或）延误的工期由承包人承担。</w:t>
      </w:r>
    </w:p>
    <w:p w:rsidR="00DA2D40" w:rsidRDefault="00ED59C2">
      <w:pPr>
        <w:spacing w:line="360" w:lineRule="auto"/>
        <w:rPr>
          <w:rFonts w:ascii="宋体" w:hAnsi="宋体"/>
          <w:sz w:val="24"/>
          <w:szCs w:val="24"/>
        </w:rPr>
      </w:pPr>
      <w:r>
        <w:rPr>
          <w:rFonts w:ascii="宋体" w:hAnsi="宋体"/>
          <w:sz w:val="24"/>
          <w:szCs w:val="24"/>
        </w:rPr>
        <w:t xml:space="preserve">13.2.5 </w:t>
      </w:r>
      <w:r>
        <w:rPr>
          <w:rFonts w:ascii="宋体" w:hAnsi="宋体"/>
          <w:sz w:val="24"/>
          <w:szCs w:val="24"/>
        </w:rPr>
        <w:t>移交、接收全部与部分工程</w:t>
      </w:r>
    </w:p>
    <w:p w:rsidR="00DA2D40" w:rsidRDefault="00ED59C2">
      <w:pPr>
        <w:spacing w:line="360" w:lineRule="auto"/>
        <w:rPr>
          <w:rFonts w:ascii="宋体" w:hAnsi="宋体"/>
          <w:sz w:val="24"/>
          <w:szCs w:val="24"/>
        </w:rPr>
      </w:pPr>
      <w:r>
        <w:rPr>
          <w:rFonts w:ascii="宋体" w:hAnsi="宋体" w:hint="eastAsia"/>
          <w:sz w:val="24"/>
          <w:szCs w:val="24"/>
        </w:rPr>
        <w:t>除专用合同条款另有约定外，</w:t>
      </w:r>
      <w:r>
        <w:rPr>
          <w:rFonts w:ascii="宋体" w:hAnsi="宋体"/>
          <w:sz w:val="24"/>
          <w:szCs w:val="24"/>
        </w:rPr>
        <w:t>合同当事人应当在颁发工程接收证书</w:t>
      </w:r>
      <w:r>
        <w:rPr>
          <w:rFonts w:ascii="宋体" w:hAnsi="宋体" w:hint="eastAsia"/>
          <w:sz w:val="24"/>
          <w:szCs w:val="24"/>
        </w:rPr>
        <w:t>后</w:t>
      </w:r>
      <w:r>
        <w:rPr>
          <w:rFonts w:ascii="宋体" w:hAnsi="宋体" w:hint="eastAsia"/>
          <w:sz w:val="24"/>
          <w:szCs w:val="24"/>
        </w:rPr>
        <w:t>7</w:t>
      </w:r>
      <w:r>
        <w:rPr>
          <w:rFonts w:ascii="宋体" w:hAnsi="宋体" w:hint="eastAsia"/>
          <w:sz w:val="24"/>
          <w:szCs w:val="24"/>
        </w:rPr>
        <w:t>天内</w:t>
      </w:r>
      <w:r>
        <w:rPr>
          <w:rFonts w:ascii="宋体" w:hAnsi="宋体"/>
          <w:sz w:val="24"/>
          <w:szCs w:val="24"/>
        </w:rPr>
        <w:t>完成工程的移交。</w:t>
      </w:r>
    </w:p>
    <w:p w:rsidR="00DA2D40" w:rsidRDefault="00ED59C2">
      <w:pPr>
        <w:spacing w:line="360" w:lineRule="auto"/>
        <w:rPr>
          <w:rFonts w:ascii="宋体" w:hAnsi="宋体"/>
          <w:sz w:val="24"/>
          <w:szCs w:val="24"/>
        </w:rPr>
      </w:pPr>
      <w:r>
        <w:rPr>
          <w:rFonts w:ascii="宋体" w:hAnsi="宋体"/>
          <w:sz w:val="24"/>
          <w:szCs w:val="24"/>
        </w:rPr>
        <w:t>发包人无正当理由不接收工程的，发包人自</w:t>
      </w:r>
      <w:r>
        <w:rPr>
          <w:rFonts w:ascii="宋体" w:hAnsi="宋体" w:hint="eastAsia"/>
          <w:sz w:val="24"/>
          <w:szCs w:val="24"/>
        </w:rPr>
        <w:t>应当接收工程</w:t>
      </w:r>
      <w:r>
        <w:rPr>
          <w:rFonts w:ascii="宋体" w:hAnsi="宋体"/>
          <w:sz w:val="24"/>
          <w:szCs w:val="24"/>
        </w:rPr>
        <w:t>之日起，承担工程照管、成品保护、保管等与工程有关的各项费用</w:t>
      </w:r>
      <w:r>
        <w:rPr>
          <w:rFonts w:ascii="宋体" w:hAnsi="宋体" w:hint="eastAsia"/>
          <w:sz w:val="24"/>
          <w:szCs w:val="24"/>
        </w:rPr>
        <w:t>，合同当事人可以</w:t>
      </w:r>
      <w:r>
        <w:rPr>
          <w:rFonts w:ascii="宋体" w:hAnsi="宋体" w:hint="eastAsia"/>
          <w:sz w:val="24"/>
          <w:szCs w:val="24"/>
        </w:rPr>
        <w:t>在专用合同条款中另行约定发包人逾期接收工程的违约责任</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承包人无正当理由不移交工程的，</w:t>
      </w:r>
      <w:r>
        <w:rPr>
          <w:rFonts w:ascii="宋体" w:hAnsi="宋体" w:hint="eastAsia"/>
          <w:sz w:val="24"/>
          <w:szCs w:val="24"/>
        </w:rPr>
        <w:t>承包人应承担</w:t>
      </w:r>
      <w:r>
        <w:rPr>
          <w:rFonts w:ascii="宋体" w:hAnsi="宋体"/>
          <w:sz w:val="24"/>
          <w:szCs w:val="24"/>
        </w:rPr>
        <w:t>工程照管、成品保护、保管等与工程有关的各项费用</w:t>
      </w:r>
      <w:r>
        <w:rPr>
          <w:rFonts w:ascii="宋体" w:hAnsi="宋体" w:hint="eastAsia"/>
          <w:sz w:val="24"/>
          <w:szCs w:val="24"/>
        </w:rPr>
        <w:t>，合同当事人可以在专用合同条款中另行约定承包人无正当理由不移交工程的违约责任</w:t>
      </w:r>
      <w:r>
        <w:rPr>
          <w:rFonts w:ascii="宋体" w:hAnsi="宋体"/>
          <w:sz w:val="24"/>
          <w:szCs w:val="24"/>
        </w:rPr>
        <w:t>。</w:t>
      </w:r>
    </w:p>
    <w:p w:rsidR="00DA2D40" w:rsidRDefault="00ED59C2">
      <w:pPr>
        <w:spacing w:line="360" w:lineRule="auto"/>
        <w:rPr>
          <w:rFonts w:ascii="宋体" w:hAnsi="宋体"/>
          <w:bCs/>
          <w:sz w:val="24"/>
          <w:szCs w:val="24"/>
        </w:rPr>
      </w:pPr>
      <w:r>
        <w:rPr>
          <w:rFonts w:ascii="宋体" w:hAnsi="宋体"/>
          <w:bCs/>
          <w:sz w:val="24"/>
          <w:szCs w:val="24"/>
        </w:rPr>
        <w:t>13.3</w:t>
      </w:r>
      <w:r>
        <w:rPr>
          <w:rFonts w:ascii="宋体" w:hAnsi="宋体"/>
          <w:bCs/>
          <w:sz w:val="24"/>
          <w:szCs w:val="24"/>
        </w:rPr>
        <w:t>工程试车</w:t>
      </w:r>
    </w:p>
    <w:p w:rsidR="00DA2D40" w:rsidRDefault="00ED59C2">
      <w:pPr>
        <w:spacing w:line="360" w:lineRule="auto"/>
        <w:rPr>
          <w:rFonts w:ascii="宋体" w:hAnsi="宋体"/>
          <w:sz w:val="24"/>
          <w:szCs w:val="24"/>
        </w:rPr>
      </w:pPr>
      <w:r>
        <w:rPr>
          <w:rFonts w:ascii="宋体" w:hAnsi="宋体"/>
          <w:sz w:val="24"/>
          <w:szCs w:val="24"/>
        </w:rPr>
        <w:t>13.3.1</w:t>
      </w:r>
      <w:r>
        <w:rPr>
          <w:rFonts w:ascii="宋体" w:hAnsi="宋体"/>
          <w:sz w:val="24"/>
          <w:szCs w:val="24"/>
        </w:rPr>
        <w:t>试车程序</w:t>
      </w:r>
    </w:p>
    <w:p w:rsidR="00DA2D40" w:rsidRDefault="00ED59C2">
      <w:pPr>
        <w:spacing w:line="360" w:lineRule="auto"/>
        <w:rPr>
          <w:rFonts w:ascii="宋体" w:hAnsi="宋体"/>
          <w:sz w:val="24"/>
          <w:szCs w:val="24"/>
        </w:rPr>
      </w:pPr>
      <w:r>
        <w:rPr>
          <w:rFonts w:ascii="宋体" w:hAnsi="宋体"/>
          <w:sz w:val="24"/>
          <w:szCs w:val="24"/>
        </w:rPr>
        <w:t>工程需要试车的，除专用合同条款另有约定外，试车内容应与承包人承包范围相一致，试车费用由承包人承担。工程试车应按如下程序进行：</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）具备单机无负荷试车条件，承包人组织试车，并在试车前</w:t>
      </w:r>
      <w:r>
        <w:rPr>
          <w:rFonts w:ascii="宋体" w:hAnsi="宋体"/>
          <w:sz w:val="24"/>
          <w:szCs w:val="24"/>
        </w:rPr>
        <w:t>48</w:t>
      </w:r>
      <w:r>
        <w:rPr>
          <w:rFonts w:ascii="宋体" w:hAnsi="宋体"/>
          <w:sz w:val="24"/>
          <w:szCs w:val="24"/>
        </w:rPr>
        <w:t>小时书面通知监理人，通知中应载明试车内容、时间、地点。承包人准</w:t>
      </w:r>
      <w:r>
        <w:rPr>
          <w:rFonts w:ascii="宋体" w:hAnsi="宋体"/>
          <w:sz w:val="24"/>
          <w:szCs w:val="24"/>
        </w:rPr>
        <w:t>备试车记录，发包人根据承包人要求为试车提供必要条件。试车合格的，监理人在试车记录上签字。监理人在试车合格后不在试车记录上签字，自试车结束满</w:t>
      </w:r>
      <w:r>
        <w:rPr>
          <w:rFonts w:ascii="宋体" w:hAnsi="宋体"/>
          <w:sz w:val="24"/>
          <w:szCs w:val="24"/>
        </w:rPr>
        <w:t>24</w:t>
      </w:r>
      <w:r>
        <w:rPr>
          <w:rFonts w:ascii="宋体" w:hAnsi="宋体"/>
          <w:sz w:val="24"/>
          <w:szCs w:val="24"/>
        </w:rPr>
        <w:t>小时后视为监理人已经认可试车记录，承包人可继续施工或办理竣工验收手续。</w:t>
      </w:r>
    </w:p>
    <w:p w:rsidR="00DA2D40" w:rsidRDefault="00ED59C2">
      <w:pPr>
        <w:spacing w:line="360" w:lineRule="auto"/>
        <w:rPr>
          <w:rFonts w:ascii="宋体" w:hAnsi="宋体"/>
          <w:sz w:val="24"/>
          <w:szCs w:val="24"/>
        </w:rPr>
      </w:pPr>
      <w:r>
        <w:rPr>
          <w:rFonts w:ascii="宋体" w:hAnsi="宋体"/>
          <w:sz w:val="24"/>
          <w:szCs w:val="24"/>
        </w:rPr>
        <w:t>监理人不能按时参加试车，应在试车前</w:t>
      </w:r>
      <w:r>
        <w:rPr>
          <w:rFonts w:ascii="宋体" w:hAnsi="宋体"/>
          <w:sz w:val="24"/>
          <w:szCs w:val="24"/>
        </w:rPr>
        <w:t>24</w:t>
      </w:r>
      <w:r>
        <w:rPr>
          <w:rFonts w:ascii="宋体" w:hAnsi="宋体"/>
          <w:sz w:val="24"/>
          <w:szCs w:val="24"/>
        </w:rPr>
        <w:t>小时以书面形式向承包人提出延期要求，但延期不能超过</w:t>
      </w:r>
      <w:r>
        <w:rPr>
          <w:rFonts w:ascii="宋体" w:hAnsi="宋体"/>
          <w:sz w:val="24"/>
          <w:szCs w:val="24"/>
        </w:rPr>
        <w:t>48</w:t>
      </w:r>
      <w:r>
        <w:rPr>
          <w:rFonts w:ascii="宋体" w:hAnsi="宋体"/>
          <w:sz w:val="24"/>
          <w:szCs w:val="24"/>
        </w:rPr>
        <w:t>小时，由此导致工期延误的，工期应予以顺延。监理人未能在前述期</w:t>
      </w:r>
      <w:r>
        <w:rPr>
          <w:rFonts w:ascii="宋体" w:hAnsi="宋体"/>
          <w:sz w:val="24"/>
          <w:szCs w:val="24"/>
        </w:rPr>
        <w:lastRenderedPageBreak/>
        <w:t>限内提出延期要求，又不参加试车的，视为认可试车记录。</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）具备无负荷联动试车条件，发包人组织试车，并在试车前</w:t>
      </w:r>
      <w:r>
        <w:rPr>
          <w:rFonts w:ascii="宋体" w:hAnsi="宋体"/>
          <w:sz w:val="24"/>
          <w:szCs w:val="24"/>
        </w:rPr>
        <w:t>48</w:t>
      </w:r>
      <w:r>
        <w:rPr>
          <w:rFonts w:ascii="宋体" w:hAnsi="宋体"/>
          <w:sz w:val="24"/>
          <w:szCs w:val="24"/>
        </w:rPr>
        <w:t>小时以书面形式通知承包人。通知中</w:t>
      </w:r>
      <w:r>
        <w:rPr>
          <w:rFonts w:ascii="宋体" w:hAnsi="宋体"/>
          <w:sz w:val="24"/>
          <w:szCs w:val="24"/>
        </w:rPr>
        <w:t>应载明试车内容、时间、地点和对承包人的要求，承包人按要求做好准备工作。试车合格，合同当事人在试车记录上签字。承包人无正当理由不参加试车的，视为认可试车记录。</w:t>
      </w:r>
    </w:p>
    <w:p w:rsidR="00DA2D40" w:rsidRDefault="00ED59C2">
      <w:pPr>
        <w:spacing w:line="360" w:lineRule="auto"/>
        <w:rPr>
          <w:rFonts w:ascii="宋体" w:hAnsi="宋体"/>
          <w:sz w:val="24"/>
          <w:szCs w:val="24"/>
        </w:rPr>
      </w:pPr>
      <w:r>
        <w:rPr>
          <w:rFonts w:ascii="宋体" w:hAnsi="宋体"/>
          <w:sz w:val="24"/>
          <w:szCs w:val="24"/>
        </w:rPr>
        <w:t xml:space="preserve">13.3.2 </w:t>
      </w:r>
      <w:r>
        <w:rPr>
          <w:rFonts w:ascii="宋体" w:hAnsi="宋体"/>
          <w:sz w:val="24"/>
          <w:szCs w:val="24"/>
        </w:rPr>
        <w:t>试车中的责任</w:t>
      </w:r>
    </w:p>
    <w:p w:rsidR="00DA2D40" w:rsidRDefault="00ED59C2">
      <w:pPr>
        <w:spacing w:line="360" w:lineRule="auto"/>
        <w:rPr>
          <w:rFonts w:ascii="宋体" w:hAnsi="宋体"/>
          <w:sz w:val="24"/>
          <w:szCs w:val="24"/>
        </w:rPr>
      </w:pPr>
      <w:r>
        <w:rPr>
          <w:rFonts w:ascii="宋体" w:hAnsi="宋体"/>
          <w:sz w:val="24"/>
          <w:szCs w:val="24"/>
        </w:rPr>
        <w:t>因设计原因导致试车达不到验收要求，发包人应要求设计人修改设计，承包人按修改后的设计重新安装。发包人承担修改设计、拆除及重新安装的全部费用，工期相应顺延。因承包人原因导致试车达不到验收要求，承包人按监理人要求重新安装和试车，并承担重新安装和试车的费用，工期不予顺延。</w:t>
      </w:r>
    </w:p>
    <w:p w:rsidR="00DA2D40" w:rsidRDefault="00ED59C2">
      <w:pPr>
        <w:spacing w:line="360" w:lineRule="auto"/>
        <w:rPr>
          <w:rFonts w:ascii="宋体" w:hAnsi="宋体"/>
          <w:sz w:val="24"/>
          <w:szCs w:val="24"/>
        </w:rPr>
      </w:pPr>
      <w:r>
        <w:rPr>
          <w:rFonts w:ascii="宋体" w:hAnsi="宋体"/>
          <w:sz w:val="24"/>
          <w:szCs w:val="24"/>
        </w:rPr>
        <w:t>因工程设备制造原因导致试车达不到验收要求的，由采购该工程设备</w:t>
      </w:r>
      <w:r>
        <w:rPr>
          <w:rFonts w:ascii="宋体" w:hAnsi="宋体"/>
          <w:sz w:val="24"/>
          <w:szCs w:val="24"/>
        </w:rPr>
        <w:t>的合同当事人负责重新购置或修理，承包人负责拆除和重新安装，由此增加的修理、重新购置、拆除及重新安装的费用及延误的工期由采购该工程设备的合同当事人承担。</w:t>
      </w:r>
    </w:p>
    <w:p w:rsidR="00DA2D40" w:rsidRDefault="00ED59C2">
      <w:pPr>
        <w:spacing w:line="360" w:lineRule="auto"/>
        <w:rPr>
          <w:rFonts w:ascii="宋体" w:hAnsi="宋体"/>
          <w:sz w:val="24"/>
          <w:szCs w:val="24"/>
        </w:rPr>
      </w:pPr>
      <w:r>
        <w:rPr>
          <w:rFonts w:ascii="宋体" w:hAnsi="宋体"/>
          <w:sz w:val="24"/>
          <w:szCs w:val="24"/>
        </w:rPr>
        <w:t xml:space="preserve">13.3.3 </w:t>
      </w:r>
      <w:r>
        <w:rPr>
          <w:rFonts w:ascii="宋体" w:hAnsi="宋体"/>
          <w:sz w:val="24"/>
          <w:szCs w:val="24"/>
        </w:rPr>
        <w:t>投料试车</w:t>
      </w:r>
    </w:p>
    <w:p w:rsidR="00DA2D40" w:rsidRDefault="00ED59C2">
      <w:pPr>
        <w:spacing w:line="360" w:lineRule="auto"/>
        <w:rPr>
          <w:rFonts w:ascii="宋体" w:hAnsi="宋体"/>
          <w:sz w:val="24"/>
          <w:szCs w:val="24"/>
        </w:rPr>
      </w:pPr>
      <w:r>
        <w:rPr>
          <w:rFonts w:ascii="宋体" w:hAnsi="宋体" w:hint="eastAsia"/>
          <w:sz w:val="24"/>
          <w:szCs w:val="24"/>
        </w:rPr>
        <w:t>如需进行投料试车的，</w:t>
      </w:r>
      <w:r>
        <w:rPr>
          <w:rFonts w:ascii="宋体" w:hAnsi="宋体"/>
          <w:sz w:val="24"/>
          <w:szCs w:val="24"/>
        </w:rPr>
        <w:t>发包人</w:t>
      </w:r>
      <w:r>
        <w:rPr>
          <w:rFonts w:ascii="宋体" w:hAnsi="宋体" w:hint="eastAsia"/>
          <w:sz w:val="24"/>
          <w:szCs w:val="24"/>
        </w:rPr>
        <w:t>应在</w:t>
      </w:r>
      <w:r>
        <w:rPr>
          <w:rFonts w:ascii="宋体" w:hAnsi="宋体"/>
          <w:sz w:val="24"/>
          <w:szCs w:val="24"/>
        </w:rPr>
        <w:t>工程竣工验收后</w:t>
      </w:r>
      <w:r>
        <w:rPr>
          <w:rFonts w:ascii="宋体" w:hAnsi="宋体" w:hint="eastAsia"/>
          <w:sz w:val="24"/>
          <w:szCs w:val="24"/>
        </w:rPr>
        <w:t>组织</w:t>
      </w:r>
      <w:r>
        <w:rPr>
          <w:rFonts w:ascii="宋体" w:hAnsi="宋体"/>
          <w:sz w:val="24"/>
          <w:szCs w:val="24"/>
        </w:rPr>
        <w:t>投料试车</w:t>
      </w:r>
      <w:r>
        <w:rPr>
          <w:rFonts w:ascii="宋体" w:hAnsi="宋体" w:hint="eastAsia"/>
          <w:sz w:val="24"/>
          <w:szCs w:val="24"/>
        </w:rPr>
        <w:t>。</w:t>
      </w:r>
      <w:r>
        <w:rPr>
          <w:rFonts w:ascii="宋体" w:hAnsi="宋体"/>
          <w:sz w:val="24"/>
          <w:szCs w:val="24"/>
        </w:rPr>
        <w:t>发包人要求在工程竣工验收前进行或需要承包人配合时，应征得承包人同意</w:t>
      </w:r>
      <w:r>
        <w:rPr>
          <w:rFonts w:ascii="宋体" w:hAnsi="宋体" w:hint="eastAsia"/>
          <w:sz w:val="24"/>
          <w:szCs w:val="24"/>
        </w:rPr>
        <w:t>，并在专用合同条款中约定有关事项</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投料试车合格的，费用由发包人承担；因承包人原因造成投料试车不合格的，承包人应按照发包人要求进行整改，由此产生的整改费用由承包人承担；非因承包人原因导致投料试车不合格的，</w:t>
      </w:r>
      <w:r>
        <w:rPr>
          <w:rFonts w:ascii="宋体" w:hAnsi="宋体" w:hint="eastAsia"/>
          <w:sz w:val="24"/>
          <w:szCs w:val="24"/>
        </w:rPr>
        <w:t>如</w:t>
      </w:r>
      <w:r>
        <w:rPr>
          <w:rFonts w:ascii="宋体" w:hAnsi="宋体"/>
          <w:sz w:val="24"/>
          <w:szCs w:val="24"/>
        </w:rPr>
        <w:t>发包人要求承包人进行整改</w:t>
      </w:r>
      <w:r>
        <w:rPr>
          <w:rFonts w:ascii="宋体" w:hAnsi="宋体" w:hint="eastAsia"/>
          <w:sz w:val="24"/>
          <w:szCs w:val="24"/>
        </w:rPr>
        <w:t>的</w:t>
      </w:r>
      <w:r>
        <w:rPr>
          <w:rFonts w:ascii="宋体" w:hAnsi="宋体"/>
          <w:sz w:val="24"/>
          <w:szCs w:val="24"/>
        </w:rPr>
        <w:t>，由此产生的费用由发包人承担。</w:t>
      </w:r>
    </w:p>
    <w:p w:rsidR="00DA2D40" w:rsidRDefault="00ED59C2">
      <w:pPr>
        <w:spacing w:line="360" w:lineRule="auto"/>
        <w:rPr>
          <w:rFonts w:ascii="宋体" w:hAnsi="宋体"/>
          <w:bCs/>
          <w:sz w:val="24"/>
          <w:szCs w:val="24"/>
        </w:rPr>
      </w:pPr>
      <w:r>
        <w:rPr>
          <w:rFonts w:ascii="宋体" w:hAnsi="宋体"/>
          <w:bCs/>
          <w:sz w:val="24"/>
          <w:szCs w:val="24"/>
        </w:rPr>
        <w:t xml:space="preserve">    13.4</w:t>
      </w:r>
      <w:r>
        <w:rPr>
          <w:rFonts w:ascii="宋体" w:hAnsi="宋体"/>
          <w:bCs/>
          <w:sz w:val="24"/>
          <w:szCs w:val="24"/>
        </w:rPr>
        <w:t>提前交付单位工程的验收</w:t>
      </w:r>
    </w:p>
    <w:p w:rsidR="00DA2D40" w:rsidRDefault="00ED59C2">
      <w:pPr>
        <w:spacing w:line="360" w:lineRule="auto"/>
        <w:rPr>
          <w:rFonts w:ascii="宋体" w:hAnsi="宋体"/>
          <w:sz w:val="24"/>
          <w:szCs w:val="24"/>
        </w:rPr>
      </w:pPr>
      <w:r>
        <w:rPr>
          <w:rFonts w:ascii="宋体" w:hAnsi="宋体"/>
          <w:sz w:val="24"/>
          <w:szCs w:val="24"/>
        </w:rPr>
        <w:t xml:space="preserve">13.4.1 </w:t>
      </w:r>
      <w:r>
        <w:rPr>
          <w:rFonts w:ascii="宋体" w:hAnsi="宋体"/>
          <w:sz w:val="24"/>
          <w:szCs w:val="24"/>
        </w:rPr>
        <w:t>发包人需要在工程竣工前使用单位工程的，或承包人提出提前交付已经竣工的单位工程且经发包人同意的，可进行单位工程验收，验收的程序按照第</w:t>
      </w:r>
      <w:r>
        <w:rPr>
          <w:rFonts w:ascii="宋体" w:hAnsi="宋体"/>
          <w:sz w:val="24"/>
          <w:szCs w:val="24"/>
        </w:rPr>
        <w:t>13.2</w:t>
      </w:r>
      <w:r>
        <w:rPr>
          <w:rFonts w:ascii="宋体" w:hAnsi="宋体"/>
          <w:sz w:val="24"/>
          <w:szCs w:val="24"/>
        </w:rPr>
        <w:t>款</w:t>
      </w:r>
      <w:r>
        <w:rPr>
          <w:rFonts w:ascii="宋体" w:hAnsi="宋体" w:hint="eastAsia"/>
          <w:sz w:val="24"/>
          <w:szCs w:val="24"/>
        </w:rPr>
        <w:t>〔</w:t>
      </w:r>
      <w:r>
        <w:rPr>
          <w:rFonts w:ascii="宋体" w:hAnsi="宋体"/>
          <w:sz w:val="24"/>
          <w:szCs w:val="24"/>
        </w:rPr>
        <w:t>竣工验收</w:t>
      </w:r>
      <w:r>
        <w:rPr>
          <w:rFonts w:ascii="宋体" w:hAnsi="宋体" w:hint="eastAsia"/>
          <w:sz w:val="24"/>
          <w:szCs w:val="24"/>
        </w:rPr>
        <w:t>〕</w:t>
      </w:r>
      <w:r>
        <w:rPr>
          <w:rFonts w:ascii="宋体" w:hAnsi="宋体"/>
          <w:sz w:val="24"/>
          <w:szCs w:val="24"/>
        </w:rPr>
        <w:t>的约定进行。</w:t>
      </w:r>
    </w:p>
    <w:p w:rsidR="00DA2D40" w:rsidRDefault="00ED59C2">
      <w:pPr>
        <w:spacing w:line="360" w:lineRule="auto"/>
        <w:rPr>
          <w:rFonts w:ascii="宋体" w:hAnsi="宋体"/>
          <w:sz w:val="24"/>
          <w:szCs w:val="24"/>
        </w:rPr>
      </w:pPr>
      <w:r>
        <w:rPr>
          <w:rFonts w:ascii="宋体" w:hAnsi="宋体"/>
          <w:sz w:val="24"/>
          <w:szCs w:val="24"/>
        </w:rPr>
        <w:t>验收合格后，由监理人向承包人出具经发包人签认的单位工程接收证书。已签发单位工程接收证书的单位工程由发包人负责照管。单位工程的验收成果和结论作为整体工程竣工验收申请报告的附件。</w:t>
      </w:r>
    </w:p>
    <w:p w:rsidR="00DA2D40" w:rsidRDefault="00ED59C2">
      <w:pPr>
        <w:spacing w:line="360" w:lineRule="auto"/>
        <w:rPr>
          <w:rFonts w:ascii="宋体" w:hAnsi="宋体"/>
          <w:sz w:val="24"/>
          <w:szCs w:val="24"/>
        </w:rPr>
      </w:pPr>
      <w:r>
        <w:rPr>
          <w:rFonts w:ascii="宋体" w:hAnsi="宋体"/>
          <w:sz w:val="24"/>
          <w:szCs w:val="24"/>
        </w:rPr>
        <w:t xml:space="preserve">13.4.2 </w:t>
      </w:r>
      <w:r>
        <w:rPr>
          <w:rFonts w:ascii="宋体" w:hAnsi="宋体"/>
          <w:sz w:val="24"/>
          <w:szCs w:val="24"/>
        </w:rPr>
        <w:t>发包人要求在工程竣工前交付单位工程，由此导致承包人费用增加和（或）工期延误的，由发包人承担由此增加的费用和（或）延误的工期，并支付承包人合理的利润。</w:t>
      </w:r>
    </w:p>
    <w:p w:rsidR="00DA2D40" w:rsidRDefault="00ED59C2">
      <w:pPr>
        <w:spacing w:line="360" w:lineRule="auto"/>
        <w:rPr>
          <w:rFonts w:ascii="宋体" w:hAnsi="宋体"/>
          <w:bCs/>
          <w:sz w:val="24"/>
          <w:szCs w:val="24"/>
        </w:rPr>
      </w:pPr>
      <w:r>
        <w:rPr>
          <w:rFonts w:ascii="宋体" w:hAnsi="宋体"/>
          <w:bCs/>
          <w:sz w:val="24"/>
          <w:szCs w:val="24"/>
        </w:rPr>
        <w:t xml:space="preserve">13.5 </w:t>
      </w:r>
      <w:r>
        <w:rPr>
          <w:rFonts w:ascii="宋体" w:hAnsi="宋体"/>
          <w:bCs/>
          <w:sz w:val="24"/>
          <w:szCs w:val="24"/>
        </w:rPr>
        <w:t>施工期运行</w:t>
      </w:r>
    </w:p>
    <w:p w:rsidR="00DA2D40" w:rsidRDefault="00ED59C2">
      <w:pPr>
        <w:spacing w:line="360" w:lineRule="auto"/>
        <w:rPr>
          <w:rFonts w:ascii="宋体" w:hAnsi="宋体"/>
          <w:sz w:val="24"/>
          <w:szCs w:val="24"/>
        </w:rPr>
      </w:pPr>
      <w:r>
        <w:rPr>
          <w:rFonts w:ascii="宋体" w:hAnsi="宋体"/>
          <w:sz w:val="24"/>
          <w:szCs w:val="24"/>
        </w:rPr>
        <w:lastRenderedPageBreak/>
        <w:t xml:space="preserve">13.5.1 </w:t>
      </w:r>
      <w:r>
        <w:rPr>
          <w:rFonts w:ascii="宋体" w:hAnsi="宋体"/>
          <w:sz w:val="24"/>
          <w:szCs w:val="24"/>
        </w:rPr>
        <w:t>施工期运行是指合同工程尚未全部竣工，其中某项或某几项单位工程或工程设备安装已竣工，根据专用合同条款约定，需要投入施工期运行的，经发包人按第</w:t>
      </w:r>
      <w:r>
        <w:rPr>
          <w:rFonts w:ascii="宋体" w:hAnsi="宋体"/>
          <w:sz w:val="24"/>
          <w:szCs w:val="24"/>
        </w:rPr>
        <w:t>13.4</w:t>
      </w:r>
      <w:r>
        <w:rPr>
          <w:rFonts w:ascii="宋体" w:hAnsi="宋体"/>
          <w:sz w:val="24"/>
          <w:szCs w:val="24"/>
        </w:rPr>
        <w:t>款</w:t>
      </w:r>
      <w:r>
        <w:rPr>
          <w:rFonts w:ascii="宋体" w:hAnsi="宋体" w:hint="eastAsia"/>
          <w:sz w:val="24"/>
          <w:szCs w:val="24"/>
        </w:rPr>
        <w:t>〔</w:t>
      </w:r>
      <w:r>
        <w:rPr>
          <w:rFonts w:ascii="宋体" w:hAnsi="宋体"/>
          <w:sz w:val="24"/>
          <w:szCs w:val="24"/>
        </w:rPr>
        <w:t>提前交付单位工程的验收</w:t>
      </w:r>
      <w:r>
        <w:rPr>
          <w:rFonts w:ascii="宋体" w:hAnsi="宋体" w:hint="eastAsia"/>
          <w:sz w:val="24"/>
          <w:szCs w:val="24"/>
        </w:rPr>
        <w:t>〕</w:t>
      </w:r>
      <w:r>
        <w:rPr>
          <w:rFonts w:ascii="宋体" w:hAnsi="宋体"/>
          <w:sz w:val="24"/>
          <w:szCs w:val="24"/>
        </w:rPr>
        <w:t>的约定验收合格，证明能确保安全后，才能在施工期投入运行。</w:t>
      </w:r>
    </w:p>
    <w:p w:rsidR="00DA2D40" w:rsidRDefault="00ED59C2">
      <w:pPr>
        <w:spacing w:line="360" w:lineRule="auto"/>
        <w:rPr>
          <w:rFonts w:ascii="宋体" w:hAnsi="宋体"/>
          <w:sz w:val="24"/>
          <w:szCs w:val="24"/>
        </w:rPr>
      </w:pPr>
      <w:r>
        <w:rPr>
          <w:rFonts w:ascii="宋体" w:hAnsi="宋体"/>
          <w:sz w:val="24"/>
          <w:szCs w:val="24"/>
        </w:rPr>
        <w:t xml:space="preserve">13.5.2 </w:t>
      </w:r>
      <w:r>
        <w:rPr>
          <w:rFonts w:ascii="宋体" w:hAnsi="宋体"/>
          <w:sz w:val="24"/>
          <w:szCs w:val="24"/>
        </w:rPr>
        <w:t>在施工期运行中发现工程或工程设备损坏或存在缺陷的，由承包人按第</w:t>
      </w:r>
      <w:r>
        <w:rPr>
          <w:rFonts w:ascii="宋体" w:hAnsi="宋体"/>
          <w:sz w:val="24"/>
          <w:szCs w:val="24"/>
        </w:rPr>
        <w:t>15.2</w:t>
      </w:r>
      <w:r>
        <w:rPr>
          <w:rFonts w:ascii="宋体" w:hAnsi="宋体"/>
          <w:sz w:val="24"/>
          <w:szCs w:val="24"/>
        </w:rPr>
        <w:t>款</w:t>
      </w:r>
      <w:r>
        <w:rPr>
          <w:rFonts w:ascii="宋体" w:hAnsi="宋体" w:hint="eastAsia"/>
          <w:sz w:val="24"/>
          <w:szCs w:val="24"/>
        </w:rPr>
        <w:t>〔</w:t>
      </w:r>
      <w:r>
        <w:rPr>
          <w:rFonts w:ascii="宋体" w:hAnsi="宋体"/>
          <w:sz w:val="24"/>
          <w:szCs w:val="24"/>
        </w:rPr>
        <w:t>缺陷责</w:t>
      </w:r>
      <w:r>
        <w:rPr>
          <w:rFonts w:ascii="宋体" w:hAnsi="宋体"/>
          <w:sz w:val="24"/>
          <w:szCs w:val="24"/>
        </w:rPr>
        <w:t>任期</w:t>
      </w:r>
      <w:r>
        <w:rPr>
          <w:rFonts w:ascii="宋体" w:hAnsi="宋体" w:hint="eastAsia"/>
          <w:sz w:val="24"/>
          <w:szCs w:val="24"/>
        </w:rPr>
        <w:t>〕</w:t>
      </w:r>
      <w:r>
        <w:rPr>
          <w:rFonts w:ascii="宋体" w:hAnsi="宋体"/>
          <w:sz w:val="24"/>
          <w:szCs w:val="24"/>
        </w:rPr>
        <w:t>约定进行修复。</w:t>
      </w:r>
    </w:p>
    <w:p w:rsidR="00DA2D40" w:rsidRDefault="00ED59C2">
      <w:pPr>
        <w:spacing w:line="360" w:lineRule="auto"/>
        <w:rPr>
          <w:rFonts w:ascii="宋体" w:hAnsi="宋体"/>
          <w:bCs/>
          <w:sz w:val="24"/>
          <w:szCs w:val="24"/>
        </w:rPr>
      </w:pPr>
      <w:r>
        <w:rPr>
          <w:rFonts w:ascii="宋体" w:hAnsi="宋体"/>
          <w:bCs/>
          <w:sz w:val="24"/>
          <w:szCs w:val="24"/>
        </w:rPr>
        <w:t xml:space="preserve">13.6 </w:t>
      </w:r>
      <w:r>
        <w:rPr>
          <w:rFonts w:ascii="宋体" w:hAnsi="宋体"/>
          <w:bCs/>
          <w:sz w:val="24"/>
          <w:szCs w:val="24"/>
        </w:rPr>
        <w:t>竣工退场</w:t>
      </w:r>
    </w:p>
    <w:p w:rsidR="00DA2D40" w:rsidRDefault="00ED59C2">
      <w:pPr>
        <w:spacing w:line="360" w:lineRule="auto"/>
        <w:rPr>
          <w:rFonts w:ascii="宋体" w:hAnsi="宋体"/>
          <w:sz w:val="24"/>
          <w:szCs w:val="24"/>
        </w:rPr>
      </w:pPr>
      <w:r>
        <w:rPr>
          <w:rFonts w:ascii="宋体" w:hAnsi="宋体"/>
          <w:sz w:val="24"/>
          <w:szCs w:val="24"/>
        </w:rPr>
        <w:t xml:space="preserve">13.6.1 </w:t>
      </w:r>
      <w:r>
        <w:rPr>
          <w:rFonts w:ascii="宋体" w:hAnsi="宋体"/>
          <w:sz w:val="24"/>
          <w:szCs w:val="24"/>
        </w:rPr>
        <w:t>竣工退场</w:t>
      </w:r>
    </w:p>
    <w:p w:rsidR="00DA2D40" w:rsidRDefault="00ED59C2">
      <w:pPr>
        <w:spacing w:line="360" w:lineRule="auto"/>
        <w:rPr>
          <w:rFonts w:ascii="宋体" w:hAnsi="宋体"/>
          <w:sz w:val="24"/>
          <w:szCs w:val="24"/>
        </w:rPr>
      </w:pPr>
      <w:r>
        <w:rPr>
          <w:rFonts w:ascii="宋体" w:hAnsi="宋体"/>
          <w:sz w:val="24"/>
          <w:szCs w:val="24"/>
        </w:rPr>
        <w:t>颁发工程接收证书后，承包人应按以下要求对施工现场进行清理：</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）施工现场内残留的垃圾已全部清除出场；</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）临时工程已拆除，场地已进行清理、平整或复原；</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）按合同约定应撤离的人员、承包人施工设备和剩余的材料，包括废弃的施工设备和材料，已按计划撤离施工现场；</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）施工现场周边及其附近道路、河道的施工堆积物，已全部清理；</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5</w:t>
      </w:r>
      <w:r>
        <w:rPr>
          <w:rFonts w:ascii="宋体" w:hAnsi="宋体"/>
          <w:sz w:val="24"/>
          <w:szCs w:val="24"/>
        </w:rPr>
        <w:t>）施工现场其他场地清理工作已全部完成。</w:t>
      </w:r>
    </w:p>
    <w:p w:rsidR="00DA2D40" w:rsidRDefault="00ED59C2">
      <w:pPr>
        <w:spacing w:line="360" w:lineRule="auto"/>
        <w:rPr>
          <w:rFonts w:ascii="宋体" w:hAnsi="宋体"/>
          <w:sz w:val="24"/>
          <w:szCs w:val="24"/>
        </w:rPr>
      </w:pPr>
      <w:r>
        <w:rPr>
          <w:rFonts w:ascii="宋体" w:hAnsi="宋体"/>
          <w:sz w:val="24"/>
          <w:szCs w:val="24"/>
        </w:rPr>
        <w:t>施工现场的竣工退场费用由承包人承担。承包人应在专用合同条款约定的期限内完成</w:t>
      </w:r>
      <w:r>
        <w:rPr>
          <w:rFonts w:ascii="宋体" w:hAnsi="宋体"/>
          <w:sz w:val="24"/>
          <w:szCs w:val="24"/>
        </w:rPr>
        <w:t>竣工退场，逾期未完成的，发包人有权出售或另行处理承包人遗留的物品，由此支出的费用由承包人承担，发包人出售承包人遗留物品所得款项在扣除必要费用后应返还承包人。</w:t>
      </w:r>
    </w:p>
    <w:p w:rsidR="00DA2D40" w:rsidRDefault="00ED59C2">
      <w:pPr>
        <w:spacing w:line="360" w:lineRule="auto"/>
        <w:rPr>
          <w:rFonts w:ascii="宋体" w:hAnsi="宋体"/>
          <w:sz w:val="24"/>
          <w:szCs w:val="24"/>
        </w:rPr>
      </w:pPr>
      <w:r>
        <w:rPr>
          <w:rFonts w:ascii="宋体" w:hAnsi="宋体"/>
          <w:sz w:val="24"/>
          <w:szCs w:val="24"/>
        </w:rPr>
        <w:t xml:space="preserve">13.6.2 </w:t>
      </w:r>
      <w:r>
        <w:rPr>
          <w:rFonts w:ascii="宋体" w:hAnsi="宋体"/>
          <w:sz w:val="24"/>
          <w:szCs w:val="24"/>
        </w:rPr>
        <w:t>地表还原</w:t>
      </w:r>
    </w:p>
    <w:p w:rsidR="00DA2D40" w:rsidRDefault="00ED59C2">
      <w:pPr>
        <w:spacing w:line="360" w:lineRule="auto"/>
        <w:rPr>
          <w:rFonts w:ascii="宋体" w:hAnsi="宋体"/>
          <w:sz w:val="24"/>
          <w:szCs w:val="24"/>
        </w:rPr>
      </w:pPr>
      <w:r>
        <w:rPr>
          <w:rFonts w:ascii="宋体" w:hAnsi="宋体"/>
          <w:sz w:val="24"/>
          <w:szCs w:val="24"/>
        </w:rPr>
        <w:t>承包人应按发包人要求恢复临时占地及清理场地，承包人未按发包人的要求恢复临时占地，或者场地清理未达到合同约定要求的，发包人有权委托其他人恢复或清理，所发生的费用由承包人承担。</w:t>
      </w:r>
    </w:p>
    <w:p w:rsidR="00DA2D40" w:rsidRDefault="00ED59C2">
      <w:pPr>
        <w:spacing w:line="360" w:lineRule="auto"/>
        <w:rPr>
          <w:rFonts w:ascii="宋体" w:hAnsi="宋体"/>
          <w:bCs/>
          <w:sz w:val="24"/>
          <w:szCs w:val="24"/>
        </w:rPr>
      </w:pPr>
      <w:r>
        <w:rPr>
          <w:rFonts w:ascii="宋体" w:hAnsi="宋体"/>
          <w:bCs/>
          <w:sz w:val="24"/>
          <w:szCs w:val="24"/>
        </w:rPr>
        <w:t xml:space="preserve">14. </w:t>
      </w:r>
      <w:r>
        <w:rPr>
          <w:rFonts w:ascii="宋体" w:hAnsi="宋体"/>
          <w:bCs/>
          <w:sz w:val="24"/>
          <w:szCs w:val="24"/>
        </w:rPr>
        <w:t>竣工结算</w:t>
      </w:r>
    </w:p>
    <w:p w:rsidR="00DA2D40" w:rsidRDefault="00ED59C2">
      <w:pPr>
        <w:spacing w:line="360" w:lineRule="auto"/>
        <w:rPr>
          <w:rFonts w:ascii="宋体" w:hAnsi="宋体"/>
          <w:bCs/>
          <w:sz w:val="24"/>
          <w:szCs w:val="24"/>
        </w:rPr>
      </w:pPr>
      <w:r>
        <w:rPr>
          <w:rFonts w:ascii="宋体" w:hAnsi="宋体"/>
          <w:bCs/>
          <w:sz w:val="24"/>
          <w:szCs w:val="24"/>
        </w:rPr>
        <w:t xml:space="preserve">14.1 </w:t>
      </w:r>
      <w:r>
        <w:rPr>
          <w:rFonts w:ascii="宋体" w:hAnsi="宋体"/>
          <w:bCs/>
          <w:sz w:val="24"/>
          <w:szCs w:val="24"/>
        </w:rPr>
        <w:t>竣工结算申请</w:t>
      </w:r>
    </w:p>
    <w:p w:rsidR="00DA2D40" w:rsidRDefault="00ED59C2">
      <w:pPr>
        <w:spacing w:line="360" w:lineRule="auto"/>
        <w:rPr>
          <w:rFonts w:ascii="宋体" w:hAnsi="宋体"/>
          <w:sz w:val="24"/>
          <w:szCs w:val="24"/>
        </w:rPr>
      </w:pPr>
      <w:r>
        <w:rPr>
          <w:rFonts w:ascii="宋体" w:hAnsi="宋体"/>
          <w:sz w:val="24"/>
          <w:szCs w:val="24"/>
        </w:rPr>
        <w:t>除专用合同条款另有约定外，承包人应在工程竣工验收合格后</w:t>
      </w:r>
      <w:r>
        <w:rPr>
          <w:rFonts w:ascii="宋体" w:hAnsi="宋体"/>
          <w:sz w:val="24"/>
          <w:szCs w:val="24"/>
        </w:rPr>
        <w:t>28</w:t>
      </w:r>
      <w:r>
        <w:rPr>
          <w:rFonts w:ascii="宋体" w:hAnsi="宋体"/>
          <w:sz w:val="24"/>
          <w:szCs w:val="24"/>
        </w:rPr>
        <w:t>天内向发包人和监理人提交竣工结算申请单，并提交完整的结算</w:t>
      </w:r>
      <w:r>
        <w:rPr>
          <w:rFonts w:ascii="宋体" w:hAnsi="宋体"/>
          <w:sz w:val="24"/>
          <w:szCs w:val="24"/>
        </w:rPr>
        <w:t>资料，</w:t>
      </w:r>
      <w:r>
        <w:rPr>
          <w:rFonts w:ascii="宋体" w:hAnsi="宋体" w:hint="eastAsia"/>
          <w:sz w:val="24"/>
          <w:szCs w:val="24"/>
        </w:rPr>
        <w:t>有关</w:t>
      </w:r>
      <w:r>
        <w:rPr>
          <w:rFonts w:ascii="宋体" w:hAnsi="宋体"/>
          <w:sz w:val="24"/>
          <w:szCs w:val="24"/>
        </w:rPr>
        <w:t>竣工结算申请单</w:t>
      </w:r>
      <w:r>
        <w:rPr>
          <w:rFonts w:ascii="宋体" w:hAnsi="宋体" w:hint="eastAsia"/>
          <w:sz w:val="24"/>
          <w:szCs w:val="24"/>
        </w:rPr>
        <w:t>的资料清单和</w:t>
      </w:r>
      <w:r>
        <w:rPr>
          <w:rFonts w:ascii="宋体" w:hAnsi="宋体"/>
          <w:sz w:val="24"/>
          <w:szCs w:val="24"/>
        </w:rPr>
        <w:t>份数</w:t>
      </w:r>
      <w:r>
        <w:rPr>
          <w:rFonts w:ascii="宋体" w:hAnsi="宋体" w:hint="eastAsia"/>
          <w:sz w:val="24"/>
          <w:szCs w:val="24"/>
        </w:rPr>
        <w:t>等要求</w:t>
      </w:r>
      <w:r>
        <w:rPr>
          <w:rFonts w:ascii="宋体" w:hAnsi="宋体"/>
          <w:sz w:val="24"/>
          <w:szCs w:val="24"/>
        </w:rPr>
        <w:t>由合同当事人在专用合同条款中约定。</w:t>
      </w:r>
    </w:p>
    <w:p w:rsidR="00DA2D40" w:rsidRDefault="00ED59C2">
      <w:pPr>
        <w:spacing w:line="360" w:lineRule="auto"/>
        <w:rPr>
          <w:rFonts w:ascii="宋体" w:hAnsi="宋体"/>
          <w:sz w:val="24"/>
          <w:szCs w:val="24"/>
        </w:rPr>
      </w:pPr>
      <w:r>
        <w:rPr>
          <w:rFonts w:ascii="宋体" w:hAnsi="宋体"/>
          <w:sz w:val="24"/>
          <w:szCs w:val="24"/>
        </w:rPr>
        <w:t>除专用合同条款另有约定外，竣工结算申请单应包括以下内容：</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）竣工结算合同价格；</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）发包人已支付承包人的款项；</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）应扣留的质量保证金</w:t>
      </w:r>
      <w:r>
        <w:rPr>
          <w:rFonts w:ascii="宋体" w:hAnsi="宋体" w:hint="eastAsia"/>
          <w:sz w:val="24"/>
          <w:szCs w:val="24"/>
        </w:rPr>
        <w:t>。已缴纳履约保证金的或提供其他工程质量担保方式的除外</w:t>
      </w:r>
      <w:r>
        <w:rPr>
          <w:rFonts w:ascii="宋体" w:hAnsi="宋体"/>
          <w:sz w:val="24"/>
          <w:szCs w:val="24"/>
        </w:rPr>
        <w:t>；</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lastRenderedPageBreak/>
        <w:t>（</w:t>
      </w:r>
      <w:r>
        <w:rPr>
          <w:rFonts w:ascii="宋体" w:hAnsi="宋体"/>
          <w:sz w:val="24"/>
          <w:szCs w:val="24"/>
        </w:rPr>
        <w:t>4</w:t>
      </w:r>
      <w:r>
        <w:rPr>
          <w:rFonts w:ascii="宋体" w:hAnsi="宋体"/>
          <w:sz w:val="24"/>
          <w:szCs w:val="24"/>
        </w:rPr>
        <w:t>）发包人应支付承包人的合同价款。</w:t>
      </w:r>
    </w:p>
    <w:p w:rsidR="00DA2D40" w:rsidRDefault="00ED59C2">
      <w:pPr>
        <w:spacing w:line="360" w:lineRule="auto"/>
        <w:rPr>
          <w:rFonts w:ascii="宋体" w:hAnsi="宋体"/>
          <w:bCs/>
          <w:sz w:val="24"/>
          <w:szCs w:val="24"/>
        </w:rPr>
      </w:pPr>
      <w:r>
        <w:rPr>
          <w:rFonts w:ascii="宋体" w:hAnsi="宋体"/>
          <w:bCs/>
          <w:sz w:val="24"/>
          <w:szCs w:val="24"/>
        </w:rPr>
        <w:t xml:space="preserve">14.2 </w:t>
      </w:r>
      <w:r>
        <w:rPr>
          <w:rFonts w:ascii="宋体" w:hAnsi="宋体"/>
          <w:bCs/>
          <w:sz w:val="24"/>
          <w:szCs w:val="24"/>
        </w:rPr>
        <w:t>竣工结算审核</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）除专用合同条款另有约定外，监理人应在收到竣工结算申请单后</w:t>
      </w:r>
      <w:r>
        <w:rPr>
          <w:rFonts w:ascii="宋体" w:hAnsi="宋体"/>
          <w:sz w:val="24"/>
          <w:szCs w:val="24"/>
        </w:rPr>
        <w:t>14</w:t>
      </w:r>
      <w:r>
        <w:rPr>
          <w:rFonts w:ascii="宋体" w:hAnsi="宋体"/>
          <w:sz w:val="24"/>
          <w:szCs w:val="24"/>
        </w:rPr>
        <w:t>天内完成核查并报送发包人。发包人应在收到监理人提交的经审核的竣工结算申请单后</w:t>
      </w:r>
      <w:r>
        <w:rPr>
          <w:rFonts w:ascii="宋体" w:hAnsi="宋体"/>
          <w:sz w:val="24"/>
          <w:szCs w:val="24"/>
        </w:rPr>
        <w:t>14</w:t>
      </w:r>
      <w:r>
        <w:rPr>
          <w:rFonts w:ascii="宋体" w:hAnsi="宋体"/>
          <w:sz w:val="24"/>
          <w:szCs w:val="24"/>
        </w:rPr>
        <w:t>天内完成</w:t>
      </w:r>
      <w:r>
        <w:rPr>
          <w:rFonts w:ascii="宋体" w:hAnsi="宋体" w:hint="eastAsia"/>
          <w:sz w:val="24"/>
          <w:szCs w:val="24"/>
        </w:rPr>
        <w:t>审批</w:t>
      </w:r>
      <w:r>
        <w:rPr>
          <w:rFonts w:ascii="宋体" w:hAnsi="宋体"/>
          <w:sz w:val="24"/>
          <w:szCs w:val="24"/>
        </w:rPr>
        <w:t>，并由监理</w:t>
      </w:r>
      <w:r>
        <w:rPr>
          <w:rFonts w:ascii="宋体" w:hAnsi="宋体"/>
          <w:sz w:val="24"/>
          <w:szCs w:val="24"/>
        </w:rPr>
        <w:t>人向承包人签发经发包人签认的竣工付款证书。监理人或发包人对竣工结算申请单有异议的，有权要求承包人进行修正和提供补充资料，承包人应提交修正后的竣工结算申请单。</w:t>
      </w:r>
    </w:p>
    <w:p w:rsidR="00DA2D40" w:rsidRDefault="00ED59C2">
      <w:pPr>
        <w:spacing w:line="360" w:lineRule="auto"/>
        <w:rPr>
          <w:rFonts w:ascii="宋体" w:hAnsi="宋体"/>
          <w:sz w:val="24"/>
          <w:szCs w:val="24"/>
        </w:rPr>
      </w:pPr>
      <w:r>
        <w:rPr>
          <w:rFonts w:ascii="宋体" w:hAnsi="宋体"/>
          <w:sz w:val="24"/>
          <w:szCs w:val="24"/>
        </w:rPr>
        <w:t>发包人在收到承包人提交竣工结算申请书后</w:t>
      </w:r>
      <w:r>
        <w:rPr>
          <w:rFonts w:ascii="宋体" w:hAnsi="宋体"/>
          <w:sz w:val="24"/>
          <w:szCs w:val="24"/>
        </w:rPr>
        <w:t>28</w:t>
      </w:r>
      <w:r>
        <w:rPr>
          <w:rFonts w:ascii="宋体" w:hAnsi="宋体"/>
          <w:sz w:val="24"/>
          <w:szCs w:val="24"/>
        </w:rPr>
        <w:t>天</w:t>
      </w:r>
      <w:r>
        <w:rPr>
          <w:rFonts w:ascii="宋体" w:hAnsi="宋体" w:hint="eastAsia"/>
          <w:sz w:val="24"/>
          <w:szCs w:val="24"/>
        </w:rPr>
        <w:t>内</w:t>
      </w:r>
      <w:r>
        <w:rPr>
          <w:rFonts w:ascii="宋体" w:hAnsi="宋体"/>
          <w:sz w:val="24"/>
          <w:szCs w:val="24"/>
        </w:rPr>
        <w:t>未完成</w:t>
      </w:r>
      <w:r>
        <w:rPr>
          <w:rFonts w:ascii="宋体" w:hAnsi="宋体" w:hint="eastAsia"/>
          <w:sz w:val="24"/>
          <w:szCs w:val="24"/>
        </w:rPr>
        <w:t>审批</w:t>
      </w:r>
      <w:r>
        <w:rPr>
          <w:rFonts w:ascii="宋体" w:hAnsi="宋体"/>
          <w:sz w:val="24"/>
          <w:szCs w:val="24"/>
        </w:rPr>
        <w:t>且未提出异议的，视为发包人认可承包人提交的竣工结算申请单，并自发包人收到承包人提交的竣工结算申请单后第</w:t>
      </w:r>
      <w:r>
        <w:rPr>
          <w:rFonts w:ascii="宋体" w:hAnsi="宋体"/>
          <w:sz w:val="24"/>
          <w:szCs w:val="24"/>
        </w:rPr>
        <w:t>29</w:t>
      </w:r>
      <w:r>
        <w:rPr>
          <w:rFonts w:ascii="宋体" w:hAnsi="宋体"/>
          <w:sz w:val="24"/>
          <w:szCs w:val="24"/>
        </w:rPr>
        <w:t>天起视为已签发竣工付款证书。</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）除专用合同条款另有约定外，发包人应在签发竣工付款证书后的</w:t>
      </w:r>
      <w:r>
        <w:rPr>
          <w:rFonts w:ascii="宋体" w:hAnsi="宋体"/>
          <w:sz w:val="24"/>
          <w:szCs w:val="24"/>
        </w:rPr>
        <w:t xml:space="preserve">14 </w:t>
      </w:r>
      <w:r>
        <w:rPr>
          <w:rFonts w:ascii="宋体" w:hAnsi="宋体"/>
          <w:sz w:val="24"/>
          <w:szCs w:val="24"/>
        </w:rPr>
        <w:t>天内，完成对承包人的竣工付款。发包人逾期支付的，按照中国人民银行发布的同期同类贷款基准利率支付违约金；逾期支付超过</w:t>
      </w:r>
      <w:r>
        <w:rPr>
          <w:rFonts w:ascii="宋体" w:hAnsi="宋体"/>
          <w:sz w:val="24"/>
          <w:szCs w:val="24"/>
        </w:rPr>
        <w:t>56</w:t>
      </w:r>
      <w:r>
        <w:rPr>
          <w:rFonts w:ascii="宋体" w:hAnsi="宋体"/>
          <w:sz w:val="24"/>
          <w:szCs w:val="24"/>
        </w:rPr>
        <w:t>天的，按照中国人民银行发布的同期同类贷款基准利率的两倍支付违约金。</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）承包人对发包人签认的竣工付款证书有异议的，对于有异议部分应在收到发包人签认的竣工付款证书后</w:t>
      </w:r>
      <w:r>
        <w:rPr>
          <w:rFonts w:ascii="宋体" w:hAnsi="宋体"/>
          <w:sz w:val="24"/>
          <w:szCs w:val="24"/>
        </w:rPr>
        <w:t>7</w:t>
      </w:r>
      <w:r>
        <w:rPr>
          <w:rFonts w:ascii="宋体" w:hAnsi="宋体"/>
          <w:sz w:val="24"/>
          <w:szCs w:val="24"/>
        </w:rPr>
        <w:t>天内提出异议，并由合同当事人按照专用合同条款约定</w:t>
      </w:r>
      <w:r>
        <w:rPr>
          <w:rFonts w:ascii="宋体" w:hAnsi="宋体" w:hint="eastAsia"/>
          <w:sz w:val="24"/>
          <w:szCs w:val="24"/>
        </w:rPr>
        <w:t>的方式和程序</w:t>
      </w:r>
      <w:r>
        <w:rPr>
          <w:rFonts w:ascii="宋体" w:hAnsi="宋体"/>
          <w:sz w:val="24"/>
          <w:szCs w:val="24"/>
        </w:rPr>
        <w:t>进行复核，或按照第</w:t>
      </w:r>
      <w:r>
        <w:rPr>
          <w:rFonts w:ascii="宋体" w:hAnsi="宋体"/>
          <w:sz w:val="24"/>
          <w:szCs w:val="24"/>
        </w:rPr>
        <w:t>20</w:t>
      </w:r>
      <w:r>
        <w:rPr>
          <w:rFonts w:ascii="宋体" w:hAnsi="宋体"/>
          <w:sz w:val="24"/>
          <w:szCs w:val="24"/>
        </w:rPr>
        <w:t>条</w:t>
      </w:r>
      <w:r>
        <w:rPr>
          <w:rFonts w:ascii="宋体" w:hAnsi="宋体" w:hint="eastAsia"/>
          <w:sz w:val="24"/>
          <w:szCs w:val="24"/>
        </w:rPr>
        <w:t>〔</w:t>
      </w:r>
      <w:r>
        <w:rPr>
          <w:rFonts w:ascii="宋体" w:hAnsi="宋体"/>
          <w:sz w:val="24"/>
          <w:szCs w:val="24"/>
        </w:rPr>
        <w:t>争议解决</w:t>
      </w:r>
      <w:r>
        <w:rPr>
          <w:rFonts w:ascii="宋体" w:hAnsi="宋体" w:hint="eastAsia"/>
          <w:sz w:val="24"/>
          <w:szCs w:val="24"/>
        </w:rPr>
        <w:t>〕</w:t>
      </w:r>
      <w:r>
        <w:rPr>
          <w:rFonts w:ascii="宋体" w:hAnsi="宋体"/>
          <w:sz w:val="24"/>
          <w:szCs w:val="24"/>
        </w:rPr>
        <w:t>约定处理。对于无异议部分，发包人应签发临时竣工付款证书，并按本款第（</w:t>
      </w:r>
      <w:r>
        <w:rPr>
          <w:rFonts w:ascii="宋体" w:hAnsi="宋体"/>
          <w:sz w:val="24"/>
          <w:szCs w:val="24"/>
        </w:rPr>
        <w:t>2</w:t>
      </w:r>
      <w:r>
        <w:rPr>
          <w:rFonts w:ascii="宋体" w:hAnsi="宋体"/>
          <w:sz w:val="24"/>
          <w:szCs w:val="24"/>
        </w:rPr>
        <w:t>）项完成付款</w:t>
      </w:r>
      <w:r>
        <w:rPr>
          <w:rFonts w:ascii="宋体" w:hAnsi="宋体" w:hint="eastAsia"/>
          <w:sz w:val="24"/>
          <w:szCs w:val="24"/>
        </w:rPr>
        <w:t>。</w:t>
      </w:r>
      <w:r>
        <w:rPr>
          <w:rFonts w:ascii="宋体" w:hAnsi="宋体"/>
          <w:sz w:val="24"/>
          <w:szCs w:val="24"/>
        </w:rPr>
        <w:t>承包人逾期未提出异议的，视为认可发包人的</w:t>
      </w:r>
      <w:r>
        <w:rPr>
          <w:rFonts w:ascii="宋体" w:hAnsi="宋体" w:hint="eastAsia"/>
          <w:sz w:val="24"/>
          <w:szCs w:val="24"/>
        </w:rPr>
        <w:t>审批</w:t>
      </w:r>
      <w:r>
        <w:rPr>
          <w:rFonts w:ascii="宋体" w:hAnsi="宋体"/>
          <w:sz w:val="24"/>
          <w:szCs w:val="24"/>
        </w:rPr>
        <w:t>结果</w:t>
      </w:r>
      <w:r>
        <w:rPr>
          <w:rFonts w:ascii="宋体" w:hAnsi="宋体"/>
          <w:sz w:val="24"/>
          <w:szCs w:val="24"/>
        </w:rPr>
        <w:t>。</w:t>
      </w:r>
    </w:p>
    <w:p w:rsidR="00DA2D40" w:rsidRDefault="00ED59C2">
      <w:pPr>
        <w:spacing w:line="360" w:lineRule="auto"/>
        <w:rPr>
          <w:rFonts w:ascii="宋体" w:hAnsi="宋体"/>
          <w:bCs/>
          <w:sz w:val="24"/>
          <w:szCs w:val="24"/>
        </w:rPr>
      </w:pPr>
      <w:r>
        <w:rPr>
          <w:rFonts w:ascii="宋体" w:hAnsi="宋体"/>
          <w:bCs/>
          <w:sz w:val="24"/>
          <w:szCs w:val="24"/>
        </w:rPr>
        <w:t xml:space="preserve">14.3 </w:t>
      </w:r>
      <w:r>
        <w:rPr>
          <w:rFonts w:ascii="宋体" w:hAnsi="宋体"/>
          <w:bCs/>
          <w:sz w:val="24"/>
          <w:szCs w:val="24"/>
        </w:rPr>
        <w:t>甩项竣工协议</w:t>
      </w:r>
    </w:p>
    <w:p w:rsidR="00DA2D40" w:rsidRDefault="00ED59C2">
      <w:pPr>
        <w:spacing w:line="360" w:lineRule="auto"/>
        <w:rPr>
          <w:rFonts w:ascii="宋体" w:hAnsi="宋体"/>
          <w:sz w:val="24"/>
          <w:szCs w:val="24"/>
        </w:rPr>
      </w:pPr>
      <w:r>
        <w:rPr>
          <w:rFonts w:ascii="宋体" w:hAnsi="宋体"/>
          <w:sz w:val="24"/>
          <w:szCs w:val="24"/>
        </w:rPr>
        <w:t>发包人要求甩项竣工的，合同当事人应签订甩项竣工协议。在甩项竣工协议中应明确，合同当事人按照第</w:t>
      </w:r>
      <w:r>
        <w:rPr>
          <w:rFonts w:ascii="宋体" w:hAnsi="宋体"/>
          <w:sz w:val="24"/>
          <w:szCs w:val="24"/>
        </w:rPr>
        <w:t>14.1</w:t>
      </w:r>
      <w:r>
        <w:rPr>
          <w:rFonts w:ascii="宋体" w:hAnsi="宋体"/>
          <w:sz w:val="24"/>
          <w:szCs w:val="24"/>
        </w:rPr>
        <w:t>款</w:t>
      </w:r>
      <w:r>
        <w:rPr>
          <w:rFonts w:ascii="宋体" w:hAnsi="宋体" w:hint="eastAsia"/>
          <w:sz w:val="24"/>
          <w:szCs w:val="24"/>
        </w:rPr>
        <w:t>〔</w:t>
      </w:r>
      <w:r>
        <w:rPr>
          <w:rFonts w:ascii="宋体" w:hAnsi="宋体"/>
          <w:sz w:val="24"/>
          <w:szCs w:val="24"/>
        </w:rPr>
        <w:t>竣工</w:t>
      </w:r>
      <w:r>
        <w:rPr>
          <w:rFonts w:ascii="宋体" w:hAnsi="宋体" w:hint="eastAsia"/>
          <w:sz w:val="24"/>
          <w:szCs w:val="24"/>
        </w:rPr>
        <w:t>结算</w:t>
      </w:r>
      <w:r>
        <w:rPr>
          <w:rFonts w:ascii="宋体" w:hAnsi="宋体"/>
          <w:sz w:val="24"/>
          <w:szCs w:val="24"/>
        </w:rPr>
        <w:t>申请</w:t>
      </w:r>
      <w:r>
        <w:rPr>
          <w:rFonts w:ascii="宋体" w:hAnsi="宋体" w:hint="eastAsia"/>
          <w:sz w:val="24"/>
          <w:szCs w:val="24"/>
        </w:rPr>
        <w:t>〕</w:t>
      </w:r>
      <w:r>
        <w:rPr>
          <w:rFonts w:ascii="宋体" w:hAnsi="宋体"/>
          <w:sz w:val="24"/>
          <w:szCs w:val="24"/>
        </w:rPr>
        <w:t>及</w:t>
      </w:r>
      <w:r>
        <w:rPr>
          <w:rFonts w:ascii="宋体" w:hAnsi="宋体"/>
          <w:sz w:val="24"/>
          <w:szCs w:val="24"/>
        </w:rPr>
        <w:t>14.2</w:t>
      </w:r>
      <w:r>
        <w:rPr>
          <w:rFonts w:ascii="宋体" w:hAnsi="宋体"/>
          <w:sz w:val="24"/>
          <w:szCs w:val="24"/>
        </w:rPr>
        <w:t>款</w:t>
      </w:r>
      <w:r>
        <w:rPr>
          <w:rFonts w:ascii="宋体" w:hAnsi="宋体" w:hint="eastAsia"/>
          <w:sz w:val="24"/>
          <w:szCs w:val="24"/>
        </w:rPr>
        <w:t>〔</w:t>
      </w:r>
      <w:r>
        <w:rPr>
          <w:rFonts w:ascii="宋体" w:hAnsi="宋体"/>
          <w:sz w:val="24"/>
          <w:szCs w:val="24"/>
        </w:rPr>
        <w:t>竣工结算审核</w:t>
      </w:r>
      <w:r>
        <w:rPr>
          <w:rFonts w:ascii="宋体" w:hAnsi="宋体" w:hint="eastAsia"/>
          <w:sz w:val="24"/>
          <w:szCs w:val="24"/>
        </w:rPr>
        <w:t>〕</w:t>
      </w:r>
      <w:r>
        <w:rPr>
          <w:rFonts w:ascii="宋体" w:hAnsi="宋体"/>
          <w:sz w:val="24"/>
          <w:szCs w:val="24"/>
        </w:rPr>
        <w:t>的约定，</w:t>
      </w:r>
      <w:r>
        <w:rPr>
          <w:rFonts w:ascii="宋体" w:hAnsi="宋体" w:hint="eastAsia"/>
          <w:sz w:val="24"/>
          <w:szCs w:val="24"/>
        </w:rPr>
        <w:t>对已</w:t>
      </w:r>
      <w:r>
        <w:rPr>
          <w:rFonts w:ascii="宋体" w:hAnsi="宋体"/>
          <w:sz w:val="24"/>
          <w:szCs w:val="24"/>
        </w:rPr>
        <w:t>完合格工程</w:t>
      </w:r>
      <w:r>
        <w:rPr>
          <w:rFonts w:ascii="宋体" w:hAnsi="宋体" w:hint="eastAsia"/>
          <w:sz w:val="24"/>
          <w:szCs w:val="24"/>
        </w:rPr>
        <w:t>进行</w:t>
      </w:r>
      <w:r>
        <w:rPr>
          <w:rFonts w:ascii="宋体" w:hAnsi="宋体"/>
          <w:sz w:val="24"/>
          <w:szCs w:val="24"/>
        </w:rPr>
        <w:t>结算，并支付相应</w:t>
      </w:r>
      <w:r>
        <w:rPr>
          <w:rFonts w:ascii="宋体" w:hAnsi="宋体" w:hint="eastAsia"/>
          <w:sz w:val="24"/>
          <w:szCs w:val="24"/>
        </w:rPr>
        <w:t>合同</w:t>
      </w:r>
      <w:r>
        <w:rPr>
          <w:rFonts w:ascii="宋体" w:hAnsi="宋体"/>
          <w:sz w:val="24"/>
          <w:szCs w:val="24"/>
        </w:rPr>
        <w:t>价款。</w:t>
      </w:r>
    </w:p>
    <w:p w:rsidR="00DA2D40" w:rsidRDefault="00ED59C2">
      <w:pPr>
        <w:spacing w:line="360" w:lineRule="auto"/>
        <w:rPr>
          <w:rFonts w:ascii="宋体" w:hAnsi="宋体"/>
          <w:bCs/>
          <w:sz w:val="24"/>
          <w:szCs w:val="24"/>
        </w:rPr>
      </w:pPr>
      <w:r>
        <w:rPr>
          <w:rFonts w:ascii="宋体" w:hAnsi="宋体"/>
          <w:bCs/>
          <w:sz w:val="24"/>
          <w:szCs w:val="24"/>
        </w:rPr>
        <w:t xml:space="preserve">14.4 </w:t>
      </w:r>
      <w:r>
        <w:rPr>
          <w:rFonts w:ascii="宋体" w:hAnsi="宋体"/>
          <w:bCs/>
          <w:sz w:val="24"/>
          <w:szCs w:val="24"/>
        </w:rPr>
        <w:t>最终结清</w:t>
      </w:r>
    </w:p>
    <w:p w:rsidR="00DA2D40" w:rsidRDefault="00ED59C2">
      <w:pPr>
        <w:spacing w:line="360" w:lineRule="auto"/>
        <w:rPr>
          <w:rFonts w:ascii="宋体" w:hAnsi="宋体"/>
          <w:sz w:val="24"/>
          <w:szCs w:val="24"/>
        </w:rPr>
      </w:pPr>
      <w:r>
        <w:rPr>
          <w:rFonts w:ascii="宋体" w:hAnsi="宋体"/>
          <w:sz w:val="24"/>
          <w:szCs w:val="24"/>
        </w:rPr>
        <w:t xml:space="preserve">14.4.1 </w:t>
      </w:r>
      <w:r>
        <w:rPr>
          <w:rFonts w:ascii="宋体" w:hAnsi="宋体"/>
          <w:sz w:val="24"/>
          <w:szCs w:val="24"/>
        </w:rPr>
        <w:t>最终结清申请单</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）除专用合同条款另有约定外，承包人应在缺陷责任期终止证书颁发后</w:t>
      </w:r>
      <w:r>
        <w:rPr>
          <w:rFonts w:ascii="宋体" w:hAnsi="宋体"/>
          <w:sz w:val="24"/>
          <w:szCs w:val="24"/>
        </w:rPr>
        <w:t>7</w:t>
      </w:r>
      <w:r>
        <w:rPr>
          <w:rFonts w:ascii="宋体" w:hAnsi="宋体"/>
          <w:sz w:val="24"/>
          <w:szCs w:val="24"/>
        </w:rPr>
        <w:t>天内，按专用合同条款约定的份数向发包人提交最终结清申请单，并提供相关证明材料。</w:t>
      </w:r>
    </w:p>
    <w:p w:rsidR="00DA2D40" w:rsidRDefault="00ED59C2">
      <w:pPr>
        <w:spacing w:line="360" w:lineRule="auto"/>
        <w:rPr>
          <w:rFonts w:ascii="宋体" w:hAnsi="宋体"/>
          <w:sz w:val="24"/>
          <w:szCs w:val="24"/>
        </w:rPr>
      </w:pPr>
      <w:r>
        <w:rPr>
          <w:rFonts w:ascii="宋体" w:hAnsi="宋体"/>
          <w:sz w:val="24"/>
          <w:szCs w:val="24"/>
        </w:rPr>
        <w:t>除专用合同条款另有约定外，最终结清申请单应列明质量保证金、应扣除的质量保证金、缺陷责任</w:t>
      </w:r>
      <w:r>
        <w:rPr>
          <w:rFonts w:ascii="宋体" w:hAnsi="宋体"/>
          <w:sz w:val="24"/>
          <w:szCs w:val="24"/>
        </w:rPr>
        <w:t>期内发生的增减费用。</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）发包人对最终结清申请单内容有异议的，有权要求承包人进行修正和提供补充资料，承包人应向发包人提交修正后的最终结清申请单。</w:t>
      </w:r>
    </w:p>
    <w:p w:rsidR="00DA2D40" w:rsidRDefault="00ED59C2">
      <w:pPr>
        <w:spacing w:line="360" w:lineRule="auto"/>
        <w:rPr>
          <w:rFonts w:ascii="宋体" w:hAnsi="宋体"/>
          <w:sz w:val="24"/>
          <w:szCs w:val="24"/>
        </w:rPr>
      </w:pPr>
      <w:r>
        <w:rPr>
          <w:rFonts w:ascii="宋体" w:hAnsi="宋体"/>
          <w:sz w:val="24"/>
          <w:szCs w:val="24"/>
        </w:rPr>
        <w:lastRenderedPageBreak/>
        <w:t xml:space="preserve">14.4.2 </w:t>
      </w:r>
      <w:r>
        <w:rPr>
          <w:rFonts w:ascii="宋体" w:hAnsi="宋体"/>
          <w:sz w:val="24"/>
          <w:szCs w:val="24"/>
        </w:rPr>
        <w:t>最终结清证书和支付</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）除专用合同条款另有约定外，发包人应在收到承包人提交的最终结清申请单后</w:t>
      </w:r>
      <w:r>
        <w:rPr>
          <w:rFonts w:ascii="宋体" w:hAnsi="宋体"/>
          <w:sz w:val="24"/>
          <w:szCs w:val="24"/>
        </w:rPr>
        <w:t>14</w:t>
      </w:r>
      <w:r>
        <w:rPr>
          <w:rFonts w:ascii="宋体" w:hAnsi="宋体"/>
          <w:sz w:val="24"/>
          <w:szCs w:val="24"/>
        </w:rPr>
        <w:t>天内完成审批并向承包人颁发最终结清证书。发包人逾期未完成</w:t>
      </w:r>
      <w:r>
        <w:rPr>
          <w:rFonts w:ascii="宋体" w:hAnsi="宋体" w:hint="eastAsia"/>
          <w:sz w:val="24"/>
          <w:szCs w:val="24"/>
        </w:rPr>
        <w:t>审批</w:t>
      </w:r>
      <w:r>
        <w:rPr>
          <w:rFonts w:ascii="宋体" w:hAnsi="宋体"/>
          <w:sz w:val="24"/>
          <w:szCs w:val="24"/>
        </w:rPr>
        <w:t>，又未提出修改意见的，视为发包人同意承包人提交的最终结清申请单，且自发包人收到承包人提交的最终结清申请单后</w:t>
      </w:r>
      <w:r>
        <w:rPr>
          <w:rFonts w:ascii="宋体" w:hAnsi="宋体"/>
          <w:sz w:val="24"/>
          <w:szCs w:val="24"/>
        </w:rPr>
        <w:t>15</w:t>
      </w:r>
      <w:r>
        <w:rPr>
          <w:rFonts w:ascii="宋体" w:hAnsi="宋体"/>
          <w:sz w:val="24"/>
          <w:szCs w:val="24"/>
        </w:rPr>
        <w:t>天起视为已颁发最终结清证书。</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）除专用合同条款另有约定外，发包人应在颁发最终结</w:t>
      </w:r>
      <w:r>
        <w:rPr>
          <w:rFonts w:ascii="宋体" w:hAnsi="宋体"/>
          <w:sz w:val="24"/>
          <w:szCs w:val="24"/>
        </w:rPr>
        <w:t>清证书后</w:t>
      </w:r>
      <w:r>
        <w:rPr>
          <w:rFonts w:ascii="宋体" w:hAnsi="宋体"/>
          <w:sz w:val="24"/>
          <w:szCs w:val="24"/>
        </w:rPr>
        <w:t>7</w:t>
      </w:r>
      <w:r>
        <w:rPr>
          <w:rFonts w:ascii="宋体" w:hAnsi="宋体"/>
          <w:sz w:val="24"/>
          <w:szCs w:val="24"/>
        </w:rPr>
        <w:t>天内完成支付。发包人逾期支付的，按照中国人民银行发布的同期同类贷款基准利率支付违约金；逾期支付超过</w:t>
      </w:r>
      <w:r>
        <w:rPr>
          <w:rFonts w:ascii="宋体" w:hAnsi="宋体"/>
          <w:sz w:val="24"/>
          <w:szCs w:val="24"/>
        </w:rPr>
        <w:t>56</w:t>
      </w:r>
      <w:r>
        <w:rPr>
          <w:rFonts w:ascii="宋体" w:hAnsi="宋体"/>
          <w:sz w:val="24"/>
          <w:szCs w:val="24"/>
        </w:rPr>
        <w:t>天的，按照中国人民银行发布的同期同类贷款基准利率的两倍支付违约金。</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）承包人对发包人颁发的最终结清证书有异议的，按第</w:t>
      </w:r>
      <w:r>
        <w:rPr>
          <w:rFonts w:ascii="宋体" w:hAnsi="宋体"/>
          <w:sz w:val="24"/>
          <w:szCs w:val="24"/>
        </w:rPr>
        <w:t>20</w:t>
      </w:r>
      <w:r>
        <w:rPr>
          <w:rFonts w:ascii="宋体" w:hAnsi="宋体"/>
          <w:sz w:val="24"/>
          <w:szCs w:val="24"/>
        </w:rPr>
        <w:t>条</w:t>
      </w:r>
      <w:r>
        <w:rPr>
          <w:rFonts w:ascii="宋体" w:hAnsi="宋体" w:hint="eastAsia"/>
          <w:sz w:val="24"/>
          <w:szCs w:val="24"/>
        </w:rPr>
        <w:t>〔</w:t>
      </w:r>
      <w:r>
        <w:rPr>
          <w:rFonts w:ascii="宋体" w:hAnsi="宋体"/>
          <w:sz w:val="24"/>
          <w:szCs w:val="24"/>
        </w:rPr>
        <w:t>争议解决</w:t>
      </w:r>
      <w:r>
        <w:rPr>
          <w:rFonts w:ascii="宋体" w:hAnsi="宋体" w:hint="eastAsia"/>
          <w:sz w:val="24"/>
          <w:szCs w:val="24"/>
        </w:rPr>
        <w:t>〕</w:t>
      </w:r>
      <w:r>
        <w:rPr>
          <w:rFonts w:ascii="宋体" w:hAnsi="宋体"/>
          <w:sz w:val="24"/>
          <w:szCs w:val="24"/>
        </w:rPr>
        <w:t>的约定办理。</w:t>
      </w:r>
    </w:p>
    <w:p w:rsidR="00DA2D40" w:rsidRDefault="00ED59C2">
      <w:pPr>
        <w:spacing w:line="360" w:lineRule="auto"/>
        <w:rPr>
          <w:rFonts w:ascii="宋体" w:hAnsi="宋体"/>
          <w:bCs/>
          <w:sz w:val="24"/>
          <w:szCs w:val="24"/>
        </w:rPr>
      </w:pPr>
      <w:r>
        <w:rPr>
          <w:rFonts w:ascii="宋体" w:hAnsi="宋体"/>
          <w:bCs/>
          <w:sz w:val="24"/>
          <w:szCs w:val="24"/>
        </w:rPr>
        <w:t xml:space="preserve">15. </w:t>
      </w:r>
      <w:r>
        <w:rPr>
          <w:rFonts w:ascii="宋体" w:hAnsi="宋体"/>
          <w:bCs/>
          <w:sz w:val="24"/>
          <w:szCs w:val="24"/>
        </w:rPr>
        <w:t>缺陷责任与保修</w:t>
      </w:r>
    </w:p>
    <w:p w:rsidR="00DA2D40" w:rsidRDefault="00ED59C2">
      <w:pPr>
        <w:spacing w:line="360" w:lineRule="auto"/>
        <w:rPr>
          <w:rFonts w:ascii="宋体" w:hAnsi="宋体"/>
          <w:bCs/>
          <w:sz w:val="24"/>
          <w:szCs w:val="24"/>
        </w:rPr>
      </w:pPr>
      <w:r>
        <w:rPr>
          <w:rFonts w:ascii="宋体" w:hAnsi="宋体"/>
          <w:bCs/>
          <w:sz w:val="24"/>
          <w:szCs w:val="24"/>
        </w:rPr>
        <w:t xml:space="preserve">15.1 </w:t>
      </w:r>
      <w:r>
        <w:rPr>
          <w:rFonts w:ascii="宋体" w:hAnsi="宋体"/>
          <w:bCs/>
          <w:sz w:val="24"/>
          <w:szCs w:val="24"/>
        </w:rPr>
        <w:t>工程保修的原则</w:t>
      </w:r>
    </w:p>
    <w:p w:rsidR="00DA2D40" w:rsidRDefault="00ED59C2">
      <w:pPr>
        <w:spacing w:line="360" w:lineRule="auto"/>
        <w:rPr>
          <w:rFonts w:ascii="宋体" w:hAnsi="宋体"/>
          <w:sz w:val="24"/>
          <w:szCs w:val="24"/>
        </w:rPr>
      </w:pPr>
      <w:r>
        <w:rPr>
          <w:rFonts w:ascii="宋体" w:hAnsi="宋体"/>
          <w:sz w:val="24"/>
          <w:szCs w:val="24"/>
        </w:rPr>
        <w:t>在工程移交发包人后，因承包人原因产生的质量缺陷，承包人应承担质量缺陷责任和保修义务。缺陷责任期届满，承包人仍应按合同约定的工程各部位保修年限承担保修义务。</w:t>
      </w:r>
    </w:p>
    <w:p w:rsidR="00DA2D40" w:rsidRDefault="00ED59C2">
      <w:pPr>
        <w:spacing w:line="360" w:lineRule="auto"/>
        <w:rPr>
          <w:rFonts w:ascii="宋体" w:hAnsi="宋体"/>
          <w:bCs/>
          <w:sz w:val="24"/>
          <w:szCs w:val="24"/>
        </w:rPr>
      </w:pPr>
      <w:r>
        <w:rPr>
          <w:rFonts w:ascii="宋体" w:hAnsi="宋体"/>
          <w:bCs/>
          <w:sz w:val="24"/>
          <w:szCs w:val="24"/>
        </w:rPr>
        <w:t xml:space="preserve">15.2 </w:t>
      </w:r>
      <w:r>
        <w:rPr>
          <w:rFonts w:ascii="宋体" w:hAnsi="宋体"/>
          <w:bCs/>
          <w:sz w:val="24"/>
          <w:szCs w:val="24"/>
        </w:rPr>
        <w:t>缺陷责任期</w:t>
      </w:r>
    </w:p>
    <w:p w:rsidR="00DA2D40" w:rsidRDefault="00ED59C2">
      <w:pPr>
        <w:spacing w:line="360" w:lineRule="auto"/>
        <w:rPr>
          <w:rFonts w:ascii="宋体" w:hAnsi="宋体"/>
          <w:sz w:val="24"/>
          <w:szCs w:val="24"/>
        </w:rPr>
      </w:pPr>
      <w:r>
        <w:rPr>
          <w:rFonts w:ascii="宋体" w:hAnsi="宋体"/>
          <w:sz w:val="24"/>
          <w:szCs w:val="24"/>
        </w:rPr>
        <w:t xml:space="preserve">15.2.1 </w:t>
      </w:r>
      <w:r>
        <w:rPr>
          <w:rFonts w:ascii="宋体" w:hAnsi="宋体"/>
          <w:sz w:val="24"/>
          <w:szCs w:val="24"/>
        </w:rPr>
        <w:t>缺陷责</w:t>
      </w:r>
      <w:r>
        <w:rPr>
          <w:rFonts w:ascii="宋体" w:hAnsi="宋体"/>
          <w:sz w:val="24"/>
          <w:szCs w:val="24"/>
        </w:rPr>
        <w:t>任期</w:t>
      </w:r>
      <w:r>
        <w:rPr>
          <w:rFonts w:ascii="宋体" w:hAnsi="宋体" w:hint="eastAsia"/>
          <w:sz w:val="24"/>
          <w:szCs w:val="24"/>
        </w:rPr>
        <w:t>从工程通过竣工验收之日</w:t>
      </w:r>
      <w:r>
        <w:rPr>
          <w:rFonts w:ascii="宋体" w:hAnsi="宋体"/>
          <w:sz w:val="24"/>
          <w:szCs w:val="24"/>
        </w:rPr>
        <w:t>起计算，合同当事人应在专用合同条款约定缺陷责任期的具体期限，但该期限最长不超过</w:t>
      </w:r>
      <w:r>
        <w:rPr>
          <w:rFonts w:ascii="宋体" w:hAnsi="宋体"/>
          <w:sz w:val="24"/>
          <w:szCs w:val="24"/>
        </w:rPr>
        <w:t>24</w:t>
      </w:r>
      <w:r>
        <w:rPr>
          <w:rFonts w:ascii="宋体" w:hAnsi="宋体"/>
          <w:sz w:val="24"/>
          <w:szCs w:val="24"/>
        </w:rPr>
        <w:t>个月。</w:t>
      </w:r>
    </w:p>
    <w:p w:rsidR="00DA2D40" w:rsidRDefault="00ED59C2">
      <w:pPr>
        <w:spacing w:line="360" w:lineRule="auto"/>
        <w:rPr>
          <w:rFonts w:ascii="宋体" w:hAnsi="宋体"/>
          <w:sz w:val="24"/>
          <w:szCs w:val="24"/>
        </w:rPr>
      </w:pPr>
      <w:r>
        <w:rPr>
          <w:rFonts w:ascii="宋体" w:hAnsi="宋体"/>
          <w:sz w:val="24"/>
          <w:szCs w:val="24"/>
        </w:rPr>
        <w:t>单位工程先于全部工程进行验收，经验收合格并交付使用的，该单位工程缺陷责任期自单位工程验收合格之日起算。</w:t>
      </w:r>
      <w:r>
        <w:rPr>
          <w:rFonts w:ascii="宋体" w:hAnsi="宋体" w:hint="eastAsia"/>
          <w:sz w:val="24"/>
          <w:szCs w:val="24"/>
        </w:rPr>
        <w:t>因承包人原因导致工程无法按合同约定期限进行竣工验收的，缺陷责任期从实际通过竣工验收之日起计算。</w:t>
      </w:r>
      <w:r>
        <w:rPr>
          <w:rFonts w:ascii="宋体" w:hAnsi="宋体"/>
          <w:sz w:val="24"/>
          <w:szCs w:val="24"/>
        </w:rPr>
        <w:t>因发包人原因导致工程无法按合同约定期限进行竣工验收的，</w:t>
      </w:r>
      <w:r>
        <w:rPr>
          <w:rFonts w:ascii="宋体" w:hAnsi="宋体" w:hint="eastAsia"/>
          <w:sz w:val="24"/>
          <w:szCs w:val="24"/>
        </w:rPr>
        <w:t>在承包人提交竣工验收报告</w:t>
      </w:r>
      <w:r>
        <w:rPr>
          <w:rFonts w:ascii="宋体" w:hAnsi="宋体" w:hint="eastAsia"/>
          <w:sz w:val="24"/>
          <w:szCs w:val="24"/>
        </w:rPr>
        <w:t>90</w:t>
      </w:r>
      <w:r>
        <w:rPr>
          <w:rFonts w:ascii="宋体" w:hAnsi="宋体" w:hint="eastAsia"/>
          <w:sz w:val="24"/>
          <w:szCs w:val="24"/>
        </w:rPr>
        <w:t>天后，工程自动进入缺陷责任期</w:t>
      </w:r>
      <w:r>
        <w:rPr>
          <w:rFonts w:ascii="宋体" w:hAnsi="宋体"/>
          <w:sz w:val="24"/>
          <w:szCs w:val="24"/>
        </w:rPr>
        <w:t>；发包人未经竣工验收擅自使用工程的，缺陷责任期自工程转移占有之日起开始计算。</w:t>
      </w:r>
    </w:p>
    <w:p w:rsidR="00DA2D40" w:rsidRDefault="00ED59C2">
      <w:pPr>
        <w:spacing w:line="360" w:lineRule="auto"/>
        <w:rPr>
          <w:rFonts w:ascii="宋体" w:hAnsi="宋体"/>
          <w:sz w:val="24"/>
          <w:szCs w:val="24"/>
        </w:rPr>
      </w:pPr>
      <w:r>
        <w:rPr>
          <w:rFonts w:ascii="宋体" w:hAnsi="宋体"/>
          <w:sz w:val="24"/>
          <w:szCs w:val="24"/>
        </w:rPr>
        <w:t>15.2.2</w:t>
      </w:r>
      <w:r>
        <w:rPr>
          <w:rFonts w:ascii="宋体" w:hAnsi="宋体" w:hint="eastAsia"/>
          <w:sz w:val="24"/>
          <w:szCs w:val="24"/>
        </w:rPr>
        <w:t>缺陷责任期内，由承包人原因造成的缺陷，承包人应负责维修，并承担鉴定及维修费用。如承包人不维修也不承担费用，发包人可按合同约定从保证金或银行保函中扣除，费用超出保证金额的，发包人可按合同约定向承包人进行索赔。承包人维修并承担相应费用后，不免除对工程的损失赔偿责任。</w:t>
      </w:r>
      <w:r>
        <w:rPr>
          <w:rFonts w:ascii="宋体" w:hAnsi="宋体"/>
          <w:sz w:val="24"/>
          <w:szCs w:val="24"/>
        </w:rPr>
        <w:t>发包人有权要求承</w:t>
      </w:r>
      <w:r>
        <w:rPr>
          <w:rFonts w:ascii="宋体" w:hAnsi="宋体"/>
          <w:bCs/>
          <w:sz w:val="24"/>
          <w:szCs w:val="24"/>
        </w:rPr>
        <w:t>包人延长缺陷责任期，</w:t>
      </w:r>
      <w:r>
        <w:rPr>
          <w:rFonts w:ascii="宋体" w:hAnsi="宋体"/>
          <w:sz w:val="24"/>
          <w:szCs w:val="24"/>
        </w:rPr>
        <w:t>并应在原缺陷责任期届满前发出延长通知</w:t>
      </w:r>
      <w:r>
        <w:rPr>
          <w:rFonts w:ascii="宋体" w:hAnsi="宋体" w:hint="eastAsia"/>
          <w:sz w:val="24"/>
          <w:szCs w:val="24"/>
        </w:rPr>
        <w:t>。</w:t>
      </w:r>
      <w:r>
        <w:rPr>
          <w:rFonts w:ascii="宋体" w:hAnsi="宋体"/>
          <w:bCs/>
          <w:sz w:val="24"/>
          <w:szCs w:val="24"/>
        </w:rPr>
        <w:t>但缺陷责任期</w:t>
      </w:r>
      <w:r>
        <w:rPr>
          <w:rFonts w:ascii="宋体" w:hAnsi="宋体" w:hint="eastAsia"/>
          <w:bCs/>
          <w:sz w:val="24"/>
          <w:szCs w:val="24"/>
        </w:rPr>
        <w:t>（含延长部分）</w:t>
      </w:r>
      <w:r>
        <w:rPr>
          <w:rFonts w:ascii="宋体" w:hAnsi="宋体"/>
          <w:bCs/>
          <w:sz w:val="24"/>
          <w:szCs w:val="24"/>
        </w:rPr>
        <w:t>最长</w:t>
      </w:r>
      <w:r>
        <w:rPr>
          <w:rFonts w:ascii="宋体" w:hAnsi="宋体"/>
          <w:sz w:val="24"/>
          <w:szCs w:val="24"/>
        </w:rPr>
        <w:t>不能超过</w:t>
      </w:r>
      <w:r>
        <w:rPr>
          <w:rFonts w:ascii="宋体" w:hAnsi="宋体"/>
          <w:sz w:val="24"/>
          <w:szCs w:val="24"/>
        </w:rPr>
        <w:t>24</w:t>
      </w:r>
      <w:r>
        <w:rPr>
          <w:rFonts w:ascii="宋体" w:hAnsi="宋体"/>
          <w:sz w:val="24"/>
          <w:szCs w:val="24"/>
        </w:rPr>
        <w:t>个月。</w:t>
      </w:r>
    </w:p>
    <w:p w:rsidR="00DA2D40" w:rsidRDefault="00ED59C2">
      <w:pPr>
        <w:spacing w:line="360" w:lineRule="auto"/>
        <w:rPr>
          <w:rFonts w:ascii="宋体" w:hAnsi="宋体"/>
          <w:sz w:val="24"/>
          <w:szCs w:val="24"/>
        </w:rPr>
      </w:pPr>
      <w:r>
        <w:rPr>
          <w:rFonts w:ascii="宋体" w:hAnsi="宋体" w:hint="eastAsia"/>
          <w:sz w:val="24"/>
          <w:szCs w:val="24"/>
        </w:rPr>
        <w:t>由他人原因造成的缺陷，发包人负责组织维修，承包人不承担费用，且发包人不得从保证金中扣除费用。</w:t>
      </w:r>
    </w:p>
    <w:p w:rsidR="00DA2D40" w:rsidRDefault="00ED59C2">
      <w:pPr>
        <w:spacing w:line="360" w:lineRule="auto"/>
        <w:rPr>
          <w:rFonts w:ascii="宋体" w:hAnsi="宋体"/>
          <w:sz w:val="24"/>
          <w:szCs w:val="24"/>
        </w:rPr>
      </w:pPr>
      <w:r>
        <w:rPr>
          <w:rFonts w:ascii="宋体" w:hAnsi="宋体"/>
          <w:sz w:val="24"/>
          <w:szCs w:val="24"/>
        </w:rPr>
        <w:t xml:space="preserve">15.2.3 </w:t>
      </w:r>
      <w:r>
        <w:rPr>
          <w:rFonts w:ascii="宋体" w:hAnsi="宋体"/>
          <w:sz w:val="24"/>
          <w:szCs w:val="24"/>
        </w:rPr>
        <w:t>任何一项缺陷或损坏</w:t>
      </w:r>
      <w:r>
        <w:rPr>
          <w:rFonts w:ascii="宋体" w:hAnsi="宋体"/>
          <w:sz w:val="24"/>
          <w:szCs w:val="24"/>
        </w:rPr>
        <w:t>修复后，经检查证明其影响了工程或工程设备的使用性能，</w:t>
      </w:r>
      <w:r>
        <w:rPr>
          <w:rFonts w:ascii="宋体" w:hAnsi="宋体"/>
          <w:sz w:val="24"/>
          <w:szCs w:val="24"/>
        </w:rPr>
        <w:lastRenderedPageBreak/>
        <w:t>承包人应重新进行合同约定的试验和试运行，试验和试运行的全部费用应由责任方承担。</w:t>
      </w:r>
    </w:p>
    <w:p w:rsidR="00DA2D40" w:rsidRDefault="00ED59C2">
      <w:pPr>
        <w:spacing w:line="360" w:lineRule="auto"/>
        <w:rPr>
          <w:rFonts w:ascii="宋体" w:hAnsi="宋体"/>
          <w:sz w:val="24"/>
          <w:szCs w:val="24"/>
        </w:rPr>
      </w:pPr>
      <w:r>
        <w:rPr>
          <w:rFonts w:ascii="宋体" w:hAnsi="宋体"/>
          <w:sz w:val="24"/>
          <w:szCs w:val="24"/>
        </w:rPr>
        <w:t>15.2.4</w:t>
      </w:r>
      <w:r>
        <w:rPr>
          <w:rFonts w:ascii="宋体" w:hAnsi="宋体" w:hint="eastAsia"/>
          <w:sz w:val="24"/>
          <w:szCs w:val="24"/>
        </w:rPr>
        <w:t xml:space="preserve"> </w:t>
      </w:r>
      <w:r>
        <w:rPr>
          <w:rFonts w:ascii="宋体" w:hAnsi="宋体"/>
          <w:sz w:val="24"/>
          <w:szCs w:val="24"/>
        </w:rPr>
        <w:t>除专用合同条款另有约定外，承包人应于缺陷责任期届满后</w:t>
      </w:r>
      <w:r>
        <w:rPr>
          <w:rFonts w:ascii="宋体" w:hAnsi="宋体"/>
          <w:sz w:val="24"/>
          <w:szCs w:val="24"/>
        </w:rPr>
        <w:t>7</w:t>
      </w:r>
      <w:r>
        <w:rPr>
          <w:rFonts w:ascii="宋体" w:hAnsi="宋体"/>
          <w:sz w:val="24"/>
          <w:szCs w:val="24"/>
        </w:rPr>
        <w:t>天内向发包人发出缺陷责任期</w:t>
      </w:r>
      <w:r>
        <w:rPr>
          <w:rFonts w:ascii="宋体" w:hAnsi="宋体" w:hint="eastAsia"/>
          <w:sz w:val="24"/>
          <w:szCs w:val="24"/>
        </w:rPr>
        <w:t>届</w:t>
      </w:r>
      <w:r>
        <w:rPr>
          <w:rFonts w:ascii="宋体" w:hAnsi="宋体"/>
          <w:sz w:val="24"/>
          <w:szCs w:val="24"/>
        </w:rPr>
        <w:t>满通知，发包人应在</w:t>
      </w:r>
      <w:r>
        <w:rPr>
          <w:rFonts w:ascii="宋体" w:hAnsi="宋体" w:hint="eastAsia"/>
          <w:sz w:val="24"/>
          <w:szCs w:val="24"/>
        </w:rPr>
        <w:t>收</w:t>
      </w:r>
      <w:r>
        <w:rPr>
          <w:rFonts w:ascii="宋体" w:hAnsi="宋体"/>
          <w:sz w:val="24"/>
          <w:szCs w:val="24"/>
        </w:rPr>
        <w:t>到缺陷责任期满通知后</w:t>
      </w:r>
      <w:r>
        <w:rPr>
          <w:rFonts w:ascii="宋体" w:hAnsi="宋体"/>
          <w:sz w:val="24"/>
          <w:szCs w:val="24"/>
        </w:rPr>
        <w:t>14</w:t>
      </w:r>
      <w:r>
        <w:rPr>
          <w:rFonts w:ascii="宋体" w:hAnsi="宋体"/>
          <w:sz w:val="24"/>
          <w:szCs w:val="24"/>
        </w:rPr>
        <w:t>天内核实承包人是否履行缺陷</w:t>
      </w:r>
      <w:r>
        <w:rPr>
          <w:rFonts w:ascii="宋体" w:hAnsi="宋体" w:hint="eastAsia"/>
          <w:sz w:val="24"/>
          <w:szCs w:val="24"/>
        </w:rPr>
        <w:t>修复</w:t>
      </w:r>
      <w:r>
        <w:rPr>
          <w:rFonts w:ascii="宋体" w:hAnsi="宋体"/>
          <w:sz w:val="24"/>
          <w:szCs w:val="24"/>
        </w:rPr>
        <w:t>义务，承包人未能履行缺陷</w:t>
      </w:r>
      <w:r>
        <w:rPr>
          <w:rFonts w:ascii="宋体" w:hAnsi="宋体" w:hint="eastAsia"/>
          <w:sz w:val="24"/>
          <w:szCs w:val="24"/>
        </w:rPr>
        <w:t>修复</w:t>
      </w:r>
      <w:r>
        <w:rPr>
          <w:rFonts w:ascii="宋体" w:hAnsi="宋体"/>
          <w:sz w:val="24"/>
          <w:szCs w:val="24"/>
        </w:rPr>
        <w:t>义务的，发包人有权扣除相应金额的维修费用。发包人应在</w:t>
      </w:r>
      <w:r>
        <w:rPr>
          <w:rFonts w:ascii="宋体" w:hAnsi="宋体" w:hint="eastAsia"/>
          <w:sz w:val="24"/>
          <w:szCs w:val="24"/>
        </w:rPr>
        <w:t>收到</w:t>
      </w:r>
      <w:r>
        <w:rPr>
          <w:rFonts w:ascii="宋体" w:hAnsi="宋体"/>
          <w:sz w:val="24"/>
          <w:szCs w:val="24"/>
        </w:rPr>
        <w:t>缺陷责任期</w:t>
      </w:r>
      <w:r>
        <w:rPr>
          <w:rFonts w:ascii="宋体" w:hAnsi="宋体" w:hint="eastAsia"/>
          <w:sz w:val="24"/>
          <w:szCs w:val="24"/>
        </w:rPr>
        <w:t>届</w:t>
      </w:r>
      <w:r>
        <w:rPr>
          <w:rFonts w:ascii="宋体" w:hAnsi="宋体"/>
          <w:sz w:val="24"/>
          <w:szCs w:val="24"/>
        </w:rPr>
        <w:t>满</w:t>
      </w:r>
      <w:r>
        <w:rPr>
          <w:rFonts w:ascii="宋体" w:hAnsi="宋体" w:hint="eastAsia"/>
          <w:sz w:val="24"/>
          <w:szCs w:val="24"/>
        </w:rPr>
        <w:t>通知后</w:t>
      </w:r>
      <w:r>
        <w:rPr>
          <w:rFonts w:ascii="宋体" w:hAnsi="宋体"/>
          <w:sz w:val="24"/>
          <w:szCs w:val="24"/>
        </w:rPr>
        <w:t>14</w:t>
      </w:r>
      <w:r>
        <w:rPr>
          <w:rFonts w:ascii="宋体" w:hAnsi="宋体"/>
          <w:sz w:val="24"/>
          <w:szCs w:val="24"/>
        </w:rPr>
        <w:t>天内，向承包人颁发缺陷责任期终止证</w:t>
      </w:r>
      <w:r>
        <w:rPr>
          <w:rFonts w:ascii="宋体" w:hAnsi="宋体" w:hint="eastAsia"/>
          <w:sz w:val="24"/>
          <w:szCs w:val="24"/>
        </w:rPr>
        <w:t>书</w:t>
      </w:r>
      <w:r>
        <w:rPr>
          <w:rFonts w:ascii="宋体" w:hAnsi="宋体"/>
          <w:sz w:val="24"/>
          <w:szCs w:val="24"/>
        </w:rPr>
        <w:t>。</w:t>
      </w:r>
    </w:p>
    <w:p w:rsidR="00DA2D40" w:rsidRDefault="00ED59C2">
      <w:pPr>
        <w:spacing w:line="360" w:lineRule="auto"/>
        <w:rPr>
          <w:rFonts w:ascii="宋体" w:hAnsi="宋体"/>
          <w:bCs/>
          <w:sz w:val="24"/>
          <w:szCs w:val="24"/>
        </w:rPr>
      </w:pPr>
      <w:r>
        <w:rPr>
          <w:rFonts w:ascii="宋体" w:hAnsi="宋体"/>
          <w:bCs/>
          <w:sz w:val="24"/>
          <w:szCs w:val="24"/>
        </w:rPr>
        <w:t xml:space="preserve">15.3 </w:t>
      </w:r>
      <w:r>
        <w:rPr>
          <w:rFonts w:ascii="宋体" w:hAnsi="宋体"/>
          <w:bCs/>
          <w:sz w:val="24"/>
          <w:szCs w:val="24"/>
        </w:rPr>
        <w:t>质量保证金</w:t>
      </w:r>
    </w:p>
    <w:p w:rsidR="00DA2D40" w:rsidRDefault="00ED59C2">
      <w:pPr>
        <w:spacing w:line="360" w:lineRule="auto"/>
        <w:rPr>
          <w:rFonts w:ascii="宋体" w:hAnsi="宋体"/>
          <w:sz w:val="24"/>
          <w:szCs w:val="24"/>
        </w:rPr>
      </w:pPr>
      <w:r>
        <w:rPr>
          <w:rFonts w:ascii="宋体" w:hAnsi="宋体" w:hint="eastAsia"/>
          <w:sz w:val="24"/>
          <w:szCs w:val="24"/>
        </w:rPr>
        <w:t>经合同当事人协商一致扣留质量保证金的，应</w:t>
      </w:r>
      <w:r>
        <w:rPr>
          <w:rFonts w:ascii="宋体" w:hAnsi="宋体" w:hint="eastAsia"/>
          <w:sz w:val="24"/>
          <w:szCs w:val="24"/>
        </w:rPr>
        <w:t>在专用合同条款中予以明确。</w:t>
      </w:r>
    </w:p>
    <w:p w:rsidR="00DA2D40" w:rsidRDefault="00ED59C2">
      <w:pPr>
        <w:spacing w:line="360" w:lineRule="auto"/>
        <w:rPr>
          <w:rFonts w:ascii="宋体" w:hAnsi="宋体"/>
          <w:sz w:val="24"/>
          <w:szCs w:val="24"/>
        </w:rPr>
      </w:pPr>
      <w:r>
        <w:rPr>
          <w:rFonts w:ascii="宋体" w:hAnsi="宋体" w:hint="eastAsia"/>
          <w:sz w:val="24"/>
          <w:szCs w:val="24"/>
        </w:rPr>
        <w:t>在工程项目竣工前，承包人已经提供履约担保的，发包人不得同时预留工程质量保证金。</w:t>
      </w:r>
    </w:p>
    <w:p w:rsidR="00DA2D40" w:rsidRDefault="00DA2D40">
      <w:pPr>
        <w:spacing w:line="360" w:lineRule="auto"/>
        <w:rPr>
          <w:rFonts w:ascii="宋体" w:hAnsi="宋体"/>
          <w:sz w:val="24"/>
          <w:szCs w:val="24"/>
        </w:rPr>
      </w:pPr>
    </w:p>
    <w:p w:rsidR="00DA2D40" w:rsidRDefault="00ED59C2">
      <w:pPr>
        <w:spacing w:line="360" w:lineRule="auto"/>
        <w:rPr>
          <w:rFonts w:ascii="宋体" w:hAnsi="宋体"/>
          <w:sz w:val="24"/>
          <w:szCs w:val="24"/>
        </w:rPr>
      </w:pPr>
      <w:r>
        <w:rPr>
          <w:rFonts w:ascii="宋体" w:hAnsi="宋体"/>
          <w:sz w:val="24"/>
          <w:szCs w:val="24"/>
        </w:rPr>
        <w:t xml:space="preserve">15.3.1 </w:t>
      </w:r>
      <w:r>
        <w:rPr>
          <w:rFonts w:ascii="宋体" w:hAnsi="宋体" w:hint="eastAsia"/>
          <w:sz w:val="24"/>
          <w:szCs w:val="24"/>
        </w:rPr>
        <w:t>承包人提供</w:t>
      </w:r>
      <w:r>
        <w:rPr>
          <w:rFonts w:ascii="宋体" w:hAnsi="宋体"/>
          <w:sz w:val="24"/>
          <w:szCs w:val="24"/>
        </w:rPr>
        <w:t>质量保证金的</w:t>
      </w:r>
      <w:r>
        <w:rPr>
          <w:rFonts w:ascii="宋体" w:hAnsi="宋体" w:hint="eastAsia"/>
          <w:sz w:val="24"/>
          <w:szCs w:val="24"/>
        </w:rPr>
        <w:t>方</w:t>
      </w:r>
      <w:r>
        <w:rPr>
          <w:rFonts w:ascii="宋体" w:hAnsi="宋体"/>
          <w:sz w:val="24"/>
          <w:szCs w:val="24"/>
        </w:rPr>
        <w:t>式</w:t>
      </w:r>
    </w:p>
    <w:p w:rsidR="00DA2D40" w:rsidRDefault="00ED59C2">
      <w:pPr>
        <w:spacing w:line="360" w:lineRule="auto"/>
        <w:rPr>
          <w:rFonts w:ascii="宋体" w:hAnsi="宋体"/>
          <w:sz w:val="24"/>
          <w:szCs w:val="24"/>
        </w:rPr>
      </w:pPr>
      <w:r>
        <w:rPr>
          <w:rFonts w:ascii="宋体" w:hAnsi="宋体" w:hint="eastAsia"/>
          <w:sz w:val="24"/>
          <w:szCs w:val="24"/>
        </w:rPr>
        <w:t>承包人提供</w:t>
      </w:r>
      <w:r>
        <w:rPr>
          <w:rFonts w:ascii="宋体" w:hAnsi="宋体"/>
          <w:sz w:val="24"/>
          <w:szCs w:val="24"/>
        </w:rPr>
        <w:t>质量保证金</w:t>
      </w:r>
      <w:r>
        <w:rPr>
          <w:rFonts w:ascii="宋体" w:hAnsi="宋体" w:hint="eastAsia"/>
          <w:sz w:val="24"/>
          <w:szCs w:val="24"/>
        </w:rPr>
        <w:t>有</w:t>
      </w:r>
      <w:r>
        <w:rPr>
          <w:rFonts w:ascii="宋体" w:hAnsi="宋体"/>
          <w:sz w:val="24"/>
          <w:szCs w:val="24"/>
        </w:rPr>
        <w:t>以下</w:t>
      </w:r>
      <w:r>
        <w:rPr>
          <w:rFonts w:ascii="宋体" w:hAnsi="宋体" w:hint="eastAsia"/>
          <w:sz w:val="24"/>
          <w:szCs w:val="24"/>
        </w:rPr>
        <w:t>三种方</w:t>
      </w:r>
      <w:r>
        <w:rPr>
          <w:rFonts w:ascii="宋体" w:hAnsi="宋体"/>
          <w:sz w:val="24"/>
          <w:szCs w:val="24"/>
        </w:rPr>
        <w:t>式：</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）质量保证金保函；</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hint="eastAsia"/>
          <w:sz w:val="24"/>
          <w:szCs w:val="24"/>
        </w:rPr>
        <w:t>（</w:t>
      </w:r>
      <w:r>
        <w:rPr>
          <w:rFonts w:ascii="宋体" w:hAnsi="宋体"/>
          <w:sz w:val="24"/>
          <w:szCs w:val="24"/>
        </w:rPr>
        <w:t>2</w:t>
      </w:r>
      <w:r>
        <w:rPr>
          <w:rFonts w:ascii="宋体" w:hAnsi="宋体"/>
          <w:sz w:val="24"/>
          <w:szCs w:val="24"/>
        </w:rPr>
        <w:t>）相应比例的工程款；</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）双方约定的其他</w:t>
      </w:r>
      <w:r>
        <w:rPr>
          <w:rFonts w:ascii="宋体" w:hAnsi="宋体" w:hint="eastAsia"/>
          <w:sz w:val="24"/>
          <w:szCs w:val="24"/>
        </w:rPr>
        <w:t>方</w:t>
      </w:r>
      <w:r>
        <w:rPr>
          <w:rFonts w:ascii="宋体" w:hAnsi="宋体"/>
          <w:sz w:val="24"/>
          <w:szCs w:val="24"/>
        </w:rPr>
        <w:t>式。</w:t>
      </w:r>
    </w:p>
    <w:p w:rsidR="00DA2D40" w:rsidRDefault="00ED59C2">
      <w:pPr>
        <w:spacing w:line="360" w:lineRule="auto"/>
        <w:rPr>
          <w:rFonts w:ascii="宋体" w:hAnsi="宋体"/>
          <w:sz w:val="24"/>
          <w:szCs w:val="24"/>
        </w:rPr>
      </w:pPr>
      <w:r>
        <w:rPr>
          <w:rFonts w:ascii="宋体" w:hAnsi="宋体"/>
          <w:sz w:val="24"/>
          <w:szCs w:val="24"/>
        </w:rPr>
        <w:t>除专用合同条款另有约定外，质量保证金</w:t>
      </w:r>
      <w:r>
        <w:rPr>
          <w:rFonts w:ascii="宋体" w:hAnsi="宋体" w:hint="eastAsia"/>
          <w:sz w:val="24"/>
          <w:szCs w:val="24"/>
        </w:rPr>
        <w:t>原则上</w:t>
      </w:r>
      <w:r>
        <w:rPr>
          <w:rFonts w:ascii="宋体" w:hAnsi="宋体"/>
          <w:sz w:val="24"/>
          <w:szCs w:val="24"/>
        </w:rPr>
        <w:t>采</w:t>
      </w:r>
      <w:r>
        <w:rPr>
          <w:rFonts w:ascii="宋体" w:hAnsi="宋体" w:hint="eastAsia"/>
          <w:sz w:val="24"/>
          <w:szCs w:val="24"/>
        </w:rPr>
        <w:t>用上述</w:t>
      </w:r>
      <w:r>
        <w:rPr>
          <w:rFonts w:ascii="宋体" w:hAnsi="宋体"/>
          <w:sz w:val="24"/>
          <w:szCs w:val="24"/>
        </w:rPr>
        <w:t>第（</w:t>
      </w:r>
      <w:r>
        <w:rPr>
          <w:rFonts w:ascii="宋体" w:hAnsi="宋体"/>
          <w:sz w:val="24"/>
          <w:szCs w:val="24"/>
        </w:rPr>
        <w:t>1</w:t>
      </w:r>
      <w:r>
        <w:rPr>
          <w:rFonts w:ascii="宋体" w:hAnsi="宋体"/>
          <w:sz w:val="24"/>
          <w:szCs w:val="24"/>
        </w:rPr>
        <w:t>）种</w:t>
      </w:r>
      <w:r>
        <w:rPr>
          <w:rFonts w:ascii="宋体" w:hAnsi="宋体" w:hint="eastAsia"/>
          <w:sz w:val="24"/>
          <w:szCs w:val="24"/>
        </w:rPr>
        <w:t>方式。</w:t>
      </w:r>
    </w:p>
    <w:p w:rsidR="00DA2D40" w:rsidRDefault="00ED59C2">
      <w:pPr>
        <w:spacing w:line="360" w:lineRule="auto"/>
        <w:rPr>
          <w:rFonts w:ascii="宋体" w:hAnsi="宋体"/>
          <w:sz w:val="24"/>
          <w:szCs w:val="24"/>
        </w:rPr>
      </w:pPr>
      <w:r>
        <w:rPr>
          <w:rFonts w:ascii="宋体" w:hAnsi="宋体"/>
          <w:sz w:val="24"/>
          <w:szCs w:val="24"/>
        </w:rPr>
        <w:t xml:space="preserve">15.3.2 </w:t>
      </w:r>
      <w:r>
        <w:rPr>
          <w:rFonts w:ascii="宋体" w:hAnsi="宋体"/>
          <w:sz w:val="24"/>
          <w:szCs w:val="24"/>
        </w:rPr>
        <w:t>质量保证金的扣留</w:t>
      </w:r>
    </w:p>
    <w:p w:rsidR="00DA2D40" w:rsidRDefault="00ED59C2">
      <w:pPr>
        <w:spacing w:line="360" w:lineRule="auto"/>
        <w:rPr>
          <w:rFonts w:ascii="宋体" w:hAnsi="宋体"/>
          <w:sz w:val="24"/>
          <w:szCs w:val="24"/>
        </w:rPr>
      </w:pPr>
      <w:r>
        <w:rPr>
          <w:rFonts w:ascii="宋体" w:hAnsi="宋体"/>
          <w:sz w:val="24"/>
          <w:szCs w:val="24"/>
        </w:rPr>
        <w:t>质量保证金</w:t>
      </w:r>
      <w:r>
        <w:rPr>
          <w:rFonts w:ascii="宋体" w:hAnsi="宋体" w:hint="eastAsia"/>
          <w:sz w:val="24"/>
          <w:szCs w:val="24"/>
        </w:rPr>
        <w:t>的</w:t>
      </w:r>
      <w:r>
        <w:rPr>
          <w:rFonts w:ascii="宋体" w:hAnsi="宋体"/>
          <w:sz w:val="24"/>
          <w:szCs w:val="24"/>
        </w:rPr>
        <w:t>扣留</w:t>
      </w:r>
      <w:r>
        <w:rPr>
          <w:rFonts w:ascii="宋体" w:hAnsi="宋体" w:hint="eastAsia"/>
          <w:sz w:val="24"/>
          <w:szCs w:val="24"/>
        </w:rPr>
        <w:t>有</w:t>
      </w:r>
      <w:r>
        <w:rPr>
          <w:rFonts w:ascii="宋体" w:hAnsi="宋体"/>
          <w:sz w:val="24"/>
          <w:szCs w:val="24"/>
        </w:rPr>
        <w:t>以下</w:t>
      </w:r>
      <w:r>
        <w:rPr>
          <w:rFonts w:ascii="宋体" w:hAnsi="宋体" w:hint="eastAsia"/>
          <w:sz w:val="24"/>
          <w:szCs w:val="24"/>
        </w:rPr>
        <w:t>三</w:t>
      </w:r>
      <w:r>
        <w:rPr>
          <w:rFonts w:ascii="宋体" w:hAnsi="宋体"/>
          <w:sz w:val="24"/>
          <w:szCs w:val="24"/>
        </w:rPr>
        <w:t>种</w:t>
      </w:r>
      <w:r>
        <w:rPr>
          <w:rFonts w:ascii="宋体" w:hAnsi="宋体" w:hint="eastAsia"/>
          <w:sz w:val="24"/>
          <w:szCs w:val="24"/>
        </w:rPr>
        <w:t>方式</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）在支付工程进度款时逐次扣留，在此情形下，质量保证金的计算基数不包括预付款的支付、扣回以及价格调整的金额；</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）工程竣工结算时一次性扣留质量保证金；</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）双方约定的其他扣留方式。</w:t>
      </w:r>
    </w:p>
    <w:p w:rsidR="00DA2D40" w:rsidRDefault="00ED59C2">
      <w:pPr>
        <w:spacing w:line="360" w:lineRule="auto"/>
        <w:rPr>
          <w:rFonts w:ascii="宋体" w:hAnsi="宋体"/>
          <w:sz w:val="24"/>
          <w:szCs w:val="24"/>
        </w:rPr>
      </w:pPr>
      <w:r>
        <w:rPr>
          <w:rFonts w:ascii="宋体" w:hAnsi="宋体"/>
          <w:sz w:val="24"/>
          <w:szCs w:val="24"/>
        </w:rPr>
        <w:t>除专用合同条款另有约定外，质量保证金</w:t>
      </w:r>
      <w:r>
        <w:rPr>
          <w:rFonts w:ascii="宋体" w:hAnsi="宋体" w:hint="eastAsia"/>
          <w:sz w:val="24"/>
          <w:szCs w:val="24"/>
        </w:rPr>
        <w:t>的</w:t>
      </w:r>
      <w:r>
        <w:rPr>
          <w:rFonts w:ascii="宋体" w:hAnsi="宋体"/>
          <w:sz w:val="24"/>
          <w:szCs w:val="24"/>
        </w:rPr>
        <w:t>扣留</w:t>
      </w:r>
      <w:r>
        <w:rPr>
          <w:rFonts w:ascii="宋体" w:hAnsi="宋体" w:hint="eastAsia"/>
          <w:sz w:val="24"/>
          <w:szCs w:val="24"/>
        </w:rPr>
        <w:t>原则上</w:t>
      </w:r>
      <w:r>
        <w:rPr>
          <w:rFonts w:ascii="宋体" w:hAnsi="宋体"/>
          <w:sz w:val="24"/>
          <w:szCs w:val="24"/>
        </w:rPr>
        <w:t>采</w:t>
      </w:r>
      <w:r>
        <w:rPr>
          <w:rFonts w:ascii="宋体" w:hAnsi="宋体" w:hint="eastAsia"/>
          <w:sz w:val="24"/>
          <w:szCs w:val="24"/>
        </w:rPr>
        <w:t>用上述</w:t>
      </w:r>
      <w:r>
        <w:rPr>
          <w:rFonts w:ascii="宋体" w:hAnsi="宋体"/>
          <w:sz w:val="24"/>
          <w:szCs w:val="24"/>
        </w:rPr>
        <w:t>第（</w:t>
      </w:r>
      <w:r>
        <w:rPr>
          <w:rFonts w:ascii="宋体" w:hAnsi="宋体"/>
          <w:sz w:val="24"/>
          <w:szCs w:val="24"/>
        </w:rPr>
        <w:t>1</w:t>
      </w:r>
      <w:r>
        <w:rPr>
          <w:rFonts w:ascii="宋体" w:hAnsi="宋体"/>
          <w:sz w:val="24"/>
          <w:szCs w:val="24"/>
        </w:rPr>
        <w:t>）种方式</w:t>
      </w:r>
      <w:r>
        <w:rPr>
          <w:rFonts w:ascii="宋体" w:hAnsi="宋体" w:hint="eastAsia"/>
          <w:sz w:val="24"/>
          <w:szCs w:val="24"/>
        </w:rPr>
        <w:t>。</w:t>
      </w:r>
    </w:p>
    <w:p w:rsidR="00DA2D40" w:rsidRDefault="00ED59C2">
      <w:pPr>
        <w:spacing w:line="360" w:lineRule="auto"/>
        <w:rPr>
          <w:rFonts w:ascii="宋体" w:hAnsi="宋体"/>
          <w:sz w:val="24"/>
          <w:szCs w:val="24"/>
        </w:rPr>
      </w:pPr>
      <w:r>
        <w:rPr>
          <w:rFonts w:ascii="宋体" w:hAnsi="宋体"/>
          <w:sz w:val="24"/>
          <w:szCs w:val="24"/>
        </w:rPr>
        <w:t>发包人累计扣留的质量保证金不得超过</w:t>
      </w:r>
      <w:r>
        <w:rPr>
          <w:rFonts w:ascii="宋体" w:hAnsi="宋体" w:hint="eastAsia"/>
          <w:sz w:val="24"/>
          <w:szCs w:val="24"/>
        </w:rPr>
        <w:t>工程价款结算总额</w:t>
      </w:r>
      <w:r>
        <w:rPr>
          <w:rFonts w:ascii="宋体" w:hAnsi="宋体"/>
          <w:sz w:val="24"/>
          <w:szCs w:val="24"/>
        </w:rPr>
        <w:t>的</w:t>
      </w:r>
      <w:r>
        <w:rPr>
          <w:rFonts w:ascii="宋体" w:hAnsi="宋体"/>
          <w:sz w:val="24"/>
          <w:szCs w:val="24"/>
        </w:rPr>
        <w:t>3%</w:t>
      </w:r>
      <w:r>
        <w:rPr>
          <w:rFonts w:ascii="宋体" w:hAnsi="宋体" w:hint="eastAsia"/>
          <w:sz w:val="24"/>
          <w:szCs w:val="24"/>
        </w:rPr>
        <w:t>。如</w:t>
      </w:r>
      <w:r>
        <w:rPr>
          <w:rFonts w:ascii="宋体" w:hAnsi="宋体"/>
          <w:sz w:val="24"/>
          <w:szCs w:val="24"/>
        </w:rPr>
        <w:t>承包人在发包人签发竣工付款证书后</w:t>
      </w:r>
      <w:r>
        <w:rPr>
          <w:rFonts w:ascii="宋体" w:hAnsi="宋体"/>
          <w:sz w:val="24"/>
          <w:szCs w:val="24"/>
        </w:rPr>
        <w:t>28</w:t>
      </w:r>
      <w:r>
        <w:rPr>
          <w:rFonts w:ascii="宋体" w:hAnsi="宋体"/>
          <w:sz w:val="24"/>
          <w:szCs w:val="24"/>
        </w:rPr>
        <w:t>天内提交质量保证金保函，发包人应同时退还扣留的作为质量保证金的工程价款</w:t>
      </w:r>
      <w:r>
        <w:rPr>
          <w:rFonts w:ascii="宋体" w:hAnsi="宋体" w:hint="eastAsia"/>
          <w:sz w:val="24"/>
          <w:szCs w:val="24"/>
        </w:rPr>
        <w:t>；保函金额不得超过工程价款结算总额的</w:t>
      </w:r>
      <w:r>
        <w:rPr>
          <w:rFonts w:ascii="宋体" w:hAnsi="宋体" w:hint="eastAsia"/>
          <w:sz w:val="24"/>
          <w:szCs w:val="24"/>
        </w:rPr>
        <w:t>3%</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hint="eastAsia"/>
          <w:sz w:val="24"/>
          <w:szCs w:val="24"/>
        </w:rPr>
        <w:t>发包人在退还质量保证金的同时</w:t>
      </w:r>
      <w:r>
        <w:rPr>
          <w:rFonts w:ascii="宋体" w:hAnsi="宋体"/>
          <w:sz w:val="24"/>
          <w:szCs w:val="24"/>
        </w:rPr>
        <w:t>按照中国人民</w:t>
      </w:r>
      <w:r>
        <w:rPr>
          <w:rFonts w:ascii="宋体" w:hAnsi="宋体"/>
          <w:sz w:val="24"/>
          <w:szCs w:val="24"/>
        </w:rPr>
        <w:t>银行发布的同期同类贷款基准利率支付</w:t>
      </w:r>
      <w:r>
        <w:rPr>
          <w:rFonts w:ascii="宋体" w:hAnsi="宋体" w:hint="eastAsia"/>
          <w:sz w:val="24"/>
          <w:szCs w:val="24"/>
        </w:rPr>
        <w:t>利息。</w:t>
      </w:r>
    </w:p>
    <w:p w:rsidR="00DA2D40" w:rsidRDefault="00ED59C2">
      <w:pPr>
        <w:spacing w:line="360" w:lineRule="auto"/>
        <w:rPr>
          <w:rFonts w:ascii="宋体" w:hAnsi="宋体"/>
          <w:sz w:val="24"/>
          <w:szCs w:val="24"/>
        </w:rPr>
      </w:pPr>
      <w:r>
        <w:rPr>
          <w:rFonts w:ascii="宋体" w:hAnsi="宋体"/>
          <w:sz w:val="24"/>
          <w:szCs w:val="24"/>
        </w:rPr>
        <w:t xml:space="preserve">15.3.3 </w:t>
      </w:r>
      <w:r>
        <w:rPr>
          <w:rFonts w:ascii="宋体" w:hAnsi="宋体"/>
          <w:sz w:val="24"/>
          <w:szCs w:val="24"/>
        </w:rPr>
        <w:t>质量保证金的退还</w:t>
      </w:r>
    </w:p>
    <w:p w:rsidR="00DA2D40" w:rsidRDefault="00ED59C2">
      <w:pPr>
        <w:spacing w:line="360" w:lineRule="auto"/>
        <w:rPr>
          <w:rFonts w:ascii="宋体" w:hAnsi="宋体"/>
          <w:sz w:val="24"/>
          <w:szCs w:val="24"/>
        </w:rPr>
      </w:pPr>
      <w:r>
        <w:rPr>
          <w:rFonts w:ascii="宋体" w:hAnsi="宋体" w:hint="eastAsia"/>
          <w:sz w:val="24"/>
          <w:szCs w:val="24"/>
        </w:rPr>
        <w:t>缺陷责任期内，承包人认真履行合同约定的责任，到期后，承包人可向发包人申请返还保证金。</w:t>
      </w:r>
    </w:p>
    <w:p w:rsidR="00DA2D40" w:rsidRDefault="00ED59C2">
      <w:pPr>
        <w:spacing w:line="360" w:lineRule="auto"/>
        <w:rPr>
          <w:rFonts w:ascii="宋体" w:hAnsi="宋体"/>
          <w:sz w:val="24"/>
          <w:szCs w:val="24"/>
        </w:rPr>
      </w:pPr>
      <w:r>
        <w:rPr>
          <w:rFonts w:ascii="宋体" w:hAnsi="宋体" w:hint="eastAsia"/>
          <w:sz w:val="24"/>
          <w:szCs w:val="24"/>
        </w:rPr>
        <w:lastRenderedPageBreak/>
        <w:t>发包人在接到承包人返还保证金申请后，应于</w:t>
      </w:r>
      <w:r>
        <w:rPr>
          <w:rFonts w:ascii="宋体" w:hAnsi="宋体" w:hint="eastAsia"/>
          <w:sz w:val="24"/>
          <w:szCs w:val="24"/>
        </w:rPr>
        <w:t>14</w:t>
      </w:r>
      <w:r>
        <w:rPr>
          <w:rFonts w:ascii="宋体" w:hAnsi="宋体" w:hint="eastAsia"/>
          <w:sz w:val="24"/>
          <w:szCs w:val="24"/>
        </w:rPr>
        <w:t>天内会同承包人按照合同约定的内容进行核实。如无异议，发包人应当按照约定将保证金返还给承包人。对返还期限没有约定或者约定不明确的，发包人应当在核实后</w:t>
      </w:r>
      <w:r>
        <w:rPr>
          <w:rFonts w:ascii="宋体" w:hAnsi="宋体" w:hint="eastAsia"/>
          <w:sz w:val="24"/>
          <w:szCs w:val="24"/>
        </w:rPr>
        <w:t>14</w:t>
      </w:r>
      <w:r>
        <w:rPr>
          <w:rFonts w:ascii="宋体" w:hAnsi="宋体" w:hint="eastAsia"/>
          <w:sz w:val="24"/>
          <w:szCs w:val="24"/>
        </w:rPr>
        <w:t>天内将保证金返还承包人，逾期未返还的，依法承担违约责任。发包人在接到承包人返还保证金申请后</w:t>
      </w:r>
      <w:r>
        <w:rPr>
          <w:rFonts w:ascii="宋体" w:hAnsi="宋体" w:hint="eastAsia"/>
          <w:sz w:val="24"/>
          <w:szCs w:val="24"/>
        </w:rPr>
        <w:t>14</w:t>
      </w:r>
      <w:r>
        <w:rPr>
          <w:rFonts w:ascii="宋体" w:hAnsi="宋体" w:hint="eastAsia"/>
          <w:sz w:val="24"/>
          <w:szCs w:val="24"/>
        </w:rPr>
        <w:t>天内不予答复，经催告后</w:t>
      </w:r>
      <w:r>
        <w:rPr>
          <w:rFonts w:ascii="宋体" w:hAnsi="宋体" w:hint="eastAsia"/>
          <w:sz w:val="24"/>
          <w:szCs w:val="24"/>
        </w:rPr>
        <w:t>14</w:t>
      </w:r>
      <w:r>
        <w:rPr>
          <w:rFonts w:ascii="宋体" w:hAnsi="宋体" w:hint="eastAsia"/>
          <w:sz w:val="24"/>
          <w:szCs w:val="24"/>
        </w:rPr>
        <w:t>天内仍不予答复，视同认可承包人的返还保</w:t>
      </w:r>
      <w:r>
        <w:rPr>
          <w:rFonts w:ascii="宋体" w:hAnsi="宋体" w:hint="eastAsia"/>
          <w:sz w:val="24"/>
          <w:szCs w:val="24"/>
        </w:rPr>
        <w:t>证金申请。</w:t>
      </w:r>
    </w:p>
    <w:p w:rsidR="00DA2D40" w:rsidRDefault="00ED59C2">
      <w:pPr>
        <w:spacing w:line="360" w:lineRule="auto"/>
        <w:rPr>
          <w:rFonts w:ascii="宋体" w:hAnsi="宋体"/>
          <w:sz w:val="24"/>
          <w:szCs w:val="24"/>
        </w:rPr>
      </w:pPr>
      <w:r>
        <w:rPr>
          <w:rFonts w:ascii="宋体" w:hAnsi="宋体" w:hint="eastAsia"/>
          <w:sz w:val="24"/>
          <w:szCs w:val="24"/>
        </w:rPr>
        <w:t>发包人和承包人对保证金预留、返还以及工程维修质量、费用有争议的，按本合同第</w:t>
      </w:r>
      <w:r>
        <w:rPr>
          <w:rFonts w:ascii="宋体" w:hAnsi="宋体" w:hint="eastAsia"/>
          <w:sz w:val="24"/>
          <w:szCs w:val="24"/>
        </w:rPr>
        <w:t>20</w:t>
      </w:r>
      <w:r>
        <w:rPr>
          <w:rFonts w:ascii="宋体" w:hAnsi="宋体" w:hint="eastAsia"/>
          <w:sz w:val="24"/>
          <w:szCs w:val="24"/>
        </w:rPr>
        <w:t>条约定的争议和纠纷解决程序处理</w:t>
      </w:r>
      <w:r>
        <w:rPr>
          <w:rFonts w:ascii="宋体" w:hAnsi="宋体"/>
          <w:sz w:val="24"/>
          <w:szCs w:val="24"/>
        </w:rPr>
        <w:t>。</w:t>
      </w:r>
    </w:p>
    <w:p w:rsidR="00DA2D40" w:rsidRDefault="00ED59C2">
      <w:pPr>
        <w:spacing w:line="360" w:lineRule="auto"/>
        <w:rPr>
          <w:rFonts w:ascii="宋体" w:hAnsi="宋体"/>
          <w:bCs/>
          <w:sz w:val="24"/>
          <w:szCs w:val="24"/>
        </w:rPr>
      </w:pPr>
      <w:r>
        <w:rPr>
          <w:rFonts w:ascii="宋体" w:hAnsi="宋体"/>
          <w:bCs/>
          <w:sz w:val="24"/>
          <w:szCs w:val="24"/>
        </w:rPr>
        <w:t xml:space="preserve">15.4 </w:t>
      </w:r>
      <w:r>
        <w:rPr>
          <w:rFonts w:ascii="宋体" w:hAnsi="宋体"/>
          <w:bCs/>
          <w:sz w:val="24"/>
          <w:szCs w:val="24"/>
        </w:rPr>
        <w:t>保修</w:t>
      </w:r>
    </w:p>
    <w:p w:rsidR="00DA2D40" w:rsidRDefault="00ED59C2">
      <w:pPr>
        <w:spacing w:line="360" w:lineRule="auto"/>
        <w:rPr>
          <w:rFonts w:ascii="宋体" w:hAnsi="宋体"/>
          <w:sz w:val="24"/>
          <w:szCs w:val="24"/>
        </w:rPr>
      </w:pPr>
      <w:r>
        <w:rPr>
          <w:rFonts w:ascii="宋体" w:hAnsi="宋体"/>
          <w:sz w:val="24"/>
          <w:szCs w:val="24"/>
        </w:rPr>
        <w:t>15.4.1</w:t>
      </w:r>
      <w:r>
        <w:rPr>
          <w:rFonts w:ascii="宋体" w:hAnsi="宋体"/>
          <w:sz w:val="24"/>
          <w:szCs w:val="24"/>
        </w:rPr>
        <w:t>保修责任</w:t>
      </w:r>
    </w:p>
    <w:p w:rsidR="00DA2D40" w:rsidRDefault="00ED59C2">
      <w:pPr>
        <w:spacing w:line="360" w:lineRule="auto"/>
        <w:rPr>
          <w:rFonts w:ascii="宋体" w:hAnsi="宋体"/>
          <w:sz w:val="24"/>
          <w:szCs w:val="24"/>
        </w:rPr>
      </w:pPr>
      <w:r>
        <w:rPr>
          <w:rFonts w:ascii="宋体" w:hAnsi="宋体"/>
          <w:sz w:val="24"/>
          <w:szCs w:val="24"/>
        </w:rPr>
        <w:t>工程保修期从工程竣工验收合格之日起算，具体分部分项工程的保修期由合同当事人在专用合同条款中约定，但不得低于法定最低保修年限。在工程保修期内，承包人应当根据有关法律规定以及合同约定承担保修责任。</w:t>
      </w:r>
    </w:p>
    <w:p w:rsidR="00DA2D40" w:rsidRDefault="00ED59C2">
      <w:pPr>
        <w:spacing w:line="360" w:lineRule="auto"/>
        <w:rPr>
          <w:rFonts w:ascii="宋体" w:hAnsi="宋体"/>
          <w:sz w:val="24"/>
          <w:szCs w:val="24"/>
        </w:rPr>
      </w:pPr>
      <w:r>
        <w:rPr>
          <w:rFonts w:ascii="宋体" w:hAnsi="宋体"/>
          <w:sz w:val="24"/>
          <w:szCs w:val="24"/>
        </w:rPr>
        <w:t>发包人未经竣工验收擅自使用工程的，保修期自转移占有之日起算。</w:t>
      </w:r>
    </w:p>
    <w:p w:rsidR="00DA2D40" w:rsidRDefault="00ED59C2">
      <w:pPr>
        <w:spacing w:line="360" w:lineRule="auto"/>
        <w:rPr>
          <w:rFonts w:ascii="宋体" w:hAnsi="宋体"/>
          <w:sz w:val="24"/>
          <w:szCs w:val="24"/>
        </w:rPr>
      </w:pPr>
      <w:r>
        <w:rPr>
          <w:rFonts w:ascii="宋体" w:hAnsi="宋体"/>
          <w:sz w:val="24"/>
          <w:szCs w:val="24"/>
        </w:rPr>
        <w:t xml:space="preserve">15.4.2 </w:t>
      </w:r>
      <w:r>
        <w:rPr>
          <w:rFonts w:ascii="宋体" w:hAnsi="宋体"/>
          <w:sz w:val="24"/>
          <w:szCs w:val="24"/>
        </w:rPr>
        <w:t>修复费用</w:t>
      </w:r>
    </w:p>
    <w:p w:rsidR="00DA2D40" w:rsidRDefault="00ED59C2">
      <w:pPr>
        <w:spacing w:line="360" w:lineRule="auto"/>
        <w:rPr>
          <w:rFonts w:ascii="宋体" w:hAnsi="宋体"/>
          <w:sz w:val="24"/>
          <w:szCs w:val="24"/>
        </w:rPr>
      </w:pPr>
      <w:r>
        <w:rPr>
          <w:rFonts w:ascii="宋体" w:hAnsi="宋体"/>
          <w:sz w:val="24"/>
          <w:szCs w:val="24"/>
        </w:rPr>
        <w:t>保修期内，修复的费用按照以下约定处理：</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）保修期内，因承包人原因造</w:t>
      </w:r>
      <w:r>
        <w:rPr>
          <w:rFonts w:ascii="宋体" w:hAnsi="宋体"/>
          <w:sz w:val="24"/>
          <w:szCs w:val="24"/>
        </w:rPr>
        <w:t>成工程的缺陷、损坏，承包人应负责修复，并承担修复的费用以及因工程的缺陷、损坏造成的人身伤害和财产损失；</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）保修期内，因发包人使用不当造成工程的缺陷、损坏，可以委托承包人修复，但发包人应承担修复的费用，并支付承包人合理利润；</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）因其他原因造成工程的缺陷、损坏，可以委托承包人修复，发包人应承担修复的费用，并支付承包人合理的利润，因工程的缺陷、损坏造成的人身伤害和财产损失由责任方承担。</w:t>
      </w:r>
    </w:p>
    <w:p w:rsidR="00DA2D40" w:rsidRDefault="00ED59C2">
      <w:pPr>
        <w:spacing w:line="360" w:lineRule="auto"/>
        <w:rPr>
          <w:rFonts w:ascii="宋体" w:hAnsi="宋体"/>
          <w:sz w:val="24"/>
          <w:szCs w:val="24"/>
        </w:rPr>
      </w:pPr>
      <w:r>
        <w:rPr>
          <w:rFonts w:ascii="宋体" w:hAnsi="宋体"/>
          <w:sz w:val="24"/>
          <w:szCs w:val="24"/>
        </w:rPr>
        <w:t xml:space="preserve">15.4.3 </w:t>
      </w:r>
      <w:r>
        <w:rPr>
          <w:rFonts w:ascii="宋体" w:hAnsi="宋体"/>
          <w:sz w:val="24"/>
          <w:szCs w:val="24"/>
        </w:rPr>
        <w:t>修复通知</w:t>
      </w:r>
    </w:p>
    <w:p w:rsidR="00DA2D40" w:rsidRDefault="00ED59C2">
      <w:pPr>
        <w:spacing w:line="360" w:lineRule="auto"/>
        <w:rPr>
          <w:rFonts w:ascii="宋体" w:hAnsi="宋体"/>
          <w:sz w:val="24"/>
          <w:szCs w:val="24"/>
        </w:rPr>
      </w:pPr>
      <w:r>
        <w:rPr>
          <w:rFonts w:ascii="宋体" w:hAnsi="宋体"/>
          <w:sz w:val="24"/>
          <w:szCs w:val="24"/>
        </w:rPr>
        <w:t>在保修期内，发包人在使用过程中，发现已接收的工程存在缺陷或损坏的，应书面通知承包人予以修复，但情</w:t>
      </w:r>
      <w:r>
        <w:rPr>
          <w:rFonts w:ascii="宋体" w:hAnsi="宋体"/>
          <w:sz w:val="24"/>
          <w:szCs w:val="24"/>
        </w:rPr>
        <w:t>况紧急必须立即修复缺陷或损坏的，发包人可以口头通知承包人并在口头通知后</w:t>
      </w:r>
      <w:r>
        <w:rPr>
          <w:rFonts w:ascii="宋体" w:hAnsi="宋体"/>
          <w:sz w:val="24"/>
          <w:szCs w:val="24"/>
        </w:rPr>
        <w:t>48</w:t>
      </w:r>
      <w:r>
        <w:rPr>
          <w:rFonts w:ascii="宋体" w:hAnsi="宋体"/>
          <w:sz w:val="24"/>
          <w:szCs w:val="24"/>
        </w:rPr>
        <w:t>小时内书面确认，承包人应在专用合同条款约定的合理期限内到达工程现场并修复缺陷或损坏。</w:t>
      </w:r>
    </w:p>
    <w:p w:rsidR="00DA2D40" w:rsidRDefault="00ED59C2">
      <w:pPr>
        <w:spacing w:line="360" w:lineRule="auto"/>
        <w:rPr>
          <w:rFonts w:ascii="宋体" w:hAnsi="宋体"/>
          <w:sz w:val="24"/>
          <w:szCs w:val="24"/>
        </w:rPr>
      </w:pPr>
      <w:r>
        <w:rPr>
          <w:rFonts w:ascii="宋体" w:hAnsi="宋体"/>
          <w:sz w:val="24"/>
          <w:szCs w:val="24"/>
        </w:rPr>
        <w:t xml:space="preserve">15.4.4 </w:t>
      </w:r>
      <w:r>
        <w:rPr>
          <w:rFonts w:ascii="宋体" w:hAnsi="宋体"/>
          <w:sz w:val="24"/>
          <w:szCs w:val="24"/>
        </w:rPr>
        <w:t>未能修复</w:t>
      </w:r>
    </w:p>
    <w:p w:rsidR="00DA2D40" w:rsidRDefault="00ED59C2">
      <w:pPr>
        <w:spacing w:line="360" w:lineRule="auto"/>
        <w:rPr>
          <w:rFonts w:ascii="宋体" w:hAnsi="宋体"/>
          <w:sz w:val="24"/>
          <w:szCs w:val="24"/>
        </w:rPr>
      </w:pPr>
      <w:r>
        <w:rPr>
          <w:rFonts w:ascii="宋体" w:hAnsi="宋体"/>
          <w:sz w:val="24"/>
          <w:szCs w:val="24"/>
        </w:rPr>
        <w:t>因承包人原因造成工程的缺陷或损坏，承包人拒绝维修或未能在合理期限内修复缺陷或损坏，且经发包人书面催告后仍未修复的，发包人有权自行修复或委托第三方修复，所需费用由承包人承担。</w:t>
      </w:r>
      <w:r>
        <w:rPr>
          <w:rFonts w:ascii="宋体" w:hAnsi="宋体" w:hint="eastAsia"/>
          <w:sz w:val="24"/>
          <w:szCs w:val="24"/>
        </w:rPr>
        <w:t>但修复范围超出缺陷或损坏范围的，超出范围部分的修复费用由</w:t>
      </w:r>
      <w:r>
        <w:rPr>
          <w:rFonts w:ascii="宋体" w:hAnsi="宋体" w:hint="eastAsia"/>
          <w:sz w:val="24"/>
          <w:szCs w:val="24"/>
        </w:rPr>
        <w:lastRenderedPageBreak/>
        <w:t>发包人承担。</w:t>
      </w:r>
    </w:p>
    <w:p w:rsidR="00DA2D40" w:rsidRDefault="00ED59C2">
      <w:pPr>
        <w:spacing w:line="360" w:lineRule="auto"/>
        <w:rPr>
          <w:rFonts w:ascii="宋体" w:hAnsi="宋体"/>
          <w:sz w:val="24"/>
          <w:szCs w:val="24"/>
        </w:rPr>
      </w:pPr>
      <w:r>
        <w:rPr>
          <w:rFonts w:ascii="宋体" w:hAnsi="宋体"/>
          <w:sz w:val="24"/>
          <w:szCs w:val="24"/>
        </w:rPr>
        <w:t xml:space="preserve">15.4.5 </w:t>
      </w:r>
      <w:r>
        <w:rPr>
          <w:rFonts w:ascii="宋体" w:hAnsi="宋体"/>
          <w:sz w:val="24"/>
          <w:szCs w:val="24"/>
        </w:rPr>
        <w:t>承包人出入权</w:t>
      </w:r>
    </w:p>
    <w:p w:rsidR="00DA2D40" w:rsidRDefault="00ED59C2">
      <w:pPr>
        <w:spacing w:line="360" w:lineRule="auto"/>
        <w:rPr>
          <w:rFonts w:ascii="宋体" w:hAnsi="宋体"/>
          <w:sz w:val="24"/>
          <w:szCs w:val="24"/>
        </w:rPr>
      </w:pPr>
      <w:r>
        <w:rPr>
          <w:rFonts w:ascii="宋体" w:hAnsi="宋体"/>
          <w:sz w:val="24"/>
          <w:szCs w:val="24"/>
        </w:rPr>
        <w:t>在保修期内，为了修复缺陷或损坏，承包人有权出入工程现场，除情况紧急必须立即修复缺陷或损坏外，承包人应提前</w:t>
      </w:r>
      <w:r>
        <w:rPr>
          <w:rFonts w:ascii="宋体" w:hAnsi="宋体"/>
          <w:sz w:val="24"/>
          <w:szCs w:val="24"/>
        </w:rPr>
        <w:t>24</w:t>
      </w:r>
      <w:r>
        <w:rPr>
          <w:rFonts w:ascii="宋体" w:hAnsi="宋体"/>
          <w:sz w:val="24"/>
          <w:szCs w:val="24"/>
        </w:rPr>
        <w:t>小时通知发包人进场修复的时间。承包人进入工程现场前应获得发包人同意，且不应影响发包人正常的生产经营，并应遵守发包人有关保安和保密等规定。</w:t>
      </w:r>
    </w:p>
    <w:p w:rsidR="00DA2D40" w:rsidRDefault="00ED59C2">
      <w:pPr>
        <w:spacing w:line="360" w:lineRule="auto"/>
        <w:rPr>
          <w:rFonts w:ascii="宋体" w:hAnsi="宋体"/>
          <w:bCs/>
          <w:sz w:val="24"/>
          <w:szCs w:val="24"/>
        </w:rPr>
      </w:pPr>
      <w:r>
        <w:rPr>
          <w:rFonts w:ascii="宋体" w:hAnsi="宋体"/>
          <w:bCs/>
          <w:sz w:val="24"/>
          <w:szCs w:val="24"/>
        </w:rPr>
        <w:t xml:space="preserve">16. </w:t>
      </w:r>
      <w:r>
        <w:rPr>
          <w:rFonts w:ascii="宋体" w:hAnsi="宋体"/>
          <w:bCs/>
          <w:sz w:val="24"/>
          <w:szCs w:val="24"/>
        </w:rPr>
        <w:t>违约</w:t>
      </w:r>
    </w:p>
    <w:p w:rsidR="00DA2D40" w:rsidRDefault="00ED59C2">
      <w:pPr>
        <w:spacing w:line="360" w:lineRule="auto"/>
        <w:rPr>
          <w:rFonts w:ascii="宋体" w:hAnsi="宋体"/>
          <w:bCs/>
          <w:sz w:val="24"/>
          <w:szCs w:val="24"/>
        </w:rPr>
      </w:pPr>
      <w:r>
        <w:rPr>
          <w:rFonts w:ascii="宋体" w:hAnsi="宋体"/>
          <w:bCs/>
          <w:sz w:val="24"/>
          <w:szCs w:val="24"/>
        </w:rPr>
        <w:t xml:space="preserve">16.1 </w:t>
      </w:r>
      <w:r>
        <w:rPr>
          <w:rFonts w:ascii="宋体" w:hAnsi="宋体"/>
          <w:bCs/>
          <w:sz w:val="24"/>
          <w:szCs w:val="24"/>
        </w:rPr>
        <w:t>发包人违约</w:t>
      </w:r>
    </w:p>
    <w:p w:rsidR="00DA2D40" w:rsidRDefault="00ED59C2">
      <w:pPr>
        <w:spacing w:line="360" w:lineRule="auto"/>
        <w:rPr>
          <w:rFonts w:ascii="宋体" w:hAnsi="宋体"/>
          <w:sz w:val="24"/>
          <w:szCs w:val="24"/>
        </w:rPr>
      </w:pPr>
      <w:r>
        <w:rPr>
          <w:rFonts w:ascii="宋体" w:hAnsi="宋体"/>
          <w:sz w:val="24"/>
          <w:szCs w:val="24"/>
        </w:rPr>
        <w:t xml:space="preserve">16.1.1 </w:t>
      </w:r>
      <w:r>
        <w:rPr>
          <w:rFonts w:ascii="宋体" w:hAnsi="宋体"/>
          <w:sz w:val="24"/>
          <w:szCs w:val="24"/>
        </w:rPr>
        <w:t>发包人违约的情形</w:t>
      </w:r>
    </w:p>
    <w:p w:rsidR="00DA2D40" w:rsidRDefault="00ED59C2">
      <w:pPr>
        <w:spacing w:line="360" w:lineRule="auto"/>
        <w:rPr>
          <w:rFonts w:ascii="宋体" w:hAnsi="宋体"/>
          <w:sz w:val="24"/>
          <w:szCs w:val="24"/>
        </w:rPr>
      </w:pPr>
      <w:r>
        <w:rPr>
          <w:rFonts w:ascii="宋体" w:hAnsi="宋体"/>
          <w:sz w:val="24"/>
          <w:szCs w:val="24"/>
        </w:rPr>
        <w:t>在合同履行过程中发生的下列情形，属于发包人违约：</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）因发包人原因未能在计划开工日期前</w:t>
      </w:r>
      <w:r>
        <w:rPr>
          <w:rFonts w:ascii="宋体" w:hAnsi="宋体"/>
          <w:sz w:val="24"/>
          <w:szCs w:val="24"/>
        </w:rPr>
        <w:t>7</w:t>
      </w:r>
      <w:r>
        <w:rPr>
          <w:rFonts w:ascii="宋体" w:hAnsi="宋体"/>
          <w:sz w:val="24"/>
          <w:szCs w:val="24"/>
        </w:rPr>
        <w:t>天内下达开工通知的；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）因发包人原因未能按合同约定支付合同价款的；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）发包人违反第</w:t>
      </w:r>
      <w:r>
        <w:rPr>
          <w:rFonts w:ascii="宋体" w:hAnsi="宋体"/>
          <w:sz w:val="24"/>
          <w:szCs w:val="24"/>
        </w:rPr>
        <w:t>10.1</w:t>
      </w:r>
      <w:r>
        <w:rPr>
          <w:rFonts w:ascii="宋体" w:hAnsi="宋体"/>
          <w:sz w:val="24"/>
          <w:szCs w:val="24"/>
        </w:rPr>
        <w:t>款</w:t>
      </w:r>
      <w:r>
        <w:rPr>
          <w:rFonts w:ascii="宋体" w:hAnsi="宋体" w:hint="eastAsia"/>
          <w:sz w:val="24"/>
          <w:szCs w:val="24"/>
        </w:rPr>
        <w:t>〔</w:t>
      </w:r>
      <w:r>
        <w:rPr>
          <w:rFonts w:ascii="宋体" w:hAnsi="宋体"/>
          <w:sz w:val="24"/>
          <w:szCs w:val="24"/>
        </w:rPr>
        <w:t>变更的范围</w:t>
      </w:r>
      <w:r>
        <w:rPr>
          <w:rFonts w:ascii="宋体" w:hAnsi="宋体" w:hint="eastAsia"/>
          <w:sz w:val="24"/>
          <w:szCs w:val="24"/>
        </w:rPr>
        <w:t>〕</w:t>
      </w:r>
      <w:r>
        <w:rPr>
          <w:rFonts w:ascii="宋体" w:hAnsi="宋体"/>
          <w:sz w:val="24"/>
          <w:szCs w:val="24"/>
        </w:rPr>
        <w:t>第（</w:t>
      </w:r>
      <w:r>
        <w:rPr>
          <w:rFonts w:ascii="宋体" w:hAnsi="宋体"/>
          <w:sz w:val="24"/>
          <w:szCs w:val="24"/>
        </w:rPr>
        <w:t>2</w:t>
      </w:r>
      <w:r>
        <w:rPr>
          <w:rFonts w:ascii="宋体" w:hAnsi="宋体"/>
          <w:sz w:val="24"/>
          <w:szCs w:val="24"/>
        </w:rPr>
        <w:t>）项约定，自行实施被取消的工作或转由他人实施的；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）发包人提供的材料、工程设备的规格、数量或质量不符合合同约定，或因发包人原因导致交货日期延误或交货地点变更等情况的；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5</w:t>
      </w:r>
      <w:r>
        <w:rPr>
          <w:rFonts w:ascii="宋体" w:hAnsi="宋体"/>
          <w:sz w:val="24"/>
          <w:szCs w:val="24"/>
        </w:rPr>
        <w:t>）因发包人违反合同约定造成暂停施工的；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6</w:t>
      </w:r>
      <w:r>
        <w:rPr>
          <w:rFonts w:ascii="宋体" w:hAnsi="宋体"/>
          <w:sz w:val="24"/>
          <w:szCs w:val="24"/>
        </w:rPr>
        <w:t>）发包人无正当理由没有在约定期限内发出复工指示，导致承包人无法复工的；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7</w:t>
      </w:r>
      <w:r>
        <w:rPr>
          <w:rFonts w:ascii="宋体" w:hAnsi="宋体"/>
          <w:sz w:val="24"/>
          <w:szCs w:val="24"/>
        </w:rPr>
        <w:t>）发包人明确表示或者以其行为表明不履行合同主要义务的；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8</w:t>
      </w:r>
      <w:r>
        <w:rPr>
          <w:rFonts w:ascii="宋体" w:hAnsi="宋体"/>
          <w:sz w:val="24"/>
          <w:szCs w:val="24"/>
        </w:rPr>
        <w:t>）发包人未能按照合同约定履行其他义务的。</w:t>
      </w:r>
    </w:p>
    <w:p w:rsidR="00DA2D40" w:rsidRDefault="00ED59C2">
      <w:pPr>
        <w:spacing w:line="360" w:lineRule="auto"/>
        <w:rPr>
          <w:rFonts w:ascii="宋体" w:hAnsi="宋体"/>
          <w:sz w:val="24"/>
          <w:szCs w:val="24"/>
        </w:rPr>
      </w:pPr>
      <w:r>
        <w:rPr>
          <w:rFonts w:ascii="宋体" w:hAnsi="宋体"/>
          <w:sz w:val="24"/>
          <w:szCs w:val="24"/>
        </w:rPr>
        <w:t>发包人发生除本项第（</w:t>
      </w:r>
      <w:r>
        <w:rPr>
          <w:rFonts w:ascii="宋体" w:hAnsi="宋体"/>
          <w:sz w:val="24"/>
          <w:szCs w:val="24"/>
        </w:rPr>
        <w:t>7</w:t>
      </w:r>
      <w:r>
        <w:rPr>
          <w:rFonts w:ascii="宋体" w:hAnsi="宋体"/>
          <w:sz w:val="24"/>
          <w:szCs w:val="24"/>
        </w:rPr>
        <w:t>）目以外的违约情况时，承包人可向发包人发出通知，要求发包人采取有效措施纠正</w:t>
      </w:r>
      <w:r>
        <w:rPr>
          <w:rFonts w:ascii="宋体" w:hAnsi="宋体"/>
          <w:sz w:val="24"/>
          <w:szCs w:val="24"/>
        </w:rPr>
        <w:t>违约行为。发包人收到承包人通知后</w:t>
      </w:r>
      <w:r>
        <w:rPr>
          <w:rFonts w:ascii="宋体" w:hAnsi="宋体"/>
          <w:sz w:val="24"/>
          <w:szCs w:val="24"/>
        </w:rPr>
        <w:t>28</w:t>
      </w:r>
      <w:r>
        <w:rPr>
          <w:rFonts w:ascii="宋体" w:hAnsi="宋体"/>
          <w:sz w:val="24"/>
          <w:szCs w:val="24"/>
        </w:rPr>
        <w:t>天内仍不纠正违约行为的，承包人有权暂停相应部位工程施工，并通知监理人。</w:t>
      </w:r>
    </w:p>
    <w:p w:rsidR="00DA2D40" w:rsidRDefault="00ED59C2">
      <w:pPr>
        <w:spacing w:line="360" w:lineRule="auto"/>
        <w:rPr>
          <w:rFonts w:ascii="宋体" w:hAnsi="宋体"/>
          <w:sz w:val="24"/>
          <w:szCs w:val="24"/>
        </w:rPr>
      </w:pPr>
      <w:r>
        <w:rPr>
          <w:rFonts w:ascii="宋体" w:hAnsi="宋体"/>
          <w:sz w:val="24"/>
          <w:szCs w:val="24"/>
        </w:rPr>
        <w:t xml:space="preserve">16.1.2 </w:t>
      </w:r>
      <w:r>
        <w:rPr>
          <w:rFonts w:ascii="宋体" w:hAnsi="宋体"/>
          <w:sz w:val="24"/>
          <w:szCs w:val="24"/>
        </w:rPr>
        <w:t>发包人违约的责任</w:t>
      </w:r>
    </w:p>
    <w:p w:rsidR="00DA2D40" w:rsidRDefault="00ED59C2">
      <w:pPr>
        <w:spacing w:line="360" w:lineRule="auto"/>
        <w:rPr>
          <w:rFonts w:ascii="宋体" w:hAnsi="宋体"/>
          <w:sz w:val="24"/>
          <w:szCs w:val="24"/>
        </w:rPr>
      </w:pPr>
      <w:r>
        <w:rPr>
          <w:rFonts w:ascii="宋体" w:hAnsi="宋体"/>
          <w:sz w:val="24"/>
          <w:szCs w:val="24"/>
        </w:rPr>
        <w:t>发包人应承担因其违约给承包人增加的费用和（或）延误的工期，并支付承包人合理的利润。此外，合同当事人可在专用合同条款中另行约定发包人违约责任的承担方式和计算方法。</w:t>
      </w:r>
    </w:p>
    <w:p w:rsidR="00DA2D40" w:rsidRDefault="00ED59C2">
      <w:pPr>
        <w:spacing w:line="360" w:lineRule="auto"/>
        <w:rPr>
          <w:rFonts w:ascii="宋体" w:hAnsi="宋体"/>
          <w:sz w:val="24"/>
          <w:szCs w:val="24"/>
        </w:rPr>
      </w:pPr>
      <w:r>
        <w:rPr>
          <w:rFonts w:ascii="宋体" w:hAnsi="宋体"/>
          <w:sz w:val="24"/>
          <w:szCs w:val="24"/>
        </w:rPr>
        <w:t xml:space="preserve">16.1.3 </w:t>
      </w:r>
      <w:r>
        <w:rPr>
          <w:rFonts w:ascii="宋体" w:hAnsi="宋体"/>
          <w:sz w:val="24"/>
          <w:szCs w:val="24"/>
        </w:rPr>
        <w:t>因发包人违约解除合同</w:t>
      </w:r>
    </w:p>
    <w:p w:rsidR="00DA2D40" w:rsidRDefault="00ED59C2">
      <w:pPr>
        <w:spacing w:line="360" w:lineRule="auto"/>
        <w:rPr>
          <w:rFonts w:ascii="宋体" w:hAnsi="宋体"/>
          <w:sz w:val="24"/>
          <w:szCs w:val="24"/>
        </w:rPr>
      </w:pPr>
      <w:r>
        <w:rPr>
          <w:rFonts w:ascii="宋体" w:hAnsi="宋体"/>
          <w:sz w:val="24"/>
          <w:szCs w:val="24"/>
        </w:rPr>
        <w:t>除专用合同条款另有约定外，承包人按第</w:t>
      </w:r>
      <w:r>
        <w:rPr>
          <w:rFonts w:ascii="宋体" w:hAnsi="宋体"/>
          <w:sz w:val="24"/>
          <w:szCs w:val="24"/>
        </w:rPr>
        <w:t>16.1.1</w:t>
      </w:r>
      <w:r>
        <w:rPr>
          <w:rFonts w:ascii="宋体" w:hAnsi="宋体"/>
          <w:sz w:val="24"/>
          <w:szCs w:val="24"/>
        </w:rPr>
        <w:t>项</w:t>
      </w:r>
      <w:r>
        <w:rPr>
          <w:rFonts w:ascii="宋体" w:hAnsi="宋体" w:hint="eastAsia"/>
          <w:sz w:val="24"/>
          <w:szCs w:val="24"/>
        </w:rPr>
        <w:t>〔</w:t>
      </w:r>
      <w:r>
        <w:rPr>
          <w:rFonts w:ascii="宋体" w:hAnsi="宋体"/>
          <w:sz w:val="24"/>
          <w:szCs w:val="24"/>
        </w:rPr>
        <w:t>发包人违约的情形</w:t>
      </w:r>
      <w:r>
        <w:rPr>
          <w:rFonts w:ascii="宋体" w:hAnsi="宋体" w:hint="eastAsia"/>
          <w:sz w:val="24"/>
          <w:szCs w:val="24"/>
        </w:rPr>
        <w:t>〕</w:t>
      </w:r>
      <w:r>
        <w:rPr>
          <w:rFonts w:ascii="宋体" w:hAnsi="宋体"/>
          <w:sz w:val="24"/>
          <w:szCs w:val="24"/>
        </w:rPr>
        <w:t>约定暂停施工满</w:t>
      </w:r>
      <w:r>
        <w:rPr>
          <w:rFonts w:ascii="宋体" w:hAnsi="宋体"/>
          <w:sz w:val="24"/>
          <w:szCs w:val="24"/>
        </w:rPr>
        <w:t>28</w:t>
      </w:r>
      <w:r>
        <w:rPr>
          <w:rFonts w:ascii="宋体" w:hAnsi="宋体"/>
          <w:sz w:val="24"/>
          <w:szCs w:val="24"/>
        </w:rPr>
        <w:t>天后</w:t>
      </w:r>
      <w:r>
        <w:rPr>
          <w:rFonts w:ascii="宋体" w:hAnsi="宋体" w:hint="eastAsia"/>
          <w:sz w:val="24"/>
          <w:szCs w:val="24"/>
        </w:rPr>
        <w:t>，</w:t>
      </w:r>
      <w:r>
        <w:rPr>
          <w:rFonts w:ascii="宋体" w:hAnsi="宋体"/>
          <w:sz w:val="24"/>
          <w:szCs w:val="24"/>
        </w:rPr>
        <w:t>发包人仍不纠正其违约行为并致使合同目的不能实现的，</w:t>
      </w:r>
      <w:r>
        <w:rPr>
          <w:rFonts w:ascii="宋体" w:hAnsi="宋体" w:hint="eastAsia"/>
          <w:sz w:val="24"/>
          <w:szCs w:val="24"/>
        </w:rPr>
        <w:t>或</w:t>
      </w:r>
      <w:r>
        <w:rPr>
          <w:rFonts w:ascii="宋体" w:hAnsi="宋体"/>
          <w:sz w:val="24"/>
          <w:szCs w:val="24"/>
        </w:rPr>
        <w:t>出现第</w:t>
      </w:r>
      <w:r>
        <w:rPr>
          <w:rFonts w:ascii="宋体" w:hAnsi="宋体"/>
          <w:sz w:val="24"/>
          <w:szCs w:val="24"/>
        </w:rPr>
        <w:t>16.1.1</w:t>
      </w:r>
      <w:r>
        <w:rPr>
          <w:rFonts w:ascii="宋体" w:hAnsi="宋体"/>
          <w:sz w:val="24"/>
          <w:szCs w:val="24"/>
        </w:rPr>
        <w:t>项</w:t>
      </w:r>
      <w:r>
        <w:rPr>
          <w:rFonts w:ascii="宋体" w:hAnsi="宋体" w:hint="eastAsia"/>
          <w:sz w:val="24"/>
          <w:szCs w:val="24"/>
        </w:rPr>
        <w:t>〔</w:t>
      </w:r>
      <w:r>
        <w:rPr>
          <w:rFonts w:ascii="宋体" w:hAnsi="宋体"/>
          <w:sz w:val="24"/>
          <w:szCs w:val="24"/>
        </w:rPr>
        <w:t>发包人</w:t>
      </w:r>
      <w:r>
        <w:rPr>
          <w:rFonts w:ascii="宋体" w:hAnsi="宋体"/>
          <w:sz w:val="24"/>
          <w:szCs w:val="24"/>
        </w:rPr>
        <w:t>违约的情形</w:t>
      </w:r>
      <w:r>
        <w:rPr>
          <w:rFonts w:ascii="宋体" w:hAnsi="宋体" w:hint="eastAsia"/>
          <w:sz w:val="24"/>
          <w:szCs w:val="24"/>
        </w:rPr>
        <w:t>〕</w:t>
      </w:r>
      <w:r>
        <w:rPr>
          <w:rFonts w:ascii="宋体" w:hAnsi="宋体"/>
          <w:sz w:val="24"/>
          <w:szCs w:val="24"/>
        </w:rPr>
        <w:t>第（</w:t>
      </w:r>
      <w:r>
        <w:rPr>
          <w:rFonts w:ascii="宋体" w:hAnsi="宋体"/>
          <w:sz w:val="24"/>
          <w:szCs w:val="24"/>
        </w:rPr>
        <w:t>7</w:t>
      </w:r>
      <w:r>
        <w:rPr>
          <w:rFonts w:ascii="宋体" w:hAnsi="宋体"/>
          <w:sz w:val="24"/>
          <w:szCs w:val="24"/>
        </w:rPr>
        <w:t>）目约定的违约情况，承包人有权解除合同，发包人应</w:t>
      </w:r>
      <w:r>
        <w:rPr>
          <w:rFonts w:ascii="宋体" w:hAnsi="宋体"/>
          <w:sz w:val="24"/>
          <w:szCs w:val="24"/>
        </w:rPr>
        <w:lastRenderedPageBreak/>
        <w:t>承担由此增加的费用，并支付承包人合理的利润。</w:t>
      </w:r>
    </w:p>
    <w:p w:rsidR="00DA2D40" w:rsidRDefault="00ED59C2">
      <w:pPr>
        <w:spacing w:line="360" w:lineRule="auto"/>
        <w:rPr>
          <w:rFonts w:ascii="宋体" w:hAnsi="宋体"/>
          <w:sz w:val="24"/>
          <w:szCs w:val="24"/>
        </w:rPr>
      </w:pPr>
      <w:r>
        <w:rPr>
          <w:rFonts w:ascii="宋体" w:hAnsi="宋体"/>
          <w:sz w:val="24"/>
          <w:szCs w:val="24"/>
        </w:rPr>
        <w:t xml:space="preserve">16.1.4 </w:t>
      </w:r>
      <w:r>
        <w:rPr>
          <w:rFonts w:ascii="宋体" w:hAnsi="宋体"/>
          <w:sz w:val="24"/>
          <w:szCs w:val="24"/>
        </w:rPr>
        <w:t>因发包人违约解除合同后的付款</w:t>
      </w:r>
    </w:p>
    <w:p w:rsidR="00DA2D40" w:rsidRDefault="00ED59C2">
      <w:pPr>
        <w:spacing w:line="360" w:lineRule="auto"/>
        <w:rPr>
          <w:rFonts w:ascii="宋体" w:hAnsi="宋体"/>
          <w:sz w:val="24"/>
          <w:szCs w:val="24"/>
        </w:rPr>
      </w:pPr>
      <w:r>
        <w:rPr>
          <w:rFonts w:ascii="宋体" w:hAnsi="宋体"/>
          <w:sz w:val="24"/>
          <w:szCs w:val="24"/>
        </w:rPr>
        <w:t>承包人按照本款约定解除合同的，发包人应在解除合同后</w:t>
      </w:r>
      <w:r>
        <w:rPr>
          <w:rFonts w:ascii="宋体" w:hAnsi="宋体"/>
          <w:sz w:val="24"/>
          <w:szCs w:val="24"/>
        </w:rPr>
        <w:t>28</w:t>
      </w:r>
      <w:r>
        <w:rPr>
          <w:rFonts w:ascii="宋体" w:hAnsi="宋体"/>
          <w:sz w:val="24"/>
          <w:szCs w:val="24"/>
        </w:rPr>
        <w:t>天内支付下列款项，并解除履约担保：</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）合同解除前所完成工作的价款；</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）承包人为工程施工订购并已付款的材料、工程设备和其他物品的价款；</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）承包人撤离施工现场以及遣散承包人人员的款项；</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）按照合同约定在合同解除前应支付的违约金；</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5</w:t>
      </w:r>
      <w:r>
        <w:rPr>
          <w:rFonts w:ascii="宋体" w:hAnsi="宋体"/>
          <w:sz w:val="24"/>
          <w:szCs w:val="24"/>
        </w:rPr>
        <w:t>）按照合同约定应当支付给承包人的其他款项；</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6</w:t>
      </w:r>
      <w:r>
        <w:rPr>
          <w:rFonts w:ascii="宋体" w:hAnsi="宋体"/>
          <w:sz w:val="24"/>
          <w:szCs w:val="24"/>
        </w:rPr>
        <w:t>）按照合</w:t>
      </w:r>
      <w:r>
        <w:rPr>
          <w:rFonts w:ascii="宋体" w:hAnsi="宋体"/>
          <w:sz w:val="24"/>
          <w:szCs w:val="24"/>
        </w:rPr>
        <w:t>同约定应退还的质量保证金；</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7</w:t>
      </w:r>
      <w:r>
        <w:rPr>
          <w:rFonts w:ascii="宋体" w:hAnsi="宋体"/>
          <w:sz w:val="24"/>
          <w:szCs w:val="24"/>
        </w:rPr>
        <w:t>）因解除合同给承包人造成的损失。</w:t>
      </w:r>
    </w:p>
    <w:p w:rsidR="00DA2D40" w:rsidRDefault="00ED59C2">
      <w:pPr>
        <w:spacing w:line="360" w:lineRule="auto"/>
        <w:rPr>
          <w:rFonts w:ascii="宋体" w:hAnsi="宋体"/>
          <w:sz w:val="24"/>
          <w:szCs w:val="24"/>
        </w:rPr>
      </w:pPr>
      <w:r>
        <w:rPr>
          <w:rFonts w:ascii="宋体" w:hAnsi="宋体"/>
          <w:sz w:val="24"/>
          <w:szCs w:val="24"/>
        </w:rPr>
        <w:t>合同当事人未能就解除合同后的结清达成一致的，按照第</w:t>
      </w:r>
      <w:r>
        <w:rPr>
          <w:rFonts w:ascii="宋体" w:hAnsi="宋体"/>
          <w:sz w:val="24"/>
          <w:szCs w:val="24"/>
        </w:rPr>
        <w:t>20</w:t>
      </w:r>
      <w:r>
        <w:rPr>
          <w:rFonts w:ascii="宋体" w:hAnsi="宋体"/>
          <w:sz w:val="24"/>
          <w:szCs w:val="24"/>
        </w:rPr>
        <w:t>条</w:t>
      </w:r>
      <w:r>
        <w:rPr>
          <w:rFonts w:ascii="宋体" w:hAnsi="宋体" w:hint="eastAsia"/>
          <w:sz w:val="24"/>
          <w:szCs w:val="24"/>
        </w:rPr>
        <w:t>〔</w:t>
      </w:r>
      <w:r>
        <w:rPr>
          <w:rFonts w:ascii="宋体" w:hAnsi="宋体"/>
          <w:sz w:val="24"/>
          <w:szCs w:val="24"/>
        </w:rPr>
        <w:t>争议解决</w:t>
      </w:r>
      <w:r>
        <w:rPr>
          <w:rFonts w:ascii="宋体" w:hAnsi="宋体" w:hint="eastAsia"/>
          <w:sz w:val="24"/>
          <w:szCs w:val="24"/>
        </w:rPr>
        <w:t>〕</w:t>
      </w:r>
      <w:r>
        <w:rPr>
          <w:rFonts w:ascii="宋体" w:hAnsi="宋体"/>
          <w:sz w:val="24"/>
          <w:szCs w:val="24"/>
        </w:rPr>
        <w:t>的约定处理。</w:t>
      </w:r>
    </w:p>
    <w:p w:rsidR="00DA2D40" w:rsidRDefault="00ED59C2">
      <w:pPr>
        <w:spacing w:line="360" w:lineRule="auto"/>
        <w:rPr>
          <w:rFonts w:ascii="宋体" w:hAnsi="宋体"/>
          <w:sz w:val="24"/>
          <w:szCs w:val="24"/>
        </w:rPr>
      </w:pPr>
      <w:r>
        <w:rPr>
          <w:rFonts w:ascii="宋体" w:hAnsi="宋体"/>
          <w:sz w:val="24"/>
          <w:szCs w:val="24"/>
        </w:rPr>
        <w:t>承包人应妥善做好已完工程和与工程有关的已购材料、工程设备的保护和移交工作，并将施工设备和人员撤出施工现场，发包人应为承包人撤出提供必要条件。</w:t>
      </w:r>
    </w:p>
    <w:p w:rsidR="00DA2D40" w:rsidRDefault="00ED59C2">
      <w:pPr>
        <w:spacing w:line="360" w:lineRule="auto"/>
        <w:rPr>
          <w:rFonts w:ascii="宋体" w:hAnsi="宋体"/>
          <w:bCs/>
          <w:sz w:val="24"/>
          <w:szCs w:val="24"/>
        </w:rPr>
      </w:pPr>
      <w:r>
        <w:rPr>
          <w:rFonts w:ascii="宋体" w:hAnsi="宋体"/>
          <w:bCs/>
          <w:sz w:val="24"/>
          <w:szCs w:val="24"/>
        </w:rPr>
        <w:t xml:space="preserve">16.2 </w:t>
      </w:r>
      <w:r>
        <w:rPr>
          <w:rFonts w:ascii="宋体" w:hAnsi="宋体"/>
          <w:bCs/>
          <w:sz w:val="24"/>
          <w:szCs w:val="24"/>
        </w:rPr>
        <w:t>承包人违约</w:t>
      </w:r>
    </w:p>
    <w:p w:rsidR="00DA2D40" w:rsidRDefault="00ED59C2">
      <w:pPr>
        <w:spacing w:line="360" w:lineRule="auto"/>
        <w:rPr>
          <w:rFonts w:ascii="宋体" w:hAnsi="宋体"/>
          <w:sz w:val="24"/>
          <w:szCs w:val="24"/>
        </w:rPr>
      </w:pPr>
      <w:r>
        <w:rPr>
          <w:rFonts w:ascii="宋体" w:hAnsi="宋体"/>
          <w:sz w:val="24"/>
          <w:szCs w:val="24"/>
        </w:rPr>
        <w:t xml:space="preserve">16.2.1 </w:t>
      </w:r>
      <w:r>
        <w:rPr>
          <w:rFonts w:ascii="宋体" w:hAnsi="宋体"/>
          <w:sz w:val="24"/>
          <w:szCs w:val="24"/>
        </w:rPr>
        <w:t>承包人违约的情形</w:t>
      </w:r>
    </w:p>
    <w:p w:rsidR="00DA2D40" w:rsidRDefault="00ED59C2">
      <w:pPr>
        <w:spacing w:line="360" w:lineRule="auto"/>
        <w:rPr>
          <w:rFonts w:ascii="宋体" w:hAnsi="宋体"/>
          <w:sz w:val="24"/>
          <w:szCs w:val="24"/>
        </w:rPr>
      </w:pPr>
      <w:r>
        <w:rPr>
          <w:rFonts w:ascii="宋体" w:hAnsi="宋体"/>
          <w:sz w:val="24"/>
          <w:szCs w:val="24"/>
        </w:rPr>
        <w:t>在合同履行过程中发生的下列情形，属于承包人违约：</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）承包人违反合同约定进行转包或违法分包的；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）承包人违反合同约定采购和使用不合格的材料和工程设备的；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）因承包人原因导致工程质量不符合合同要求的；</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）承包人违反第</w:t>
      </w:r>
      <w:r>
        <w:rPr>
          <w:rFonts w:ascii="宋体" w:hAnsi="宋体"/>
          <w:sz w:val="24"/>
          <w:szCs w:val="24"/>
        </w:rPr>
        <w:t>8.9</w:t>
      </w:r>
      <w:r>
        <w:rPr>
          <w:rFonts w:ascii="宋体" w:hAnsi="宋体"/>
          <w:sz w:val="24"/>
          <w:szCs w:val="24"/>
        </w:rPr>
        <w:t>款</w:t>
      </w:r>
      <w:r>
        <w:rPr>
          <w:rFonts w:ascii="宋体" w:hAnsi="宋体" w:hint="eastAsia"/>
          <w:sz w:val="24"/>
          <w:szCs w:val="24"/>
        </w:rPr>
        <w:t>〔</w:t>
      </w:r>
      <w:r>
        <w:rPr>
          <w:rFonts w:ascii="宋体" w:hAnsi="宋体"/>
          <w:sz w:val="24"/>
          <w:szCs w:val="24"/>
        </w:rPr>
        <w:t>材料与设备专用</w:t>
      </w:r>
      <w:r>
        <w:rPr>
          <w:rFonts w:ascii="宋体" w:hAnsi="宋体" w:hint="eastAsia"/>
          <w:sz w:val="24"/>
          <w:szCs w:val="24"/>
        </w:rPr>
        <w:t>要求〕</w:t>
      </w:r>
      <w:r>
        <w:rPr>
          <w:rFonts w:ascii="宋体" w:hAnsi="宋体"/>
          <w:sz w:val="24"/>
          <w:szCs w:val="24"/>
        </w:rPr>
        <w:t>的约定，未经批准，私自将已按照合同约定进入施工现场的材料或设备撤离施工现场的；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5</w:t>
      </w:r>
      <w:r>
        <w:rPr>
          <w:rFonts w:ascii="宋体" w:hAnsi="宋体"/>
          <w:sz w:val="24"/>
          <w:szCs w:val="24"/>
        </w:rPr>
        <w:t>）承包人未能按施工进度计划及时完成合同约定的工作，造成工期延误的；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6</w:t>
      </w:r>
      <w:r>
        <w:rPr>
          <w:rFonts w:ascii="宋体" w:hAnsi="宋体"/>
          <w:sz w:val="24"/>
          <w:szCs w:val="24"/>
        </w:rPr>
        <w:t>）承包人在缺陷责任期及保修期内，未能在合理期限对工程缺陷进行修复，或拒绝按发包人要求进行修复的；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7</w:t>
      </w:r>
      <w:r>
        <w:rPr>
          <w:rFonts w:ascii="宋体" w:hAnsi="宋体"/>
          <w:sz w:val="24"/>
          <w:szCs w:val="24"/>
        </w:rPr>
        <w:t>）承包人明确表示或者以其行为表明不履行合同主要义务的；</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8</w:t>
      </w:r>
      <w:r>
        <w:rPr>
          <w:rFonts w:ascii="宋体" w:hAnsi="宋体"/>
          <w:sz w:val="24"/>
          <w:szCs w:val="24"/>
        </w:rPr>
        <w:t>）承包人未能按照合同约定履行其他义务的。</w:t>
      </w:r>
    </w:p>
    <w:p w:rsidR="00DA2D40" w:rsidRDefault="00ED59C2">
      <w:pPr>
        <w:spacing w:line="360" w:lineRule="auto"/>
        <w:rPr>
          <w:rFonts w:ascii="宋体" w:hAnsi="宋体"/>
          <w:sz w:val="24"/>
          <w:szCs w:val="24"/>
        </w:rPr>
      </w:pPr>
      <w:r>
        <w:rPr>
          <w:rFonts w:ascii="宋体" w:hAnsi="宋体"/>
          <w:sz w:val="24"/>
          <w:szCs w:val="24"/>
        </w:rPr>
        <w:t>承包人发生除本项第（</w:t>
      </w:r>
      <w:r>
        <w:rPr>
          <w:rFonts w:ascii="宋体" w:hAnsi="宋体"/>
          <w:sz w:val="24"/>
          <w:szCs w:val="24"/>
        </w:rPr>
        <w:t>7</w:t>
      </w:r>
      <w:r>
        <w:rPr>
          <w:rFonts w:ascii="宋体" w:hAnsi="宋体"/>
          <w:sz w:val="24"/>
          <w:szCs w:val="24"/>
        </w:rPr>
        <w:t>）目约定以外的其他违约情况时，</w:t>
      </w:r>
      <w:r>
        <w:rPr>
          <w:rFonts w:ascii="宋体" w:hAnsi="宋体"/>
          <w:sz w:val="24"/>
          <w:szCs w:val="24"/>
        </w:rPr>
        <w:t>监理人可向承包人发出整改通知，要求其在指定的期限内改正。</w:t>
      </w:r>
    </w:p>
    <w:p w:rsidR="00DA2D40" w:rsidRDefault="00ED59C2">
      <w:pPr>
        <w:spacing w:line="360" w:lineRule="auto"/>
        <w:rPr>
          <w:rFonts w:ascii="宋体" w:hAnsi="宋体"/>
          <w:sz w:val="24"/>
          <w:szCs w:val="24"/>
        </w:rPr>
      </w:pPr>
      <w:r>
        <w:rPr>
          <w:rFonts w:ascii="宋体" w:hAnsi="宋体"/>
          <w:sz w:val="24"/>
          <w:szCs w:val="24"/>
        </w:rPr>
        <w:t xml:space="preserve">16.2.2 </w:t>
      </w:r>
      <w:r>
        <w:rPr>
          <w:rFonts w:ascii="宋体" w:hAnsi="宋体"/>
          <w:sz w:val="24"/>
          <w:szCs w:val="24"/>
        </w:rPr>
        <w:t>承包人违约的责任</w:t>
      </w:r>
    </w:p>
    <w:p w:rsidR="00DA2D40" w:rsidRDefault="00ED59C2">
      <w:pPr>
        <w:spacing w:line="360" w:lineRule="auto"/>
        <w:rPr>
          <w:rFonts w:ascii="宋体" w:hAnsi="宋体"/>
          <w:sz w:val="24"/>
          <w:szCs w:val="24"/>
        </w:rPr>
      </w:pPr>
      <w:r>
        <w:rPr>
          <w:rFonts w:ascii="宋体" w:hAnsi="宋体"/>
          <w:sz w:val="24"/>
          <w:szCs w:val="24"/>
        </w:rPr>
        <w:lastRenderedPageBreak/>
        <w:t>承包人应承担因其违约行为而增加的费用</w:t>
      </w:r>
      <w:r>
        <w:rPr>
          <w:rFonts w:ascii="宋体" w:hAnsi="宋体" w:hint="eastAsia"/>
          <w:sz w:val="24"/>
          <w:szCs w:val="24"/>
        </w:rPr>
        <w:t>和（或）延误的</w:t>
      </w:r>
      <w:r>
        <w:rPr>
          <w:rFonts w:ascii="宋体" w:hAnsi="宋体"/>
          <w:sz w:val="24"/>
          <w:szCs w:val="24"/>
        </w:rPr>
        <w:t>工期。此外，合同当事人可在专用合同条款中另行约定承包人违约责任的承担方式和计算方法。</w:t>
      </w:r>
    </w:p>
    <w:p w:rsidR="00DA2D40" w:rsidRDefault="00ED59C2">
      <w:pPr>
        <w:spacing w:line="360" w:lineRule="auto"/>
        <w:rPr>
          <w:rFonts w:ascii="宋体" w:hAnsi="宋体"/>
          <w:sz w:val="24"/>
          <w:szCs w:val="24"/>
        </w:rPr>
      </w:pPr>
      <w:r>
        <w:rPr>
          <w:rFonts w:ascii="宋体" w:hAnsi="宋体"/>
          <w:sz w:val="24"/>
          <w:szCs w:val="24"/>
        </w:rPr>
        <w:t xml:space="preserve">16.2.3 </w:t>
      </w:r>
      <w:r>
        <w:rPr>
          <w:rFonts w:ascii="宋体" w:hAnsi="宋体"/>
          <w:sz w:val="24"/>
          <w:szCs w:val="24"/>
        </w:rPr>
        <w:t>因承包人违约解除合同</w:t>
      </w:r>
    </w:p>
    <w:p w:rsidR="00DA2D40" w:rsidRDefault="00ED59C2">
      <w:pPr>
        <w:spacing w:line="360" w:lineRule="auto"/>
        <w:rPr>
          <w:rFonts w:ascii="宋体" w:hAnsi="宋体"/>
          <w:sz w:val="24"/>
          <w:szCs w:val="24"/>
        </w:rPr>
      </w:pPr>
      <w:r>
        <w:rPr>
          <w:rFonts w:ascii="宋体" w:hAnsi="宋体"/>
          <w:sz w:val="24"/>
          <w:szCs w:val="24"/>
        </w:rPr>
        <w:t>除专用合同条款另有约定外，出现第</w:t>
      </w:r>
      <w:r>
        <w:rPr>
          <w:rFonts w:ascii="宋体" w:hAnsi="宋体"/>
          <w:sz w:val="24"/>
          <w:szCs w:val="24"/>
        </w:rPr>
        <w:t>16.2.1</w:t>
      </w:r>
      <w:r>
        <w:rPr>
          <w:rFonts w:ascii="宋体" w:hAnsi="宋体"/>
          <w:sz w:val="24"/>
          <w:szCs w:val="24"/>
        </w:rPr>
        <w:t>项</w:t>
      </w:r>
      <w:r>
        <w:rPr>
          <w:rFonts w:ascii="宋体" w:hAnsi="宋体" w:hint="eastAsia"/>
          <w:sz w:val="24"/>
          <w:szCs w:val="24"/>
        </w:rPr>
        <w:t>〔</w:t>
      </w:r>
      <w:r>
        <w:rPr>
          <w:rFonts w:ascii="宋体" w:hAnsi="宋体"/>
          <w:sz w:val="24"/>
          <w:szCs w:val="24"/>
        </w:rPr>
        <w:t>承包人违约的情形</w:t>
      </w:r>
      <w:r>
        <w:rPr>
          <w:rFonts w:ascii="宋体" w:hAnsi="宋体" w:hint="eastAsia"/>
          <w:sz w:val="24"/>
          <w:szCs w:val="24"/>
        </w:rPr>
        <w:t>〕</w:t>
      </w:r>
      <w:r>
        <w:rPr>
          <w:rFonts w:ascii="宋体" w:hAnsi="宋体"/>
          <w:sz w:val="24"/>
          <w:szCs w:val="24"/>
        </w:rPr>
        <w:t>第（</w:t>
      </w:r>
      <w:r>
        <w:rPr>
          <w:rFonts w:ascii="宋体" w:hAnsi="宋体"/>
          <w:sz w:val="24"/>
          <w:szCs w:val="24"/>
        </w:rPr>
        <w:t>7</w:t>
      </w:r>
      <w:r>
        <w:rPr>
          <w:rFonts w:ascii="宋体" w:hAnsi="宋体"/>
          <w:sz w:val="24"/>
          <w:szCs w:val="24"/>
        </w:rPr>
        <w:t>）目约定的违约情况时，或监理人发出整改通知后，承包人在指定的合理期限内仍不纠正违约行为并致使合同目的不能实现的，发包人有权解除合同。合同解除后，因继续完成工程的需要，发包人有权使</w:t>
      </w:r>
      <w:r>
        <w:rPr>
          <w:rFonts w:ascii="宋体" w:hAnsi="宋体"/>
          <w:sz w:val="24"/>
          <w:szCs w:val="24"/>
        </w:rPr>
        <w:t>用承包人在施工现场的材料、设备、临时工程、承包人文件和由承包人或以其名义编制的其他文件，</w:t>
      </w:r>
      <w:r>
        <w:rPr>
          <w:rFonts w:ascii="宋体" w:hAnsi="宋体" w:hint="eastAsia"/>
          <w:sz w:val="24"/>
          <w:szCs w:val="24"/>
        </w:rPr>
        <w:t>合同当事人应在专用合同条款约定相应费用的承担方式。</w:t>
      </w:r>
      <w:r>
        <w:rPr>
          <w:rFonts w:ascii="宋体" w:hAnsi="宋体"/>
          <w:sz w:val="24"/>
          <w:szCs w:val="24"/>
        </w:rPr>
        <w:t>发包人</w:t>
      </w:r>
      <w:r>
        <w:rPr>
          <w:rFonts w:ascii="宋体" w:hAnsi="宋体" w:hint="eastAsia"/>
          <w:sz w:val="24"/>
          <w:szCs w:val="24"/>
        </w:rPr>
        <w:t>继续使用的</w:t>
      </w:r>
      <w:r>
        <w:rPr>
          <w:rFonts w:ascii="宋体" w:hAnsi="宋体"/>
          <w:sz w:val="24"/>
          <w:szCs w:val="24"/>
        </w:rPr>
        <w:t>行为不免除或减轻承包人应承担的违约责任。</w:t>
      </w:r>
    </w:p>
    <w:p w:rsidR="00DA2D40" w:rsidRDefault="00ED59C2">
      <w:pPr>
        <w:spacing w:line="360" w:lineRule="auto"/>
        <w:rPr>
          <w:rFonts w:ascii="宋体" w:hAnsi="宋体"/>
          <w:sz w:val="24"/>
          <w:szCs w:val="24"/>
        </w:rPr>
      </w:pPr>
      <w:r>
        <w:rPr>
          <w:rFonts w:ascii="宋体" w:hAnsi="宋体"/>
          <w:sz w:val="24"/>
          <w:szCs w:val="24"/>
        </w:rPr>
        <w:t>16.2.4</w:t>
      </w:r>
      <w:r>
        <w:rPr>
          <w:rFonts w:ascii="宋体" w:hAnsi="宋体"/>
          <w:sz w:val="24"/>
          <w:szCs w:val="24"/>
        </w:rPr>
        <w:t>因承包人违约解除合同后的处理</w:t>
      </w:r>
    </w:p>
    <w:p w:rsidR="00DA2D40" w:rsidRDefault="00ED59C2">
      <w:pPr>
        <w:spacing w:line="360" w:lineRule="auto"/>
        <w:rPr>
          <w:rFonts w:ascii="宋体" w:hAnsi="宋体"/>
          <w:sz w:val="24"/>
          <w:szCs w:val="24"/>
        </w:rPr>
      </w:pPr>
      <w:r>
        <w:rPr>
          <w:rFonts w:ascii="宋体" w:hAnsi="宋体"/>
          <w:sz w:val="24"/>
          <w:szCs w:val="24"/>
        </w:rPr>
        <w:t>因承包人原因导致合同解除的，则合同当事人应在合同解除后</w:t>
      </w:r>
      <w:r>
        <w:rPr>
          <w:rFonts w:ascii="宋体" w:hAnsi="宋体"/>
          <w:sz w:val="24"/>
          <w:szCs w:val="24"/>
        </w:rPr>
        <w:t>28</w:t>
      </w:r>
      <w:r>
        <w:rPr>
          <w:rFonts w:ascii="宋体" w:hAnsi="宋体"/>
          <w:sz w:val="24"/>
          <w:szCs w:val="24"/>
        </w:rPr>
        <w:t>天内完成估价、付款和清算，并按以下约定执行：</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）合同解除后，按第</w:t>
      </w:r>
      <w:r>
        <w:rPr>
          <w:rFonts w:ascii="宋体" w:hAnsi="宋体"/>
          <w:sz w:val="24"/>
          <w:szCs w:val="24"/>
        </w:rPr>
        <w:t>4.4</w:t>
      </w:r>
      <w:r>
        <w:rPr>
          <w:rFonts w:ascii="宋体" w:hAnsi="宋体"/>
          <w:sz w:val="24"/>
          <w:szCs w:val="24"/>
        </w:rPr>
        <w:t>款</w:t>
      </w:r>
      <w:r>
        <w:rPr>
          <w:rFonts w:ascii="宋体" w:hAnsi="宋体" w:hint="eastAsia"/>
          <w:sz w:val="24"/>
          <w:szCs w:val="24"/>
        </w:rPr>
        <w:t>〔</w:t>
      </w:r>
      <w:r>
        <w:rPr>
          <w:rFonts w:ascii="宋体" w:hAnsi="宋体"/>
          <w:sz w:val="24"/>
          <w:szCs w:val="24"/>
        </w:rPr>
        <w:t>商定或确定</w:t>
      </w:r>
      <w:r>
        <w:rPr>
          <w:rFonts w:ascii="宋体" w:hAnsi="宋体" w:hint="eastAsia"/>
          <w:sz w:val="24"/>
          <w:szCs w:val="24"/>
        </w:rPr>
        <w:t>〕</w:t>
      </w:r>
      <w:r>
        <w:rPr>
          <w:rFonts w:ascii="宋体" w:hAnsi="宋体"/>
          <w:sz w:val="24"/>
          <w:szCs w:val="24"/>
        </w:rPr>
        <w:t>商定或确定承包人实际完成工作对应的合同价款，以及承包人已提供的材料、工程设备、施工设备和临时工程等的价值；</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）合同解除后，</w:t>
      </w:r>
      <w:r>
        <w:rPr>
          <w:rFonts w:ascii="宋体" w:hAnsi="宋体"/>
          <w:sz w:val="24"/>
          <w:szCs w:val="24"/>
        </w:rPr>
        <w:t>承包人应支付的违约金；</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）合同解除后，因解除合同给发包人造成的损失；</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）合同解除后，承包人应按照发包人要求和监理人的指示完成现场的清理和撤离；</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5</w:t>
      </w:r>
      <w:r>
        <w:rPr>
          <w:rFonts w:ascii="宋体" w:hAnsi="宋体"/>
          <w:sz w:val="24"/>
          <w:szCs w:val="24"/>
        </w:rPr>
        <w:t>）发包人和承包人应在合同解除后进行清算，出具最终结清付款证书，结清全部款项。</w:t>
      </w:r>
    </w:p>
    <w:p w:rsidR="00DA2D40" w:rsidRDefault="00ED59C2">
      <w:pPr>
        <w:spacing w:line="360" w:lineRule="auto"/>
        <w:rPr>
          <w:rFonts w:ascii="宋体" w:hAnsi="宋体"/>
          <w:sz w:val="24"/>
          <w:szCs w:val="24"/>
        </w:rPr>
      </w:pPr>
      <w:r>
        <w:rPr>
          <w:rFonts w:ascii="宋体" w:hAnsi="宋体" w:hint="eastAsia"/>
          <w:sz w:val="24"/>
          <w:szCs w:val="24"/>
        </w:rPr>
        <w:t>因承包人违约解除合同的，</w:t>
      </w:r>
      <w:r>
        <w:rPr>
          <w:rFonts w:ascii="宋体" w:hAnsi="宋体"/>
          <w:sz w:val="24"/>
          <w:szCs w:val="24"/>
        </w:rPr>
        <w:t>发包人有权暂停对承包人的付款，查清各项付款和已扣款项。发包人和承包人未能就合同解除后的清算和款项支付达成一致的，按照第</w:t>
      </w:r>
      <w:r>
        <w:rPr>
          <w:rFonts w:ascii="宋体" w:hAnsi="宋体"/>
          <w:sz w:val="24"/>
          <w:szCs w:val="24"/>
        </w:rPr>
        <w:t>20</w:t>
      </w:r>
      <w:r>
        <w:rPr>
          <w:rFonts w:ascii="宋体" w:hAnsi="宋体"/>
          <w:sz w:val="24"/>
          <w:szCs w:val="24"/>
        </w:rPr>
        <w:t>条</w:t>
      </w:r>
      <w:r>
        <w:rPr>
          <w:rFonts w:ascii="宋体" w:hAnsi="宋体" w:hint="eastAsia"/>
          <w:sz w:val="24"/>
          <w:szCs w:val="24"/>
        </w:rPr>
        <w:t>〔</w:t>
      </w:r>
      <w:r>
        <w:rPr>
          <w:rFonts w:ascii="宋体" w:hAnsi="宋体"/>
          <w:sz w:val="24"/>
          <w:szCs w:val="24"/>
        </w:rPr>
        <w:t>争议解决</w:t>
      </w:r>
      <w:r>
        <w:rPr>
          <w:rFonts w:ascii="宋体" w:hAnsi="宋体" w:hint="eastAsia"/>
          <w:sz w:val="24"/>
          <w:szCs w:val="24"/>
        </w:rPr>
        <w:t>〕</w:t>
      </w:r>
      <w:r>
        <w:rPr>
          <w:rFonts w:ascii="宋体" w:hAnsi="宋体"/>
          <w:sz w:val="24"/>
          <w:szCs w:val="24"/>
        </w:rPr>
        <w:t>的约定处理。</w:t>
      </w:r>
    </w:p>
    <w:p w:rsidR="00DA2D40" w:rsidRDefault="00ED59C2">
      <w:pPr>
        <w:spacing w:line="360" w:lineRule="auto"/>
        <w:rPr>
          <w:rFonts w:ascii="宋体" w:hAnsi="宋体"/>
          <w:sz w:val="24"/>
          <w:szCs w:val="24"/>
        </w:rPr>
      </w:pPr>
      <w:r>
        <w:rPr>
          <w:rFonts w:ascii="宋体" w:hAnsi="宋体"/>
          <w:sz w:val="24"/>
          <w:szCs w:val="24"/>
        </w:rPr>
        <w:t>16.2.5</w:t>
      </w:r>
      <w:r>
        <w:rPr>
          <w:rFonts w:ascii="宋体" w:hAnsi="宋体"/>
          <w:sz w:val="24"/>
          <w:szCs w:val="24"/>
        </w:rPr>
        <w:t>采购合同权益转让</w:t>
      </w:r>
    </w:p>
    <w:p w:rsidR="00DA2D40" w:rsidRDefault="00ED59C2">
      <w:pPr>
        <w:spacing w:line="360" w:lineRule="auto"/>
        <w:rPr>
          <w:rFonts w:ascii="宋体" w:hAnsi="宋体"/>
          <w:sz w:val="24"/>
          <w:szCs w:val="24"/>
        </w:rPr>
      </w:pPr>
      <w:r>
        <w:rPr>
          <w:rFonts w:ascii="宋体" w:hAnsi="宋体"/>
          <w:sz w:val="24"/>
          <w:szCs w:val="24"/>
        </w:rPr>
        <w:t>因承包人违约解除合同的，发包人有权要求承包人将其为实施合同而签订的材料和设</w:t>
      </w:r>
      <w:r>
        <w:rPr>
          <w:rFonts w:ascii="宋体" w:hAnsi="宋体"/>
          <w:sz w:val="24"/>
          <w:szCs w:val="24"/>
        </w:rPr>
        <w:t>备的采购合同的权益转让给发包人，承包人应在收到解除合同通知后</w:t>
      </w:r>
      <w:r>
        <w:rPr>
          <w:rFonts w:ascii="宋体" w:hAnsi="宋体"/>
          <w:sz w:val="24"/>
          <w:szCs w:val="24"/>
        </w:rPr>
        <w:t>14</w:t>
      </w:r>
      <w:r>
        <w:rPr>
          <w:rFonts w:ascii="宋体" w:hAnsi="宋体"/>
          <w:sz w:val="24"/>
          <w:szCs w:val="24"/>
        </w:rPr>
        <w:t>天内，协助发包人与采购合同的供应商达成相关的转让协议。</w:t>
      </w:r>
    </w:p>
    <w:p w:rsidR="00DA2D40" w:rsidRDefault="00ED59C2">
      <w:pPr>
        <w:spacing w:line="360" w:lineRule="auto"/>
        <w:rPr>
          <w:rFonts w:ascii="宋体" w:hAnsi="宋体"/>
          <w:bCs/>
          <w:sz w:val="24"/>
          <w:szCs w:val="24"/>
        </w:rPr>
      </w:pPr>
      <w:r>
        <w:rPr>
          <w:rFonts w:ascii="宋体" w:hAnsi="宋体"/>
          <w:bCs/>
          <w:sz w:val="24"/>
          <w:szCs w:val="24"/>
        </w:rPr>
        <w:t xml:space="preserve">16.3 </w:t>
      </w:r>
      <w:r>
        <w:rPr>
          <w:rFonts w:ascii="宋体" w:hAnsi="宋体"/>
          <w:bCs/>
          <w:sz w:val="24"/>
          <w:szCs w:val="24"/>
        </w:rPr>
        <w:t>第三人造成的违约</w:t>
      </w:r>
    </w:p>
    <w:p w:rsidR="00DA2D40" w:rsidRDefault="00ED59C2">
      <w:pPr>
        <w:spacing w:line="360" w:lineRule="auto"/>
        <w:rPr>
          <w:rFonts w:ascii="宋体" w:hAnsi="宋体"/>
          <w:sz w:val="24"/>
          <w:szCs w:val="24"/>
        </w:rPr>
      </w:pPr>
      <w:r>
        <w:rPr>
          <w:rFonts w:ascii="宋体" w:hAnsi="宋体"/>
          <w:sz w:val="24"/>
          <w:szCs w:val="24"/>
        </w:rPr>
        <w:t>在履行合同过程中，一方当事人因第三人的原因造成违约的，应当向对方当事人承担违约责任。一方当事人和第三人之间的纠纷，依照法律规定或者按照约定解决。</w:t>
      </w:r>
    </w:p>
    <w:p w:rsidR="00DA2D40" w:rsidRDefault="00ED59C2">
      <w:pPr>
        <w:spacing w:line="360" w:lineRule="auto"/>
        <w:rPr>
          <w:rFonts w:ascii="宋体" w:hAnsi="宋体"/>
          <w:bCs/>
          <w:sz w:val="24"/>
          <w:szCs w:val="24"/>
        </w:rPr>
      </w:pPr>
      <w:r>
        <w:rPr>
          <w:rFonts w:ascii="宋体" w:hAnsi="宋体"/>
          <w:bCs/>
          <w:sz w:val="24"/>
          <w:szCs w:val="24"/>
        </w:rPr>
        <w:t xml:space="preserve">17. </w:t>
      </w:r>
      <w:r>
        <w:rPr>
          <w:rFonts w:ascii="宋体" w:hAnsi="宋体"/>
          <w:bCs/>
          <w:sz w:val="24"/>
          <w:szCs w:val="24"/>
        </w:rPr>
        <w:t>不可抗力</w:t>
      </w:r>
      <w:r>
        <w:rPr>
          <w:rFonts w:ascii="宋体" w:hAnsi="宋体"/>
          <w:bCs/>
          <w:sz w:val="24"/>
          <w:szCs w:val="24"/>
        </w:rPr>
        <w:t xml:space="preserve"> </w:t>
      </w:r>
    </w:p>
    <w:p w:rsidR="00DA2D40" w:rsidRDefault="00ED59C2">
      <w:pPr>
        <w:spacing w:line="360" w:lineRule="auto"/>
        <w:rPr>
          <w:rFonts w:ascii="宋体" w:hAnsi="宋体"/>
          <w:bCs/>
          <w:sz w:val="24"/>
          <w:szCs w:val="24"/>
        </w:rPr>
      </w:pPr>
      <w:r>
        <w:rPr>
          <w:rFonts w:ascii="宋体" w:hAnsi="宋体"/>
          <w:bCs/>
          <w:sz w:val="24"/>
          <w:szCs w:val="24"/>
        </w:rPr>
        <w:t xml:space="preserve">17.1 </w:t>
      </w:r>
      <w:r>
        <w:rPr>
          <w:rFonts w:ascii="宋体" w:hAnsi="宋体"/>
          <w:bCs/>
          <w:sz w:val="24"/>
          <w:szCs w:val="24"/>
        </w:rPr>
        <w:t>不可抗力的确认</w:t>
      </w:r>
    </w:p>
    <w:p w:rsidR="00DA2D40" w:rsidRDefault="00ED59C2">
      <w:pPr>
        <w:spacing w:line="360" w:lineRule="auto"/>
        <w:rPr>
          <w:rFonts w:ascii="宋体" w:hAnsi="宋体"/>
          <w:sz w:val="24"/>
          <w:szCs w:val="24"/>
        </w:rPr>
      </w:pPr>
      <w:r>
        <w:rPr>
          <w:rFonts w:ascii="宋体" w:hAnsi="宋体"/>
          <w:sz w:val="24"/>
          <w:szCs w:val="24"/>
        </w:rPr>
        <w:lastRenderedPageBreak/>
        <w:t>不可抗力是指合同当事人在签订合同时不可预见，在合同履行过程中不可避免且不能克服的自然灾害和社会性突发事件，如地震、海啸、瘟疫、骚乱、戒严、暴动、战争和专用合同条款中约定的其他情形。</w:t>
      </w:r>
    </w:p>
    <w:p w:rsidR="00DA2D40" w:rsidRDefault="00ED59C2">
      <w:pPr>
        <w:spacing w:line="360" w:lineRule="auto"/>
        <w:rPr>
          <w:rFonts w:ascii="宋体" w:hAnsi="宋体"/>
          <w:sz w:val="24"/>
          <w:szCs w:val="24"/>
        </w:rPr>
      </w:pPr>
      <w:r>
        <w:rPr>
          <w:rFonts w:ascii="宋体" w:hAnsi="宋体"/>
          <w:sz w:val="24"/>
          <w:szCs w:val="24"/>
        </w:rPr>
        <w:t>不可抗力发生后，发包人和承包人应收集证明不可抗力发生及不可抗力造成损失的证据，并及时认真统计所造成的损失。合同当事人对是否属于不可抗力或其损失的意见不一致的，由监理人按第</w:t>
      </w:r>
      <w:r>
        <w:rPr>
          <w:rFonts w:ascii="宋体" w:hAnsi="宋体"/>
          <w:sz w:val="24"/>
          <w:szCs w:val="24"/>
        </w:rPr>
        <w:t>4.4</w:t>
      </w:r>
      <w:r>
        <w:rPr>
          <w:rFonts w:ascii="宋体" w:hAnsi="宋体"/>
          <w:sz w:val="24"/>
          <w:szCs w:val="24"/>
        </w:rPr>
        <w:t>款</w:t>
      </w:r>
      <w:r>
        <w:rPr>
          <w:rFonts w:ascii="宋体" w:hAnsi="宋体" w:hint="eastAsia"/>
          <w:sz w:val="24"/>
          <w:szCs w:val="24"/>
        </w:rPr>
        <w:t>〔</w:t>
      </w:r>
      <w:r>
        <w:rPr>
          <w:rFonts w:ascii="宋体" w:hAnsi="宋体"/>
          <w:sz w:val="24"/>
          <w:szCs w:val="24"/>
        </w:rPr>
        <w:t>商定或确定</w:t>
      </w:r>
      <w:r>
        <w:rPr>
          <w:rFonts w:ascii="宋体" w:hAnsi="宋体" w:hint="eastAsia"/>
          <w:sz w:val="24"/>
          <w:szCs w:val="24"/>
        </w:rPr>
        <w:t>〕</w:t>
      </w:r>
      <w:r>
        <w:rPr>
          <w:rFonts w:ascii="宋体" w:hAnsi="宋体"/>
          <w:sz w:val="24"/>
          <w:szCs w:val="24"/>
        </w:rPr>
        <w:t>的约定处理。发生争议时，按第</w:t>
      </w:r>
      <w:r>
        <w:rPr>
          <w:rFonts w:ascii="宋体" w:hAnsi="宋体"/>
          <w:sz w:val="24"/>
          <w:szCs w:val="24"/>
        </w:rPr>
        <w:t>20</w:t>
      </w:r>
      <w:r>
        <w:rPr>
          <w:rFonts w:ascii="宋体" w:hAnsi="宋体"/>
          <w:sz w:val="24"/>
          <w:szCs w:val="24"/>
        </w:rPr>
        <w:t>条</w:t>
      </w:r>
      <w:r>
        <w:rPr>
          <w:rFonts w:ascii="宋体" w:hAnsi="宋体" w:hint="eastAsia"/>
          <w:sz w:val="24"/>
          <w:szCs w:val="24"/>
        </w:rPr>
        <w:t>〔</w:t>
      </w:r>
      <w:r>
        <w:rPr>
          <w:rFonts w:ascii="宋体" w:hAnsi="宋体"/>
          <w:sz w:val="24"/>
          <w:szCs w:val="24"/>
        </w:rPr>
        <w:t>争议解决</w:t>
      </w:r>
      <w:r>
        <w:rPr>
          <w:rFonts w:ascii="宋体" w:hAnsi="宋体" w:hint="eastAsia"/>
          <w:sz w:val="24"/>
          <w:szCs w:val="24"/>
        </w:rPr>
        <w:t>〕</w:t>
      </w:r>
      <w:r>
        <w:rPr>
          <w:rFonts w:ascii="宋体" w:hAnsi="宋体"/>
          <w:sz w:val="24"/>
          <w:szCs w:val="24"/>
        </w:rPr>
        <w:t>的约定处理。</w:t>
      </w:r>
    </w:p>
    <w:p w:rsidR="00DA2D40" w:rsidRDefault="00ED59C2">
      <w:pPr>
        <w:spacing w:line="360" w:lineRule="auto"/>
        <w:rPr>
          <w:rFonts w:ascii="宋体" w:hAnsi="宋体"/>
          <w:bCs/>
          <w:sz w:val="24"/>
          <w:szCs w:val="24"/>
        </w:rPr>
      </w:pPr>
      <w:r>
        <w:rPr>
          <w:rFonts w:ascii="宋体" w:hAnsi="宋体"/>
          <w:bCs/>
          <w:sz w:val="24"/>
          <w:szCs w:val="24"/>
        </w:rPr>
        <w:t xml:space="preserve">17.2 </w:t>
      </w:r>
      <w:r>
        <w:rPr>
          <w:rFonts w:ascii="宋体" w:hAnsi="宋体"/>
          <w:bCs/>
          <w:sz w:val="24"/>
          <w:szCs w:val="24"/>
        </w:rPr>
        <w:t>不可抗力的通知</w:t>
      </w:r>
    </w:p>
    <w:p w:rsidR="00DA2D40" w:rsidRDefault="00ED59C2">
      <w:pPr>
        <w:spacing w:line="360" w:lineRule="auto"/>
        <w:rPr>
          <w:rFonts w:ascii="宋体" w:hAnsi="宋体"/>
          <w:sz w:val="24"/>
          <w:szCs w:val="24"/>
        </w:rPr>
      </w:pPr>
      <w:r>
        <w:rPr>
          <w:rFonts w:ascii="宋体" w:hAnsi="宋体" w:hint="eastAsia"/>
          <w:sz w:val="24"/>
          <w:szCs w:val="24"/>
        </w:rPr>
        <w:t>合同</w:t>
      </w:r>
      <w:r>
        <w:rPr>
          <w:rFonts w:ascii="宋体" w:hAnsi="宋体"/>
          <w:sz w:val="24"/>
          <w:szCs w:val="24"/>
        </w:rPr>
        <w:t>一方当事人遇到不可抗力事件，使其履行合同义务受到</w:t>
      </w:r>
      <w:r>
        <w:rPr>
          <w:rFonts w:ascii="宋体" w:hAnsi="宋体"/>
          <w:sz w:val="24"/>
          <w:szCs w:val="24"/>
        </w:rPr>
        <w:t>阻碍时，应立即通知合同另一方当事人和监理人，书面说明不可抗力和受阻碍的详细情况，并提供必要的证明。</w:t>
      </w:r>
    </w:p>
    <w:p w:rsidR="00DA2D40" w:rsidRDefault="00ED59C2">
      <w:pPr>
        <w:spacing w:line="360" w:lineRule="auto"/>
        <w:rPr>
          <w:rFonts w:ascii="宋体" w:hAnsi="宋体"/>
          <w:sz w:val="24"/>
          <w:szCs w:val="24"/>
        </w:rPr>
      </w:pPr>
      <w:r>
        <w:rPr>
          <w:rFonts w:ascii="宋体" w:hAnsi="宋体"/>
          <w:sz w:val="24"/>
          <w:szCs w:val="24"/>
        </w:rPr>
        <w:t>不可抗力持续发生的，合同一方当事人应及时向合同另一方当事人和监理人提交中间报告，说明不可抗力和履行合同受阻的情况，并于不可抗力事件结束后</w:t>
      </w:r>
      <w:r>
        <w:rPr>
          <w:rFonts w:ascii="宋体" w:hAnsi="宋体"/>
          <w:sz w:val="24"/>
          <w:szCs w:val="24"/>
        </w:rPr>
        <w:t>28</w:t>
      </w:r>
      <w:r>
        <w:rPr>
          <w:rFonts w:ascii="宋体" w:hAnsi="宋体"/>
          <w:sz w:val="24"/>
          <w:szCs w:val="24"/>
        </w:rPr>
        <w:t>天内提交最终报告及有关资料。</w:t>
      </w:r>
    </w:p>
    <w:p w:rsidR="00DA2D40" w:rsidRDefault="00ED59C2">
      <w:pPr>
        <w:spacing w:line="360" w:lineRule="auto"/>
        <w:rPr>
          <w:rFonts w:ascii="宋体" w:hAnsi="宋体"/>
          <w:bCs/>
          <w:sz w:val="24"/>
          <w:szCs w:val="24"/>
        </w:rPr>
      </w:pPr>
      <w:r>
        <w:rPr>
          <w:rFonts w:ascii="宋体" w:hAnsi="宋体"/>
          <w:bCs/>
          <w:sz w:val="24"/>
          <w:szCs w:val="24"/>
        </w:rPr>
        <w:t xml:space="preserve">17.3 </w:t>
      </w:r>
      <w:r>
        <w:rPr>
          <w:rFonts w:ascii="宋体" w:hAnsi="宋体"/>
          <w:bCs/>
          <w:sz w:val="24"/>
          <w:szCs w:val="24"/>
        </w:rPr>
        <w:t>不可抗力后果的承担</w:t>
      </w:r>
    </w:p>
    <w:p w:rsidR="00DA2D40" w:rsidRDefault="00ED59C2">
      <w:pPr>
        <w:spacing w:line="360" w:lineRule="auto"/>
        <w:rPr>
          <w:rFonts w:ascii="宋体" w:hAnsi="宋体"/>
          <w:sz w:val="24"/>
          <w:szCs w:val="24"/>
        </w:rPr>
      </w:pPr>
      <w:r>
        <w:rPr>
          <w:rFonts w:ascii="宋体" w:hAnsi="宋体"/>
          <w:sz w:val="24"/>
          <w:szCs w:val="24"/>
        </w:rPr>
        <w:t xml:space="preserve">17.3.1 </w:t>
      </w:r>
      <w:r>
        <w:rPr>
          <w:rFonts w:ascii="宋体" w:hAnsi="宋体" w:hint="eastAsia"/>
          <w:sz w:val="24"/>
          <w:szCs w:val="24"/>
        </w:rPr>
        <w:t>不可抗力引起的后果及造成的损失由合同当事人按照法律规定及合同约定各自承担。</w:t>
      </w:r>
      <w:r>
        <w:rPr>
          <w:rFonts w:ascii="宋体" w:hAnsi="宋体"/>
          <w:sz w:val="24"/>
          <w:szCs w:val="24"/>
        </w:rPr>
        <w:t>不可抗力发生前已完</w:t>
      </w:r>
      <w:r>
        <w:rPr>
          <w:rFonts w:ascii="宋体" w:hAnsi="宋体" w:hint="eastAsia"/>
          <w:sz w:val="24"/>
          <w:szCs w:val="24"/>
        </w:rPr>
        <w:t>成的</w:t>
      </w:r>
      <w:r>
        <w:rPr>
          <w:rFonts w:ascii="宋体" w:hAnsi="宋体"/>
          <w:sz w:val="24"/>
          <w:szCs w:val="24"/>
        </w:rPr>
        <w:t>工程应当按照合同约定进行计量</w:t>
      </w:r>
      <w:r>
        <w:rPr>
          <w:rFonts w:ascii="宋体" w:hAnsi="宋体" w:hint="eastAsia"/>
          <w:sz w:val="24"/>
          <w:szCs w:val="24"/>
        </w:rPr>
        <w:t>支付</w:t>
      </w:r>
      <w:r>
        <w:rPr>
          <w:rFonts w:ascii="宋体" w:hAnsi="宋体"/>
          <w:sz w:val="24"/>
          <w:szCs w:val="24"/>
        </w:rPr>
        <w:t>。</w:t>
      </w:r>
    </w:p>
    <w:p w:rsidR="00DA2D40" w:rsidRDefault="00ED59C2">
      <w:pPr>
        <w:spacing w:line="360" w:lineRule="auto"/>
        <w:rPr>
          <w:rFonts w:ascii="宋体" w:hAnsi="宋体"/>
          <w:sz w:val="24"/>
          <w:szCs w:val="24"/>
        </w:rPr>
      </w:pPr>
      <w:r>
        <w:rPr>
          <w:rFonts w:ascii="宋体" w:hAnsi="宋体"/>
          <w:sz w:val="24"/>
          <w:szCs w:val="24"/>
        </w:rPr>
        <w:t xml:space="preserve">17.3.2 </w:t>
      </w:r>
      <w:r>
        <w:rPr>
          <w:rFonts w:ascii="宋体" w:hAnsi="宋体"/>
          <w:sz w:val="24"/>
          <w:szCs w:val="24"/>
        </w:rPr>
        <w:t>不可抗力导致的人员伤亡、财产损失、费用增加和（或）工</w:t>
      </w:r>
      <w:r>
        <w:rPr>
          <w:rFonts w:ascii="宋体" w:hAnsi="宋体"/>
          <w:sz w:val="24"/>
          <w:szCs w:val="24"/>
        </w:rPr>
        <w:t>期延误等后果，由合同当事人按以下原则承担：</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）永久工程、已运至施工现场的材料和工程设备的损坏，以及因工程损坏造成的第三人人员伤亡和财产损失由发包人承担；</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）承包人施工设备的损坏由承包人承担；</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）发包人和承包人承担各自人员伤亡和财产的损失；</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）因不可抗力影响承包人履行合同约定的义务，已经引起或将引起工期延误的，应当顺延工期，由此导致承包人停工的费用损失由发包人和承包人合理分担，停工期间必须支付的工人工资由发包人承担；</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5</w:t>
      </w:r>
      <w:r>
        <w:rPr>
          <w:rFonts w:ascii="宋体" w:hAnsi="宋体"/>
          <w:sz w:val="24"/>
          <w:szCs w:val="24"/>
        </w:rPr>
        <w:t>）因不可抗力引起或将引起工期延误，发包人要求赶工的，由此增加的赶工费用由</w:t>
      </w:r>
      <w:r>
        <w:rPr>
          <w:rFonts w:ascii="宋体" w:hAnsi="宋体"/>
          <w:sz w:val="24"/>
          <w:szCs w:val="24"/>
        </w:rPr>
        <w:t>发包人承担；</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6</w:t>
      </w:r>
      <w:r>
        <w:rPr>
          <w:rFonts w:ascii="宋体" w:hAnsi="宋体"/>
          <w:sz w:val="24"/>
          <w:szCs w:val="24"/>
        </w:rPr>
        <w:t>）承包人在停工期间按照发包人要求照管、清理和修复工程的费用由发包人承担。</w:t>
      </w:r>
    </w:p>
    <w:p w:rsidR="00DA2D40" w:rsidRDefault="00ED59C2">
      <w:pPr>
        <w:spacing w:line="360" w:lineRule="auto"/>
        <w:rPr>
          <w:rFonts w:ascii="宋体" w:hAnsi="宋体"/>
          <w:sz w:val="24"/>
          <w:szCs w:val="24"/>
        </w:rPr>
      </w:pPr>
      <w:r>
        <w:rPr>
          <w:rFonts w:ascii="宋体" w:hAnsi="宋体"/>
          <w:sz w:val="24"/>
          <w:szCs w:val="24"/>
        </w:rPr>
        <w:t>不可抗力发生后，合同当事人均应采取措施尽量避免和减少损失的扩大，任何一方当事人没有采取有效措施导致损失扩大的，应对扩大的损失承担责任。</w:t>
      </w:r>
    </w:p>
    <w:p w:rsidR="00DA2D40" w:rsidRDefault="00ED59C2">
      <w:pPr>
        <w:spacing w:line="360" w:lineRule="auto"/>
        <w:rPr>
          <w:rFonts w:ascii="宋体" w:hAnsi="宋体"/>
          <w:sz w:val="24"/>
          <w:szCs w:val="24"/>
        </w:rPr>
      </w:pPr>
      <w:r>
        <w:rPr>
          <w:rFonts w:ascii="宋体" w:hAnsi="宋体"/>
          <w:sz w:val="24"/>
          <w:szCs w:val="24"/>
        </w:rPr>
        <w:t>因合同一方迟延履行合同义务，在迟延履行期间遭遇不可抗力的，不免除其违约责任。</w:t>
      </w:r>
    </w:p>
    <w:p w:rsidR="00DA2D40" w:rsidRDefault="00ED59C2">
      <w:pPr>
        <w:spacing w:line="360" w:lineRule="auto"/>
        <w:rPr>
          <w:rFonts w:ascii="宋体" w:hAnsi="宋体"/>
          <w:bCs/>
          <w:sz w:val="24"/>
          <w:szCs w:val="24"/>
        </w:rPr>
      </w:pPr>
      <w:r>
        <w:rPr>
          <w:rFonts w:ascii="宋体" w:hAnsi="宋体"/>
          <w:bCs/>
          <w:sz w:val="24"/>
          <w:szCs w:val="24"/>
        </w:rPr>
        <w:lastRenderedPageBreak/>
        <w:t xml:space="preserve">17.4 </w:t>
      </w:r>
      <w:r>
        <w:rPr>
          <w:rFonts w:ascii="宋体" w:hAnsi="宋体"/>
          <w:bCs/>
          <w:sz w:val="24"/>
          <w:szCs w:val="24"/>
        </w:rPr>
        <w:t>因不可抗力解除合同</w:t>
      </w:r>
    </w:p>
    <w:p w:rsidR="00DA2D40" w:rsidRDefault="00ED59C2">
      <w:pPr>
        <w:spacing w:line="360" w:lineRule="auto"/>
        <w:rPr>
          <w:rFonts w:ascii="宋体" w:hAnsi="宋体"/>
          <w:sz w:val="24"/>
          <w:szCs w:val="24"/>
        </w:rPr>
      </w:pPr>
      <w:r>
        <w:rPr>
          <w:rFonts w:ascii="宋体" w:hAnsi="宋体"/>
          <w:sz w:val="24"/>
          <w:szCs w:val="24"/>
        </w:rPr>
        <w:t>因不可抗力导致合同无法履行连续超过</w:t>
      </w:r>
      <w:r>
        <w:rPr>
          <w:rFonts w:ascii="宋体" w:hAnsi="宋体"/>
          <w:sz w:val="24"/>
          <w:szCs w:val="24"/>
        </w:rPr>
        <w:t>84</w:t>
      </w:r>
      <w:r>
        <w:rPr>
          <w:rFonts w:ascii="宋体" w:hAnsi="宋体"/>
          <w:sz w:val="24"/>
          <w:szCs w:val="24"/>
        </w:rPr>
        <w:t>天或累计超过</w:t>
      </w:r>
      <w:r>
        <w:rPr>
          <w:rFonts w:ascii="宋体" w:hAnsi="宋体"/>
          <w:sz w:val="24"/>
          <w:szCs w:val="24"/>
        </w:rPr>
        <w:t>140</w:t>
      </w:r>
      <w:r>
        <w:rPr>
          <w:rFonts w:ascii="宋体" w:hAnsi="宋体"/>
          <w:sz w:val="24"/>
          <w:szCs w:val="24"/>
        </w:rPr>
        <w:t>天的，发包人和承包人均有权解除合同。合同解除后，由双方当事人按照第</w:t>
      </w:r>
      <w:r>
        <w:rPr>
          <w:rFonts w:ascii="宋体" w:hAnsi="宋体"/>
          <w:sz w:val="24"/>
          <w:szCs w:val="24"/>
        </w:rPr>
        <w:t>4.4</w:t>
      </w:r>
      <w:r>
        <w:rPr>
          <w:rFonts w:ascii="宋体" w:hAnsi="宋体"/>
          <w:sz w:val="24"/>
          <w:szCs w:val="24"/>
        </w:rPr>
        <w:t>款</w:t>
      </w:r>
      <w:r>
        <w:rPr>
          <w:rFonts w:ascii="宋体" w:hAnsi="宋体" w:hint="eastAsia"/>
          <w:sz w:val="24"/>
          <w:szCs w:val="24"/>
        </w:rPr>
        <w:t>〔</w:t>
      </w:r>
      <w:r>
        <w:rPr>
          <w:rFonts w:ascii="宋体" w:hAnsi="宋体"/>
          <w:sz w:val="24"/>
          <w:szCs w:val="24"/>
        </w:rPr>
        <w:t>商定或确定</w:t>
      </w:r>
      <w:r>
        <w:rPr>
          <w:rFonts w:ascii="宋体" w:hAnsi="宋体" w:hint="eastAsia"/>
          <w:sz w:val="24"/>
          <w:szCs w:val="24"/>
        </w:rPr>
        <w:t>〕</w:t>
      </w:r>
      <w:r>
        <w:rPr>
          <w:rFonts w:ascii="宋体" w:hAnsi="宋体"/>
          <w:sz w:val="24"/>
          <w:szCs w:val="24"/>
        </w:rPr>
        <w:t>商定或确定发包人应支付的款项，该</w:t>
      </w:r>
      <w:r>
        <w:rPr>
          <w:rFonts w:ascii="宋体" w:hAnsi="宋体"/>
          <w:sz w:val="24"/>
          <w:szCs w:val="24"/>
        </w:rPr>
        <w:t>款项包括：</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）合同解除前承包人已完成工作的价款；</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）承包人为工程订购的并已交付给承包人，或承包人有责任接受交付的材料、工程设备和其他物品的价款；</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）发包人要求承包人退货或解除订货合同而产生的费用，或因不能退货或解除合同而产生的损失；</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）承包人撤离施工现场以及遣散承包人人员的费用；</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5</w:t>
      </w:r>
      <w:r>
        <w:rPr>
          <w:rFonts w:ascii="宋体" w:hAnsi="宋体"/>
          <w:sz w:val="24"/>
          <w:szCs w:val="24"/>
        </w:rPr>
        <w:t>）按照合同约定在合同解除前应支付给承包人的其他款项；</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6</w:t>
      </w:r>
      <w:r>
        <w:rPr>
          <w:rFonts w:ascii="宋体" w:hAnsi="宋体"/>
          <w:sz w:val="24"/>
          <w:szCs w:val="24"/>
        </w:rPr>
        <w:t>）扣减承包人按照合同约定应向发包人支付的款项；</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7</w:t>
      </w:r>
      <w:r>
        <w:rPr>
          <w:rFonts w:ascii="宋体" w:hAnsi="宋体"/>
          <w:sz w:val="24"/>
          <w:szCs w:val="24"/>
        </w:rPr>
        <w:t>）双方商定或确定的其他款项。</w:t>
      </w:r>
    </w:p>
    <w:p w:rsidR="00DA2D40" w:rsidRDefault="00ED59C2">
      <w:pPr>
        <w:spacing w:line="360" w:lineRule="auto"/>
        <w:rPr>
          <w:rFonts w:ascii="宋体" w:hAnsi="宋体"/>
          <w:sz w:val="24"/>
          <w:szCs w:val="24"/>
        </w:rPr>
      </w:pPr>
      <w:r>
        <w:rPr>
          <w:rFonts w:ascii="宋体" w:hAnsi="宋体"/>
          <w:sz w:val="24"/>
          <w:szCs w:val="24"/>
        </w:rPr>
        <w:t>除专用合同条款另有约定外，合同解除后，发包人应在商定或确定上述款项后</w:t>
      </w:r>
      <w:r>
        <w:rPr>
          <w:rFonts w:ascii="宋体" w:hAnsi="宋体"/>
          <w:sz w:val="24"/>
          <w:szCs w:val="24"/>
        </w:rPr>
        <w:t>2</w:t>
      </w:r>
      <w:r>
        <w:rPr>
          <w:rFonts w:ascii="宋体" w:hAnsi="宋体"/>
          <w:sz w:val="24"/>
          <w:szCs w:val="24"/>
        </w:rPr>
        <w:t>8</w:t>
      </w:r>
      <w:r>
        <w:rPr>
          <w:rFonts w:ascii="宋体" w:hAnsi="宋体"/>
          <w:sz w:val="24"/>
          <w:szCs w:val="24"/>
        </w:rPr>
        <w:t>天内完成上述款项的支付。</w:t>
      </w:r>
    </w:p>
    <w:p w:rsidR="00DA2D40" w:rsidRDefault="00ED59C2">
      <w:pPr>
        <w:spacing w:line="360" w:lineRule="auto"/>
        <w:rPr>
          <w:rFonts w:ascii="宋体" w:hAnsi="宋体"/>
          <w:bCs/>
          <w:sz w:val="24"/>
          <w:szCs w:val="24"/>
        </w:rPr>
      </w:pPr>
      <w:r>
        <w:rPr>
          <w:rFonts w:ascii="宋体" w:hAnsi="宋体"/>
          <w:bCs/>
          <w:sz w:val="24"/>
          <w:szCs w:val="24"/>
        </w:rPr>
        <w:t xml:space="preserve">18. </w:t>
      </w:r>
      <w:r>
        <w:rPr>
          <w:rFonts w:ascii="宋体" w:hAnsi="宋体"/>
          <w:bCs/>
          <w:sz w:val="24"/>
          <w:szCs w:val="24"/>
        </w:rPr>
        <w:t>保险</w:t>
      </w:r>
    </w:p>
    <w:p w:rsidR="00DA2D40" w:rsidRDefault="00ED59C2">
      <w:pPr>
        <w:spacing w:line="360" w:lineRule="auto"/>
        <w:rPr>
          <w:rFonts w:ascii="宋体" w:hAnsi="宋体"/>
          <w:bCs/>
          <w:sz w:val="24"/>
          <w:szCs w:val="24"/>
        </w:rPr>
      </w:pPr>
      <w:r>
        <w:rPr>
          <w:rFonts w:ascii="宋体" w:hAnsi="宋体"/>
          <w:bCs/>
          <w:sz w:val="24"/>
          <w:szCs w:val="24"/>
        </w:rPr>
        <w:t xml:space="preserve">18.1 </w:t>
      </w:r>
      <w:r>
        <w:rPr>
          <w:rFonts w:ascii="宋体" w:hAnsi="宋体"/>
          <w:bCs/>
          <w:sz w:val="24"/>
          <w:szCs w:val="24"/>
        </w:rPr>
        <w:t>工程保险</w:t>
      </w:r>
    </w:p>
    <w:p w:rsidR="00DA2D40" w:rsidRDefault="00ED59C2">
      <w:pPr>
        <w:spacing w:line="360" w:lineRule="auto"/>
        <w:rPr>
          <w:rFonts w:ascii="宋体" w:hAnsi="宋体"/>
          <w:sz w:val="24"/>
          <w:szCs w:val="24"/>
        </w:rPr>
      </w:pPr>
      <w:r>
        <w:rPr>
          <w:rFonts w:ascii="宋体" w:hAnsi="宋体"/>
          <w:sz w:val="24"/>
          <w:szCs w:val="24"/>
        </w:rPr>
        <w:t>除专用合同条款另有约定外，发包人应投保建筑工程一切险或安装工程一切险；发包人委托承包人投保的，因投保产生的保险费和其他相关费用由发包人承担。</w:t>
      </w:r>
    </w:p>
    <w:p w:rsidR="00DA2D40" w:rsidRDefault="00ED59C2">
      <w:pPr>
        <w:spacing w:line="360" w:lineRule="auto"/>
        <w:rPr>
          <w:rFonts w:ascii="宋体" w:hAnsi="宋体"/>
          <w:bCs/>
          <w:sz w:val="24"/>
          <w:szCs w:val="24"/>
        </w:rPr>
      </w:pPr>
      <w:r>
        <w:rPr>
          <w:rFonts w:ascii="宋体" w:hAnsi="宋体"/>
          <w:bCs/>
          <w:sz w:val="24"/>
          <w:szCs w:val="24"/>
        </w:rPr>
        <w:t xml:space="preserve">18.2 </w:t>
      </w:r>
      <w:r>
        <w:rPr>
          <w:rFonts w:ascii="宋体" w:hAnsi="宋体"/>
          <w:bCs/>
          <w:sz w:val="24"/>
          <w:szCs w:val="24"/>
        </w:rPr>
        <w:t>工伤保险</w:t>
      </w:r>
    </w:p>
    <w:p w:rsidR="00DA2D40" w:rsidRDefault="00ED59C2">
      <w:pPr>
        <w:spacing w:line="360" w:lineRule="auto"/>
        <w:rPr>
          <w:rFonts w:ascii="宋体" w:hAnsi="宋体"/>
          <w:sz w:val="24"/>
          <w:szCs w:val="24"/>
        </w:rPr>
      </w:pPr>
      <w:r>
        <w:rPr>
          <w:rFonts w:ascii="宋体" w:hAnsi="宋体"/>
          <w:sz w:val="24"/>
          <w:szCs w:val="24"/>
        </w:rPr>
        <w:t xml:space="preserve">18.2.1 </w:t>
      </w:r>
      <w:r>
        <w:rPr>
          <w:rFonts w:ascii="宋体" w:hAnsi="宋体"/>
          <w:sz w:val="24"/>
          <w:szCs w:val="24"/>
        </w:rPr>
        <w:t>发包人应依照法律规定参加工伤保险，并为在施工现场的全部员工办理工伤保险，缴纳工伤保险费，并要求监理人及由发包人为履行合同聘请的第三方依法参加工伤保险。</w:t>
      </w:r>
    </w:p>
    <w:p w:rsidR="00DA2D40" w:rsidRDefault="00ED59C2">
      <w:pPr>
        <w:spacing w:line="360" w:lineRule="auto"/>
        <w:rPr>
          <w:rFonts w:ascii="宋体" w:hAnsi="宋体"/>
          <w:sz w:val="24"/>
          <w:szCs w:val="24"/>
        </w:rPr>
      </w:pPr>
      <w:r>
        <w:rPr>
          <w:rFonts w:ascii="宋体" w:hAnsi="宋体"/>
          <w:sz w:val="24"/>
          <w:szCs w:val="24"/>
        </w:rPr>
        <w:t xml:space="preserve">18.2.2 </w:t>
      </w:r>
      <w:r>
        <w:rPr>
          <w:rFonts w:ascii="宋体" w:hAnsi="宋体"/>
          <w:sz w:val="24"/>
          <w:szCs w:val="24"/>
        </w:rPr>
        <w:t>承包人应依照法律规定参加工伤保险，并为其履行合同的全部员工办理工伤保险，缴纳工伤保险费，并要求分包人及由承包人为履行合同聘请的第三方依法参加工伤保险。</w:t>
      </w:r>
    </w:p>
    <w:p w:rsidR="00DA2D40" w:rsidRDefault="00ED59C2">
      <w:pPr>
        <w:spacing w:line="360" w:lineRule="auto"/>
        <w:rPr>
          <w:rFonts w:ascii="宋体" w:hAnsi="宋体"/>
          <w:bCs/>
          <w:sz w:val="24"/>
          <w:szCs w:val="24"/>
        </w:rPr>
      </w:pPr>
      <w:r>
        <w:rPr>
          <w:rFonts w:ascii="宋体" w:hAnsi="宋体"/>
          <w:bCs/>
          <w:sz w:val="24"/>
          <w:szCs w:val="24"/>
        </w:rPr>
        <w:t>18.3</w:t>
      </w:r>
      <w:r>
        <w:rPr>
          <w:rFonts w:ascii="宋体" w:hAnsi="宋体"/>
          <w:bCs/>
          <w:sz w:val="24"/>
          <w:szCs w:val="24"/>
        </w:rPr>
        <w:t>其他保险</w:t>
      </w:r>
    </w:p>
    <w:p w:rsidR="00DA2D40" w:rsidRDefault="00ED59C2">
      <w:pPr>
        <w:spacing w:line="360" w:lineRule="auto"/>
        <w:rPr>
          <w:rFonts w:ascii="宋体" w:hAnsi="宋体"/>
          <w:sz w:val="24"/>
          <w:szCs w:val="24"/>
        </w:rPr>
      </w:pPr>
      <w:r>
        <w:rPr>
          <w:rFonts w:ascii="宋体" w:hAnsi="宋体"/>
          <w:sz w:val="24"/>
          <w:szCs w:val="24"/>
        </w:rPr>
        <w:t>发包人和承包人可以为其施工现场的全部人员办理意外伤害保险并支付保险费，包括其员工及为履行合同聘请的第三方的人员，具体事项由合同当事人在专用合同条款约定。</w:t>
      </w:r>
    </w:p>
    <w:p w:rsidR="00DA2D40" w:rsidRDefault="00ED59C2">
      <w:pPr>
        <w:spacing w:line="360" w:lineRule="auto"/>
        <w:rPr>
          <w:rFonts w:ascii="宋体" w:hAnsi="宋体"/>
          <w:sz w:val="24"/>
          <w:szCs w:val="24"/>
        </w:rPr>
      </w:pPr>
      <w:r>
        <w:rPr>
          <w:rFonts w:ascii="宋体" w:hAnsi="宋体"/>
          <w:sz w:val="24"/>
          <w:szCs w:val="24"/>
        </w:rPr>
        <w:t>除专用合同条款另有约定外，承包人应为其施工设备等办理财产保险。</w:t>
      </w:r>
    </w:p>
    <w:p w:rsidR="00DA2D40" w:rsidRDefault="00ED59C2">
      <w:pPr>
        <w:spacing w:line="360" w:lineRule="auto"/>
        <w:rPr>
          <w:rFonts w:ascii="宋体" w:hAnsi="宋体"/>
          <w:bCs/>
          <w:sz w:val="24"/>
          <w:szCs w:val="24"/>
        </w:rPr>
      </w:pPr>
      <w:r>
        <w:rPr>
          <w:rFonts w:ascii="宋体" w:hAnsi="宋体"/>
          <w:bCs/>
          <w:sz w:val="24"/>
          <w:szCs w:val="24"/>
        </w:rPr>
        <w:t>18.4</w:t>
      </w:r>
      <w:r>
        <w:rPr>
          <w:rFonts w:ascii="宋体" w:hAnsi="宋体"/>
          <w:bCs/>
          <w:sz w:val="24"/>
          <w:szCs w:val="24"/>
        </w:rPr>
        <w:t>持续保险</w:t>
      </w:r>
    </w:p>
    <w:p w:rsidR="00DA2D40" w:rsidRDefault="00ED59C2">
      <w:pPr>
        <w:spacing w:line="360" w:lineRule="auto"/>
        <w:rPr>
          <w:rFonts w:ascii="宋体" w:hAnsi="宋体"/>
          <w:sz w:val="24"/>
          <w:szCs w:val="24"/>
        </w:rPr>
      </w:pPr>
      <w:r>
        <w:rPr>
          <w:rFonts w:ascii="宋体" w:hAnsi="宋体"/>
          <w:sz w:val="24"/>
          <w:szCs w:val="24"/>
        </w:rPr>
        <w:lastRenderedPageBreak/>
        <w:t>合同当事人应与保险人保持联系，使保险人能够随时了解工程实施中的变动，并确保按保险合同条款要求持续保险。</w:t>
      </w:r>
    </w:p>
    <w:p w:rsidR="00DA2D40" w:rsidRDefault="00ED59C2">
      <w:pPr>
        <w:spacing w:line="360" w:lineRule="auto"/>
        <w:rPr>
          <w:rFonts w:ascii="宋体" w:hAnsi="宋体"/>
          <w:bCs/>
          <w:sz w:val="24"/>
          <w:szCs w:val="24"/>
        </w:rPr>
      </w:pPr>
      <w:r>
        <w:rPr>
          <w:rFonts w:ascii="宋体" w:hAnsi="宋体"/>
          <w:bCs/>
          <w:sz w:val="24"/>
          <w:szCs w:val="24"/>
        </w:rPr>
        <w:t>1</w:t>
      </w:r>
      <w:r>
        <w:rPr>
          <w:rFonts w:ascii="宋体" w:hAnsi="宋体"/>
          <w:bCs/>
          <w:sz w:val="24"/>
          <w:szCs w:val="24"/>
        </w:rPr>
        <w:t xml:space="preserve">8.5 </w:t>
      </w:r>
      <w:r>
        <w:rPr>
          <w:rFonts w:ascii="宋体" w:hAnsi="宋体"/>
          <w:bCs/>
          <w:sz w:val="24"/>
          <w:szCs w:val="24"/>
        </w:rPr>
        <w:t>保险凭证</w:t>
      </w:r>
    </w:p>
    <w:p w:rsidR="00DA2D40" w:rsidRDefault="00ED59C2">
      <w:pPr>
        <w:spacing w:line="360" w:lineRule="auto"/>
        <w:rPr>
          <w:rFonts w:ascii="宋体" w:hAnsi="宋体"/>
          <w:sz w:val="24"/>
          <w:szCs w:val="24"/>
        </w:rPr>
      </w:pPr>
      <w:r>
        <w:rPr>
          <w:rFonts w:ascii="宋体" w:hAnsi="宋体"/>
          <w:sz w:val="24"/>
          <w:szCs w:val="24"/>
        </w:rPr>
        <w:t>合同当事人应及时向另一方当事人提交其已投保的各项保险的凭证和保险单复印件。</w:t>
      </w:r>
    </w:p>
    <w:p w:rsidR="00DA2D40" w:rsidRDefault="00ED59C2">
      <w:pPr>
        <w:spacing w:line="360" w:lineRule="auto"/>
        <w:rPr>
          <w:rFonts w:ascii="宋体" w:hAnsi="宋体"/>
          <w:bCs/>
          <w:sz w:val="24"/>
          <w:szCs w:val="24"/>
        </w:rPr>
      </w:pPr>
      <w:r>
        <w:rPr>
          <w:rFonts w:ascii="宋体" w:hAnsi="宋体"/>
          <w:bCs/>
          <w:sz w:val="24"/>
          <w:szCs w:val="24"/>
        </w:rPr>
        <w:t xml:space="preserve">18.6 </w:t>
      </w:r>
      <w:r>
        <w:rPr>
          <w:rFonts w:ascii="宋体" w:hAnsi="宋体"/>
          <w:bCs/>
          <w:sz w:val="24"/>
          <w:szCs w:val="24"/>
        </w:rPr>
        <w:t>未按约定投保的补救</w:t>
      </w:r>
    </w:p>
    <w:p w:rsidR="00DA2D40" w:rsidRDefault="00ED59C2">
      <w:pPr>
        <w:spacing w:line="360" w:lineRule="auto"/>
        <w:rPr>
          <w:rFonts w:ascii="宋体" w:hAnsi="宋体"/>
          <w:sz w:val="24"/>
          <w:szCs w:val="24"/>
        </w:rPr>
      </w:pPr>
      <w:r>
        <w:rPr>
          <w:rFonts w:ascii="宋体" w:hAnsi="宋体"/>
          <w:sz w:val="24"/>
          <w:szCs w:val="24"/>
        </w:rPr>
        <w:t>18.6.1</w:t>
      </w:r>
      <w:r>
        <w:rPr>
          <w:rFonts w:ascii="宋体" w:hAnsi="宋体"/>
          <w:sz w:val="24"/>
          <w:szCs w:val="24"/>
        </w:rPr>
        <w:t>发包人未按合同约定办理保险，或未能使保险持续有效的，则承包人可代为办理，所需费用由发包人承担。发包人未按合同约定办理保险，导致未能得到足额赔偿的，由发包人负责补足。</w:t>
      </w:r>
    </w:p>
    <w:p w:rsidR="00DA2D40" w:rsidRDefault="00ED59C2">
      <w:pPr>
        <w:spacing w:line="360" w:lineRule="auto"/>
        <w:rPr>
          <w:rFonts w:ascii="宋体" w:hAnsi="宋体"/>
          <w:sz w:val="24"/>
          <w:szCs w:val="24"/>
        </w:rPr>
      </w:pPr>
      <w:r>
        <w:rPr>
          <w:rFonts w:ascii="宋体" w:hAnsi="宋体"/>
          <w:sz w:val="24"/>
          <w:szCs w:val="24"/>
        </w:rPr>
        <w:t>18.6.2</w:t>
      </w:r>
      <w:r>
        <w:rPr>
          <w:rFonts w:ascii="宋体" w:hAnsi="宋体"/>
          <w:sz w:val="24"/>
          <w:szCs w:val="24"/>
        </w:rPr>
        <w:t>承包人未按合同约定办理保险，或未能使保险持续有效的，则发包人可代为办理，所需费用由承包人承担。承包人未按合同约定办理保险，导致未能得到足额赔偿的，由承包人负责补足。</w:t>
      </w:r>
    </w:p>
    <w:p w:rsidR="00DA2D40" w:rsidRDefault="00ED59C2">
      <w:pPr>
        <w:spacing w:line="360" w:lineRule="auto"/>
        <w:rPr>
          <w:rFonts w:ascii="宋体" w:hAnsi="宋体"/>
          <w:bCs/>
          <w:sz w:val="24"/>
          <w:szCs w:val="24"/>
        </w:rPr>
      </w:pPr>
      <w:r>
        <w:rPr>
          <w:rFonts w:ascii="宋体" w:hAnsi="宋体"/>
          <w:bCs/>
          <w:sz w:val="24"/>
          <w:szCs w:val="24"/>
        </w:rPr>
        <w:t xml:space="preserve">18.7 </w:t>
      </w:r>
      <w:r>
        <w:rPr>
          <w:rFonts w:ascii="宋体" w:hAnsi="宋体"/>
          <w:bCs/>
          <w:sz w:val="24"/>
          <w:szCs w:val="24"/>
        </w:rPr>
        <w:t>通知义务</w:t>
      </w:r>
    </w:p>
    <w:p w:rsidR="00DA2D40" w:rsidRDefault="00ED59C2">
      <w:pPr>
        <w:spacing w:line="360" w:lineRule="auto"/>
        <w:rPr>
          <w:rFonts w:ascii="宋体" w:hAnsi="宋体"/>
          <w:sz w:val="24"/>
          <w:szCs w:val="24"/>
        </w:rPr>
      </w:pPr>
      <w:r>
        <w:rPr>
          <w:rFonts w:ascii="宋体" w:hAnsi="宋体"/>
          <w:sz w:val="24"/>
          <w:szCs w:val="24"/>
        </w:rPr>
        <w:t>除专用合同条</w:t>
      </w:r>
      <w:r>
        <w:rPr>
          <w:rFonts w:ascii="宋体" w:hAnsi="宋体"/>
          <w:sz w:val="24"/>
          <w:szCs w:val="24"/>
        </w:rPr>
        <w:t>款另有约定外，发包人变更除工伤保险之外的保险合同时，应事先征得承包人同意，并通知监理人；承包人变更除工伤保险之外的保险合同时，应事先征得发包人同意，并通知监理人。</w:t>
      </w:r>
    </w:p>
    <w:p w:rsidR="00DA2D40" w:rsidRDefault="00ED59C2">
      <w:pPr>
        <w:spacing w:line="360" w:lineRule="auto"/>
        <w:rPr>
          <w:rFonts w:ascii="宋体" w:hAnsi="宋体"/>
          <w:sz w:val="24"/>
          <w:szCs w:val="24"/>
        </w:rPr>
      </w:pPr>
      <w:r>
        <w:rPr>
          <w:rFonts w:ascii="宋体" w:hAnsi="宋体"/>
          <w:sz w:val="24"/>
          <w:szCs w:val="24"/>
        </w:rPr>
        <w:t>保险事故发生时，投保人应按照保险合同规定的条件和期限及时向保险人报告。发包人和承包人应当在知道保险事故发生后及时通知对方。</w:t>
      </w:r>
    </w:p>
    <w:p w:rsidR="00DA2D40" w:rsidRDefault="00ED59C2">
      <w:pPr>
        <w:spacing w:line="360" w:lineRule="auto"/>
        <w:rPr>
          <w:rFonts w:ascii="宋体" w:hAnsi="宋体"/>
          <w:bCs/>
          <w:sz w:val="24"/>
          <w:szCs w:val="24"/>
        </w:rPr>
      </w:pPr>
      <w:r>
        <w:rPr>
          <w:rFonts w:ascii="宋体" w:hAnsi="宋体"/>
          <w:bCs/>
          <w:sz w:val="24"/>
          <w:szCs w:val="24"/>
        </w:rPr>
        <w:t xml:space="preserve">19. </w:t>
      </w:r>
      <w:r>
        <w:rPr>
          <w:rFonts w:ascii="宋体" w:hAnsi="宋体"/>
          <w:bCs/>
          <w:sz w:val="24"/>
          <w:szCs w:val="24"/>
        </w:rPr>
        <w:t>索赔</w:t>
      </w:r>
    </w:p>
    <w:p w:rsidR="00DA2D40" w:rsidRDefault="00ED59C2">
      <w:pPr>
        <w:spacing w:line="360" w:lineRule="auto"/>
        <w:rPr>
          <w:rFonts w:ascii="宋体" w:hAnsi="宋体"/>
          <w:bCs/>
          <w:sz w:val="24"/>
          <w:szCs w:val="24"/>
        </w:rPr>
      </w:pPr>
      <w:r>
        <w:rPr>
          <w:rFonts w:ascii="宋体" w:hAnsi="宋体"/>
          <w:bCs/>
          <w:sz w:val="24"/>
          <w:szCs w:val="24"/>
        </w:rPr>
        <w:t>19.1</w:t>
      </w:r>
      <w:r>
        <w:rPr>
          <w:rFonts w:ascii="宋体" w:hAnsi="宋体"/>
          <w:bCs/>
          <w:sz w:val="24"/>
          <w:szCs w:val="24"/>
        </w:rPr>
        <w:t>承包人的索赔</w:t>
      </w:r>
    </w:p>
    <w:p w:rsidR="00DA2D40" w:rsidRDefault="00ED59C2">
      <w:pPr>
        <w:spacing w:line="360" w:lineRule="auto"/>
        <w:rPr>
          <w:rFonts w:ascii="宋体" w:hAnsi="宋体"/>
          <w:sz w:val="24"/>
          <w:szCs w:val="24"/>
        </w:rPr>
      </w:pPr>
      <w:r>
        <w:rPr>
          <w:rFonts w:ascii="宋体" w:hAnsi="宋体"/>
          <w:sz w:val="24"/>
          <w:szCs w:val="24"/>
        </w:rPr>
        <w:t>根据合同约定，承包人认为有权得到追加付款和（或）延长工期的，应按以下程序向</w:t>
      </w:r>
      <w:r>
        <w:rPr>
          <w:rFonts w:ascii="宋体" w:hAnsi="宋体" w:hint="eastAsia"/>
          <w:sz w:val="24"/>
          <w:szCs w:val="24"/>
        </w:rPr>
        <w:t>发包</w:t>
      </w:r>
      <w:r>
        <w:rPr>
          <w:rFonts w:ascii="宋体" w:hAnsi="宋体"/>
          <w:sz w:val="24"/>
          <w:szCs w:val="24"/>
        </w:rPr>
        <w:t>人提出索赔：</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）承包人应在知道或应当知道索赔事件发生后</w:t>
      </w:r>
      <w:r>
        <w:rPr>
          <w:rFonts w:ascii="宋体" w:hAnsi="宋体"/>
          <w:sz w:val="24"/>
          <w:szCs w:val="24"/>
        </w:rPr>
        <w:t>28</w:t>
      </w:r>
      <w:r>
        <w:rPr>
          <w:rFonts w:ascii="宋体" w:hAnsi="宋体"/>
          <w:sz w:val="24"/>
          <w:szCs w:val="24"/>
        </w:rPr>
        <w:t>天内，向监理人递交索赔意向通知书，并说明发生索赔</w:t>
      </w:r>
      <w:r>
        <w:rPr>
          <w:rFonts w:ascii="宋体" w:hAnsi="宋体"/>
          <w:sz w:val="24"/>
          <w:szCs w:val="24"/>
        </w:rPr>
        <w:t>事件的事由；承包人未在前述</w:t>
      </w:r>
      <w:r>
        <w:rPr>
          <w:rFonts w:ascii="宋体" w:hAnsi="宋体"/>
          <w:sz w:val="24"/>
          <w:szCs w:val="24"/>
        </w:rPr>
        <w:t>28</w:t>
      </w:r>
      <w:r>
        <w:rPr>
          <w:rFonts w:ascii="宋体" w:hAnsi="宋体"/>
          <w:sz w:val="24"/>
          <w:szCs w:val="24"/>
        </w:rPr>
        <w:t>天内发出索赔意向通知书的，丧失要求追加付款和（或）延长工期的权利；</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）承包人应在发出索赔意向通知书后</w:t>
      </w:r>
      <w:r>
        <w:rPr>
          <w:rFonts w:ascii="宋体" w:hAnsi="宋体"/>
          <w:sz w:val="24"/>
          <w:szCs w:val="24"/>
        </w:rPr>
        <w:t>28</w:t>
      </w:r>
      <w:r>
        <w:rPr>
          <w:rFonts w:ascii="宋体" w:hAnsi="宋体"/>
          <w:sz w:val="24"/>
          <w:szCs w:val="24"/>
        </w:rPr>
        <w:t>天内，向监理人正式递交索赔报告；索赔报告应详细说明索赔理由以及要求追加的付款金额和（或）延长的工期，并附必要的记录和证明材料；</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）索赔事件具有持续影响的，承包人应按合理时间间隔继续递交延续索赔通知，说明持续影响的实际情况和记录，列出累计的追加付款金额和（或）工期延长天数；</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4</w:t>
      </w:r>
      <w:r>
        <w:rPr>
          <w:rFonts w:ascii="宋体" w:hAnsi="宋体"/>
          <w:sz w:val="24"/>
          <w:szCs w:val="24"/>
        </w:rPr>
        <w:t>）在索赔事件影响结束后</w:t>
      </w:r>
      <w:r>
        <w:rPr>
          <w:rFonts w:ascii="宋体" w:hAnsi="宋体"/>
          <w:sz w:val="24"/>
          <w:szCs w:val="24"/>
        </w:rPr>
        <w:t>28</w:t>
      </w:r>
      <w:r>
        <w:rPr>
          <w:rFonts w:ascii="宋体" w:hAnsi="宋体"/>
          <w:sz w:val="24"/>
          <w:szCs w:val="24"/>
        </w:rPr>
        <w:t>天内，承包人应向监理人递交最终索赔报告，说明最终要求索赔的追加付款</w:t>
      </w:r>
      <w:r>
        <w:rPr>
          <w:rFonts w:ascii="宋体" w:hAnsi="宋体"/>
          <w:sz w:val="24"/>
          <w:szCs w:val="24"/>
        </w:rPr>
        <w:t>金额和（或）延长的工期，并附必要的记录和证明材料。</w:t>
      </w:r>
    </w:p>
    <w:p w:rsidR="00DA2D40" w:rsidRDefault="00ED59C2">
      <w:pPr>
        <w:spacing w:line="360" w:lineRule="auto"/>
        <w:rPr>
          <w:rFonts w:ascii="宋体" w:hAnsi="宋体"/>
          <w:bCs/>
          <w:sz w:val="24"/>
          <w:szCs w:val="24"/>
        </w:rPr>
      </w:pPr>
      <w:r>
        <w:rPr>
          <w:rFonts w:ascii="宋体" w:hAnsi="宋体"/>
          <w:bCs/>
          <w:sz w:val="24"/>
          <w:szCs w:val="24"/>
        </w:rPr>
        <w:lastRenderedPageBreak/>
        <w:t xml:space="preserve">19.2 </w:t>
      </w:r>
      <w:r>
        <w:rPr>
          <w:rFonts w:ascii="宋体" w:hAnsi="宋体"/>
          <w:bCs/>
          <w:sz w:val="24"/>
          <w:szCs w:val="24"/>
        </w:rPr>
        <w:t>对承包人索赔的处理</w:t>
      </w:r>
    </w:p>
    <w:p w:rsidR="00DA2D40" w:rsidRDefault="00ED59C2">
      <w:pPr>
        <w:spacing w:line="360" w:lineRule="auto"/>
        <w:rPr>
          <w:rFonts w:ascii="宋体" w:hAnsi="宋体"/>
          <w:sz w:val="24"/>
          <w:szCs w:val="24"/>
        </w:rPr>
      </w:pPr>
      <w:r>
        <w:rPr>
          <w:rFonts w:ascii="宋体" w:hAnsi="宋体"/>
          <w:sz w:val="24"/>
          <w:szCs w:val="24"/>
        </w:rPr>
        <w:t>对承包人索赔的处理如下：</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）监理人应在收到索赔报告后</w:t>
      </w:r>
      <w:r>
        <w:rPr>
          <w:rFonts w:ascii="宋体" w:hAnsi="宋体"/>
          <w:sz w:val="24"/>
          <w:szCs w:val="24"/>
        </w:rPr>
        <w:t>14</w:t>
      </w:r>
      <w:r>
        <w:rPr>
          <w:rFonts w:ascii="宋体" w:hAnsi="宋体"/>
          <w:sz w:val="24"/>
          <w:szCs w:val="24"/>
        </w:rPr>
        <w:t>天内完成审查并报送发包人。监理人对索赔报告存在异议的，有权要求承包人提交全部原始记录副本；</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）发包人应在监理人收到索赔报告或有关索赔的进一步证明材料后的</w:t>
      </w:r>
      <w:r>
        <w:rPr>
          <w:rFonts w:ascii="宋体" w:hAnsi="宋体"/>
          <w:sz w:val="24"/>
          <w:szCs w:val="24"/>
        </w:rPr>
        <w:t>28</w:t>
      </w:r>
      <w:r>
        <w:rPr>
          <w:rFonts w:ascii="宋体" w:hAnsi="宋体"/>
          <w:sz w:val="24"/>
          <w:szCs w:val="24"/>
        </w:rPr>
        <w:t>天内，由监理人向承包人出具经发包人签认的索赔处理结果。发包人逾期答复的，则视为认可承包人的索赔要求；</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）承包人接受索赔处理结果的，索赔款项在当期进度款中进行支付；承包人不接受索赔处理结果的，按照第</w:t>
      </w:r>
      <w:r>
        <w:rPr>
          <w:rFonts w:ascii="宋体" w:hAnsi="宋体"/>
          <w:sz w:val="24"/>
          <w:szCs w:val="24"/>
        </w:rPr>
        <w:t>20</w:t>
      </w:r>
      <w:r>
        <w:rPr>
          <w:rFonts w:ascii="宋体" w:hAnsi="宋体"/>
          <w:sz w:val="24"/>
          <w:szCs w:val="24"/>
        </w:rPr>
        <w:t>条</w:t>
      </w:r>
      <w:r>
        <w:rPr>
          <w:rFonts w:ascii="宋体" w:hAnsi="宋体" w:hint="eastAsia"/>
          <w:sz w:val="24"/>
          <w:szCs w:val="24"/>
        </w:rPr>
        <w:t>〔</w:t>
      </w:r>
      <w:r>
        <w:rPr>
          <w:rFonts w:ascii="宋体" w:hAnsi="宋体"/>
          <w:sz w:val="24"/>
          <w:szCs w:val="24"/>
        </w:rPr>
        <w:t>争议解决</w:t>
      </w:r>
      <w:r>
        <w:rPr>
          <w:rFonts w:ascii="宋体" w:hAnsi="宋体" w:hint="eastAsia"/>
          <w:sz w:val="24"/>
          <w:szCs w:val="24"/>
        </w:rPr>
        <w:t>〕</w:t>
      </w:r>
      <w:r>
        <w:rPr>
          <w:rFonts w:ascii="宋体" w:hAnsi="宋体"/>
          <w:sz w:val="24"/>
          <w:szCs w:val="24"/>
        </w:rPr>
        <w:t>约定处理。</w:t>
      </w:r>
    </w:p>
    <w:p w:rsidR="00DA2D40" w:rsidRDefault="00ED59C2">
      <w:pPr>
        <w:spacing w:line="360" w:lineRule="auto"/>
        <w:rPr>
          <w:rFonts w:ascii="宋体" w:hAnsi="宋体"/>
          <w:bCs/>
          <w:sz w:val="24"/>
          <w:szCs w:val="24"/>
        </w:rPr>
      </w:pPr>
      <w:r>
        <w:rPr>
          <w:rFonts w:ascii="宋体" w:hAnsi="宋体"/>
          <w:bCs/>
          <w:sz w:val="24"/>
          <w:szCs w:val="24"/>
        </w:rPr>
        <w:t>19.3</w:t>
      </w:r>
      <w:r>
        <w:rPr>
          <w:rFonts w:ascii="宋体" w:hAnsi="宋体"/>
          <w:bCs/>
          <w:sz w:val="24"/>
          <w:szCs w:val="24"/>
        </w:rPr>
        <w:t>发包人的索赔</w:t>
      </w:r>
    </w:p>
    <w:p w:rsidR="00DA2D40" w:rsidRDefault="00ED59C2">
      <w:pPr>
        <w:spacing w:line="360" w:lineRule="auto"/>
        <w:rPr>
          <w:rFonts w:ascii="宋体" w:hAnsi="宋体"/>
          <w:sz w:val="24"/>
          <w:szCs w:val="24"/>
        </w:rPr>
      </w:pPr>
      <w:r>
        <w:rPr>
          <w:rFonts w:ascii="宋体" w:hAnsi="宋体"/>
          <w:sz w:val="24"/>
          <w:szCs w:val="24"/>
        </w:rPr>
        <w:t>根据合同约定，发包人认为有权得到赔付金额和（或）延长缺陷责任期的，监理人应向承包人发出通知并附有详细的证明。</w:t>
      </w:r>
    </w:p>
    <w:p w:rsidR="00DA2D40" w:rsidRDefault="00ED59C2">
      <w:pPr>
        <w:spacing w:line="360" w:lineRule="auto"/>
        <w:rPr>
          <w:rFonts w:ascii="宋体" w:hAnsi="宋体"/>
          <w:sz w:val="24"/>
          <w:szCs w:val="24"/>
        </w:rPr>
      </w:pPr>
      <w:r>
        <w:rPr>
          <w:rFonts w:ascii="宋体" w:hAnsi="宋体"/>
          <w:sz w:val="24"/>
          <w:szCs w:val="24"/>
        </w:rPr>
        <w:t>发包人应在知道或应当知道索赔事件发生后</w:t>
      </w:r>
      <w:r>
        <w:rPr>
          <w:rFonts w:ascii="宋体" w:hAnsi="宋体"/>
          <w:sz w:val="24"/>
          <w:szCs w:val="24"/>
        </w:rPr>
        <w:t>28</w:t>
      </w:r>
      <w:r>
        <w:rPr>
          <w:rFonts w:ascii="宋体" w:hAnsi="宋体"/>
          <w:sz w:val="24"/>
          <w:szCs w:val="24"/>
        </w:rPr>
        <w:t>天内通过监理人向承包人提出索赔意向通知书，发包人未在前述</w:t>
      </w:r>
      <w:r>
        <w:rPr>
          <w:rFonts w:ascii="宋体" w:hAnsi="宋体"/>
          <w:sz w:val="24"/>
          <w:szCs w:val="24"/>
        </w:rPr>
        <w:t>28</w:t>
      </w:r>
      <w:r>
        <w:rPr>
          <w:rFonts w:ascii="宋体" w:hAnsi="宋体"/>
          <w:sz w:val="24"/>
          <w:szCs w:val="24"/>
        </w:rPr>
        <w:t>天内发出索赔意向通知书的，丧失要求赔付金额和（或）延长缺陷责任期的权利。发包人应在发出索赔意向通知书后</w:t>
      </w:r>
      <w:r>
        <w:rPr>
          <w:rFonts w:ascii="宋体" w:hAnsi="宋体"/>
          <w:sz w:val="24"/>
          <w:szCs w:val="24"/>
        </w:rPr>
        <w:t>28</w:t>
      </w:r>
      <w:r>
        <w:rPr>
          <w:rFonts w:ascii="宋体" w:hAnsi="宋体"/>
          <w:sz w:val="24"/>
          <w:szCs w:val="24"/>
        </w:rPr>
        <w:t>天内，通过监理人向承包人正式递交索赔报告。</w:t>
      </w:r>
    </w:p>
    <w:p w:rsidR="00DA2D40" w:rsidRDefault="00ED59C2">
      <w:pPr>
        <w:spacing w:line="360" w:lineRule="auto"/>
        <w:rPr>
          <w:rFonts w:ascii="宋体" w:hAnsi="宋体"/>
          <w:bCs/>
          <w:sz w:val="24"/>
          <w:szCs w:val="24"/>
        </w:rPr>
      </w:pPr>
      <w:r>
        <w:rPr>
          <w:rFonts w:ascii="宋体" w:hAnsi="宋体"/>
          <w:bCs/>
          <w:sz w:val="24"/>
          <w:szCs w:val="24"/>
        </w:rPr>
        <w:t xml:space="preserve">19.4 </w:t>
      </w:r>
      <w:r>
        <w:rPr>
          <w:rFonts w:ascii="宋体" w:hAnsi="宋体"/>
          <w:bCs/>
          <w:sz w:val="24"/>
          <w:szCs w:val="24"/>
        </w:rPr>
        <w:t>对发包人索赔的处理</w:t>
      </w:r>
    </w:p>
    <w:p w:rsidR="00DA2D40" w:rsidRDefault="00ED59C2">
      <w:pPr>
        <w:spacing w:line="360" w:lineRule="auto"/>
        <w:rPr>
          <w:rFonts w:ascii="宋体" w:hAnsi="宋体"/>
          <w:sz w:val="24"/>
          <w:szCs w:val="24"/>
        </w:rPr>
      </w:pPr>
      <w:r>
        <w:rPr>
          <w:rFonts w:ascii="宋体" w:hAnsi="宋体"/>
          <w:sz w:val="24"/>
          <w:szCs w:val="24"/>
        </w:rPr>
        <w:t>对发包人索赔的处理如下：</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）承包人收到发包人提交的索赔报告后，应及时审查</w:t>
      </w:r>
      <w:r>
        <w:rPr>
          <w:rFonts w:ascii="宋体" w:hAnsi="宋体"/>
          <w:sz w:val="24"/>
          <w:szCs w:val="24"/>
        </w:rPr>
        <w:t>索赔报告的内容、查验发包人证明材料；</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）承包人应在收到索赔报告或有关索赔的进一步证明材料后</w:t>
      </w:r>
      <w:r>
        <w:rPr>
          <w:rFonts w:ascii="宋体" w:hAnsi="宋体"/>
          <w:sz w:val="24"/>
          <w:szCs w:val="24"/>
        </w:rPr>
        <w:t>28</w:t>
      </w:r>
      <w:r>
        <w:rPr>
          <w:rFonts w:ascii="宋体" w:hAnsi="宋体"/>
          <w:sz w:val="24"/>
          <w:szCs w:val="24"/>
        </w:rPr>
        <w:t>天内，将索赔处理结果答复发包人。如果承包人未在上述期限内作出答复的，则视为对发包人索赔要求的认可；</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3</w:t>
      </w:r>
      <w:r>
        <w:rPr>
          <w:rFonts w:ascii="宋体" w:hAnsi="宋体"/>
          <w:sz w:val="24"/>
          <w:szCs w:val="24"/>
        </w:rPr>
        <w:t>）承包人接受索赔处理结果的，发包人可从应支付给承包人的合同价款中扣除赔付的金额或延长缺陷责任期；发包人不接受索赔处理结果的，按第</w:t>
      </w:r>
      <w:r>
        <w:rPr>
          <w:rFonts w:ascii="宋体" w:hAnsi="宋体"/>
          <w:sz w:val="24"/>
          <w:szCs w:val="24"/>
        </w:rPr>
        <w:t>20</w:t>
      </w:r>
      <w:r>
        <w:rPr>
          <w:rFonts w:ascii="宋体" w:hAnsi="宋体"/>
          <w:sz w:val="24"/>
          <w:szCs w:val="24"/>
        </w:rPr>
        <w:t>条</w:t>
      </w:r>
      <w:r>
        <w:rPr>
          <w:rFonts w:ascii="宋体" w:hAnsi="宋体" w:hint="eastAsia"/>
          <w:sz w:val="24"/>
          <w:szCs w:val="24"/>
        </w:rPr>
        <w:t>〔</w:t>
      </w:r>
      <w:r>
        <w:rPr>
          <w:rFonts w:ascii="宋体" w:hAnsi="宋体"/>
          <w:sz w:val="24"/>
          <w:szCs w:val="24"/>
        </w:rPr>
        <w:t>争议解决</w:t>
      </w:r>
      <w:r>
        <w:rPr>
          <w:rFonts w:ascii="宋体" w:hAnsi="宋体" w:hint="eastAsia"/>
          <w:sz w:val="24"/>
          <w:szCs w:val="24"/>
        </w:rPr>
        <w:t>〕</w:t>
      </w:r>
      <w:r>
        <w:rPr>
          <w:rFonts w:ascii="宋体" w:hAnsi="宋体"/>
          <w:sz w:val="24"/>
          <w:szCs w:val="24"/>
        </w:rPr>
        <w:t>约定处理。</w:t>
      </w:r>
    </w:p>
    <w:p w:rsidR="00DA2D40" w:rsidRDefault="00ED59C2">
      <w:pPr>
        <w:spacing w:line="360" w:lineRule="auto"/>
        <w:rPr>
          <w:rFonts w:ascii="宋体" w:hAnsi="宋体"/>
          <w:bCs/>
          <w:sz w:val="24"/>
          <w:szCs w:val="24"/>
        </w:rPr>
      </w:pPr>
      <w:r>
        <w:rPr>
          <w:rFonts w:ascii="宋体" w:hAnsi="宋体"/>
          <w:bCs/>
          <w:sz w:val="24"/>
          <w:szCs w:val="24"/>
        </w:rPr>
        <w:t xml:space="preserve">19.5 </w:t>
      </w:r>
      <w:r>
        <w:rPr>
          <w:rFonts w:ascii="宋体" w:hAnsi="宋体"/>
          <w:bCs/>
          <w:sz w:val="24"/>
          <w:szCs w:val="24"/>
        </w:rPr>
        <w:t>提出索赔的期限</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1</w:t>
      </w:r>
      <w:r>
        <w:rPr>
          <w:rFonts w:ascii="宋体" w:hAnsi="宋体"/>
          <w:sz w:val="24"/>
          <w:szCs w:val="24"/>
        </w:rPr>
        <w:t>）承包人按第</w:t>
      </w:r>
      <w:r>
        <w:rPr>
          <w:rFonts w:ascii="宋体" w:hAnsi="宋体"/>
          <w:sz w:val="24"/>
          <w:szCs w:val="24"/>
        </w:rPr>
        <w:t>14.2</w:t>
      </w:r>
      <w:r>
        <w:rPr>
          <w:rFonts w:ascii="宋体" w:hAnsi="宋体"/>
          <w:sz w:val="24"/>
          <w:szCs w:val="24"/>
        </w:rPr>
        <w:t>款</w:t>
      </w:r>
      <w:r>
        <w:rPr>
          <w:rFonts w:ascii="宋体" w:hAnsi="宋体" w:hint="eastAsia"/>
          <w:sz w:val="24"/>
          <w:szCs w:val="24"/>
        </w:rPr>
        <w:t>〔</w:t>
      </w:r>
      <w:r>
        <w:rPr>
          <w:rFonts w:ascii="宋体" w:hAnsi="宋体"/>
          <w:sz w:val="24"/>
          <w:szCs w:val="24"/>
        </w:rPr>
        <w:t>竣工结算审核</w:t>
      </w:r>
      <w:r>
        <w:rPr>
          <w:rFonts w:ascii="宋体" w:hAnsi="宋体" w:hint="eastAsia"/>
          <w:sz w:val="24"/>
          <w:szCs w:val="24"/>
        </w:rPr>
        <w:t>〕</w:t>
      </w:r>
      <w:r>
        <w:rPr>
          <w:rFonts w:ascii="宋体" w:hAnsi="宋体"/>
          <w:sz w:val="24"/>
          <w:szCs w:val="24"/>
        </w:rPr>
        <w:t>约定接收竣工付款证书后，应被视为已无权再提出在工程接收证书颁发前所发生的任何索赔。</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）承包人按第</w:t>
      </w:r>
      <w:r>
        <w:rPr>
          <w:rFonts w:ascii="宋体" w:hAnsi="宋体"/>
          <w:sz w:val="24"/>
          <w:szCs w:val="24"/>
        </w:rPr>
        <w:t>14.4</w:t>
      </w:r>
      <w:r>
        <w:rPr>
          <w:rFonts w:ascii="宋体" w:hAnsi="宋体"/>
          <w:sz w:val="24"/>
          <w:szCs w:val="24"/>
        </w:rPr>
        <w:t>款</w:t>
      </w:r>
      <w:r>
        <w:rPr>
          <w:rFonts w:ascii="宋体" w:hAnsi="宋体" w:hint="eastAsia"/>
          <w:sz w:val="24"/>
          <w:szCs w:val="24"/>
        </w:rPr>
        <w:t>〔</w:t>
      </w:r>
      <w:r>
        <w:rPr>
          <w:rFonts w:ascii="宋体" w:hAnsi="宋体"/>
          <w:sz w:val="24"/>
          <w:szCs w:val="24"/>
        </w:rPr>
        <w:t>最终结清</w:t>
      </w:r>
      <w:r>
        <w:rPr>
          <w:rFonts w:ascii="宋体" w:hAnsi="宋体" w:hint="eastAsia"/>
          <w:sz w:val="24"/>
          <w:szCs w:val="24"/>
        </w:rPr>
        <w:t>〕</w:t>
      </w:r>
      <w:r>
        <w:rPr>
          <w:rFonts w:ascii="宋体" w:hAnsi="宋体"/>
          <w:sz w:val="24"/>
          <w:szCs w:val="24"/>
        </w:rPr>
        <w:t>提交的最终结清申请单中，只限于提出工程接收证书颁发后发生的索赔。提出索赔的期限自接受最终结清证书时终止。</w:t>
      </w:r>
    </w:p>
    <w:p w:rsidR="00DA2D40" w:rsidRDefault="00ED59C2">
      <w:pPr>
        <w:spacing w:line="360" w:lineRule="auto"/>
        <w:rPr>
          <w:rFonts w:ascii="宋体" w:hAnsi="宋体"/>
          <w:bCs/>
          <w:sz w:val="24"/>
          <w:szCs w:val="24"/>
        </w:rPr>
      </w:pPr>
      <w:r>
        <w:rPr>
          <w:rFonts w:ascii="宋体" w:hAnsi="宋体"/>
          <w:bCs/>
          <w:sz w:val="24"/>
          <w:szCs w:val="24"/>
        </w:rPr>
        <w:lastRenderedPageBreak/>
        <w:t xml:space="preserve">20. </w:t>
      </w:r>
      <w:r>
        <w:rPr>
          <w:rFonts w:ascii="宋体" w:hAnsi="宋体"/>
          <w:bCs/>
          <w:sz w:val="24"/>
          <w:szCs w:val="24"/>
        </w:rPr>
        <w:t>争议解决</w:t>
      </w:r>
    </w:p>
    <w:p w:rsidR="00DA2D40" w:rsidRDefault="00ED59C2">
      <w:pPr>
        <w:spacing w:line="360" w:lineRule="auto"/>
        <w:rPr>
          <w:rFonts w:ascii="宋体" w:hAnsi="宋体"/>
          <w:bCs/>
          <w:sz w:val="24"/>
          <w:szCs w:val="24"/>
        </w:rPr>
      </w:pPr>
      <w:r>
        <w:rPr>
          <w:rFonts w:ascii="宋体" w:hAnsi="宋体"/>
          <w:bCs/>
          <w:sz w:val="24"/>
          <w:szCs w:val="24"/>
        </w:rPr>
        <w:t>20.1</w:t>
      </w:r>
      <w:r>
        <w:rPr>
          <w:rFonts w:ascii="宋体" w:hAnsi="宋体"/>
          <w:bCs/>
          <w:sz w:val="24"/>
          <w:szCs w:val="24"/>
        </w:rPr>
        <w:t>和解</w:t>
      </w:r>
    </w:p>
    <w:p w:rsidR="00DA2D40" w:rsidRDefault="00ED59C2">
      <w:pPr>
        <w:spacing w:line="360" w:lineRule="auto"/>
        <w:rPr>
          <w:rFonts w:ascii="宋体" w:hAnsi="宋体"/>
          <w:sz w:val="24"/>
          <w:szCs w:val="24"/>
        </w:rPr>
      </w:pPr>
      <w:r>
        <w:rPr>
          <w:rFonts w:ascii="宋体" w:hAnsi="宋体"/>
          <w:sz w:val="24"/>
          <w:szCs w:val="24"/>
        </w:rPr>
        <w:t>合同当事人可以就争议自行和解，自行和解达成协议的经双方签字并盖章后作为合同补充文件，双方均应遵照执行。</w:t>
      </w:r>
    </w:p>
    <w:p w:rsidR="00DA2D40" w:rsidRDefault="00ED59C2">
      <w:pPr>
        <w:spacing w:line="360" w:lineRule="auto"/>
        <w:rPr>
          <w:rFonts w:ascii="宋体" w:hAnsi="宋体"/>
          <w:bCs/>
          <w:sz w:val="24"/>
          <w:szCs w:val="24"/>
        </w:rPr>
      </w:pPr>
      <w:r>
        <w:rPr>
          <w:rFonts w:ascii="宋体" w:hAnsi="宋体"/>
          <w:bCs/>
          <w:sz w:val="24"/>
          <w:szCs w:val="24"/>
        </w:rPr>
        <w:t>20.2</w:t>
      </w:r>
      <w:r>
        <w:rPr>
          <w:rFonts w:ascii="宋体" w:hAnsi="宋体"/>
          <w:bCs/>
          <w:sz w:val="24"/>
          <w:szCs w:val="24"/>
        </w:rPr>
        <w:t>调解</w:t>
      </w:r>
    </w:p>
    <w:p w:rsidR="00DA2D40" w:rsidRDefault="00ED59C2">
      <w:pPr>
        <w:spacing w:line="360" w:lineRule="auto"/>
        <w:rPr>
          <w:rFonts w:ascii="宋体" w:hAnsi="宋体"/>
          <w:sz w:val="24"/>
          <w:szCs w:val="24"/>
        </w:rPr>
      </w:pPr>
      <w:r>
        <w:rPr>
          <w:rFonts w:ascii="宋体" w:hAnsi="宋体"/>
          <w:sz w:val="24"/>
          <w:szCs w:val="24"/>
        </w:rPr>
        <w:t>合同当事人可以就争议请求建设行政主管部门</w:t>
      </w:r>
      <w:r>
        <w:rPr>
          <w:rFonts w:ascii="宋体" w:hAnsi="宋体" w:hint="eastAsia"/>
          <w:sz w:val="24"/>
          <w:szCs w:val="24"/>
        </w:rPr>
        <w:t>、行业协会</w:t>
      </w:r>
      <w:r>
        <w:rPr>
          <w:rFonts w:ascii="宋体" w:hAnsi="宋体"/>
          <w:sz w:val="24"/>
          <w:szCs w:val="24"/>
        </w:rPr>
        <w:t>或</w:t>
      </w:r>
      <w:r>
        <w:rPr>
          <w:rFonts w:ascii="宋体" w:hAnsi="宋体" w:hint="eastAsia"/>
          <w:sz w:val="24"/>
          <w:szCs w:val="24"/>
        </w:rPr>
        <w:t>其他</w:t>
      </w:r>
      <w:r>
        <w:rPr>
          <w:rFonts w:ascii="宋体" w:hAnsi="宋体"/>
          <w:sz w:val="24"/>
          <w:szCs w:val="24"/>
        </w:rPr>
        <w:t>第三方进行调解，调解达成协议的，经双方签字并盖章后作为合同补充文件，双方均应遵照执行。</w:t>
      </w:r>
    </w:p>
    <w:p w:rsidR="00DA2D40" w:rsidRDefault="00ED59C2">
      <w:pPr>
        <w:spacing w:line="360" w:lineRule="auto"/>
        <w:rPr>
          <w:rFonts w:ascii="宋体" w:hAnsi="宋体"/>
          <w:bCs/>
          <w:sz w:val="24"/>
          <w:szCs w:val="24"/>
        </w:rPr>
      </w:pPr>
      <w:r>
        <w:rPr>
          <w:rFonts w:ascii="宋体" w:hAnsi="宋体"/>
          <w:bCs/>
          <w:sz w:val="24"/>
          <w:szCs w:val="24"/>
        </w:rPr>
        <w:t>20.3</w:t>
      </w:r>
      <w:r>
        <w:rPr>
          <w:rFonts w:ascii="宋体" w:hAnsi="宋体"/>
          <w:bCs/>
          <w:sz w:val="24"/>
          <w:szCs w:val="24"/>
        </w:rPr>
        <w:t>争议评审</w:t>
      </w:r>
    </w:p>
    <w:p w:rsidR="00DA2D40" w:rsidRDefault="00ED59C2">
      <w:pPr>
        <w:spacing w:line="360" w:lineRule="auto"/>
        <w:rPr>
          <w:rFonts w:ascii="宋体" w:hAnsi="宋体"/>
          <w:sz w:val="24"/>
          <w:szCs w:val="24"/>
        </w:rPr>
      </w:pPr>
      <w:r>
        <w:rPr>
          <w:rFonts w:ascii="宋体" w:hAnsi="宋体"/>
          <w:sz w:val="24"/>
          <w:szCs w:val="24"/>
        </w:rPr>
        <w:t>合同当事人在专用合同条款中约定采取争议评审方式解决争议</w:t>
      </w:r>
      <w:r>
        <w:rPr>
          <w:rFonts w:ascii="宋体" w:hAnsi="宋体" w:hint="eastAsia"/>
          <w:sz w:val="24"/>
          <w:szCs w:val="24"/>
        </w:rPr>
        <w:t>以</w:t>
      </w:r>
      <w:r>
        <w:rPr>
          <w:rFonts w:ascii="宋体" w:hAnsi="宋体" w:hint="eastAsia"/>
          <w:sz w:val="24"/>
          <w:szCs w:val="24"/>
        </w:rPr>
        <w:t>及评审规则，并</w:t>
      </w:r>
      <w:r>
        <w:rPr>
          <w:rFonts w:ascii="宋体" w:hAnsi="宋体"/>
          <w:sz w:val="24"/>
          <w:szCs w:val="24"/>
        </w:rPr>
        <w:t>按下列约定执行：</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t xml:space="preserve">20.3.1 </w:t>
      </w:r>
      <w:r>
        <w:rPr>
          <w:rFonts w:ascii="宋体" w:hAnsi="宋体"/>
          <w:sz w:val="24"/>
          <w:szCs w:val="24"/>
        </w:rPr>
        <w:t>争议评审小组的确定</w:t>
      </w:r>
    </w:p>
    <w:p w:rsidR="00DA2D40" w:rsidRDefault="00ED59C2">
      <w:pPr>
        <w:spacing w:line="360" w:lineRule="auto"/>
        <w:rPr>
          <w:rFonts w:ascii="宋体" w:hAnsi="宋体"/>
          <w:sz w:val="24"/>
          <w:szCs w:val="24"/>
        </w:rPr>
      </w:pPr>
      <w:r>
        <w:rPr>
          <w:rFonts w:ascii="宋体" w:hAnsi="宋体"/>
          <w:sz w:val="24"/>
          <w:szCs w:val="24"/>
        </w:rPr>
        <w:t>合同当事人可以共同选择一名或三名争议评审员，组成争议评审小组。除专用合同条款另有约定外，合同当事人应当自合同签订后</w:t>
      </w:r>
      <w:r>
        <w:rPr>
          <w:rFonts w:ascii="宋体" w:hAnsi="宋体"/>
          <w:sz w:val="24"/>
          <w:szCs w:val="24"/>
        </w:rPr>
        <w:t>28</w:t>
      </w:r>
      <w:r>
        <w:rPr>
          <w:rFonts w:ascii="宋体" w:hAnsi="宋体"/>
          <w:sz w:val="24"/>
          <w:szCs w:val="24"/>
        </w:rPr>
        <w:t>天内，或者争议发生后</w:t>
      </w:r>
      <w:r>
        <w:rPr>
          <w:rFonts w:ascii="宋体" w:hAnsi="宋体"/>
          <w:sz w:val="24"/>
          <w:szCs w:val="24"/>
        </w:rPr>
        <w:t>14</w:t>
      </w:r>
      <w:r>
        <w:rPr>
          <w:rFonts w:ascii="宋体" w:hAnsi="宋体"/>
          <w:sz w:val="24"/>
          <w:szCs w:val="24"/>
        </w:rPr>
        <w:t>天内，选定争议评审员。</w:t>
      </w:r>
    </w:p>
    <w:p w:rsidR="00DA2D40" w:rsidRDefault="00ED59C2">
      <w:pPr>
        <w:spacing w:line="360" w:lineRule="auto"/>
        <w:rPr>
          <w:rFonts w:ascii="宋体" w:hAnsi="宋体"/>
          <w:sz w:val="24"/>
          <w:szCs w:val="24"/>
        </w:rPr>
      </w:pPr>
      <w:r>
        <w:rPr>
          <w:rFonts w:ascii="宋体" w:hAnsi="宋体"/>
          <w:sz w:val="24"/>
          <w:szCs w:val="24"/>
        </w:rPr>
        <w:t>选择一名争议评审员的，由合同当事人共同确定；选择三名争议评审员的，各自选定一名，第三名成员为首席争议评审员，由合同当事人共同确定或由合同当事人委托已选定的争议评审员共同确定，或由专用合同条款约定的</w:t>
      </w:r>
      <w:r>
        <w:rPr>
          <w:rFonts w:ascii="宋体" w:hAnsi="宋体" w:hint="eastAsia"/>
          <w:sz w:val="24"/>
          <w:szCs w:val="24"/>
        </w:rPr>
        <w:t>评审</w:t>
      </w:r>
      <w:r>
        <w:rPr>
          <w:rFonts w:ascii="宋体" w:hAnsi="宋体"/>
          <w:sz w:val="24"/>
          <w:szCs w:val="24"/>
        </w:rPr>
        <w:t>机构指定第三名首席争议评审员。</w:t>
      </w:r>
      <w:r>
        <w:rPr>
          <w:rFonts w:ascii="宋体" w:hAnsi="宋体"/>
          <w:sz w:val="24"/>
          <w:szCs w:val="24"/>
        </w:rPr>
        <w:t xml:space="preserve"> </w:t>
      </w:r>
    </w:p>
    <w:p w:rsidR="00DA2D40" w:rsidRDefault="00ED59C2">
      <w:pPr>
        <w:spacing w:line="360" w:lineRule="auto"/>
        <w:rPr>
          <w:rFonts w:ascii="宋体" w:hAnsi="宋体"/>
          <w:sz w:val="24"/>
          <w:szCs w:val="24"/>
        </w:rPr>
      </w:pPr>
      <w:r>
        <w:rPr>
          <w:rFonts w:ascii="宋体" w:hAnsi="宋体"/>
          <w:sz w:val="24"/>
          <w:szCs w:val="24"/>
        </w:rPr>
        <w:t>除专用合同条款另有约定外，评审员报酬由发包人</w:t>
      </w:r>
      <w:r>
        <w:rPr>
          <w:rFonts w:ascii="宋体" w:hAnsi="宋体"/>
          <w:sz w:val="24"/>
          <w:szCs w:val="24"/>
        </w:rPr>
        <w:t>和承包人各承担一半。</w:t>
      </w:r>
    </w:p>
    <w:p w:rsidR="00DA2D40" w:rsidRDefault="00ED59C2">
      <w:pPr>
        <w:spacing w:line="360" w:lineRule="auto"/>
        <w:rPr>
          <w:rFonts w:ascii="宋体" w:hAnsi="宋体"/>
          <w:sz w:val="24"/>
          <w:szCs w:val="24"/>
        </w:rPr>
      </w:pPr>
      <w:r>
        <w:rPr>
          <w:rFonts w:ascii="宋体" w:hAnsi="宋体"/>
          <w:sz w:val="24"/>
          <w:szCs w:val="24"/>
        </w:rPr>
        <w:t xml:space="preserve">20.3.2 </w:t>
      </w:r>
      <w:r>
        <w:rPr>
          <w:rFonts w:ascii="宋体" w:hAnsi="宋体"/>
          <w:sz w:val="24"/>
          <w:szCs w:val="24"/>
        </w:rPr>
        <w:t>争议评审小组的决定</w:t>
      </w:r>
    </w:p>
    <w:p w:rsidR="00DA2D40" w:rsidRDefault="00ED59C2">
      <w:pPr>
        <w:spacing w:line="360" w:lineRule="auto"/>
        <w:rPr>
          <w:rFonts w:ascii="宋体" w:hAnsi="宋体"/>
          <w:sz w:val="24"/>
          <w:szCs w:val="24"/>
        </w:rPr>
      </w:pPr>
      <w:r>
        <w:rPr>
          <w:rFonts w:ascii="宋体" w:hAnsi="宋体"/>
          <w:sz w:val="24"/>
          <w:szCs w:val="24"/>
        </w:rPr>
        <w:t>合同当事人可在任何时间将与合同有关的任何争议共同提请争议评审小组进行评审。争议评审小组应秉持客观、公正原则，充分听取合同当事人的意见，依据相关法律、规范、标准、案例经验及商业惯例等，自收到争议评审申请报告后</w:t>
      </w:r>
      <w:r>
        <w:rPr>
          <w:rFonts w:ascii="宋体" w:hAnsi="宋体"/>
          <w:sz w:val="24"/>
          <w:szCs w:val="24"/>
        </w:rPr>
        <w:t>14</w:t>
      </w:r>
      <w:r>
        <w:rPr>
          <w:rFonts w:ascii="宋体" w:hAnsi="宋体"/>
          <w:sz w:val="24"/>
          <w:szCs w:val="24"/>
        </w:rPr>
        <w:t>天内作出书面决定，并说明理由。合同当事人可以在专用合同条款中对本项事项另行约定。</w:t>
      </w:r>
    </w:p>
    <w:p w:rsidR="00DA2D40" w:rsidRDefault="00ED59C2">
      <w:pPr>
        <w:spacing w:line="360" w:lineRule="auto"/>
        <w:rPr>
          <w:rFonts w:ascii="宋体" w:hAnsi="宋体"/>
          <w:sz w:val="24"/>
          <w:szCs w:val="24"/>
        </w:rPr>
      </w:pPr>
      <w:r>
        <w:rPr>
          <w:rFonts w:ascii="宋体" w:hAnsi="宋体"/>
          <w:sz w:val="24"/>
          <w:szCs w:val="24"/>
        </w:rPr>
        <w:t xml:space="preserve">20.3.3 </w:t>
      </w:r>
      <w:r>
        <w:rPr>
          <w:rFonts w:ascii="宋体" w:hAnsi="宋体"/>
          <w:sz w:val="24"/>
          <w:szCs w:val="24"/>
        </w:rPr>
        <w:t>争议评审小组决定的效力</w:t>
      </w:r>
    </w:p>
    <w:p w:rsidR="00DA2D40" w:rsidRDefault="00ED59C2">
      <w:pPr>
        <w:spacing w:line="360" w:lineRule="auto"/>
        <w:rPr>
          <w:rFonts w:ascii="宋体" w:hAnsi="宋体"/>
          <w:sz w:val="24"/>
          <w:szCs w:val="24"/>
        </w:rPr>
      </w:pPr>
      <w:r>
        <w:rPr>
          <w:rFonts w:ascii="宋体" w:hAnsi="宋体"/>
          <w:sz w:val="24"/>
          <w:szCs w:val="24"/>
        </w:rPr>
        <w:t>争议评审小组作出的书面决定经合同当事人签字确认后，对双方具有约束力，双方应遵照执行。</w:t>
      </w:r>
    </w:p>
    <w:p w:rsidR="00DA2D40" w:rsidRDefault="00ED59C2">
      <w:pPr>
        <w:spacing w:line="360" w:lineRule="auto"/>
        <w:rPr>
          <w:rFonts w:ascii="宋体" w:hAnsi="宋体"/>
          <w:sz w:val="24"/>
          <w:szCs w:val="24"/>
        </w:rPr>
      </w:pPr>
      <w:r>
        <w:rPr>
          <w:rFonts w:ascii="宋体" w:hAnsi="宋体"/>
          <w:sz w:val="24"/>
          <w:szCs w:val="24"/>
        </w:rPr>
        <w:t>任何一方当事人不接受争议评审小组决定</w:t>
      </w:r>
      <w:r>
        <w:rPr>
          <w:rFonts w:ascii="宋体" w:hAnsi="宋体" w:hint="eastAsia"/>
          <w:sz w:val="24"/>
          <w:szCs w:val="24"/>
        </w:rPr>
        <w:t>或不</w:t>
      </w:r>
      <w:r>
        <w:rPr>
          <w:rFonts w:ascii="宋体" w:hAnsi="宋体" w:hint="eastAsia"/>
          <w:sz w:val="24"/>
          <w:szCs w:val="24"/>
        </w:rPr>
        <w:t>履行争议评审小组决定的</w:t>
      </w:r>
      <w:r>
        <w:rPr>
          <w:rFonts w:ascii="宋体" w:hAnsi="宋体"/>
          <w:sz w:val="24"/>
          <w:szCs w:val="24"/>
        </w:rPr>
        <w:t>，双方可选择采用其他争议解决方式。</w:t>
      </w:r>
    </w:p>
    <w:p w:rsidR="00DA2D40" w:rsidRDefault="00ED59C2">
      <w:pPr>
        <w:spacing w:line="360" w:lineRule="auto"/>
        <w:rPr>
          <w:rFonts w:ascii="宋体" w:hAnsi="宋体"/>
          <w:bCs/>
          <w:sz w:val="24"/>
          <w:szCs w:val="24"/>
        </w:rPr>
      </w:pPr>
      <w:r>
        <w:rPr>
          <w:rFonts w:ascii="宋体" w:hAnsi="宋体"/>
          <w:bCs/>
          <w:sz w:val="24"/>
          <w:szCs w:val="24"/>
        </w:rPr>
        <w:t>20.4</w:t>
      </w:r>
      <w:r>
        <w:rPr>
          <w:rFonts w:ascii="宋体" w:hAnsi="宋体"/>
          <w:bCs/>
          <w:sz w:val="24"/>
          <w:szCs w:val="24"/>
        </w:rPr>
        <w:t>仲裁或诉讼</w:t>
      </w:r>
    </w:p>
    <w:p w:rsidR="00DA2D40" w:rsidRDefault="00ED59C2">
      <w:pPr>
        <w:spacing w:line="360" w:lineRule="auto"/>
        <w:rPr>
          <w:rFonts w:ascii="宋体" w:hAnsi="宋体"/>
          <w:sz w:val="24"/>
          <w:szCs w:val="24"/>
        </w:rPr>
      </w:pPr>
      <w:r>
        <w:rPr>
          <w:rFonts w:ascii="宋体" w:hAnsi="宋体"/>
          <w:sz w:val="24"/>
          <w:szCs w:val="24"/>
        </w:rPr>
        <w:t>因合同及合同有关事项产生的争议，合同当事人可以在专用合同条款中约定以下一种方式解决争议：</w:t>
      </w:r>
    </w:p>
    <w:p w:rsidR="00DA2D40" w:rsidRDefault="00ED59C2">
      <w:pPr>
        <w:spacing w:line="360" w:lineRule="auto"/>
        <w:rPr>
          <w:rFonts w:ascii="宋体" w:hAnsi="宋体"/>
          <w:sz w:val="24"/>
          <w:szCs w:val="24"/>
        </w:rPr>
      </w:pPr>
      <w:r>
        <w:rPr>
          <w:rFonts w:ascii="宋体" w:hAnsi="宋体"/>
          <w:sz w:val="24"/>
          <w:szCs w:val="24"/>
        </w:rPr>
        <w:lastRenderedPageBreak/>
        <w:t>（</w:t>
      </w:r>
      <w:r>
        <w:rPr>
          <w:rFonts w:ascii="宋体" w:hAnsi="宋体"/>
          <w:sz w:val="24"/>
          <w:szCs w:val="24"/>
        </w:rPr>
        <w:t>1</w:t>
      </w:r>
      <w:r>
        <w:rPr>
          <w:rFonts w:ascii="宋体" w:hAnsi="宋体"/>
          <w:sz w:val="24"/>
          <w:szCs w:val="24"/>
        </w:rPr>
        <w:t>）向约定的仲裁委员会申请仲裁；</w:t>
      </w:r>
    </w:p>
    <w:p w:rsidR="00DA2D40" w:rsidRDefault="00ED59C2">
      <w:pPr>
        <w:spacing w:line="360" w:lineRule="auto"/>
        <w:rPr>
          <w:rFonts w:ascii="宋体" w:hAnsi="宋体"/>
          <w:sz w:val="24"/>
          <w:szCs w:val="24"/>
        </w:rPr>
      </w:pPr>
      <w:r>
        <w:rPr>
          <w:rFonts w:ascii="宋体" w:hAnsi="宋体"/>
          <w:sz w:val="24"/>
          <w:szCs w:val="24"/>
        </w:rPr>
        <w:t>（</w:t>
      </w:r>
      <w:r>
        <w:rPr>
          <w:rFonts w:ascii="宋体" w:hAnsi="宋体"/>
          <w:sz w:val="24"/>
          <w:szCs w:val="24"/>
        </w:rPr>
        <w:t>2</w:t>
      </w:r>
      <w:r>
        <w:rPr>
          <w:rFonts w:ascii="宋体" w:hAnsi="宋体"/>
          <w:sz w:val="24"/>
          <w:szCs w:val="24"/>
        </w:rPr>
        <w:t>）向有管辖权的人民法院起诉。</w:t>
      </w:r>
    </w:p>
    <w:p w:rsidR="00DA2D40" w:rsidRDefault="00ED59C2">
      <w:pPr>
        <w:spacing w:line="360" w:lineRule="auto"/>
        <w:rPr>
          <w:rFonts w:ascii="宋体" w:hAnsi="宋体"/>
          <w:bCs/>
          <w:sz w:val="24"/>
          <w:szCs w:val="24"/>
        </w:rPr>
      </w:pPr>
      <w:r>
        <w:rPr>
          <w:rFonts w:ascii="宋体" w:hAnsi="宋体"/>
          <w:bCs/>
          <w:sz w:val="24"/>
          <w:szCs w:val="24"/>
        </w:rPr>
        <w:t>20.5</w:t>
      </w:r>
      <w:r>
        <w:rPr>
          <w:rFonts w:ascii="宋体" w:hAnsi="宋体"/>
          <w:bCs/>
          <w:sz w:val="24"/>
          <w:szCs w:val="24"/>
        </w:rPr>
        <w:t>争议解决条款效力</w:t>
      </w:r>
    </w:p>
    <w:p w:rsidR="00DA2D40" w:rsidRDefault="00ED59C2">
      <w:pPr>
        <w:spacing w:line="360" w:lineRule="auto"/>
        <w:rPr>
          <w:rFonts w:ascii="宋体" w:hAnsi="宋体"/>
          <w:sz w:val="24"/>
          <w:szCs w:val="24"/>
        </w:rPr>
      </w:pPr>
      <w:r>
        <w:rPr>
          <w:rFonts w:ascii="宋体" w:hAnsi="宋体"/>
          <w:sz w:val="24"/>
          <w:szCs w:val="24"/>
        </w:rPr>
        <w:t>合同有关争议解决的条款独立存在，合同的变更、解除、终止、无效或者被撤销均不影响其效力。</w:t>
      </w:r>
    </w:p>
    <w:p w:rsidR="00DA2D40" w:rsidRDefault="00ED59C2">
      <w:pPr>
        <w:pStyle w:val="1"/>
        <w:spacing w:before="0" w:after="260" w:line="360" w:lineRule="auto"/>
        <w:ind w:leftChars="-100" w:left="-210" w:rightChars="-100" w:right="-210"/>
        <w:jc w:val="center"/>
        <w:rPr>
          <w:rFonts w:ascii="宋体" w:eastAsia="宋体" w:hAnsi="宋体" w:cs="宋体"/>
          <w:bCs w:val="0"/>
          <w:color w:val="000000"/>
          <w:sz w:val="32"/>
          <w:szCs w:val="32"/>
        </w:rPr>
      </w:pPr>
      <w:r>
        <w:rPr>
          <w:rFonts w:ascii="宋体" w:eastAsia="宋体" w:hAnsi="宋体" w:cs="宋体" w:hint="eastAsia"/>
          <w:b w:val="0"/>
          <w:color w:val="000000"/>
          <w:sz w:val="24"/>
          <w:szCs w:val="24"/>
        </w:rPr>
        <w:br w:type="page"/>
      </w:r>
      <w:r>
        <w:rPr>
          <w:rFonts w:ascii="宋体" w:eastAsia="宋体" w:hAnsi="宋体" w:cs="宋体" w:hint="eastAsia"/>
          <w:bCs w:val="0"/>
          <w:color w:val="000000"/>
          <w:sz w:val="32"/>
          <w:szCs w:val="32"/>
        </w:rPr>
        <w:lastRenderedPageBreak/>
        <w:t>第三部分</w:t>
      </w:r>
      <w:r>
        <w:rPr>
          <w:rFonts w:ascii="宋体" w:eastAsia="宋体" w:hAnsi="宋体" w:cs="宋体" w:hint="eastAsia"/>
          <w:bCs w:val="0"/>
          <w:color w:val="000000"/>
          <w:sz w:val="32"/>
          <w:szCs w:val="32"/>
        </w:rPr>
        <w:t xml:space="preserve"> </w:t>
      </w:r>
      <w:r>
        <w:rPr>
          <w:rFonts w:ascii="宋体" w:eastAsia="宋体" w:hAnsi="宋体" w:cs="宋体" w:hint="eastAsia"/>
          <w:bCs w:val="0"/>
          <w:color w:val="000000"/>
          <w:sz w:val="32"/>
          <w:szCs w:val="32"/>
        </w:rPr>
        <w:t>专用合同条款</w:t>
      </w:r>
      <w:bookmarkEnd w:id="1107"/>
      <w:bookmarkEnd w:id="1108"/>
      <w:bookmarkEnd w:id="1109"/>
      <w:bookmarkEnd w:id="1110"/>
      <w:bookmarkEnd w:id="1111"/>
      <w:bookmarkEnd w:id="1112"/>
      <w:bookmarkEnd w:id="1113"/>
    </w:p>
    <w:p w:rsidR="00DA2D40" w:rsidRDefault="00ED59C2">
      <w:pPr>
        <w:pStyle w:val="2"/>
        <w:ind w:leftChars="-100" w:left="-210" w:rightChars="-100" w:right="-210"/>
        <w:rPr>
          <w:rFonts w:ascii="宋体" w:eastAsia="宋体" w:hAnsi="宋体" w:cs="宋体"/>
          <w:b w:val="0"/>
          <w:color w:val="000000"/>
          <w:sz w:val="24"/>
          <w:szCs w:val="24"/>
        </w:rPr>
      </w:pPr>
      <w:bookmarkStart w:id="1114" w:name="_Toc1742251250"/>
      <w:bookmarkStart w:id="1115" w:name="_Toc1281606529"/>
      <w:r>
        <w:rPr>
          <w:rFonts w:ascii="宋体" w:eastAsia="宋体" w:hAnsi="宋体" w:cs="宋体" w:hint="eastAsia"/>
          <w:b w:val="0"/>
          <w:color w:val="000000"/>
          <w:sz w:val="24"/>
          <w:szCs w:val="24"/>
        </w:rPr>
        <w:t xml:space="preserve">1. </w:t>
      </w:r>
      <w:r>
        <w:rPr>
          <w:rFonts w:ascii="宋体" w:eastAsia="宋体" w:hAnsi="宋体" w:cs="宋体" w:hint="eastAsia"/>
          <w:b w:val="0"/>
          <w:color w:val="000000"/>
          <w:sz w:val="24"/>
          <w:szCs w:val="24"/>
        </w:rPr>
        <w:t>一般约定</w:t>
      </w:r>
      <w:bookmarkEnd w:id="1114"/>
      <w:bookmarkEnd w:id="1115"/>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116" w:name="_Toc28755"/>
      <w:bookmarkStart w:id="1117" w:name="_Toc1772939203"/>
      <w:bookmarkStart w:id="1118" w:name="_Toc276302670"/>
      <w:r>
        <w:rPr>
          <w:rFonts w:ascii="宋体" w:eastAsia="宋体" w:hAnsi="宋体" w:cs="宋体" w:hint="eastAsia"/>
          <w:color w:val="000000"/>
          <w:sz w:val="24"/>
          <w:szCs w:val="24"/>
        </w:rPr>
        <w:t xml:space="preserve">1.1 </w:t>
      </w:r>
      <w:r>
        <w:rPr>
          <w:rFonts w:ascii="宋体" w:eastAsia="宋体" w:hAnsi="宋体" w:cs="宋体" w:hint="eastAsia"/>
          <w:color w:val="000000"/>
          <w:sz w:val="24"/>
          <w:szCs w:val="24"/>
        </w:rPr>
        <w:t>词语定义</w:t>
      </w:r>
      <w:bookmarkEnd w:id="1116"/>
      <w:bookmarkEnd w:id="1117"/>
      <w:bookmarkEnd w:id="1118"/>
    </w:p>
    <w:p w:rsidR="00DA2D40" w:rsidRDefault="00ED59C2">
      <w:pPr>
        <w:spacing w:after="120" w:line="360" w:lineRule="auto"/>
        <w:ind w:leftChars="-100" w:left="-210" w:rightChars="-100" w:right="-210" w:firstLineChars="200" w:firstLine="480"/>
        <w:rPr>
          <w:rFonts w:ascii="宋体" w:eastAsia="宋体" w:hAnsi="宋体" w:cs="宋体"/>
          <w:sz w:val="24"/>
          <w:szCs w:val="24"/>
        </w:rPr>
      </w:pPr>
      <w:bookmarkStart w:id="1119" w:name="_Toc2479"/>
      <w:bookmarkStart w:id="1120" w:name="_Toc27949"/>
      <w:bookmarkStart w:id="1121" w:name="_Toc29853"/>
      <w:r>
        <w:rPr>
          <w:rFonts w:ascii="宋体" w:eastAsia="宋体" w:hAnsi="宋体" w:cs="宋体" w:hint="eastAsia"/>
          <w:kern w:val="0"/>
          <w:sz w:val="24"/>
          <w:szCs w:val="24"/>
        </w:rPr>
        <w:t>本款修改</w:t>
      </w:r>
      <w:r>
        <w:rPr>
          <w:rFonts w:ascii="宋体" w:eastAsia="宋体" w:hAnsi="宋体" w:cs="宋体" w:hint="eastAsia"/>
          <w:kern w:val="0"/>
          <w:sz w:val="24"/>
          <w:szCs w:val="24"/>
        </w:rPr>
        <w:t>1.1.2.4</w:t>
      </w:r>
      <w:r>
        <w:rPr>
          <w:rFonts w:ascii="宋体" w:eastAsia="宋体" w:hAnsi="宋体" w:cs="宋体" w:hint="eastAsia"/>
          <w:kern w:val="0"/>
          <w:sz w:val="24"/>
          <w:szCs w:val="24"/>
        </w:rPr>
        <w:t>、</w:t>
      </w:r>
      <w:r>
        <w:rPr>
          <w:rFonts w:ascii="宋体" w:eastAsia="宋体" w:hAnsi="宋体" w:cs="宋体" w:hint="eastAsia"/>
          <w:kern w:val="0"/>
          <w:sz w:val="24"/>
          <w:szCs w:val="24"/>
        </w:rPr>
        <w:t>1.1.2.5</w:t>
      </w:r>
      <w:r>
        <w:rPr>
          <w:rFonts w:ascii="宋体" w:eastAsia="宋体" w:hAnsi="宋体" w:cs="宋体" w:hint="eastAsia"/>
          <w:kern w:val="0"/>
          <w:sz w:val="24"/>
          <w:szCs w:val="24"/>
        </w:rPr>
        <w:t>，</w:t>
      </w:r>
      <w:r>
        <w:rPr>
          <w:rFonts w:ascii="宋体" w:eastAsia="宋体" w:hAnsi="宋体" w:cs="宋体" w:hint="eastAsia"/>
          <w:kern w:val="0"/>
          <w:sz w:val="24"/>
          <w:szCs w:val="24"/>
        </w:rPr>
        <w:t>补充</w:t>
      </w:r>
      <w:r>
        <w:rPr>
          <w:rFonts w:ascii="宋体" w:eastAsia="宋体" w:hAnsi="宋体" w:cs="宋体" w:hint="eastAsia"/>
          <w:kern w:val="0"/>
          <w:sz w:val="24"/>
          <w:szCs w:val="24"/>
        </w:rPr>
        <w:t>1.1.3.11</w:t>
      </w:r>
      <w:r>
        <w:rPr>
          <w:rFonts w:ascii="宋体" w:eastAsia="宋体" w:hAnsi="宋体" w:cs="宋体" w:hint="eastAsia"/>
          <w:kern w:val="0"/>
          <w:sz w:val="24"/>
          <w:szCs w:val="24"/>
        </w:rPr>
        <w:t>、</w:t>
      </w:r>
      <w:r>
        <w:rPr>
          <w:rFonts w:ascii="宋体" w:eastAsia="宋体" w:hAnsi="宋体" w:cs="宋体" w:hint="eastAsia"/>
          <w:sz w:val="24"/>
          <w:szCs w:val="24"/>
        </w:rPr>
        <w:t>1.1.3.12</w:t>
      </w:r>
      <w:r>
        <w:rPr>
          <w:rFonts w:ascii="宋体" w:eastAsia="宋体" w:hAnsi="宋体" w:cs="宋体" w:hint="eastAsia"/>
          <w:sz w:val="24"/>
          <w:szCs w:val="24"/>
        </w:rPr>
        <w:t>、</w:t>
      </w:r>
      <w:r>
        <w:rPr>
          <w:rFonts w:ascii="宋体" w:eastAsia="宋体" w:hAnsi="宋体" w:cs="宋体" w:hint="eastAsia"/>
          <w:sz w:val="24"/>
          <w:szCs w:val="24"/>
        </w:rPr>
        <w:t>1.1.3.13</w:t>
      </w:r>
      <w:r>
        <w:rPr>
          <w:rFonts w:ascii="宋体" w:eastAsia="宋体" w:hAnsi="宋体" w:cs="宋体" w:hint="eastAsia"/>
          <w:kern w:val="0"/>
          <w:sz w:val="24"/>
          <w:szCs w:val="24"/>
        </w:rPr>
        <w:t>、</w:t>
      </w:r>
      <w:r>
        <w:rPr>
          <w:rFonts w:ascii="宋体" w:eastAsia="宋体" w:hAnsi="宋体" w:cs="宋体" w:hint="eastAsia"/>
          <w:kern w:val="0"/>
          <w:sz w:val="24"/>
          <w:szCs w:val="24"/>
        </w:rPr>
        <w:t>1.1.4.8</w:t>
      </w:r>
      <w:r>
        <w:rPr>
          <w:rFonts w:ascii="宋体" w:eastAsia="宋体" w:hAnsi="宋体" w:cs="宋体" w:hint="eastAsia"/>
          <w:kern w:val="0"/>
          <w:sz w:val="24"/>
          <w:szCs w:val="24"/>
        </w:rPr>
        <w:t>。</w:t>
      </w:r>
      <w:bookmarkEnd w:id="1119"/>
      <w:bookmarkEnd w:id="1120"/>
      <w:bookmarkEnd w:id="1121"/>
    </w:p>
    <w:p w:rsidR="00DA2D40" w:rsidRDefault="00ED59C2">
      <w:pPr>
        <w:spacing w:line="360" w:lineRule="auto"/>
        <w:ind w:leftChars="-100" w:left="-210" w:rightChars="-100" w:right="-210" w:firstLineChars="200" w:firstLine="480"/>
        <w:rPr>
          <w:rFonts w:ascii="宋体" w:eastAsia="宋体" w:hAnsi="宋体" w:cs="宋体"/>
          <w:kern w:val="0"/>
          <w:sz w:val="24"/>
          <w:szCs w:val="24"/>
        </w:rPr>
      </w:pPr>
      <w:r>
        <w:rPr>
          <w:rFonts w:ascii="宋体" w:eastAsia="宋体" w:hAnsi="宋体" w:cs="宋体" w:hint="eastAsia"/>
          <w:kern w:val="0"/>
          <w:sz w:val="24"/>
          <w:szCs w:val="24"/>
        </w:rPr>
        <w:t>1.1.1</w:t>
      </w:r>
      <w:r>
        <w:rPr>
          <w:rFonts w:ascii="宋体" w:eastAsia="宋体" w:hAnsi="宋体" w:cs="宋体" w:hint="eastAsia"/>
          <w:kern w:val="0"/>
          <w:sz w:val="24"/>
          <w:szCs w:val="24"/>
        </w:rPr>
        <w:t>合同</w:t>
      </w:r>
    </w:p>
    <w:p w:rsidR="00DA2D40" w:rsidRDefault="00ED59C2">
      <w:pPr>
        <w:spacing w:line="360" w:lineRule="auto"/>
        <w:ind w:leftChars="-100" w:left="-210" w:rightChars="-100" w:right="-210" w:firstLineChars="200" w:firstLine="480"/>
        <w:rPr>
          <w:rFonts w:ascii="宋体" w:eastAsia="宋体" w:hAnsi="宋体" w:cs="宋体"/>
          <w:kern w:val="0"/>
          <w:sz w:val="24"/>
          <w:szCs w:val="24"/>
        </w:rPr>
      </w:pPr>
      <w:r>
        <w:rPr>
          <w:rFonts w:ascii="宋体" w:eastAsia="宋体" w:hAnsi="宋体" w:cs="宋体" w:hint="eastAsia"/>
          <w:kern w:val="0"/>
          <w:sz w:val="24"/>
          <w:szCs w:val="24"/>
        </w:rPr>
        <w:t>1.1.1.10</w:t>
      </w:r>
      <w:r>
        <w:rPr>
          <w:rFonts w:ascii="宋体" w:eastAsia="宋体" w:hAnsi="宋体" w:cs="宋体" w:hint="eastAsia"/>
          <w:kern w:val="0"/>
          <w:sz w:val="24"/>
          <w:szCs w:val="24"/>
        </w:rPr>
        <w:t xml:space="preserve"> </w:t>
      </w:r>
      <w:r>
        <w:rPr>
          <w:rFonts w:ascii="宋体" w:eastAsia="宋体" w:hAnsi="宋体" w:cs="宋体" w:hint="eastAsia"/>
          <w:kern w:val="0"/>
          <w:sz w:val="24"/>
          <w:szCs w:val="24"/>
        </w:rPr>
        <w:t>其他合同文件包括：</w:t>
      </w:r>
      <w:r>
        <w:rPr>
          <w:rFonts w:ascii="宋体" w:eastAsia="宋体" w:hAnsi="宋体" w:cs="宋体" w:hint="eastAsia"/>
          <w:sz w:val="24"/>
          <w:szCs w:val="24"/>
          <w:u w:val="single"/>
        </w:rPr>
        <w:t xml:space="preserve">                              </w:t>
      </w:r>
    </w:p>
    <w:p w:rsidR="00DA2D40" w:rsidRDefault="00ED59C2">
      <w:pPr>
        <w:spacing w:line="360" w:lineRule="auto"/>
        <w:ind w:leftChars="-100" w:left="1110" w:rightChars="-100" w:right="-210" w:hangingChars="550" w:hanging="1320"/>
        <w:rPr>
          <w:rFonts w:ascii="宋体" w:eastAsia="宋体" w:hAnsi="宋体" w:cs="宋体"/>
          <w:kern w:val="0"/>
          <w:sz w:val="24"/>
          <w:szCs w:val="24"/>
        </w:rPr>
      </w:pP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 xml:space="preserve">1.1.2 </w:t>
      </w:r>
      <w:r>
        <w:rPr>
          <w:rFonts w:ascii="宋体" w:eastAsia="宋体" w:hAnsi="宋体" w:cs="宋体" w:hint="eastAsia"/>
          <w:sz w:val="24"/>
          <w:szCs w:val="24"/>
        </w:rPr>
        <w:t>合同当事人及其他相关方</w:t>
      </w:r>
    </w:p>
    <w:p w:rsidR="00DA2D40" w:rsidRDefault="00ED59C2">
      <w:pPr>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1.1.2.4</w:t>
      </w:r>
      <w:r>
        <w:rPr>
          <w:rFonts w:ascii="宋体" w:eastAsia="宋体" w:hAnsi="宋体" w:cs="宋体" w:hint="eastAsia"/>
          <w:sz w:val="24"/>
          <w:szCs w:val="24"/>
        </w:rPr>
        <w:t xml:space="preserve"> </w:t>
      </w:r>
      <w:r>
        <w:rPr>
          <w:rFonts w:ascii="宋体" w:eastAsia="宋体" w:hAnsi="宋体" w:cs="宋体" w:hint="eastAsia"/>
          <w:sz w:val="24"/>
          <w:szCs w:val="24"/>
        </w:rPr>
        <w:t>监理人和总监理工程师：</w:t>
      </w:r>
    </w:p>
    <w:p w:rsidR="00DA2D40" w:rsidRDefault="00ED59C2">
      <w:pPr>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名</w:t>
      </w:r>
      <w:r>
        <w:rPr>
          <w:rFonts w:ascii="宋体" w:eastAsia="宋体" w:hAnsi="宋体" w:cs="宋体" w:hint="eastAsia"/>
          <w:sz w:val="24"/>
          <w:szCs w:val="24"/>
        </w:rPr>
        <w:t xml:space="preserve">    </w:t>
      </w:r>
      <w:r>
        <w:rPr>
          <w:rFonts w:ascii="宋体" w:eastAsia="宋体" w:hAnsi="宋体" w:cs="宋体" w:hint="eastAsia"/>
          <w:sz w:val="24"/>
          <w:szCs w:val="24"/>
        </w:rPr>
        <w:t>称：</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资质类别和等级：</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rPr>
          <w:rFonts w:ascii="宋体" w:eastAsia="宋体" w:hAnsi="宋体" w:cs="宋体"/>
          <w:sz w:val="24"/>
          <w:szCs w:val="24"/>
        </w:rPr>
      </w:pPr>
      <w:r>
        <w:rPr>
          <w:rFonts w:ascii="宋体" w:eastAsia="宋体" w:hAnsi="宋体" w:cs="宋体" w:hint="eastAsia"/>
          <w:sz w:val="24"/>
          <w:szCs w:val="24"/>
        </w:rPr>
        <w:t>总监理工程师姓名：</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；联系电话：</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rPr>
          <w:rFonts w:ascii="宋体" w:eastAsia="宋体" w:hAnsi="宋体" w:cs="宋体"/>
          <w:sz w:val="24"/>
          <w:szCs w:val="24"/>
        </w:rPr>
      </w:pPr>
      <w:r>
        <w:rPr>
          <w:rFonts w:ascii="宋体" w:eastAsia="宋体" w:hAnsi="宋体" w:cs="宋体" w:hint="eastAsia"/>
          <w:sz w:val="24"/>
          <w:szCs w:val="24"/>
        </w:rPr>
        <w:t>总监理工程师执业资格证书号：</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rPr>
          <w:rFonts w:ascii="宋体" w:eastAsia="宋体" w:hAnsi="宋体" w:cs="宋体"/>
          <w:sz w:val="24"/>
          <w:szCs w:val="24"/>
        </w:rPr>
      </w:pPr>
      <w:r>
        <w:rPr>
          <w:rFonts w:ascii="宋体" w:eastAsia="宋体" w:hAnsi="宋体" w:cs="宋体" w:hint="eastAsia"/>
          <w:sz w:val="24"/>
          <w:szCs w:val="24"/>
        </w:rPr>
        <w:t>电子信箱：</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通信地址：</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 xml:space="preserve">1.1.2.5 </w:t>
      </w:r>
      <w:r>
        <w:rPr>
          <w:rFonts w:ascii="宋体" w:eastAsia="宋体" w:hAnsi="宋体" w:cs="宋体" w:hint="eastAsia"/>
          <w:sz w:val="24"/>
          <w:szCs w:val="24"/>
        </w:rPr>
        <w:t>设计人和设计项目负责人：</w:t>
      </w:r>
      <w:r>
        <w:rPr>
          <w:rFonts w:ascii="宋体" w:eastAsia="宋体" w:hAnsi="宋体" w:cs="宋体" w:hint="eastAsia"/>
          <w:sz w:val="24"/>
          <w:szCs w:val="24"/>
        </w:rPr>
        <w:t xml:space="preserve"> </w:t>
      </w:r>
    </w:p>
    <w:p w:rsidR="00DA2D40" w:rsidRDefault="00ED59C2">
      <w:pPr>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名</w:t>
      </w:r>
      <w:r>
        <w:rPr>
          <w:rFonts w:ascii="宋体" w:eastAsia="宋体" w:hAnsi="宋体" w:cs="宋体" w:hint="eastAsia"/>
          <w:sz w:val="24"/>
          <w:szCs w:val="24"/>
        </w:rPr>
        <w:t xml:space="preserve">    </w:t>
      </w:r>
      <w:r>
        <w:rPr>
          <w:rFonts w:ascii="宋体" w:eastAsia="宋体" w:hAnsi="宋体" w:cs="宋体" w:hint="eastAsia"/>
          <w:sz w:val="24"/>
          <w:szCs w:val="24"/>
        </w:rPr>
        <w:t>称：</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资质类别和等级：</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项目负责人姓名：</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r>
        <w:rPr>
          <w:rFonts w:ascii="宋体" w:eastAsia="宋体" w:hAnsi="宋体" w:cs="宋体" w:hint="eastAsia"/>
          <w:sz w:val="24"/>
          <w:szCs w:val="24"/>
        </w:rPr>
        <w:t>联系电话：</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电子信箱</w:t>
      </w:r>
      <w:r>
        <w:rPr>
          <w:rFonts w:ascii="宋体" w:eastAsia="宋体" w:hAnsi="宋体" w:cs="宋体" w:hint="eastAsia"/>
          <w:sz w:val="24"/>
          <w:szCs w:val="24"/>
        </w:rPr>
        <w:t>：</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通信地址</w:t>
      </w:r>
      <w:r>
        <w:rPr>
          <w:rFonts w:ascii="宋体" w:eastAsia="宋体" w:hAnsi="宋体" w:cs="宋体" w:hint="eastAsia"/>
          <w:sz w:val="24"/>
          <w:szCs w:val="24"/>
        </w:rPr>
        <w:t>：</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 xml:space="preserve">1.1.3 </w:t>
      </w:r>
      <w:r>
        <w:rPr>
          <w:rFonts w:ascii="宋体" w:eastAsia="宋体" w:hAnsi="宋体" w:cs="宋体" w:hint="eastAsia"/>
          <w:sz w:val="24"/>
          <w:szCs w:val="24"/>
        </w:rPr>
        <w:t>工程和设备</w:t>
      </w:r>
    </w:p>
    <w:p w:rsidR="00DA2D40" w:rsidRDefault="00ED59C2">
      <w:pPr>
        <w:spacing w:line="360" w:lineRule="auto"/>
        <w:ind w:leftChars="-100" w:left="-210" w:rightChars="-100" w:right="-210" w:firstLineChars="200" w:firstLine="480"/>
        <w:rPr>
          <w:rFonts w:ascii="宋体" w:eastAsia="宋体" w:hAnsi="宋体" w:cs="宋体"/>
          <w:sz w:val="24"/>
          <w:szCs w:val="24"/>
          <w:u w:val="single"/>
        </w:rPr>
      </w:pPr>
      <w:r>
        <w:rPr>
          <w:rFonts w:ascii="宋体" w:eastAsia="宋体" w:hAnsi="宋体" w:cs="宋体" w:hint="eastAsia"/>
          <w:sz w:val="24"/>
          <w:szCs w:val="24"/>
        </w:rPr>
        <w:t xml:space="preserve">1.1.3.7 </w:t>
      </w:r>
      <w:r>
        <w:rPr>
          <w:rFonts w:ascii="宋体" w:eastAsia="宋体" w:hAnsi="宋体" w:cs="宋体" w:hint="eastAsia"/>
          <w:sz w:val="24"/>
          <w:szCs w:val="24"/>
        </w:rPr>
        <w:t>作为施工现场组成部分的其他场所包括：</w:t>
      </w:r>
      <w:r>
        <w:rPr>
          <w:rFonts w:ascii="宋体" w:eastAsia="宋体" w:hAnsi="宋体" w:cs="宋体" w:hint="eastAsia"/>
          <w:sz w:val="24"/>
          <w:szCs w:val="24"/>
          <w:u w:val="single"/>
        </w:rPr>
        <w:t xml:space="preserve">           </w:t>
      </w:r>
    </w:p>
    <w:p w:rsidR="00DA2D40" w:rsidRDefault="00ED59C2">
      <w:pPr>
        <w:spacing w:line="360" w:lineRule="auto"/>
        <w:ind w:leftChars="-100" w:left="-210" w:rightChars="-100" w:right="-210"/>
        <w:rPr>
          <w:rFonts w:ascii="宋体" w:eastAsia="宋体" w:hAnsi="宋体" w:cs="宋体"/>
          <w:sz w:val="24"/>
          <w:szCs w:val="24"/>
        </w:rPr>
      </w:pP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 xml:space="preserve">1.1.3.9 </w:t>
      </w:r>
      <w:r>
        <w:rPr>
          <w:rFonts w:ascii="宋体" w:eastAsia="宋体" w:hAnsi="宋体" w:cs="宋体" w:hint="eastAsia"/>
          <w:kern w:val="0"/>
          <w:sz w:val="24"/>
          <w:szCs w:val="24"/>
        </w:rPr>
        <w:t>永久占地包括：</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kern w:val="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 xml:space="preserve">1.1.3.10 </w:t>
      </w:r>
      <w:r>
        <w:rPr>
          <w:rFonts w:ascii="宋体" w:eastAsia="宋体" w:hAnsi="宋体" w:cs="宋体" w:hint="eastAsia"/>
          <w:kern w:val="0"/>
          <w:sz w:val="24"/>
          <w:szCs w:val="24"/>
        </w:rPr>
        <w:t>临时占地包括：</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kern w:val="0"/>
          <w:sz w:val="24"/>
          <w:szCs w:val="24"/>
        </w:rPr>
        <w:t>。</w:t>
      </w:r>
    </w:p>
    <w:p w:rsidR="00DA2D40" w:rsidRDefault="00ED59C2">
      <w:pPr>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1.1.3.11</w:t>
      </w:r>
      <w:r>
        <w:rPr>
          <w:rFonts w:ascii="宋体" w:eastAsia="宋体" w:hAnsi="宋体" w:cs="宋体" w:hint="eastAsia"/>
          <w:sz w:val="24"/>
          <w:szCs w:val="24"/>
        </w:rPr>
        <w:t xml:space="preserve"> </w:t>
      </w:r>
      <w:r>
        <w:rPr>
          <w:rFonts w:ascii="宋体" w:eastAsia="宋体" w:hAnsi="宋体" w:cs="宋体" w:hint="eastAsia"/>
          <w:sz w:val="24"/>
          <w:szCs w:val="24"/>
        </w:rPr>
        <w:t>园林绿化工程：是指新建、改建、扩建公园绿地、防护绿地、广场用地、附属绿地、区域绿地，以及对城市生态和景观影响较大建设项目的配套绿化，主要包括园林绿化植物栽植、地形整理、园林设施设备安装及园林建筑、</w:t>
      </w:r>
      <w:r>
        <w:rPr>
          <w:rFonts w:ascii="宋体" w:eastAsia="宋体" w:hAnsi="宋体" w:cs="宋体" w:hint="eastAsia"/>
          <w:sz w:val="24"/>
          <w:szCs w:val="24"/>
        </w:rPr>
        <w:t>小品、花坛、园路、水系、喷泉、</w:t>
      </w:r>
      <w:r>
        <w:rPr>
          <w:rFonts w:ascii="宋体" w:eastAsia="宋体" w:hAnsi="宋体" w:cs="宋体" w:hint="eastAsia"/>
          <w:sz w:val="24"/>
          <w:szCs w:val="24"/>
        </w:rPr>
        <w:lastRenderedPageBreak/>
        <w:t>假山、雕塑、绿地广场、驳岸、园林景观桥梁等。</w:t>
      </w:r>
    </w:p>
    <w:p w:rsidR="00DA2D40" w:rsidRDefault="00ED59C2">
      <w:pPr>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 xml:space="preserve">1.1.3.12 </w:t>
      </w:r>
      <w:r>
        <w:rPr>
          <w:rFonts w:ascii="宋体" w:eastAsia="宋体" w:hAnsi="宋体" w:cs="宋体" w:hint="eastAsia"/>
          <w:sz w:val="24"/>
          <w:szCs w:val="24"/>
        </w:rPr>
        <w:t>绿化工程：是指树木、花卉、草坪、地被植物等的种植工程。</w:t>
      </w:r>
    </w:p>
    <w:p w:rsidR="00DA2D40" w:rsidRDefault="00ED59C2">
      <w:pPr>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bCs/>
          <w:sz w:val="24"/>
          <w:szCs w:val="24"/>
        </w:rPr>
        <w:t>1.1.3.13</w:t>
      </w:r>
      <w:r>
        <w:rPr>
          <w:rFonts w:ascii="宋体" w:eastAsia="宋体" w:hAnsi="宋体" w:cs="宋体" w:hint="eastAsia"/>
          <w:bCs/>
          <w:sz w:val="24"/>
          <w:szCs w:val="24"/>
        </w:rPr>
        <w:t xml:space="preserve"> </w:t>
      </w:r>
      <w:r>
        <w:rPr>
          <w:rFonts w:ascii="宋体" w:eastAsia="宋体" w:hAnsi="宋体" w:cs="宋体" w:hint="eastAsia"/>
          <w:bCs/>
          <w:sz w:val="24"/>
          <w:szCs w:val="24"/>
        </w:rPr>
        <w:t>绿化养护：</w:t>
      </w:r>
      <w:r>
        <w:rPr>
          <w:rFonts w:ascii="宋体" w:eastAsia="宋体" w:hAnsi="宋体" w:cs="宋体" w:hint="eastAsia"/>
          <w:sz w:val="24"/>
          <w:szCs w:val="24"/>
        </w:rPr>
        <w:t>是指对绿地内植物采取的整形修剪、松土除草、灌溉与排水、施肥、有害生物防治、改植与补植、绿地防护（如防台风、防寒）等技术措施。</w:t>
      </w:r>
    </w:p>
    <w:p w:rsidR="00DA2D40" w:rsidRDefault="00ED59C2">
      <w:pPr>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kern w:val="0"/>
          <w:sz w:val="24"/>
          <w:szCs w:val="24"/>
        </w:rPr>
        <w:t xml:space="preserve">1.1.4 </w:t>
      </w:r>
      <w:r>
        <w:rPr>
          <w:rFonts w:ascii="宋体" w:eastAsia="宋体" w:hAnsi="宋体" w:cs="宋体" w:hint="eastAsia"/>
          <w:sz w:val="24"/>
          <w:szCs w:val="24"/>
        </w:rPr>
        <w:t>日期和期限</w:t>
      </w:r>
    </w:p>
    <w:p w:rsidR="00DA2D40" w:rsidRDefault="00ED59C2">
      <w:pPr>
        <w:spacing w:line="360" w:lineRule="auto"/>
        <w:ind w:leftChars="-100" w:left="-210" w:rightChars="-100" w:right="-210" w:firstLineChars="200" w:firstLine="480"/>
        <w:rPr>
          <w:rFonts w:ascii="宋体" w:eastAsia="宋体" w:hAnsi="宋体" w:cs="宋体"/>
          <w:bCs/>
          <w:kern w:val="0"/>
          <w:sz w:val="24"/>
          <w:szCs w:val="24"/>
        </w:rPr>
      </w:pPr>
      <w:r>
        <w:rPr>
          <w:rFonts w:ascii="宋体" w:eastAsia="宋体" w:hAnsi="宋体" w:cs="宋体" w:hint="eastAsia"/>
          <w:kern w:val="0"/>
          <w:sz w:val="24"/>
          <w:szCs w:val="24"/>
        </w:rPr>
        <w:t>1.1.4.8</w:t>
      </w:r>
      <w:r>
        <w:rPr>
          <w:rFonts w:ascii="宋体" w:eastAsia="宋体" w:hAnsi="宋体" w:cs="宋体" w:hint="eastAsia"/>
          <w:bCs/>
          <w:kern w:val="0"/>
          <w:sz w:val="24"/>
          <w:szCs w:val="24"/>
        </w:rPr>
        <w:t xml:space="preserve"> </w:t>
      </w:r>
      <w:r>
        <w:rPr>
          <w:rFonts w:ascii="宋体" w:eastAsia="宋体" w:hAnsi="宋体" w:cs="宋体" w:hint="eastAsia"/>
          <w:kern w:val="0"/>
          <w:sz w:val="24"/>
          <w:szCs w:val="24"/>
        </w:rPr>
        <w:t>绿化养护期：是指承包人按照合同约定进行绿化养护的期限，从工程竣工验收合格之日起计算。</w:t>
      </w:r>
      <w:r>
        <w:rPr>
          <w:rFonts w:ascii="宋体" w:eastAsia="宋体" w:hAnsi="宋体" w:cs="宋体" w:hint="eastAsia"/>
          <w:bCs/>
          <w:kern w:val="0"/>
          <w:sz w:val="24"/>
          <w:szCs w:val="24"/>
        </w:rPr>
        <w:t>绿化养护期最长不得超过</w:t>
      </w:r>
      <w:r>
        <w:rPr>
          <w:rFonts w:ascii="宋体" w:eastAsia="宋体" w:hAnsi="宋体" w:cs="宋体" w:hint="eastAsia"/>
          <w:bCs/>
          <w:kern w:val="0"/>
          <w:sz w:val="24"/>
          <w:szCs w:val="24"/>
        </w:rPr>
        <w:t>24</w:t>
      </w:r>
      <w:r>
        <w:rPr>
          <w:rFonts w:ascii="宋体" w:eastAsia="宋体" w:hAnsi="宋体" w:cs="宋体" w:hint="eastAsia"/>
          <w:bCs/>
          <w:kern w:val="0"/>
          <w:sz w:val="24"/>
          <w:szCs w:val="24"/>
        </w:rPr>
        <w:t>个月。</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122" w:name="_Toc857078921"/>
      <w:bookmarkStart w:id="1123" w:name="_Toc859792571"/>
      <w:bookmarkStart w:id="1124" w:name="_Toc28173"/>
      <w:r>
        <w:rPr>
          <w:rFonts w:ascii="宋体" w:eastAsia="宋体" w:hAnsi="宋体" w:cs="宋体" w:hint="eastAsia"/>
          <w:color w:val="000000"/>
          <w:sz w:val="24"/>
          <w:szCs w:val="24"/>
        </w:rPr>
        <w:t>1.3</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法律</w:t>
      </w:r>
      <w:bookmarkEnd w:id="1122"/>
      <w:bookmarkEnd w:id="1123"/>
      <w:bookmarkEnd w:id="1124"/>
      <w:r>
        <w:rPr>
          <w:rFonts w:ascii="宋体" w:eastAsia="宋体" w:hAnsi="宋体" w:cs="宋体" w:hint="eastAsia"/>
          <w:color w:val="000000"/>
          <w:sz w:val="24"/>
          <w:szCs w:val="24"/>
        </w:rPr>
        <w:t xml:space="preserve"> </w:t>
      </w:r>
    </w:p>
    <w:p w:rsidR="00DA2D40" w:rsidRDefault="00ED59C2">
      <w:pPr>
        <w:autoSpaceDE w:val="0"/>
        <w:autoSpaceDN w:val="0"/>
        <w:adjustRightInd w:val="0"/>
        <w:spacing w:line="360" w:lineRule="auto"/>
        <w:ind w:leftChars="-100" w:left="-210" w:rightChars="-100" w:right="-210"/>
        <w:jc w:val="left"/>
        <w:rPr>
          <w:rFonts w:ascii="宋体" w:eastAsia="宋体" w:hAnsi="宋体" w:cs="宋体"/>
          <w:color w:val="000000"/>
          <w:sz w:val="24"/>
          <w:szCs w:val="24"/>
          <w:u w:val="single"/>
        </w:rPr>
      </w:pPr>
      <w:r>
        <w:rPr>
          <w:rFonts w:ascii="宋体" w:eastAsia="宋体" w:hAnsi="宋体" w:cs="宋体" w:hint="eastAsia"/>
          <w:color w:val="000000"/>
          <w:sz w:val="24"/>
          <w:szCs w:val="24"/>
        </w:rPr>
        <w:t>适用于合同的其他规范性文件：</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p>
    <w:p w:rsidR="00DA2D40" w:rsidRDefault="00ED59C2">
      <w:pPr>
        <w:autoSpaceDE w:val="0"/>
        <w:autoSpaceDN w:val="0"/>
        <w:adjustRightInd w:val="0"/>
        <w:spacing w:line="360" w:lineRule="auto"/>
        <w:ind w:leftChars="-100" w:left="-210" w:rightChars="-100" w:right="-210"/>
        <w:jc w:val="left"/>
        <w:rPr>
          <w:rFonts w:ascii="宋体" w:eastAsia="宋体" w:hAnsi="宋体" w:cs="宋体"/>
          <w:color w:val="000000"/>
          <w:sz w:val="24"/>
          <w:szCs w:val="24"/>
          <w:u w:val="single"/>
        </w:rPr>
      </w:pP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p>
    <w:p w:rsidR="00DA2D40" w:rsidRDefault="00ED59C2">
      <w:pPr>
        <w:autoSpaceDE w:val="0"/>
        <w:autoSpaceDN w:val="0"/>
        <w:adjustRightInd w:val="0"/>
        <w:spacing w:line="360" w:lineRule="auto"/>
        <w:ind w:leftChars="-100" w:left="-210" w:rightChars="-100" w:right="-210"/>
        <w:jc w:val="left"/>
        <w:rPr>
          <w:rFonts w:ascii="宋体" w:eastAsia="宋体" w:hAnsi="宋体" w:cs="宋体"/>
          <w:color w:val="000000"/>
          <w:sz w:val="24"/>
          <w:szCs w:val="24"/>
        </w:rPr>
      </w:pP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125" w:name="_Toc1984547573"/>
      <w:bookmarkStart w:id="1126" w:name="_Toc20831"/>
      <w:bookmarkStart w:id="1127" w:name="_Toc1028117936"/>
      <w:r>
        <w:rPr>
          <w:rFonts w:ascii="宋体" w:eastAsia="宋体" w:hAnsi="宋体" w:cs="宋体" w:hint="eastAsia"/>
          <w:color w:val="000000"/>
          <w:sz w:val="24"/>
          <w:szCs w:val="24"/>
        </w:rPr>
        <w:t xml:space="preserve">1.4 </w:t>
      </w:r>
      <w:r>
        <w:rPr>
          <w:rFonts w:ascii="宋体" w:eastAsia="宋体" w:hAnsi="宋体" w:cs="宋体" w:hint="eastAsia"/>
          <w:color w:val="000000"/>
          <w:sz w:val="24"/>
          <w:szCs w:val="24"/>
        </w:rPr>
        <w:t>标准和规范</w:t>
      </w:r>
      <w:bookmarkEnd w:id="1125"/>
      <w:bookmarkEnd w:id="1126"/>
      <w:bookmarkEnd w:id="1127"/>
    </w:p>
    <w:p w:rsidR="00DA2D40" w:rsidRDefault="00ED59C2">
      <w:pPr>
        <w:spacing w:line="360" w:lineRule="auto"/>
        <w:ind w:leftChars="-100" w:left="-210" w:rightChars="-100" w:right="-210"/>
        <w:rPr>
          <w:rFonts w:ascii="宋体" w:eastAsia="宋体" w:hAnsi="宋体" w:cs="宋体"/>
          <w:sz w:val="24"/>
          <w:szCs w:val="24"/>
        </w:rPr>
      </w:pPr>
      <w:r>
        <w:rPr>
          <w:rFonts w:ascii="宋体" w:eastAsia="宋体" w:hAnsi="宋体" w:cs="宋体" w:hint="eastAsia"/>
          <w:sz w:val="24"/>
          <w:szCs w:val="24"/>
        </w:rPr>
        <w:t>本款修改</w:t>
      </w:r>
      <w:r>
        <w:rPr>
          <w:rFonts w:ascii="宋体" w:eastAsia="宋体" w:hAnsi="宋体" w:cs="宋体" w:hint="eastAsia"/>
          <w:sz w:val="24"/>
          <w:szCs w:val="24"/>
        </w:rPr>
        <w:t>1.4.1</w:t>
      </w:r>
      <w:r>
        <w:rPr>
          <w:rFonts w:ascii="宋体" w:eastAsia="宋体" w:hAnsi="宋体" w:cs="宋体" w:hint="eastAsia"/>
          <w:sz w:val="24"/>
          <w:szCs w:val="24"/>
        </w:rPr>
        <w:t>、</w:t>
      </w:r>
      <w:r>
        <w:rPr>
          <w:rFonts w:ascii="宋体" w:eastAsia="宋体" w:hAnsi="宋体" w:cs="宋体" w:hint="eastAsia"/>
          <w:sz w:val="24"/>
          <w:szCs w:val="24"/>
        </w:rPr>
        <w:t>1.4.</w:t>
      </w:r>
      <w:r>
        <w:rPr>
          <w:rFonts w:ascii="宋体" w:eastAsia="宋体" w:hAnsi="宋体" w:cs="宋体" w:hint="eastAsia"/>
          <w:sz w:val="24"/>
          <w:szCs w:val="24"/>
        </w:rPr>
        <w:t>2</w:t>
      </w:r>
      <w:r>
        <w:rPr>
          <w:rFonts w:ascii="宋体" w:eastAsia="宋体" w:hAnsi="宋体" w:cs="宋体" w:hint="eastAsia"/>
          <w:sz w:val="24"/>
          <w:szCs w:val="24"/>
        </w:rPr>
        <w:t>。</w:t>
      </w:r>
    </w:p>
    <w:p w:rsidR="00DA2D40" w:rsidRDefault="00ED59C2">
      <w:pPr>
        <w:spacing w:line="360" w:lineRule="auto"/>
        <w:ind w:leftChars="-100" w:left="-210" w:rightChars="-100" w:right="-210"/>
        <w:rPr>
          <w:rFonts w:ascii="宋体" w:eastAsia="宋体" w:hAnsi="宋体" w:cs="宋体"/>
          <w:sz w:val="24"/>
          <w:szCs w:val="24"/>
        </w:rPr>
      </w:pPr>
      <w:r>
        <w:rPr>
          <w:rFonts w:ascii="宋体" w:eastAsia="宋体" w:hAnsi="宋体" w:cs="宋体" w:hint="eastAsia"/>
          <w:sz w:val="24"/>
          <w:szCs w:val="24"/>
        </w:rPr>
        <w:t>1.4.1</w:t>
      </w:r>
      <w:r>
        <w:rPr>
          <w:rFonts w:ascii="宋体" w:eastAsia="宋体" w:hAnsi="宋体" w:cs="宋体" w:hint="eastAsia"/>
          <w:sz w:val="24"/>
          <w:szCs w:val="24"/>
        </w:rPr>
        <w:t>适用于工程的标准规范包括：</w:t>
      </w:r>
    </w:p>
    <w:p w:rsidR="00DA2D40" w:rsidRDefault="00ED59C2">
      <w:pPr>
        <w:widowControl/>
        <w:spacing w:line="360" w:lineRule="auto"/>
        <w:ind w:leftChars="-100" w:left="-210" w:rightChars="-100" w:right="-210"/>
        <w:rPr>
          <w:rFonts w:ascii="宋体" w:eastAsia="宋体" w:hAnsi="宋体" w:cs="宋体"/>
          <w:sz w:val="24"/>
          <w:szCs w:val="24"/>
        </w:rPr>
      </w:pPr>
      <w:r>
        <w:rPr>
          <w:rFonts w:ascii="宋体" w:eastAsia="宋体" w:hAnsi="宋体" w:cs="宋体" w:hint="eastAsia"/>
          <w:sz w:val="24"/>
          <w:szCs w:val="24"/>
        </w:rPr>
        <w:t>园林绿化工程施工及验收规范（</w:t>
      </w:r>
      <w:r>
        <w:rPr>
          <w:rFonts w:ascii="宋体" w:eastAsia="宋体" w:hAnsi="宋体" w:cs="宋体" w:hint="eastAsia"/>
          <w:sz w:val="24"/>
          <w:szCs w:val="24"/>
        </w:rPr>
        <w:t>CJJ82</w:t>
      </w:r>
      <w:r>
        <w:rPr>
          <w:rFonts w:ascii="宋体" w:eastAsia="宋体" w:hAnsi="宋体" w:cs="宋体" w:hint="eastAsia"/>
          <w:sz w:val="24"/>
          <w:szCs w:val="24"/>
        </w:rPr>
        <w:t>）；</w:t>
      </w:r>
    </w:p>
    <w:p w:rsidR="00DA2D40" w:rsidRDefault="00ED59C2">
      <w:pPr>
        <w:spacing w:line="360" w:lineRule="auto"/>
        <w:ind w:leftChars="-100" w:left="-210" w:rightChars="-100" w:right="-210"/>
        <w:rPr>
          <w:rFonts w:ascii="宋体" w:eastAsia="宋体" w:hAnsi="宋体" w:cs="宋体"/>
          <w:sz w:val="24"/>
          <w:szCs w:val="24"/>
        </w:rPr>
      </w:pPr>
      <w:r>
        <w:rPr>
          <w:rFonts w:ascii="宋体" w:eastAsia="宋体" w:hAnsi="宋体" w:cs="宋体" w:hint="eastAsia"/>
          <w:sz w:val="24"/>
          <w:szCs w:val="24"/>
        </w:rPr>
        <w:t>园林绿化养护标准（</w:t>
      </w:r>
      <w:r>
        <w:rPr>
          <w:rFonts w:ascii="宋体" w:eastAsia="宋体" w:hAnsi="宋体" w:cs="宋体" w:hint="eastAsia"/>
          <w:sz w:val="24"/>
          <w:szCs w:val="24"/>
        </w:rPr>
        <w:t>CJJ/T287</w:t>
      </w:r>
      <w:r>
        <w:rPr>
          <w:rFonts w:ascii="宋体" w:eastAsia="宋体" w:hAnsi="宋体" w:cs="宋体" w:hint="eastAsia"/>
          <w:sz w:val="24"/>
          <w:szCs w:val="24"/>
        </w:rPr>
        <w:t>）；</w:t>
      </w:r>
    </w:p>
    <w:p w:rsidR="00DA2D40" w:rsidRDefault="00ED59C2">
      <w:pPr>
        <w:spacing w:line="360" w:lineRule="auto"/>
        <w:ind w:leftChars="-100" w:left="-210" w:rightChars="-100" w:right="-210"/>
        <w:rPr>
          <w:rFonts w:ascii="宋体" w:eastAsia="宋体" w:hAnsi="宋体" w:cs="宋体"/>
          <w:sz w:val="24"/>
          <w:szCs w:val="24"/>
        </w:rPr>
      </w:pPr>
      <w:r>
        <w:rPr>
          <w:rFonts w:ascii="宋体" w:eastAsia="宋体" w:hAnsi="宋体" w:cs="宋体" w:hint="eastAsia"/>
          <w:sz w:val="24"/>
          <w:szCs w:val="24"/>
        </w:rPr>
        <w:t>建设工程工程量清单计价规范（</w:t>
      </w:r>
      <w:r>
        <w:rPr>
          <w:rFonts w:ascii="宋体" w:eastAsia="宋体" w:hAnsi="宋体" w:cs="宋体" w:hint="eastAsia"/>
          <w:sz w:val="24"/>
          <w:szCs w:val="24"/>
        </w:rPr>
        <w:t>GB50500</w:t>
      </w:r>
      <w:r>
        <w:rPr>
          <w:rFonts w:ascii="宋体" w:eastAsia="宋体" w:hAnsi="宋体" w:cs="宋体" w:hint="eastAsia"/>
          <w:sz w:val="24"/>
          <w:szCs w:val="24"/>
        </w:rPr>
        <w:t>）；</w:t>
      </w:r>
    </w:p>
    <w:p w:rsidR="00DA2D40" w:rsidRDefault="00ED59C2">
      <w:pPr>
        <w:spacing w:line="360" w:lineRule="auto"/>
        <w:ind w:leftChars="-100" w:left="-210" w:rightChars="-100" w:right="-210"/>
        <w:rPr>
          <w:rFonts w:ascii="宋体" w:eastAsia="宋体" w:hAnsi="宋体" w:cs="宋体"/>
          <w:sz w:val="24"/>
          <w:szCs w:val="24"/>
        </w:rPr>
      </w:pPr>
      <w:r>
        <w:rPr>
          <w:rFonts w:ascii="宋体" w:eastAsia="宋体" w:hAnsi="宋体" w:cs="宋体" w:hint="eastAsia"/>
          <w:sz w:val="24"/>
          <w:szCs w:val="24"/>
        </w:rPr>
        <w:t>园林绿化工程工程量计算规范（</w:t>
      </w:r>
      <w:r>
        <w:rPr>
          <w:rFonts w:ascii="宋体" w:eastAsia="宋体" w:hAnsi="宋体" w:cs="宋体" w:hint="eastAsia"/>
          <w:sz w:val="24"/>
          <w:szCs w:val="24"/>
        </w:rPr>
        <w:t>GB50858</w:t>
      </w:r>
      <w:r>
        <w:rPr>
          <w:rFonts w:ascii="宋体" w:eastAsia="宋体" w:hAnsi="宋体" w:cs="宋体" w:hint="eastAsia"/>
          <w:sz w:val="24"/>
          <w:szCs w:val="24"/>
        </w:rPr>
        <w:t>）；</w:t>
      </w:r>
    </w:p>
    <w:p w:rsidR="00DA2D40" w:rsidRDefault="00ED59C2">
      <w:pPr>
        <w:spacing w:line="360" w:lineRule="auto"/>
        <w:ind w:leftChars="-100" w:left="-210" w:rightChars="-100" w:right="-210"/>
        <w:rPr>
          <w:rFonts w:ascii="宋体" w:eastAsia="宋体" w:hAnsi="宋体" w:cs="宋体"/>
          <w:sz w:val="24"/>
          <w:szCs w:val="24"/>
          <w:u w:val="single"/>
        </w:rPr>
      </w:pPr>
      <w:r>
        <w:rPr>
          <w:rFonts w:ascii="宋体" w:eastAsia="宋体" w:hAnsi="宋体" w:cs="宋体" w:hint="eastAsia"/>
          <w:sz w:val="24"/>
          <w:szCs w:val="24"/>
        </w:rPr>
        <w:t>与园林绿化行业相关的行业标准、地方标准：</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p>
    <w:p w:rsidR="00DA2D40" w:rsidRDefault="00ED59C2">
      <w:pPr>
        <w:spacing w:line="360" w:lineRule="auto"/>
        <w:ind w:leftChars="-100" w:left="-210" w:rightChars="-100" w:right="-210"/>
        <w:rPr>
          <w:rFonts w:ascii="宋体" w:eastAsia="宋体" w:hAnsi="宋体" w:cs="宋体"/>
          <w:sz w:val="24"/>
          <w:szCs w:val="24"/>
        </w:rPr>
      </w:pPr>
      <w:r>
        <w:rPr>
          <w:rFonts w:ascii="宋体" w:eastAsia="宋体" w:hAnsi="宋体" w:cs="宋体" w:hint="eastAsia"/>
          <w:kern w:val="0"/>
          <w:sz w:val="24"/>
          <w:szCs w:val="24"/>
          <w:u w:val="single"/>
        </w:rPr>
        <w:t xml:space="preserve">                                                 </w:t>
      </w:r>
      <w:r>
        <w:rPr>
          <w:rFonts w:ascii="宋体" w:eastAsia="宋体" w:hAnsi="宋体" w:cs="宋体" w:hint="eastAsia"/>
          <w:kern w:val="0"/>
          <w:sz w:val="24"/>
          <w:szCs w:val="24"/>
          <w:u w:val="single"/>
        </w:rPr>
        <w:t xml:space="preserve">   </w:t>
      </w:r>
      <w:r>
        <w:rPr>
          <w:rFonts w:ascii="宋体" w:eastAsia="宋体" w:hAnsi="宋体" w:cs="宋体" w:hint="eastAsia"/>
          <w:kern w:val="0"/>
          <w:sz w:val="24"/>
          <w:szCs w:val="24"/>
          <w:u w:val="single"/>
        </w:rPr>
        <w:t xml:space="preserve">   </w:t>
      </w:r>
      <w:r>
        <w:rPr>
          <w:rFonts w:ascii="宋体" w:eastAsia="宋体" w:hAnsi="宋体" w:cs="宋体" w:hint="eastAsia"/>
          <w:kern w:val="0"/>
          <w:sz w:val="24"/>
          <w:szCs w:val="24"/>
        </w:rPr>
        <w:t>。</w:t>
      </w:r>
    </w:p>
    <w:p w:rsidR="00DA2D40" w:rsidRDefault="00ED59C2">
      <w:pPr>
        <w:spacing w:line="360" w:lineRule="auto"/>
        <w:ind w:leftChars="-100" w:left="-210" w:rightChars="-100" w:right="-210"/>
        <w:rPr>
          <w:rFonts w:ascii="宋体" w:eastAsia="宋体" w:hAnsi="宋体" w:cs="宋体"/>
          <w:kern w:val="0"/>
          <w:sz w:val="24"/>
          <w:szCs w:val="24"/>
          <w:u w:val="single"/>
        </w:rPr>
      </w:pPr>
      <w:bookmarkStart w:id="1128" w:name="_Toc29821"/>
      <w:bookmarkStart w:id="1129" w:name="_Toc1033"/>
      <w:bookmarkStart w:id="1130" w:name="_Toc2729"/>
      <w:r>
        <w:rPr>
          <w:rFonts w:ascii="宋体" w:eastAsia="宋体" w:hAnsi="宋体" w:cs="宋体" w:hint="eastAsia"/>
          <w:sz w:val="24"/>
          <w:szCs w:val="24"/>
        </w:rPr>
        <w:t xml:space="preserve">1.4.2 </w:t>
      </w:r>
      <w:r>
        <w:rPr>
          <w:rFonts w:ascii="宋体" w:eastAsia="宋体" w:hAnsi="宋体" w:cs="宋体" w:hint="eastAsia"/>
          <w:sz w:val="24"/>
          <w:szCs w:val="24"/>
        </w:rPr>
        <w:t>发包人提供国外标准、规范的名称：</w:t>
      </w:r>
      <w:bookmarkEnd w:id="1128"/>
      <w:bookmarkEnd w:id="1129"/>
      <w:bookmarkEnd w:id="1130"/>
      <w:r>
        <w:rPr>
          <w:rFonts w:ascii="宋体" w:eastAsia="宋体" w:hAnsi="宋体" w:cs="宋体" w:hint="eastAsia"/>
          <w:sz w:val="24"/>
          <w:szCs w:val="24"/>
          <w:u w:val="single"/>
        </w:rPr>
        <w:t xml:space="preserve">           </w:t>
      </w:r>
      <w:r>
        <w:rPr>
          <w:rFonts w:ascii="宋体" w:eastAsia="宋体" w:hAnsi="宋体" w:cs="宋体" w:hint="eastAsia"/>
          <w:kern w:val="0"/>
          <w:sz w:val="24"/>
          <w:szCs w:val="24"/>
          <w:u w:val="single"/>
        </w:rPr>
        <w:t xml:space="preserve">     </w:t>
      </w:r>
      <w:r>
        <w:rPr>
          <w:rFonts w:ascii="宋体" w:eastAsia="宋体" w:hAnsi="宋体" w:cs="宋体" w:hint="eastAsia"/>
          <w:kern w:val="0"/>
          <w:sz w:val="24"/>
          <w:szCs w:val="24"/>
          <w:u w:val="single"/>
        </w:rPr>
        <w:t xml:space="preserve"> </w:t>
      </w:r>
    </w:p>
    <w:p w:rsidR="00DA2D40" w:rsidRDefault="00ED59C2">
      <w:pPr>
        <w:spacing w:line="360" w:lineRule="auto"/>
        <w:ind w:leftChars="-100" w:left="-210" w:rightChars="-100" w:right="-210"/>
        <w:rPr>
          <w:rFonts w:ascii="宋体" w:eastAsia="宋体" w:hAnsi="宋体" w:cs="宋体"/>
          <w:kern w:val="0"/>
          <w:sz w:val="24"/>
          <w:szCs w:val="24"/>
        </w:rPr>
      </w:pPr>
      <w:r>
        <w:rPr>
          <w:rFonts w:ascii="宋体" w:eastAsia="宋体" w:hAnsi="宋体" w:cs="宋体" w:hint="eastAsia"/>
          <w:kern w:val="0"/>
          <w:sz w:val="24"/>
          <w:szCs w:val="24"/>
          <w:u w:val="single"/>
        </w:rPr>
        <w:t xml:space="preserve">                                                 </w:t>
      </w:r>
      <w:r>
        <w:rPr>
          <w:rFonts w:ascii="宋体" w:eastAsia="宋体" w:hAnsi="宋体" w:cs="宋体" w:hint="eastAsia"/>
          <w:kern w:val="0"/>
          <w:sz w:val="24"/>
          <w:szCs w:val="24"/>
          <w:u w:val="single"/>
        </w:rPr>
        <w:t xml:space="preserve">   </w:t>
      </w:r>
      <w:r>
        <w:rPr>
          <w:rFonts w:ascii="宋体" w:eastAsia="宋体" w:hAnsi="宋体" w:cs="宋体" w:hint="eastAsia"/>
          <w:kern w:val="0"/>
          <w:sz w:val="24"/>
          <w:szCs w:val="24"/>
          <w:u w:val="single"/>
        </w:rPr>
        <w:t xml:space="preserve">   </w:t>
      </w:r>
      <w:r>
        <w:rPr>
          <w:rFonts w:ascii="宋体" w:eastAsia="宋体" w:hAnsi="宋体" w:cs="宋体" w:hint="eastAsia"/>
          <w:kern w:val="0"/>
          <w:sz w:val="24"/>
          <w:szCs w:val="24"/>
        </w:rPr>
        <w:t>；</w:t>
      </w:r>
    </w:p>
    <w:p w:rsidR="00DA2D40" w:rsidRDefault="00ED59C2">
      <w:pPr>
        <w:spacing w:line="360" w:lineRule="auto"/>
        <w:ind w:leftChars="-100" w:left="-210" w:rightChars="-100" w:right="-210" w:firstLineChars="200" w:firstLine="480"/>
        <w:rPr>
          <w:rFonts w:ascii="宋体" w:eastAsia="宋体" w:hAnsi="宋体" w:cs="宋体"/>
          <w:kern w:val="0"/>
          <w:sz w:val="24"/>
          <w:szCs w:val="24"/>
        </w:rPr>
      </w:pPr>
      <w:r>
        <w:rPr>
          <w:rFonts w:ascii="宋体" w:eastAsia="宋体" w:hAnsi="宋体" w:cs="宋体" w:hint="eastAsia"/>
          <w:kern w:val="0"/>
          <w:sz w:val="24"/>
          <w:szCs w:val="24"/>
        </w:rPr>
        <w:t>发包人提供国外标准、规范的份数：</w:t>
      </w:r>
      <w:r>
        <w:rPr>
          <w:rFonts w:ascii="宋体" w:eastAsia="宋体" w:hAnsi="宋体" w:cs="宋体" w:hint="eastAsia"/>
          <w:kern w:val="0"/>
          <w:sz w:val="24"/>
          <w:szCs w:val="24"/>
          <w:u w:val="single"/>
        </w:rPr>
        <w:t xml:space="preserve">           </w:t>
      </w:r>
      <w:r>
        <w:rPr>
          <w:rFonts w:ascii="宋体" w:eastAsia="宋体" w:hAnsi="宋体" w:cs="宋体" w:hint="eastAsia"/>
          <w:kern w:val="0"/>
          <w:sz w:val="24"/>
          <w:szCs w:val="24"/>
          <w:u w:val="single"/>
        </w:rPr>
        <w:t xml:space="preserve">   </w:t>
      </w:r>
      <w:r>
        <w:rPr>
          <w:rFonts w:ascii="宋体" w:eastAsia="宋体" w:hAnsi="宋体" w:cs="宋体" w:hint="eastAsia"/>
          <w:kern w:val="0"/>
          <w:sz w:val="24"/>
          <w:szCs w:val="24"/>
          <w:u w:val="single"/>
        </w:rPr>
        <w:t xml:space="preserve">     </w:t>
      </w:r>
      <w:r>
        <w:rPr>
          <w:rFonts w:ascii="宋体" w:eastAsia="宋体" w:hAnsi="宋体" w:cs="宋体" w:hint="eastAsia"/>
          <w:kern w:val="0"/>
          <w:sz w:val="24"/>
          <w:szCs w:val="24"/>
        </w:rPr>
        <w:t>。</w:t>
      </w:r>
    </w:p>
    <w:p w:rsidR="00DA2D40" w:rsidRDefault="00ED59C2">
      <w:pPr>
        <w:spacing w:line="360" w:lineRule="auto"/>
        <w:ind w:leftChars="-100" w:left="-210" w:rightChars="-100" w:right="-210"/>
        <w:rPr>
          <w:rFonts w:ascii="宋体" w:eastAsia="宋体" w:hAnsi="宋体" w:cs="宋体"/>
          <w:sz w:val="24"/>
          <w:szCs w:val="24"/>
          <w:u w:val="single"/>
        </w:rPr>
      </w:pPr>
      <w:r>
        <w:rPr>
          <w:rFonts w:ascii="宋体" w:eastAsia="宋体" w:hAnsi="宋体" w:cs="宋体" w:hint="eastAsia"/>
          <w:sz w:val="24"/>
          <w:szCs w:val="24"/>
        </w:rPr>
        <w:t>1.4.3</w:t>
      </w:r>
      <w:r>
        <w:rPr>
          <w:rFonts w:ascii="宋体" w:eastAsia="宋体" w:hAnsi="宋体" w:cs="宋体" w:hint="eastAsia"/>
          <w:sz w:val="24"/>
          <w:szCs w:val="24"/>
        </w:rPr>
        <w:t xml:space="preserve"> </w:t>
      </w:r>
      <w:r>
        <w:rPr>
          <w:rFonts w:ascii="宋体" w:eastAsia="宋体" w:hAnsi="宋体" w:cs="宋体" w:hint="eastAsia"/>
          <w:sz w:val="24"/>
          <w:szCs w:val="24"/>
        </w:rPr>
        <w:t>发包人对工程的技术标准和功能要求的特殊要求：</w:t>
      </w:r>
      <w:r>
        <w:rPr>
          <w:rFonts w:ascii="宋体" w:eastAsia="宋体" w:hAnsi="宋体" w:cs="宋体" w:hint="eastAsia"/>
          <w:sz w:val="24"/>
          <w:szCs w:val="24"/>
          <w:u w:val="single"/>
        </w:rPr>
        <w:t xml:space="preserve">      </w:t>
      </w:r>
    </w:p>
    <w:p w:rsidR="00DA2D40" w:rsidRDefault="00ED59C2">
      <w:pPr>
        <w:spacing w:line="360" w:lineRule="auto"/>
        <w:ind w:leftChars="-100" w:left="-210" w:rightChars="-100" w:right="-210"/>
        <w:rPr>
          <w:rFonts w:ascii="宋体" w:eastAsia="宋体" w:hAnsi="宋体" w:cs="宋体"/>
          <w:sz w:val="24"/>
          <w:szCs w:val="24"/>
        </w:rPr>
      </w:pP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131" w:name="_Toc498019564"/>
      <w:bookmarkStart w:id="1132" w:name="_Toc21978"/>
      <w:bookmarkStart w:id="1133" w:name="_Toc659781100"/>
      <w:r>
        <w:rPr>
          <w:rFonts w:ascii="宋体" w:eastAsia="宋体" w:hAnsi="宋体" w:cs="宋体" w:hint="eastAsia"/>
          <w:color w:val="000000"/>
          <w:sz w:val="24"/>
          <w:szCs w:val="24"/>
        </w:rPr>
        <w:t xml:space="preserve">1.5 </w:t>
      </w:r>
      <w:r>
        <w:rPr>
          <w:rFonts w:ascii="宋体" w:eastAsia="宋体" w:hAnsi="宋体" w:cs="宋体" w:hint="eastAsia"/>
          <w:color w:val="000000"/>
          <w:sz w:val="24"/>
          <w:szCs w:val="24"/>
        </w:rPr>
        <w:t>合同文件的优先顺序</w:t>
      </w:r>
      <w:bookmarkEnd w:id="1131"/>
      <w:bookmarkEnd w:id="1132"/>
      <w:bookmarkEnd w:id="1133"/>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合同文件组成及优先顺序为：</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134" w:name="_Toc1984271900"/>
      <w:bookmarkStart w:id="1135" w:name="_Toc12618"/>
      <w:bookmarkStart w:id="1136" w:name="_Toc1088158122"/>
      <w:r>
        <w:rPr>
          <w:rFonts w:ascii="宋体" w:eastAsia="宋体" w:hAnsi="宋体" w:cs="宋体" w:hint="eastAsia"/>
          <w:color w:val="000000"/>
          <w:sz w:val="24"/>
          <w:szCs w:val="24"/>
        </w:rPr>
        <w:t xml:space="preserve">1.6 </w:t>
      </w:r>
      <w:r>
        <w:rPr>
          <w:rFonts w:ascii="宋体" w:eastAsia="宋体" w:hAnsi="宋体" w:cs="宋体" w:hint="eastAsia"/>
          <w:color w:val="000000"/>
          <w:sz w:val="24"/>
          <w:szCs w:val="24"/>
        </w:rPr>
        <w:t>图纸和承包人文件</w:t>
      </w:r>
      <w:bookmarkEnd w:id="1134"/>
      <w:bookmarkEnd w:id="1135"/>
      <w:bookmarkEnd w:id="1136"/>
      <w:r>
        <w:rPr>
          <w:rFonts w:ascii="宋体" w:eastAsia="宋体" w:hAnsi="宋体" w:cs="宋体" w:hint="eastAsia"/>
          <w:color w:val="000000"/>
          <w:sz w:val="24"/>
          <w:szCs w:val="24"/>
        </w:rPr>
        <w:tab/>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 xml:space="preserve">1.6.1 </w:t>
      </w:r>
      <w:r>
        <w:rPr>
          <w:rFonts w:ascii="宋体" w:eastAsia="宋体" w:hAnsi="宋体" w:cs="宋体" w:hint="eastAsia"/>
          <w:color w:val="000000"/>
          <w:sz w:val="24"/>
          <w:szCs w:val="24"/>
        </w:rPr>
        <w:t>图纸的提供</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发包人向承包人提供图纸的期限：</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发包人向承包人提供图纸的数量：</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lastRenderedPageBreak/>
        <w:t>发包人向承包人提供图纸的内容：</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 xml:space="preserve">1.6.4 </w:t>
      </w:r>
      <w:r>
        <w:rPr>
          <w:rFonts w:ascii="宋体" w:eastAsia="宋体" w:hAnsi="宋体" w:cs="宋体" w:hint="eastAsia"/>
          <w:color w:val="000000"/>
          <w:sz w:val="24"/>
          <w:szCs w:val="24"/>
        </w:rPr>
        <w:t>承包人文件</w:t>
      </w:r>
    </w:p>
    <w:p w:rsidR="00DA2D40" w:rsidRDefault="00ED59C2">
      <w:pPr>
        <w:spacing w:line="360" w:lineRule="auto"/>
        <w:ind w:leftChars="-100" w:left="-210" w:rightChars="-100" w:right="-210"/>
        <w:jc w:val="left"/>
        <w:rPr>
          <w:rFonts w:ascii="宋体" w:eastAsia="宋体" w:hAnsi="宋体" w:cs="宋体"/>
          <w:color w:val="000000"/>
          <w:sz w:val="24"/>
          <w:szCs w:val="24"/>
        </w:rPr>
      </w:pPr>
      <w:r>
        <w:rPr>
          <w:rFonts w:ascii="宋体" w:eastAsia="宋体" w:hAnsi="宋体" w:cs="宋体" w:hint="eastAsia"/>
          <w:color w:val="000000"/>
          <w:sz w:val="24"/>
          <w:szCs w:val="24"/>
        </w:rPr>
        <w:t>需要由承包人提供的文件，包括：</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承包人提供的文件的期限为：</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承包人提供的文件的数量为：</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承包人提供的文件的形式为：</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发包人审批承包人文件的期限：</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 xml:space="preserve">1.6.5 </w:t>
      </w:r>
      <w:r>
        <w:rPr>
          <w:rFonts w:ascii="宋体" w:eastAsia="宋体" w:hAnsi="宋体" w:cs="宋体" w:hint="eastAsia"/>
          <w:color w:val="000000"/>
          <w:sz w:val="24"/>
          <w:szCs w:val="24"/>
        </w:rPr>
        <w:t>现场图纸准备</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关于现场图纸准备的约定：</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137" w:name="_Toc18371"/>
      <w:bookmarkStart w:id="1138" w:name="_Toc280711937"/>
      <w:bookmarkStart w:id="1139" w:name="_Toc13200089"/>
      <w:r>
        <w:rPr>
          <w:rFonts w:ascii="宋体" w:eastAsia="宋体" w:hAnsi="宋体" w:cs="宋体" w:hint="eastAsia"/>
          <w:color w:val="000000"/>
          <w:sz w:val="24"/>
          <w:szCs w:val="24"/>
        </w:rPr>
        <w:t xml:space="preserve">1.7 </w:t>
      </w:r>
      <w:r>
        <w:rPr>
          <w:rFonts w:ascii="宋体" w:eastAsia="宋体" w:hAnsi="宋体" w:cs="宋体" w:hint="eastAsia"/>
          <w:color w:val="000000"/>
          <w:sz w:val="24"/>
          <w:szCs w:val="24"/>
        </w:rPr>
        <w:t>联络</w:t>
      </w:r>
      <w:bookmarkEnd w:id="1137"/>
      <w:bookmarkEnd w:id="1138"/>
      <w:bookmarkEnd w:id="1139"/>
    </w:p>
    <w:p w:rsidR="00DA2D40" w:rsidRDefault="00ED59C2">
      <w:pPr>
        <w:spacing w:line="360" w:lineRule="auto"/>
        <w:ind w:leftChars="-100" w:left="-210" w:rightChars="-100" w:right="-210" w:firstLineChars="200" w:firstLine="480"/>
        <w:rPr>
          <w:rFonts w:ascii="宋体" w:eastAsia="宋体" w:hAnsi="宋体" w:cs="宋体"/>
          <w:color w:val="000000"/>
          <w:kern w:val="0"/>
          <w:sz w:val="24"/>
          <w:szCs w:val="24"/>
        </w:rPr>
      </w:pPr>
      <w:r>
        <w:rPr>
          <w:rFonts w:ascii="宋体" w:eastAsia="宋体" w:hAnsi="宋体" w:cs="宋体" w:hint="eastAsia"/>
          <w:color w:val="000000"/>
          <w:kern w:val="0"/>
          <w:sz w:val="24"/>
          <w:szCs w:val="24"/>
        </w:rPr>
        <w:t>1.7.1</w:t>
      </w:r>
      <w:r>
        <w:rPr>
          <w:rFonts w:ascii="宋体" w:eastAsia="宋体" w:hAnsi="宋体" w:cs="宋体" w:hint="eastAsia"/>
          <w:color w:val="000000"/>
          <w:kern w:val="0"/>
          <w:sz w:val="24"/>
          <w:szCs w:val="24"/>
        </w:rPr>
        <w:t xml:space="preserve"> </w:t>
      </w:r>
      <w:r>
        <w:rPr>
          <w:rFonts w:ascii="宋体" w:eastAsia="宋体" w:hAnsi="宋体" w:cs="宋体" w:hint="eastAsia"/>
          <w:color w:val="000000"/>
          <w:kern w:val="0"/>
          <w:sz w:val="24"/>
          <w:szCs w:val="24"/>
        </w:rPr>
        <w:t>发包人和承包人应当在</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kern w:val="0"/>
          <w:sz w:val="24"/>
          <w:szCs w:val="24"/>
        </w:rPr>
        <w:t>天内将与合同有关的通知、批准、证明、证书、指示、指令、要求、请求、同意、意见、确定和决定等书面函件送达对方当事人。</w:t>
      </w:r>
    </w:p>
    <w:p w:rsidR="00DA2D40" w:rsidRDefault="00ED59C2">
      <w:pPr>
        <w:spacing w:line="360" w:lineRule="auto"/>
        <w:ind w:leftChars="-100" w:left="-210" w:rightChars="-100" w:right="-210" w:firstLineChars="200" w:firstLine="480"/>
        <w:rPr>
          <w:rFonts w:ascii="宋体" w:eastAsia="宋体" w:hAnsi="宋体" w:cs="宋体"/>
          <w:color w:val="000000"/>
          <w:kern w:val="0"/>
          <w:sz w:val="24"/>
          <w:szCs w:val="24"/>
        </w:rPr>
      </w:pPr>
      <w:r>
        <w:rPr>
          <w:rFonts w:ascii="宋体" w:eastAsia="宋体" w:hAnsi="宋体" w:cs="宋体" w:hint="eastAsia"/>
          <w:color w:val="000000"/>
          <w:kern w:val="0"/>
          <w:sz w:val="24"/>
          <w:szCs w:val="24"/>
        </w:rPr>
        <w:t xml:space="preserve">1.7.2 </w:t>
      </w:r>
      <w:r>
        <w:rPr>
          <w:rFonts w:ascii="宋体" w:eastAsia="宋体" w:hAnsi="宋体" w:cs="宋体" w:hint="eastAsia"/>
          <w:color w:val="000000"/>
          <w:kern w:val="0"/>
          <w:sz w:val="24"/>
          <w:szCs w:val="24"/>
        </w:rPr>
        <w:t>发包人接收文件的地点：</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kern w:val="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kern w:val="0"/>
          <w:sz w:val="24"/>
          <w:szCs w:val="24"/>
        </w:rPr>
      </w:pPr>
      <w:r>
        <w:rPr>
          <w:rFonts w:ascii="宋体" w:eastAsia="宋体" w:hAnsi="宋体" w:cs="宋体" w:hint="eastAsia"/>
          <w:color w:val="000000"/>
          <w:kern w:val="0"/>
          <w:sz w:val="24"/>
          <w:szCs w:val="24"/>
        </w:rPr>
        <w:t>发包人指定的接收人为：</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kern w:val="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kern w:val="0"/>
          <w:sz w:val="24"/>
          <w:szCs w:val="24"/>
        </w:rPr>
      </w:pPr>
      <w:r>
        <w:rPr>
          <w:rFonts w:ascii="宋体" w:eastAsia="宋体" w:hAnsi="宋体" w:cs="宋体" w:hint="eastAsia"/>
          <w:color w:val="000000"/>
          <w:kern w:val="0"/>
          <w:sz w:val="24"/>
          <w:szCs w:val="24"/>
        </w:rPr>
        <w:t>承包人接收文件的地点：</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kern w:val="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kern w:val="0"/>
          <w:sz w:val="24"/>
          <w:szCs w:val="24"/>
        </w:rPr>
      </w:pPr>
      <w:r>
        <w:rPr>
          <w:rFonts w:ascii="宋体" w:eastAsia="宋体" w:hAnsi="宋体" w:cs="宋体" w:hint="eastAsia"/>
          <w:color w:val="000000"/>
          <w:kern w:val="0"/>
          <w:sz w:val="24"/>
          <w:szCs w:val="24"/>
        </w:rPr>
        <w:t>承包人指定的接收人为：</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kern w:val="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kern w:val="0"/>
          <w:sz w:val="24"/>
          <w:szCs w:val="24"/>
        </w:rPr>
      </w:pPr>
      <w:r>
        <w:rPr>
          <w:rFonts w:ascii="宋体" w:eastAsia="宋体" w:hAnsi="宋体" w:cs="宋体" w:hint="eastAsia"/>
          <w:color w:val="000000"/>
          <w:kern w:val="0"/>
          <w:sz w:val="24"/>
          <w:szCs w:val="24"/>
        </w:rPr>
        <w:t>监理人接收文件的地点：</w:t>
      </w:r>
      <w:r>
        <w:rPr>
          <w:rFonts w:ascii="宋体" w:eastAsia="宋体" w:hAnsi="宋体" w:cs="宋体" w:hint="eastAsia"/>
          <w:color w:val="000000"/>
          <w:sz w:val="24"/>
          <w:szCs w:val="24"/>
          <w:u w:val="single"/>
        </w:rPr>
        <w:t xml:space="preserve">                             </w:t>
      </w:r>
      <w:r>
        <w:rPr>
          <w:rFonts w:ascii="宋体" w:eastAsia="宋体" w:hAnsi="宋体" w:cs="宋体" w:hint="eastAsia"/>
          <w:color w:val="000000"/>
          <w:kern w:val="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kern w:val="0"/>
          <w:sz w:val="24"/>
          <w:szCs w:val="24"/>
        </w:rPr>
      </w:pPr>
      <w:r>
        <w:rPr>
          <w:rFonts w:ascii="宋体" w:eastAsia="宋体" w:hAnsi="宋体" w:cs="宋体" w:hint="eastAsia"/>
          <w:color w:val="000000"/>
          <w:kern w:val="0"/>
          <w:sz w:val="24"/>
          <w:szCs w:val="24"/>
        </w:rPr>
        <w:t>监理人指定的接收人为：</w:t>
      </w:r>
      <w:r>
        <w:rPr>
          <w:rFonts w:ascii="宋体" w:eastAsia="宋体" w:hAnsi="宋体" w:cs="宋体" w:hint="eastAsia"/>
          <w:color w:val="000000"/>
          <w:sz w:val="24"/>
          <w:szCs w:val="24"/>
          <w:u w:val="single"/>
        </w:rPr>
        <w:t xml:space="preserve">                             </w:t>
      </w:r>
      <w:r>
        <w:rPr>
          <w:rFonts w:ascii="宋体" w:eastAsia="宋体" w:hAnsi="宋体" w:cs="宋体" w:hint="eastAsia"/>
          <w:color w:val="000000"/>
          <w:kern w:val="0"/>
          <w:sz w:val="24"/>
          <w:szCs w:val="24"/>
        </w:rPr>
        <w:t>。</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140" w:name="_Toc1023515055"/>
      <w:bookmarkStart w:id="1141" w:name="_Toc1289155066"/>
      <w:bookmarkStart w:id="1142" w:name="_Toc8108"/>
      <w:r>
        <w:rPr>
          <w:rFonts w:ascii="宋体" w:eastAsia="宋体" w:hAnsi="宋体" w:cs="宋体" w:hint="eastAsia"/>
          <w:color w:val="000000"/>
          <w:sz w:val="24"/>
          <w:szCs w:val="24"/>
        </w:rPr>
        <w:t xml:space="preserve">1.10 </w:t>
      </w:r>
      <w:r>
        <w:rPr>
          <w:rFonts w:ascii="宋体" w:eastAsia="宋体" w:hAnsi="宋体" w:cs="宋体" w:hint="eastAsia"/>
          <w:color w:val="000000"/>
          <w:sz w:val="24"/>
          <w:szCs w:val="24"/>
        </w:rPr>
        <w:t>交通运输</w:t>
      </w:r>
      <w:bookmarkEnd w:id="1140"/>
      <w:bookmarkEnd w:id="1141"/>
      <w:bookmarkEnd w:id="1142"/>
    </w:p>
    <w:p w:rsidR="00DA2D40" w:rsidRDefault="00ED59C2">
      <w:pPr>
        <w:spacing w:line="360" w:lineRule="auto"/>
        <w:ind w:leftChars="-100" w:left="-210" w:rightChars="-100" w:right="-210" w:firstLineChars="200" w:firstLine="480"/>
        <w:rPr>
          <w:rFonts w:ascii="宋体" w:eastAsia="宋体" w:hAnsi="宋体" w:cs="宋体"/>
          <w:sz w:val="24"/>
          <w:szCs w:val="24"/>
        </w:rPr>
      </w:pPr>
      <w:bookmarkStart w:id="1143" w:name="_Toc9787"/>
      <w:bookmarkStart w:id="1144" w:name="_Toc8013"/>
      <w:bookmarkStart w:id="1145" w:name="_Toc17087"/>
      <w:r>
        <w:rPr>
          <w:rFonts w:ascii="宋体" w:eastAsia="宋体" w:hAnsi="宋体" w:cs="宋体" w:hint="eastAsia"/>
          <w:sz w:val="24"/>
          <w:szCs w:val="24"/>
        </w:rPr>
        <w:t xml:space="preserve">1.10.1 </w:t>
      </w:r>
      <w:r>
        <w:rPr>
          <w:rFonts w:ascii="宋体" w:eastAsia="宋体" w:hAnsi="宋体" w:cs="宋体" w:hint="eastAsia"/>
          <w:sz w:val="24"/>
          <w:szCs w:val="24"/>
        </w:rPr>
        <w:t>出入现场的权利</w:t>
      </w:r>
      <w:bookmarkEnd w:id="1143"/>
      <w:bookmarkEnd w:id="1144"/>
      <w:bookmarkEnd w:id="1145"/>
    </w:p>
    <w:p w:rsidR="00DA2D40" w:rsidRDefault="00ED59C2">
      <w:pPr>
        <w:spacing w:line="360" w:lineRule="auto"/>
        <w:ind w:leftChars="-100" w:left="-210" w:rightChars="-100" w:right="-210"/>
        <w:rPr>
          <w:rFonts w:ascii="宋体" w:eastAsia="宋体" w:hAnsi="宋体" w:cs="宋体"/>
          <w:sz w:val="24"/>
          <w:szCs w:val="24"/>
        </w:rPr>
      </w:pPr>
      <w:r>
        <w:rPr>
          <w:rFonts w:ascii="宋体" w:eastAsia="宋体" w:hAnsi="宋体" w:cs="宋体" w:hint="eastAsia"/>
          <w:sz w:val="24"/>
          <w:szCs w:val="24"/>
        </w:rPr>
        <w:t>关于出入现场的权利的约定：</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sz w:val="24"/>
          <w:szCs w:val="24"/>
        </w:rPr>
      </w:pPr>
      <w:bookmarkStart w:id="1146" w:name="_Toc3062"/>
      <w:bookmarkStart w:id="1147" w:name="_Toc30188"/>
      <w:bookmarkStart w:id="1148" w:name="_Toc4066"/>
      <w:r>
        <w:rPr>
          <w:rFonts w:ascii="宋体" w:eastAsia="宋体" w:hAnsi="宋体" w:cs="宋体" w:hint="eastAsia"/>
          <w:sz w:val="24"/>
          <w:szCs w:val="24"/>
        </w:rPr>
        <w:t xml:space="preserve">1.10.3 </w:t>
      </w:r>
      <w:r>
        <w:rPr>
          <w:rFonts w:ascii="宋体" w:eastAsia="宋体" w:hAnsi="宋体" w:cs="宋体" w:hint="eastAsia"/>
          <w:sz w:val="24"/>
          <w:szCs w:val="24"/>
        </w:rPr>
        <w:t>场内交通</w:t>
      </w:r>
      <w:bookmarkEnd w:id="1146"/>
      <w:bookmarkEnd w:id="1147"/>
      <w:bookmarkEnd w:id="1148"/>
    </w:p>
    <w:p w:rsidR="00DA2D40" w:rsidRDefault="00ED59C2">
      <w:pPr>
        <w:spacing w:line="360" w:lineRule="auto"/>
        <w:ind w:leftChars="-100" w:left="-210" w:rightChars="-100" w:right="-210" w:firstLineChars="200" w:firstLine="480"/>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关于场外交通和场内交通的边界的约定：</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关于发包人向承包人免费提供满足工程施工需要的场内道路和交通设施的约定：</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sz w:val="24"/>
          <w:szCs w:val="24"/>
        </w:rPr>
        <w:t>。</w:t>
      </w:r>
      <w:r>
        <w:rPr>
          <w:rFonts w:ascii="宋体" w:eastAsia="宋体" w:hAnsi="宋体" w:cs="宋体" w:hint="eastAsia"/>
          <w:sz w:val="24"/>
          <w:szCs w:val="24"/>
        </w:rPr>
        <w:t xml:space="preserve">  </w:t>
      </w:r>
    </w:p>
    <w:p w:rsidR="00DA2D40" w:rsidRDefault="00ED59C2">
      <w:pPr>
        <w:spacing w:line="360" w:lineRule="auto"/>
        <w:ind w:leftChars="-100" w:left="-210" w:rightChars="-100" w:right="-210" w:firstLineChars="200" w:firstLine="480"/>
        <w:jc w:val="left"/>
        <w:rPr>
          <w:rFonts w:ascii="宋体" w:eastAsia="宋体" w:hAnsi="宋体" w:cs="宋体"/>
          <w:sz w:val="24"/>
          <w:szCs w:val="24"/>
        </w:rPr>
      </w:pPr>
      <w:r>
        <w:rPr>
          <w:rFonts w:ascii="宋体" w:eastAsia="宋体" w:hAnsi="宋体" w:cs="宋体" w:hint="eastAsia"/>
          <w:sz w:val="24"/>
          <w:szCs w:val="24"/>
        </w:rPr>
        <w:t>1.10.4</w:t>
      </w:r>
      <w:r>
        <w:rPr>
          <w:rFonts w:ascii="宋体" w:eastAsia="宋体" w:hAnsi="宋体" w:cs="宋体" w:hint="eastAsia"/>
          <w:sz w:val="24"/>
          <w:szCs w:val="24"/>
        </w:rPr>
        <w:t xml:space="preserve"> </w:t>
      </w:r>
      <w:r>
        <w:rPr>
          <w:rFonts w:ascii="宋体" w:eastAsia="宋体" w:hAnsi="宋体" w:cs="宋体" w:hint="eastAsia"/>
          <w:sz w:val="24"/>
          <w:szCs w:val="24"/>
        </w:rPr>
        <w:t>超大件和超重件的运输</w:t>
      </w:r>
    </w:p>
    <w:p w:rsidR="00DA2D40" w:rsidRDefault="00ED59C2">
      <w:pPr>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运输超大件或超重件所需的道路和桥梁临时加固改造费用和其他有关费用由</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承担。</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149" w:name="_Toc869890155"/>
      <w:bookmarkStart w:id="1150" w:name="_Toc1760605217"/>
      <w:bookmarkStart w:id="1151" w:name="_Toc17638"/>
      <w:r>
        <w:rPr>
          <w:rFonts w:ascii="宋体" w:eastAsia="宋体" w:hAnsi="宋体" w:cs="宋体" w:hint="eastAsia"/>
          <w:color w:val="000000"/>
          <w:sz w:val="24"/>
          <w:szCs w:val="24"/>
        </w:rPr>
        <w:t xml:space="preserve">1.11 </w:t>
      </w:r>
      <w:r>
        <w:rPr>
          <w:rFonts w:ascii="宋体" w:eastAsia="宋体" w:hAnsi="宋体" w:cs="宋体" w:hint="eastAsia"/>
          <w:color w:val="000000"/>
          <w:sz w:val="24"/>
          <w:szCs w:val="24"/>
        </w:rPr>
        <w:t>知识产权</w:t>
      </w:r>
      <w:bookmarkEnd w:id="1149"/>
      <w:bookmarkEnd w:id="1150"/>
      <w:bookmarkEnd w:id="1151"/>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1.11.1</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关于发包人提供给承包人的图纸、发包人为实施工程自行编制或委托编制的技术规范以及反映发包人关于合同要求或其他类似性质的文件的著作权的归</w:t>
      </w:r>
      <w:r>
        <w:rPr>
          <w:rFonts w:ascii="宋体" w:eastAsia="宋体" w:hAnsi="宋体" w:cs="宋体" w:hint="eastAsia"/>
          <w:color w:val="000000"/>
          <w:sz w:val="24"/>
          <w:szCs w:val="24"/>
        </w:rPr>
        <w:lastRenderedPageBreak/>
        <w:t>属：</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rPr>
          <w:rFonts w:ascii="宋体" w:eastAsia="宋体" w:hAnsi="宋体" w:cs="宋体"/>
          <w:color w:val="000000"/>
          <w:sz w:val="24"/>
          <w:szCs w:val="24"/>
        </w:rPr>
      </w:pPr>
      <w:r>
        <w:rPr>
          <w:rFonts w:ascii="宋体" w:eastAsia="宋体" w:hAnsi="宋体" w:cs="宋体" w:hint="eastAsia"/>
          <w:color w:val="000000"/>
          <w:sz w:val="24"/>
          <w:szCs w:val="24"/>
        </w:rPr>
        <w:t>关于发包人提供的上述文件的使用限制的要求：</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rPr>
          <w:rFonts w:ascii="宋体" w:eastAsia="宋体" w:hAnsi="宋体" w:cs="宋体"/>
          <w:color w:val="000000"/>
          <w:sz w:val="24"/>
          <w:szCs w:val="24"/>
        </w:rPr>
      </w:pPr>
      <w:bookmarkStart w:id="1152" w:name="_Toc29973"/>
      <w:bookmarkStart w:id="1153" w:name="_Toc14488"/>
      <w:bookmarkStart w:id="1154" w:name="_Toc11158"/>
      <w:r>
        <w:rPr>
          <w:rFonts w:ascii="宋体" w:eastAsia="宋体" w:hAnsi="宋体" w:cs="宋体" w:hint="eastAsia"/>
          <w:color w:val="000000"/>
          <w:sz w:val="24"/>
          <w:szCs w:val="24"/>
        </w:rPr>
        <w:t xml:space="preserve">1.11.2 </w:t>
      </w:r>
      <w:r>
        <w:rPr>
          <w:rFonts w:ascii="宋体" w:eastAsia="宋体" w:hAnsi="宋体" w:cs="宋体" w:hint="eastAsia"/>
          <w:color w:val="000000"/>
          <w:sz w:val="24"/>
          <w:szCs w:val="24"/>
        </w:rPr>
        <w:t>关于承包人为实施工程所编制文件的著作权的归属：</w:t>
      </w:r>
      <w:bookmarkEnd w:id="1152"/>
      <w:bookmarkEnd w:id="1153"/>
      <w:bookmarkEnd w:id="1154"/>
      <w:r>
        <w:rPr>
          <w:rFonts w:ascii="宋体" w:eastAsia="宋体" w:hAnsi="宋体" w:cs="宋体" w:hint="eastAsia"/>
          <w:color w:val="000000"/>
          <w:sz w:val="24"/>
          <w:szCs w:val="24"/>
          <w:u w:val="single"/>
        </w:rPr>
        <w:t xml:space="preserve">    </w:t>
      </w:r>
    </w:p>
    <w:p w:rsidR="00DA2D40" w:rsidRDefault="00ED59C2">
      <w:pPr>
        <w:spacing w:line="360" w:lineRule="auto"/>
        <w:ind w:leftChars="-100" w:left="-210" w:rightChars="-100" w:right="-210"/>
        <w:rPr>
          <w:rFonts w:ascii="宋体" w:eastAsia="宋体" w:hAnsi="宋体" w:cs="宋体"/>
          <w:color w:val="000000"/>
          <w:sz w:val="24"/>
          <w:szCs w:val="24"/>
        </w:rPr>
      </w:pP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u w:val="single"/>
        </w:rPr>
      </w:pPr>
      <w:r>
        <w:rPr>
          <w:rFonts w:ascii="宋体" w:eastAsia="宋体" w:hAnsi="宋体" w:cs="宋体" w:hint="eastAsia"/>
          <w:color w:val="000000"/>
          <w:sz w:val="24"/>
          <w:szCs w:val="24"/>
        </w:rPr>
        <w:t>关于承包人提供的上述文件的使用限制的要求：</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p>
    <w:p w:rsidR="00DA2D40" w:rsidRDefault="00ED59C2">
      <w:pPr>
        <w:spacing w:line="360" w:lineRule="auto"/>
        <w:ind w:leftChars="-100" w:left="-210" w:rightChars="-100" w:right="-210"/>
        <w:rPr>
          <w:rFonts w:ascii="宋体" w:eastAsia="宋体" w:hAnsi="宋体" w:cs="宋体"/>
          <w:color w:val="000000"/>
          <w:sz w:val="24"/>
          <w:szCs w:val="24"/>
        </w:rPr>
      </w:pP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kern w:val="0"/>
          <w:sz w:val="24"/>
          <w:szCs w:val="24"/>
        </w:rPr>
      </w:pPr>
      <w:bookmarkStart w:id="1155" w:name="_Toc4666"/>
      <w:bookmarkStart w:id="1156" w:name="_Toc22809"/>
      <w:bookmarkStart w:id="1157" w:name="_Toc13562"/>
      <w:r>
        <w:rPr>
          <w:rFonts w:ascii="宋体" w:eastAsia="宋体" w:hAnsi="宋体" w:cs="宋体" w:hint="eastAsia"/>
          <w:color w:val="000000"/>
          <w:sz w:val="24"/>
          <w:szCs w:val="24"/>
        </w:rPr>
        <w:t xml:space="preserve">1.11.4 </w:t>
      </w:r>
      <w:r>
        <w:rPr>
          <w:rFonts w:ascii="宋体" w:eastAsia="宋体" w:hAnsi="宋体" w:cs="宋体" w:hint="eastAsia"/>
          <w:color w:val="000000"/>
          <w:sz w:val="24"/>
          <w:szCs w:val="24"/>
        </w:rPr>
        <w:t>承包人在施工过程中所采用的专利、专有技术、技术秘密的使用费的承担方式：</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kern w:val="0"/>
          <w:sz w:val="24"/>
          <w:szCs w:val="24"/>
        </w:rPr>
        <w:t>。</w:t>
      </w:r>
      <w:bookmarkStart w:id="1158" w:name="_Toc4484"/>
      <w:bookmarkEnd w:id="1155"/>
      <w:bookmarkEnd w:id="1156"/>
      <w:bookmarkEnd w:id="1157"/>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1.13</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工程量清单错误的修正</w:t>
      </w:r>
      <w:bookmarkEnd w:id="1158"/>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本款修改为：</w:t>
      </w:r>
    </w:p>
    <w:p w:rsidR="00DA2D40" w:rsidRDefault="00ED59C2">
      <w:pPr>
        <w:spacing w:line="360" w:lineRule="auto"/>
        <w:ind w:leftChars="-100" w:left="-210" w:rightChars="-100" w:right="-210" w:firstLineChars="200" w:firstLine="480"/>
        <w:rPr>
          <w:rFonts w:ascii="宋体" w:eastAsia="宋体" w:hAnsi="宋体" w:cs="宋体"/>
          <w:kern w:val="0"/>
          <w:sz w:val="24"/>
          <w:szCs w:val="24"/>
        </w:rPr>
      </w:pPr>
      <w:r>
        <w:rPr>
          <w:rFonts w:ascii="宋体" w:eastAsia="宋体" w:hAnsi="宋体" w:cs="宋体" w:hint="eastAsia"/>
          <w:sz w:val="24"/>
          <w:szCs w:val="24"/>
        </w:rPr>
        <w:t>承包人应在合同签订后对发包人提供的工程量清单、图纸和现场进行核查和踏察，如发现差异，应在</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天内以书面形式向发包人提出；有下列情形之一时，发包人应予以修正，并相应调整合同价格：</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出现工程量清单错误时，是否调整合同价格：</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kern w:val="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允许调整合同价格的工程量偏差范围：</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kern w:val="0"/>
          <w:sz w:val="24"/>
          <w:szCs w:val="24"/>
        </w:rPr>
        <w:t>。</w:t>
      </w:r>
    </w:p>
    <w:p w:rsidR="00DA2D40" w:rsidRDefault="00ED59C2">
      <w:pPr>
        <w:pStyle w:val="2"/>
        <w:ind w:leftChars="-100" w:left="-210" w:rightChars="-100" w:right="-210"/>
        <w:rPr>
          <w:rFonts w:ascii="宋体" w:eastAsia="宋体" w:hAnsi="宋体" w:cs="宋体"/>
          <w:b w:val="0"/>
          <w:color w:val="000000"/>
          <w:sz w:val="24"/>
          <w:szCs w:val="24"/>
        </w:rPr>
      </w:pPr>
      <w:bookmarkStart w:id="1159" w:name="_Toc125523837"/>
      <w:bookmarkStart w:id="1160" w:name="_Toc2049858434"/>
      <w:r>
        <w:rPr>
          <w:rFonts w:ascii="宋体" w:eastAsia="宋体" w:hAnsi="宋体" w:cs="宋体" w:hint="eastAsia"/>
          <w:b w:val="0"/>
          <w:color w:val="000000"/>
          <w:sz w:val="24"/>
          <w:szCs w:val="24"/>
        </w:rPr>
        <w:t xml:space="preserve">2. </w:t>
      </w:r>
      <w:r>
        <w:rPr>
          <w:rFonts w:ascii="宋体" w:eastAsia="宋体" w:hAnsi="宋体" w:cs="宋体" w:hint="eastAsia"/>
          <w:b w:val="0"/>
          <w:color w:val="000000"/>
          <w:sz w:val="24"/>
          <w:szCs w:val="24"/>
        </w:rPr>
        <w:t>发包人</w:t>
      </w:r>
      <w:bookmarkEnd w:id="1159"/>
      <w:bookmarkEnd w:id="1160"/>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161" w:name="_Toc493482386"/>
      <w:bookmarkStart w:id="1162" w:name="_Toc1613310203"/>
      <w:bookmarkStart w:id="1163" w:name="_Toc29214"/>
      <w:r>
        <w:rPr>
          <w:rFonts w:ascii="宋体" w:eastAsia="宋体" w:hAnsi="宋体" w:cs="宋体" w:hint="eastAsia"/>
          <w:color w:val="000000"/>
          <w:sz w:val="24"/>
          <w:szCs w:val="24"/>
        </w:rPr>
        <w:t xml:space="preserve">2.1 </w:t>
      </w:r>
      <w:r>
        <w:rPr>
          <w:rFonts w:ascii="宋体" w:eastAsia="宋体" w:hAnsi="宋体" w:cs="宋体" w:hint="eastAsia"/>
          <w:color w:val="000000"/>
          <w:sz w:val="24"/>
          <w:szCs w:val="24"/>
        </w:rPr>
        <w:t>许可或批准</w:t>
      </w:r>
      <w:bookmarkEnd w:id="1161"/>
      <w:bookmarkEnd w:id="1162"/>
      <w:bookmarkEnd w:id="1163"/>
    </w:p>
    <w:p w:rsidR="00DA2D40" w:rsidRDefault="00ED59C2">
      <w:pPr>
        <w:spacing w:line="360" w:lineRule="auto"/>
        <w:ind w:leftChars="-100" w:left="-210" w:rightChars="-100" w:right="-210" w:firstLineChars="200" w:firstLine="480"/>
        <w:outlineLvl w:val="2"/>
        <w:rPr>
          <w:rFonts w:ascii="宋体" w:eastAsia="宋体" w:hAnsi="宋体" w:cs="宋体"/>
          <w:sz w:val="24"/>
          <w:szCs w:val="24"/>
        </w:rPr>
      </w:pPr>
      <w:bookmarkStart w:id="1164" w:name="_Toc122621003"/>
      <w:bookmarkStart w:id="1165" w:name="_Toc850751199"/>
      <w:r>
        <w:rPr>
          <w:rFonts w:ascii="宋体" w:eastAsia="宋体" w:hAnsi="宋体" w:cs="宋体" w:hint="eastAsia"/>
          <w:kern w:val="0"/>
          <w:sz w:val="24"/>
          <w:szCs w:val="24"/>
        </w:rPr>
        <w:t>本款补充</w:t>
      </w:r>
      <w:r>
        <w:rPr>
          <w:rFonts w:ascii="宋体" w:eastAsia="宋体" w:hAnsi="宋体" w:cs="宋体" w:hint="eastAsia"/>
          <w:kern w:val="0"/>
          <w:sz w:val="24"/>
          <w:szCs w:val="24"/>
        </w:rPr>
        <w:t>2.1.1</w:t>
      </w:r>
      <w:r>
        <w:rPr>
          <w:rFonts w:ascii="宋体" w:eastAsia="宋体" w:hAnsi="宋体" w:cs="宋体" w:hint="eastAsia"/>
          <w:kern w:val="0"/>
          <w:sz w:val="24"/>
          <w:szCs w:val="24"/>
        </w:rPr>
        <w:t>、</w:t>
      </w:r>
      <w:r>
        <w:rPr>
          <w:rFonts w:ascii="宋体" w:eastAsia="宋体" w:hAnsi="宋体" w:cs="宋体" w:hint="eastAsia"/>
          <w:kern w:val="0"/>
          <w:sz w:val="24"/>
          <w:szCs w:val="24"/>
        </w:rPr>
        <w:t>2.4.3</w:t>
      </w:r>
      <w:r>
        <w:rPr>
          <w:rFonts w:ascii="宋体" w:eastAsia="宋体" w:hAnsi="宋体" w:cs="宋体" w:hint="eastAsia"/>
          <w:kern w:val="0"/>
          <w:sz w:val="24"/>
          <w:szCs w:val="24"/>
        </w:rPr>
        <w:t>。</w:t>
      </w:r>
      <w:bookmarkEnd w:id="1164"/>
      <w:bookmarkEnd w:id="1165"/>
    </w:p>
    <w:p w:rsidR="00DA2D40" w:rsidRDefault="00ED59C2">
      <w:pPr>
        <w:snapToGrid w:val="0"/>
        <w:spacing w:before="120" w:after="120" w:line="360" w:lineRule="auto"/>
        <w:ind w:leftChars="-100" w:left="-210" w:rightChars="-100" w:right="-210" w:firstLineChars="200" w:firstLine="480"/>
        <w:rPr>
          <w:rFonts w:ascii="宋体" w:eastAsia="宋体" w:hAnsi="宋体" w:cs="宋体"/>
          <w:kern w:val="0"/>
          <w:sz w:val="24"/>
          <w:szCs w:val="24"/>
        </w:rPr>
      </w:pPr>
      <w:r>
        <w:rPr>
          <w:rFonts w:ascii="宋体" w:eastAsia="宋体" w:hAnsi="宋体" w:cs="宋体" w:hint="eastAsia"/>
          <w:kern w:val="0"/>
          <w:sz w:val="24"/>
          <w:szCs w:val="24"/>
        </w:rPr>
        <w:t>2.1.1</w:t>
      </w:r>
      <w:r>
        <w:rPr>
          <w:rFonts w:ascii="宋体" w:eastAsia="宋体" w:hAnsi="宋体" w:cs="宋体" w:hint="eastAsia"/>
          <w:kern w:val="0"/>
          <w:sz w:val="24"/>
          <w:szCs w:val="24"/>
        </w:rPr>
        <w:t xml:space="preserve"> </w:t>
      </w:r>
      <w:r>
        <w:rPr>
          <w:rFonts w:ascii="宋体" w:eastAsia="宋体" w:hAnsi="宋体" w:cs="宋体" w:hint="eastAsia"/>
          <w:kern w:val="0"/>
          <w:sz w:val="24"/>
          <w:szCs w:val="24"/>
        </w:rPr>
        <w:t>根据相关规定提供园林绿化施工所需的许可或批准。</w:t>
      </w:r>
      <w:bookmarkStart w:id="1166" w:name="_Toc17753"/>
    </w:p>
    <w:p w:rsidR="00DA2D40" w:rsidRDefault="00ED59C2">
      <w:pPr>
        <w:snapToGrid w:val="0"/>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 xml:space="preserve">2.2 </w:t>
      </w:r>
      <w:r>
        <w:rPr>
          <w:rFonts w:ascii="宋体" w:eastAsia="宋体" w:hAnsi="宋体" w:cs="宋体" w:hint="eastAsia"/>
          <w:color w:val="000000"/>
          <w:sz w:val="24"/>
          <w:szCs w:val="24"/>
        </w:rPr>
        <w:t>发包人代表</w:t>
      </w:r>
      <w:bookmarkEnd w:id="1166"/>
    </w:p>
    <w:p w:rsidR="00DA2D40" w:rsidRDefault="00ED59C2">
      <w:pPr>
        <w:snapToGrid w:val="0"/>
        <w:spacing w:line="360" w:lineRule="auto"/>
        <w:ind w:leftChars="-100" w:left="-210" w:rightChars="-100" w:right="-210" w:firstLineChars="200" w:firstLine="480"/>
        <w:rPr>
          <w:rFonts w:ascii="宋体" w:eastAsia="宋体" w:hAnsi="宋体" w:cs="宋体"/>
          <w:color w:val="000000"/>
          <w:sz w:val="24"/>
          <w:szCs w:val="24"/>
          <w:u w:val="single"/>
        </w:rPr>
      </w:pPr>
      <w:r>
        <w:rPr>
          <w:rFonts w:ascii="宋体" w:eastAsia="宋体" w:hAnsi="宋体" w:cs="宋体" w:hint="eastAsia"/>
          <w:color w:val="000000"/>
          <w:sz w:val="24"/>
          <w:szCs w:val="24"/>
        </w:rPr>
        <w:t>发包人代表：</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姓</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名：</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；身份证号：</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职</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务：</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联系电话：</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电子信箱：</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通信地址：</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b/>
          <w:color w:val="000000"/>
          <w:sz w:val="24"/>
          <w:szCs w:val="24"/>
        </w:rPr>
      </w:pPr>
      <w:r>
        <w:rPr>
          <w:rFonts w:ascii="宋体" w:eastAsia="宋体" w:hAnsi="宋体" w:cs="宋体" w:hint="eastAsia"/>
          <w:color w:val="000000"/>
          <w:sz w:val="24"/>
          <w:szCs w:val="24"/>
        </w:rPr>
        <w:t>发包人对发包人代表的授权范围如下：</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167" w:name="_Toc1335716241"/>
      <w:bookmarkStart w:id="1168" w:name="_Toc571308452"/>
      <w:bookmarkStart w:id="1169" w:name="_Toc26646"/>
      <w:r>
        <w:rPr>
          <w:rFonts w:ascii="宋体" w:eastAsia="宋体" w:hAnsi="宋体" w:cs="宋体" w:hint="eastAsia"/>
          <w:color w:val="000000"/>
          <w:sz w:val="24"/>
          <w:szCs w:val="24"/>
        </w:rPr>
        <w:t xml:space="preserve">2.4 </w:t>
      </w:r>
      <w:r>
        <w:rPr>
          <w:rFonts w:ascii="宋体" w:eastAsia="宋体" w:hAnsi="宋体" w:cs="宋体" w:hint="eastAsia"/>
          <w:color w:val="000000"/>
          <w:sz w:val="24"/>
          <w:szCs w:val="24"/>
        </w:rPr>
        <w:t>施工现场、施工条件和基础资料的提供</w:t>
      </w:r>
      <w:bookmarkEnd w:id="1167"/>
      <w:bookmarkEnd w:id="1168"/>
      <w:bookmarkEnd w:id="1169"/>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 xml:space="preserve">2.4.1 </w:t>
      </w:r>
      <w:r>
        <w:rPr>
          <w:rFonts w:ascii="宋体" w:eastAsia="宋体" w:hAnsi="宋体" w:cs="宋体" w:hint="eastAsia"/>
          <w:color w:val="000000"/>
          <w:sz w:val="24"/>
          <w:szCs w:val="24"/>
        </w:rPr>
        <w:t>提供施工现场</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lastRenderedPageBreak/>
        <w:t>关于发包人移交施工现场的期限要求：</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 xml:space="preserve">2.4.2 </w:t>
      </w:r>
      <w:r>
        <w:rPr>
          <w:rFonts w:ascii="宋体" w:eastAsia="宋体" w:hAnsi="宋体" w:cs="宋体" w:hint="eastAsia"/>
          <w:color w:val="000000"/>
          <w:sz w:val="24"/>
          <w:szCs w:val="24"/>
        </w:rPr>
        <w:t>提供施工条件</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u w:val="single"/>
        </w:rPr>
      </w:pPr>
      <w:r>
        <w:rPr>
          <w:rFonts w:ascii="宋体" w:eastAsia="宋体" w:hAnsi="宋体" w:cs="宋体" w:hint="eastAsia"/>
          <w:color w:val="000000"/>
          <w:sz w:val="24"/>
          <w:szCs w:val="24"/>
        </w:rPr>
        <w:t>关于发包人应负责提供施工所需要的条件，包括：</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p>
    <w:p w:rsidR="00DA2D40" w:rsidRDefault="00ED59C2">
      <w:pPr>
        <w:spacing w:line="360" w:lineRule="auto"/>
        <w:ind w:leftChars="-100" w:left="-210" w:rightChars="-100" w:right="-210"/>
        <w:jc w:val="left"/>
        <w:rPr>
          <w:rFonts w:ascii="宋体" w:eastAsia="宋体" w:hAnsi="宋体" w:cs="宋体"/>
          <w:color w:val="000000"/>
          <w:sz w:val="24"/>
          <w:szCs w:val="24"/>
        </w:rPr>
      </w:pP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2.4.3</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提供基础资料</w:t>
      </w:r>
    </w:p>
    <w:p w:rsidR="00DA2D40" w:rsidRDefault="00ED59C2">
      <w:pPr>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color w:val="000000"/>
          <w:sz w:val="24"/>
          <w:szCs w:val="24"/>
        </w:rPr>
        <w:t>发包人还应提供项目施工区域内现状树木一览表（附件</w:t>
      </w:r>
      <w:r>
        <w:rPr>
          <w:rFonts w:ascii="宋体" w:eastAsia="宋体" w:hAnsi="宋体" w:cs="宋体" w:hint="eastAsia"/>
          <w:color w:val="000000"/>
          <w:sz w:val="24"/>
          <w:szCs w:val="24"/>
        </w:rPr>
        <w:t>2</w:t>
      </w:r>
      <w:r>
        <w:rPr>
          <w:rFonts w:ascii="宋体" w:eastAsia="宋体" w:hAnsi="宋体" w:cs="宋体" w:hint="eastAsia"/>
          <w:color w:val="000000"/>
          <w:sz w:val="24"/>
          <w:szCs w:val="24"/>
        </w:rPr>
        <w:t>）、现状土壤指标、</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等</w:t>
      </w:r>
      <w:r>
        <w:rPr>
          <w:rFonts w:ascii="宋体" w:eastAsia="宋体" w:hAnsi="宋体" w:cs="宋体" w:hint="eastAsia"/>
          <w:sz w:val="24"/>
          <w:szCs w:val="24"/>
        </w:rPr>
        <w:t>。</w:t>
      </w:r>
      <w:r>
        <w:rPr>
          <w:rFonts w:ascii="宋体" w:eastAsia="宋体" w:hAnsi="宋体" w:cs="宋体" w:hint="eastAsia"/>
          <w:sz w:val="24"/>
          <w:szCs w:val="24"/>
        </w:rPr>
        <w:t xml:space="preserve"> </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170" w:name="_Toc1205484610"/>
      <w:bookmarkStart w:id="1171" w:name="_Toc9218"/>
      <w:bookmarkStart w:id="1172" w:name="_Toc981174043"/>
      <w:r>
        <w:rPr>
          <w:rFonts w:ascii="宋体" w:eastAsia="宋体" w:hAnsi="宋体" w:cs="宋体" w:hint="eastAsia"/>
          <w:color w:val="000000"/>
          <w:sz w:val="24"/>
          <w:szCs w:val="24"/>
        </w:rPr>
        <w:t xml:space="preserve">2.5 </w:t>
      </w:r>
      <w:r>
        <w:rPr>
          <w:rFonts w:ascii="宋体" w:eastAsia="宋体" w:hAnsi="宋体" w:cs="宋体" w:hint="eastAsia"/>
          <w:color w:val="000000"/>
          <w:sz w:val="24"/>
          <w:szCs w:val="24"/>
        </w:rPr>
        <w:t>资金来源证明及支付担保</w:t>
      </w:r>
      <w:bookmarkEnd w:id="1170"/>
      <w:bookmarkEnd w:id="1171"/>
      <w:bookmarkEnd w:id="1172"/>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本款修改为：</w:t>
      </w:r>
    </w:p>
    <w:p w:rsidR="00DA2D40" w:rsidRDefault="00ED59C2">
      <w:pPr>
        <w:spacing w:line="360" w:lineRule="auto"/>
        <w:ind w:leftChars="-100" w:left="-210" w:rightChars="-100" w:right="-210"/>
        <w:rPr>
          <w:rFonts w:ascii="宋体" w:eastAsia="宋体" w:hAnsi="宋体" w:cs="宋体"/>
          <w:color w:val="000000"/>
          <w:sz w:val="24"/>
          <w:szCs w:val="24"/>
          <w:u w:val="single"/>
        </w:rPr>
      </w:pPr>
      <w:r>
        <w:rPr>
          <w:rFonts w:ascii="宋体" w:eastAsia="宋体" w:hAnsi="宋体" w:cs="宋体" w:hint="eastAsia"/>
          <w:color w:val="000000"/>
          <w:sz w:val="24"/>
          <w:szCs w:val="24"/>
        </w:rPr>
        <w:t>发包人提供资金来源证明的期限要求：</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p>
    <w:p w:rsidR="00DA2D40" w:rsidRDefault="00ED59C2">
      <w:pPr>
        <w:spacing w:line="360" w:lineRule="auto"/>
        <w:ind w:leftChars="-100" w:left="-210" w:rightChars="-100" w:right="-210"/>
        <w:jc w:val="left"/>
        <w:rPr>
          <w:rFonts w:ascii="宋体" w:eastAsia="宋体" w:hAnsi="宋体" w:cs="宋体"/>
          <w:color w:val="000000"/>
          <w:sz w:val="24"/>
          <w:szCs w:val="24"/>
        </w:rPr>
      </w:pP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keepLines/>
        <w:spacing w:line="360" w:lineRule="auto"/>
        <w:ind w:leftChars="-100" w:left="-210" w:rightChars="-100" w:right="-210" w:firstLine="600"/>
        <w:rPr>
          <w:rFonts w:ascii="宋体" w:eastAsia="宋体" w:hAnsi="宋体" w:cs="宋体"/>
          <w:kern w:val="0"/>
          <w:sz w:val="24"/>
          <w:szCs w:val="24"/>
          <w:u w:val="single"/>
        </w:rPr>
      </w:pPr>
      <w:r>
        <w:rPr>
          <w:rFonts w:ascii="宋体" w:eastAsia="宋体" w:hAnsi="宋体" w:cs="宋体" w:hint="eastAsia"/>
          <w:kern w:val="0"/>
          <w:sz w:val="24"/>
          <w:szCs w:val="24"/>
        </w:rPr>
        <w:t>发包人提供支付担保期限及方式：发包人应在签订合同后</w:t>
      </w:r>
      <w:r>
        <w:rPr>
          <w:rFonts w:ascii="宋体" w:eastAsia="宋体" w:hAnsi="宋体" w:cs="宋体" w:hint="eastAsia"/>
          <w:kern w:val="0"/>
          <w:sz w:val="24"/>
          <w:szCs w:val="24"/>
          <w:u w:val="single"/>
        </w:rPr>
        <w:t xml:space="preserve"> </w:t>
      </w:r>
      <w:r>
        <w:rPr>
          <w:rFonts w:ascii="宋体" w:eastAsia="宋体" w:hAnsi="宋体" w:cs="宋体" w:hint="eastAsia"/>
          <w:kern w:val="0"/>
          <w:sz w:val="24"/>
          <w:szCs w:val="24"/>
          <w:u w:val="single"/>
        </w:rPr>
        <w:t xml:space="preserve"> </w:t>
      </w:r>
    </w:p>
    <w:p w:rsidR="00DA2D40" w:rsidRDefault="00ED59C2">
      <w:pPr>
        <w:keepLines/>
        <w:spacing w:line="360" w:lineRule="auto"/>
        <w:ind w:leftChars="-100" w:left="-210" w:rightChars="-100" w:right="-210"/>
        <w:rPr>
          <w:rFonts w:ascii="宋体" w:eastAsia="宋体" w:hAnsi="宋体" w:cs="宋体"/>
          <w:color w:val="000000"/>
          <w:sz w:val="24"/>
          <w:szCs w:val="24"/>
        </w:rPr>
      </w:pP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kern w:val="0"/>
          <w:sz w:val="24"/>
          <w:szCs w:val="24"/>
        </w:rPr>
        <w:t>天内，向承包人提供</w:t>
      </w:r>
      <w:r>
        <w:rPr>
          <w:rFonts w:ascii="宋体" w:eastAsia="宋体" w:hAnsi="宋体" w:cs="宋体" w:hint="eastAsia"/>
          <w:color w:val="000000"/>
          <w:sz w:val="24"/>
          <w:szCs w:val="24"/>
        </w:rPr>
        <w:t>工程款</w:t>
      </w:r>
      <w:r>
        <w:rPr>
          <w:rFonts w:ascii="宋体" w:eastAsia="宋体" w:hAnsi="宋体" w:cs="宋体" w:hint="eastAsia"/>
          <w:kern w:val="0"/>
          <w:sz w:val="24"/>
          <w:szCs w:val="24"/>
        </w:rPr>
        <w:t>支付担保，</w:t>
      </w:r>
      <w:r>
        <w:rPr>
          <w:rFonts w:ascii="宋体" w:eastAsia="宋体" w:hAnsi="宋体" w:cs="宋体" w:hint="eastAsia"/>
          <w:color w:val="000000"/>
          <w:sz w:val="24"/>
          <w:szCs w:val="24"/>
        </w:rPr>
        <w:t>确保农民工工资按时足额支付</w:t>
      </w:r>
      <w:r>
        <w:rPr>
          <w:rFonts w:ascii="宋体" w:eastAsia="宋体" w:hAnsi="宋体" w:cs="宋体" w:hint="eastAsia"/>
          <w:kern w:val="0"/>
          <w:sz w:val="24"/>
          <w:szCs w:val="24"/>
        </w:rPr>
        <w:t>。</w:t>
      </w:r>
      <w:r>
        <w:rPr>
          <w:rFonts w:ascii="宋体" w:eastAsia="宋体" w:hAnsi="宋体" w:cs="宋体" w:hint="eastAsia"/>
          <w:color w:val="000000"/>
          <w:sz w:val="24"/>
          <w:szCs w:val="24"/>
        </w:rPr>
        <w:t>发包人提供支付担保的形式：</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，担保有效期至工程款拨付完成为止（不含质量保证金）。</w:t>
      </w:r>
    </w:p>
    <w:p w:rsidR="00DA2D40" w:rsidRDefault="00ED59C2">
      <w:pPr>
        <w:pStyle w:val="2"/>
        <w:ind w:leftChars="-100" w:left="-210" w:rightChars="-100" w:right="-210"/>
        <w:rPr>
          <w:rFonts w:ascii="宋体" w:eastAsia="宋体" w:hAnsi="宋体" w:cs="宋体"/>
          <w:b w:val="0"/>
          <w:color w:val="000000"/>
          <w:sz w:val="24"/>
          <w:szCs w:val="24"/>
        </w:rPr>
      </w:pPr>
      <w:bookmarkStart w:id="1173" w:name="_Toc507831889"/>
      <w:bookmarkStart w:id="1174" w:name="_Toc224169773"/>
      <w:r>
        <w:rPr>
          <w:rFonts w:ascii="宋体" w:eastAsia="宋体" w:hAnsi="宋体" w:cs="宋体" w:hint="eastAsia"/>
          <w:b w:val="0"/>
          <w:color w:val="000000"/>
          <w:sz w:val="24"/>
          <w:szCs w:val="24"/>
        </w:rPr>
        <w:t xml:space="preserve">3. </w:t>
      </w:r>
      <w:r>
        <w:rPr>
          <w:rFonts w:ascii="宋体" w:eastAsia="宋体" w:hAnsi="宋体" w:cs="宋体" w:hint="eastAsia"/>
          <w:b w:val="0"/>
          <w:color w:val="000000"/>
          <w:sz w:val="24"/>
          <w:szCs w:val="24"/>
        </w:rPr>
        <w:t>承包人</w:t>
      </w:r>
      <w:bookmarkEnd w:id="1173"/>
      <w:bookmarkEnd w:id="1174"/>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175" w:name="_Toc1540549183"/>
      <w:bookmarkStart w:id="1176" w:name="_Toc1604068603"/>
      <w:bookmarkStart w:id="1177" w:name="_Toc19452"/>
      <w:r>
        <w:rPr>
          <w:rFonts w:ascii="宋体" w:eastAsia="宋体" w:hAnsi="宋体" w:cs="宋体" w:hint="eastAsia"/>
          <w:color w:val="000000"/>
          <w:sz w:val="24"/>
          <w:szCs w:val="24"/>
        </w:rPr>
        <w:t xml:space="preserve">3.1 </w:t>
      </w:r>
      <w:r>
        <w:rPr>
          <w:rFonts w:ascii="宋体" w:eastAsia="宋体" w:hAnsi="宋体" w:cs="宋体" w:hint="eastAsia"/>
          <w:color w:val="000000"/>
          <w:sz w:val="24"/>
          <w:szCs w:val="24"/>
        </w:rPr>
        <w:t>承包人的一般义务</w:t>
      </w:r>
      <w:bookmarkEnd w:id="1175"/>
      <w:bookmarkEnd w:id="1176"/>
      <w:bookmarkEnd w:id="1177"/>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w:t>
      </w:r>
      <w:r>
        <w:rPr>
          <w:rFonts w:ascii="宋体" w:eastAsia="宋体" w:hAnsi="宋体" w:cs="宋体" w:hint="eastAsia"/>
          <w:color w:val="000000"/>
          <w:sz w:val="24"/>
          <w:szCs w:val="24"/>
        </w:rPr>
        <w:t>9</w:t>
      </w:r>
      <w:r>
        <w:rPr>
          <w:rFonts w:ascii="宋体" w:eastAsia="宋体" w:hAnsi="宋体" w:cs="宋体" w:hint="eastAsia"/>
          <w:color w:val="000000"/>
          <w:sz w:val="24"/>
          <w:szCs w:val="24"/>
        </w:rPr>
        <w:t>）承包人提交的竣工资料的内容：</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承包人需要提交的竣工资料套数：</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承包人提交的竣工资料的费用承担：</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承包人提交的竣工资料移交时间：</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承包人提交的竣工资料形式要求：</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kern w:val="0"/>
          <w:sz w:val="24"/>
          <w:szCs w:val="24"/>
        </w:rPr>
        <w:t>（</w:t>
      </w:r>
      <w:r>
        <w:rPr>
          <w:rFonts w:ascii="宋体" w:eastAsia="宋体" w:hAnsi="宋体" w:cs="宋体" w:hint="eastAsia"/>
          <w:color w:val="000000"/>
          <w:kern w:val="0"/>
          <w:sz w:val="24"/>
          <w:szCs w:val="24"/>
        </w:rPr>
        <w:t>10</w:t>
      </w:r>
      <w:r>
        <w:rPr>
          <w:rFonts w:ascii="宋体" w:eastAsia="宋体" w:hAnsi="宋体" w:cs="宋体" w:hint="eastAsia"/>
          <w:color w:val="000000"/>
          <w:kern w:val="0"/>
          <w:sz w:val="24"/>
          <w:szCs w:val="24"/>
        </w:rPr>
        <w:t>）承包人应履行的其他义务：</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178" w:name="_Toc324146790"/>
      <w:bookmarkStart w:id="1179" w:name="_Toc12983"/>
      <w:bookmarkStart w:id="1180" w:name="_Toc1559532044"/>
      <w:r>
        <w:rPr>
          <w:rFonts w:ascii="宋体" w:eastAsia="宋体" w:hAnsi="宋体" w:cs="宋体" w:hint="eastAsia"/>
          <w:color w:val="000000"/>
          <w:sz w:val="24"/>
          <w:szCs w:val="24"/>
        </w:rPr>
        <w:t xml:space="preserve">3.2 </w:t>
      </w:r>
      <w:r>
        <w:rPr>
          <w:rFonts w:ascii="宋体" w:eastAsia="宋体" w:hAnsi="宋体" w:cs="宋体" w:hint="eastAsia"/>
          <w:color w:val="000000"/>
          <w:sz w:val="24"/>
          <w:szCs w:val="24"/>
        </w:rPr>
        <w:t>项目经理</w:t>
      </w:r>
      <w:bookmarkEnd w:id="1178"/>
      <w:bookmarkEnd w:id="1179"/>
      <w:bookmarkEnd w:id="1180"/>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本款修改为：</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kern w:val="0"/>
          <w:sz w:val="24"/>
          <w:szCs w:val="24"/>
        </w:rPr>
        <w:t xml:space="preserve">3.2.1 </w:t>
      </w:r>
      <w:r>
        <w:rPr>
          <w:rFonts w:ascii="宋体" w:eastAsia="宋体" w:hAnsi="宋体" w:cs="宋体" w:hint="eastAsia"/>
          <w:color w:val="000000"/>
          <w:sz w:val="24"/>
          <w:szCs w:val="24"/>
        </w:rPr>
        <w:t>项目负责人：</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姓</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名：</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；身份证号：</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相关证书及编号：</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联系电话：</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电子信箱：</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通信地址：</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lastRenderedPageBreak/>
        <w:t>承包人对项目负责人的授权范围如下：</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关于项目负责人每月在施工现场的时间要求：</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kern w:val="0"/>
          <w:sz w:val="24"/>
          <w:szCs w:val="24"/>
        </w:rPr>
      </w:pPr>
      <w:r>
        <w:rPr>
          <w:rFonts w:ascii="宋体" w:eastAsia="宋体" w:hAnsi="宋体" w:cs="宋体" w:hint="eastAsia"/>
          <w:color w:val="000000"/>
          <w:kern w:val="0"/>
          <w:sz w:val="24"/>
          <w:szCs w:val="24"/>
        </w:rPr>
        <w:t>承包人未提交劳动合同，以及没有为项目负责人缴纳社会保险证明的违约责任：</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项目负责人未经批准，擅自离开施工现场的违约责任：</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p>
    <w:p w:rsidR="00DA2D40" w:rsidRDefault="00ED59C2">
      <w:pPr>
        <w:spacing w:line="360" w:lineRule="auto"/>
        <w:ind w:leftChars="-100" w:left="-210" w:rightChars="-100" w:right="-210"/>
        <w:jc w:val="left"/>
        <w:rPr>
          <w:rFonts w:ascii="宋体" w:eastAsia="宋体" w:hAnsi="宋体" w:cs="宋体"/>
          <w:color w:val="000000"/>
          <w:sz w:val="24"/>
          <w:szCs w:val="24"/>
          <w:u w:val="single"/>
        </w:rPr>
      </w:pP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 xml:space="preserve">3.2.3 </w:t>
      </w:r>
      <w:r>
        <w:rPr>
          <w:rFonts w:ascii="宋体" w:eastAsia="宋体" w:hAnsi="宋体" w:cs="宋体" w:hint="eastAsia"/>
          <w:color w:val="000000"/>
          <w:sz w:val="24"/>
          <w:szCs w:val="24"/>
        </w:rPr>
        <w:t>承包人擅自更换项目负责人的违约责任：</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p>
    <w:p w:rsidR="00DA2D40" w:rsidRDefault="00ED59C2">
      <w:pPr>
        <w:spacing w:line="360" w:lineRule="auto"/>
        <w:ind w:leftChars="-100" w:left="-210" w:rightChars="-100" w:right="-210"/>
        <w:rPr>
          <w:rFonts w:ascii="宋体" w:eastAsia="宋体" w:hAnsi="宋体" w:cs="宋体"/>
          <w:color w:val="000000"/>
          <w:sz w:val="24"/>
          <w:szCs w:val="24"/>
          <w:u w:val="single"/>
        </w:rPr>
      </w:pP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600"/>
        <w:jc w:val="left"/>
        <w:rPr>
          <w:rFonts w:ascii="宋体" w:eastAsia="宋体" w:hAnsi="宋体" w:cs="宋体"/>
          <w:color w:val="000000"/>
          <w:sz w:val="24"/>
          <w:szCs w:val="24"/>
          <w:u w:val="single"/>
        </w:rPr>
      </w:pPr>
      <w:r>
        <w:rPr>
          <w:rFonts w:ascii="宋体" w:eastAsia="宋体" w:hAnsi="宋体" w:cs="宋体" w:hint="eastAsia"/>
          <w:color w:val="000000"/>
          <w:sz w:val="24"/>
          <w:szCs w:val="24"/>
        </w:rPr>
        <w:t xml:space="preserve">3.2.4 </w:t>
      </w:r>
      <w:r>
        <w:rPr>
          <w:rFonts w:ascii="宋体" w:eastAsia="宋体" w:hAnsi="宋体" w:cs="宋体" w:hint="eastAsia"/>
          <w:color w:val="000000"/>
          <w:sz w:val="24"/>
          <w:szCs w:val="24"/>
        </w:rPr>
        <w:t>承包人无正当理由拒绝更换项目负责人的违约责任：</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p>
    <w:p w:rsidR="00DA2D40" w:rsidRDefault="00ED59C2">
      <w:pPr>
        <w:spacing w:after="120" w:line="360" w:lineRule="auto"/>
        <w:ind w:leftChars="-100" w:left="-210" w:rightChars="-100" w:right="-210"/>
        <w:rPr>
          <w:rFonts w:ascii="宋体" w:eastAsia="宋体" w:hAnsi="宋体" w:cs="宋体"/>
          <w:color w:val="000000"/>
          <w:sz w:val="24"/>
          <w:szCs w:val="24"/>
          <w:u w:val="single"/>
        </w:rPr>
      </w:pP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181" w:name="_Toc1073182267"/>
      <w:bookmarkStart w:id="1182" w:name="_Toc1539542666"/>
      <w:bookmarkStart w:id="1183" w:name="_Toc7876"/>
      <w:r>
        <w:rPr>
          <w:rFonts w:ascii="宋体" w:eastAsia="宋体" w:hAnsi="宋体" w:cs="宋体" w:hint="eastAsia"/>
          <w:color w:val="000000"/>
          <w:sz w:val="24"/>
          <w:szCs w:val="24"/>
        </w:rPr>
        <w:t xml:space="preserve">3.3 </w:t>
      </w:r>
      <w:r>
        <w:rPr>
          <w:rFonts w:ascii="宋体" w:eastAsia="宋体" w:hAnsi="宋体" w:cs="宋体" w:hint="eastAsia"/>
          <w:color w:val="000000"/>
          <w:sz w:val="24"/>
          <w:szCs w:val="24"/>
        </w:rPr>
        <w:t>承包人人员</w:t>
      </w:r>
      <w:bookmarkEnd w:id="1181"/>
      <w:bookmarkEnd w:id="1182"/>
      <w:bookmarkEnd w:id="1183"/>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本款补充</w:t>
      </w:r>
      <w:r>
        <w:rPr>
          <w:rFonts w:ascii="宋体" w:eastAsia="宋体" w:hAnsi="宋体" w:cs="宋体" w:hint="eastAsia"/>
          <w:color w:val="000000"/>
          <w:sz w:val="24"/>
          <w:szCs w:val="24"/>
        </w:rPr>
        <w:t>3.3.6</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 xml:space="preserve">3.3.1 </w:t>
      </w:r>
      <w:r>
        <w:rPr>
          <w:rFonts w:ascii="宋体" w:eastAsia="宋体" w:hAnsi="宋体" w:cs="宋体" w:hint="eastAsia"/>
          <w:color w:val="000000"/>
          <w:sz w:val="24"/>
          <w:szCs w:val="24"/>
        </w:rPr>
        <w:t>承包人提交项目管理机构及施工现场管理人员安排报告的期限：</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 xml:space="preserve">3.3.3 </w:t>
      </w:r>
      <w:r>
        <w:rPr>
          <w:rFonts w:ascii="宋体" w:eastAsia="宋体" w:hAnsi="宋体" w:cs="宋体" w:hint="eastAsia"/>
          <w:color w:val="000000"/>
          <w:sz w:val="24"/>
          <w:szCs w:val="24"/>
        </w:rPr>
        <w:t>承包人无正当理由拒绝撤换主要施工管理人员的违约责任：</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 xml:space="preserve">3.3.4 </w:t>
      </w:r>
      <w:r>
        <w:rPr>
          <w:rFonts w:ascii="宋体" w:eastAsia="宋体" w:hAnsi="宋体" w:cs="宋体" w:hint="eastAsia"/>
          <w:color w:val="000000"/>
          <w:sz w:val="24"/>
          <w:szCs w:val="24"/>
        </w:rPr>
        <w:t>承包人主要施工管理人员离开施工现场的批准要求：</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p>
    <w:p w:rsidR="00DA2D40" w:rsidRDefault="00ED59C2">
      <w:pPr>
        <w:spacing w:line="360" w:lineRule="auto"/>
        <w:ind w:leftChars="-100" w:left="-210" w:rightChars="-100" w:right="-210"/>
        <w:jc w:val="left"/>
        <w:rPr>
          <w:rFonts w:ascii="宋体" w:eastAsia="宋体" w:hAnsi="宋体" w:cs="宋体"/>
          <w:color w:val="000000"/>
          <w:sz w:val="24"/>
          <w:szCs w:val="24"/>
          <w:u w:val="single"/>
        </w:rPr>
      </w:pP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3.3.5</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承包人擅自更换主要施工管理人员的违约责任：</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p>
    <w:p w:rsidR="00DA2D40" w:rsidRDefault="00ED59C2">
      <w:pPr>
        <w:spacing w:line="360" w:lineRule="auto"/>
        <w:ind w:leftChars="-100" w:left="-210" w:rightChars="-100" w:right="-210"/>
        <w:jc w:val="left"/>
        <w:rPr>
          <w:rFonts w:ascii="宋体" w:eastAsia="宋体" w:hAnsi="宋体" w:cs="宋体"/>
          <w:color w:val="000000"/>
          <w:sz w:val="24"/>
          <w:szCs w:val="24"/>
        </w:rPr>
      </w:pP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承包人主要施工管理人员擅自离开施工现场的违约责任：</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p>
    <w:p w:rsidR="00DA2D40" w:rsidRDefault="00ED59C2">
      <w:pPr>
        <w:spacing w:line="360" w:lineRule="auto"/>
        <w:ind w:leftChars="-100" w:left="-210" w:rightChars="-100" w:right="-210"/>
        <w:jc w:val="left"/>
        <w:rPr>
          <w:rFonts w:ascii="宋体" w:eastAsia="宋体" w:hAnsi="宋体" w:cs="宋体"/>
          <w:color w:val="000000"/>
          <w:sz w:val="24"/>
          <w:szCs w:val="24"/>
        </w:rPr>
      </w:pP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600"/>
        <w:rPr>
          <w:rFonts w:ascii="宋体" w:eastAsia="宋体" w:hAnsi="宋体" w:cs="宋体"/>
          <w:color w:val="000000"/>
          <w:sz w:val="24"/>
          <w:szCs w:val="24"/>
        </w:rPr>
      </w:pPr>
      <w:r>
        <w:rPr>
          <w:rFonts w:ascii="宋体" w:eastAsia="宋体" w:hAnsi="宋体" w:cs="宋体" w:hint="eastAsia"/>
          <w:color w:val="000000"/>
          <w:sz w:val="24"/>
          <w:szCs w:val="24"/>
        </w:rPr>
        <w:t xml:space="preserve">3.3.6 </w:t>
      </w:r>
      <w:r>
        <w:rPr>
          <w:rFonts w:ascii="宋体" w:eastAsia="宋体" w:hAnsi="宋体" w:cs="宋体" w:hint="eastAsia"/>
          <w:color w:val="000000"/>
          <w:sz w:val="24"/>
          <w:szCs w:val="24"/>
        </w:rPr>
        <w:t>技术负责人</w:t>
      </w:r>
    </w:p>
    <w:p w:rsidR="00DA2D40" w:rsidRDefault="00ED59C2">
      <w:pPr>
        <w:spacing w:line="360" w:lineRule="auto"/>
        <w:ind w:leftChars="-100" w:left="-210" w:rightChars="-100" w:right="-210" w:firstLine="600"/>
        <w:rPr>
          <w:rFonts w:ascii="宋体" w:eastAsia="宋体" w:hAnsi="宋体" w:cs="宋体"/>
          <w:color w:val="000000"/>
          <w:sz w:val="24"/>
          <w:szCs w:val="24"/>
          <w:u w:val="single"/>
        </w:rPr>
      </w:pPr>
      <w:r>
        <w:rPr>
          <w:rFonts w:ascii="宋体" w:eastAsia="宋体" w:hAnsi="宋体" w:cs="宋体" w:hint="eastAsia"/>
          <w:color w:val="000000"/>
          <w:sz w:val="24"/>
          <w:szCs w:val="24"/>
        </w:rPr>
        <w:t>姓名：</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；身份证号：</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600"/>
        <w:rPr>
          <w:rFonts w:ascii="宋体" w:eastAsia="宋体" w:hAnsi="宋体" w:cs="宋体"/>
          <w:color w:val="000000"/>
          <w:sz w:val="24"/>
          <w:szCs w:val="24"/>
        </w:rPr>
      </w:pPr>
      <w:r>
        <w:rPr>
          <w:rFonts w:ascii="宋体" w:eastAsia="宋体" w:hAnsi="宋体" w:cs="宋体" w:hint="eastAsia"/>
          <w:color w:val="000000"/>
          <w:sz w:val="24"/>
          <w:szCs w:val="24"/>
        </w:rPr>
        <w:t>专业：</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；职称等级：</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184" w:name="_Toc1011775723"/>
      <w:bookmarkStart w:id="1185" w:name="_Toc29840"/>
      <w:bookmarkStart w:id="1186" w:name="_Toc824057593"/>
      <w:r>
        <w:rPr>
          <w:rFonts w:ascii="宋体" w:eastAsia="宋体" w:hAnsi="宋体" w:cs="宋体" w:hint="eastAsia"/>
          <w:color w:val="000000"/>
          <w:sz w:val="24"/>
          <w:szCs w:val="24"/>
        </w:rPr>
        <w:t xml:space="preserve">3.5 </w:t>
      </w:r>
      <w:r>
        <w:rPr>
          <w:rFonts w:ascii="宋体" w:eastAsia="宋体" w:hAnsi="宋体" w:cs="宋体" w:hint="eastAsia"/>
          <w:color w:val="000000"/>
          <w:sz w:val="24"/>
          <w:szCs w:val="24"/>
        </w:rPr>
        <w:t>分包</w:t>
      </w:r>
      <w:bookmarkEnd w:id="1184"/>
      <w:bookmarkEnd w:id="1185"/>
      <w:bookmarkEnd w:id="1186"/>
    </w:p>
    <w:p w:rsidR="00DA2D40" w:rsidRDefault="00ED59C2">
      <w:pPr>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本款修改</w:t>
      </w:r>
      <w:r>
        <w:rPr>
          <w:rFonts w:ascii="宋体" w:eastAsia="宋体" w:hAnsi="宋体" w:cs="宋体" w:hint="eastAsia"/>
          <w:sz w:val="24"/>
          <w:szCs w:val="24"/>
        </w:rPr>
        <w:t>3.5.1</w:t>
      </w:r>
      <w:r>
        <w:rPr>
          <w:rFonts w:ascii="宋体" w:eastAsia="宋体" w:hAnsi="宋体" w:cs="宋体" w:hint="eastAsia"/>
          <w:sz w:val="24"/>
          <w:szCs w:val="24"/>
        </w:rPr>
        <w:t>、</w:t>
      </w:r>
      <w:r>
        <w:rPr>
          <w:rFonts w:ascii="宋体" w:eastAsia="宋体" w:hAnsi="宋体" w:cs="宋体" w:hint="eastAsia"/>
          <w:sz w:val="24"/>
          <w:szCs w:val="24"/>
        </w:rPr>
        <w:t>3.5.2</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 xml:space="preserve">3.5.1 </w:t>
      </w:r>
      <w:r>
        <w:rPr>
          <w:rFonts w:ascii="宋体" w:eastAsia="宋体" w:hAnsi="宋体" w:cs="宋体" w:hint="eastAsia"/>
          <w:sz w:val="24"/>
          <w:szCs w:val="24"/>
        </w:rPr>
        <w:t>分包的一般约定</w:t>
      </w:r>
    </w:p>
    <w:p w:rsidR="00DA2D40" w:rsidRDefault="00ED59C2">
      <w:pPr>
        <w:spacing w:line="360" w:lineRule="auto"/>
        <w:ind w:leftChars="-100" w:left="-210" w:rightChars="-100" w:right="-210" w:firstLineChars="200" w:firstLine="480"/>
        <w:jc w:val="left"/>
        <w:rPr>
          <w:rFonts w:ascii="宋体" w:eastAsia="宋体" w:hAnsi="宋体" w:cs="宋体"/>
          <w:sz w:val="24"/>
          <w:szCs w:val="24"/>
        </w:rPr>
      </w:pPr>
      <w:r>
        <w:rPr>
          <w:rFonts w:ascii="宋体" w:eastAsia="宋体" w:hAnsi="宋体" w:cs="宋体" w:hint="eastAsia"/>
          <w:sz w:val="24"/>
          <w:szCs w:val="24"/>
        </w:rPr>
        <w:t>禁止分包的工程包括：</w:t>
      </w:r>
      <w:r>
        <w:rPr>
          <w:rFonts w:ascii="宋体" w:eastAsia="宋体" w:hAnsi="宋体" w:cs="宋体" w:hint="eastAsia"/>
          <w:color w:val="000000"/>
          <w:sz w:val="24"/>
          <w:szCs w:val="24"/>
        </w:rPr>
        <w:t>绿化工程、</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sz w:val="24"/>
          <w:szCs w:val="24"/>
        </w:rPr>
        <w:t>主体结构、关键性工作的范围：</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rPr>
          <w:rFonts w:ascii="宋体" w:eastAsia="宋体" w:hAnsi="宋体" w:cs="宋体"/>
          <w:sz w:val="24"/>
          <w:szCs w:val="24"/>
        </w:rPr>
      </w:pPr>
      <w:r>
        <w:rPr>
          <w:rFonts w:ascii="宋体" w:eastAsia="宋体" w:hAnsi="宋体" w:cs="宋体" w:hint="eastAsia"/>
          <w:sz w:val="24"/>
          <w:szCs w:val="24"/>
        </w:rPr>
        <w:t xml:space="preserve">    3.5.2</w:t>
      </w:r>
      <w:r>
        <w:rPr>
          <w:rFonts w:ascii="宋体" w:eastAsia="宋体" w:hAnsi="宋体" w:cs="宋体" w:hint="eastAsia"/>
          <w:sz w:val="24"/>
          <w:szCs w:val="24"/>
        </w:rPr>
        <w:t xml:space="preserve"> </w:t>
      </w:r>
      <w:r>
        <w:rPr>
          <w:rFonts w:ascii="宋体" w:eastAsia="宋体" w:hAnsi="宋体" w:cs="宋体" w:hint="eastAsia"/>
          <w:sz w:val="24"/>
          <w:szCs w:val="24"/>
        </w:rPr>
        <w:t>分包的确定</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sz w:val="24"/>
          <w:szCs w:val="24"/>
        </w:rPr>
        <w:lastRenderedPageBreak/>
        <w:t>允许分包的专业工程包括：</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涉及分包的工程内容，分包工程承包人的资格应符合国家相关规定。</w:t>
      </w:r>
    </w:p>
    <w:p w:rsidR="00DA2D40" w:rsidRDefault="00ED59C2">
      <w:pPr>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color w:val="000000"/>
          <w:sz w:val="24"/>
          <w:szCs w:val="24"/>
        </w:rPr>
        <w:t>其他关于分包的约定：</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 xml:space="preserve">3.5.4 </w:t>
      </w:r>
      <w:r>
        <w:rPr>
          <w:rFonts w:ascii="宋体" w:eastAsia="宋体" w:hAnsi="宋体" w:cs="宋体" w:hint="eastAsia"/>
          <w:sz w:val="24"/>
          <w:szCs w:val="24"/>
        </w:rPr>
        <w:t>分包合同价款</w:t>
      </w:r>
    </w:p>
    <w:p w:rsidR="00DA2D40" w:rsidRDefault="00ED59C2">
      <w:pPr>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关于分包合同价款支付的约定：</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187" w:name="_Toc30018"/>
      <w:bookmarkStart w:id="1188" w:name="_Toc1754831627"/>
      <w:bookmarkStart w:id="1189" w:name="_Toc1926667033"/>
      <w:r>
        <w:rPr>
          <w:rFonts w:ascii="宋体" w:eastAsia="宋体" w:hAnsi="宋体" w:cs="宋体" w:hint="eastAsia"/>
          <w:color w:val="000000"/>
          <w:sz w:val="24"/>
          <w:szCs w:val="24"/>
        </w:rPr>
        <w:t xml:space="preserve">3.6 </w:t>
      </w:r>
      <w:r>
        <w:rPr>
          <w:rFonts w:ascii="宋体" w:eastAsia="宋体" w:hAnsi="宋体" w:cs="宋体" w:hint="eastAsia"/>
          <w:color w:val="000000"/>
          <w:sz w:val="24"/>
          <w:szCs w:val="24"/>
        </w:rPr>
        <w:t>工程照管与成品、半成品保护</w:t>
      </w:r>
      <w:bookmarkEnd w:id="1187"/>
      <w:bookmarkEnd w:id="1188"/>
      <w:bookmarkEnd w:id="1189"/>
    </w:p>
    <w:p w:rsidR="00DA2D40" w:rsidRDefault="00ED59C2">
      <w:pPr>
        <w:spacing w:line="360" w:lineRule="auto"/>
        <w:ind w:leftChars="-100" w:left="-210" w:rightChars="-100" w:right="-210" w:firstLineChars="200" w:firstLine="480"/>
        <w:outlineLvl w:val="2"/>
        <w:rPr>
          <w:rFonts w:ascii="宋体" w:eastAsia="宋体" w:hAnsi="宋体" w:cs="宋体"/>
          <w:sz w:val="24"/>
          <w:szCs w:val="24"/>
        </w:rPr>
      </w:pPr>
      <w:bookmarkStart w:id="1190" w:name="_Toc786970481"/>
      <w:bookmarkStart w:id="1191" w:name="_Toc65997439"/>
      <w:r>
        <w:rPr>
          <w:rFonts w:ascii="宋体" w:eastAsia="宋体" w:hAnsi="宋体" w:cs="宋体" w:hint="eastAsia"/>
          <w:sz w:val="24"/>
          <w:szCs w:val="24"/>
        </w:rPr>
        <w:t>本款补充</w:t>
      </w:r>
      <w:r>
        <w:rPr>
          <w:rFonts w:ascii="宋体" w:eastAsia="宋体" w:hAnsi="宋体" w:cs="宋体" w:hint="eastAsia"/>
          <w:sz w:val="24"/>
          <w:szCs w:val="24"/>
        </w:rPr>
        <w:t>3.6.2</w:t>
      </w:r>
      <w:r>
        <w:rPr>
          <w:rFonts w:ascii="宋体" w:eastAsia="宋体" w:hAnsi="宋体" w:cs="宋体" w:hint="eastAsia"/>
          <w:sz w:val="24"/>
          <w:szCs w:val="24"/>
        </w:rPr>
        <w:t>。</w:t>
      </w:r>
      <w:bookmarkEnd w:id="1190"/>
      <w:bookmarkEnd w:id="1191"/>
    </w:p>
    <w:p w:rsidR="00DA2D40" w:rsidRDefault="00ED59C2">
      <w:pPr>
        <w:snapToGrid w:val="0"/>
        <w:spacing w:before="120" w:after="120" w:line="360" w:lineRule="auto"/>
        <w:ind w:leftChars="-100" w:left="-210" w:rightChars="-100" w:right="-210" w:firstLineChars="200" w:firstLine="480"/>
        <w:rPr>
          <w:rFonts w:ascii="宋体" w:eastAsia="宋体" w:hAnsi="宋体" w:cs="宋体"/>
          <w:color w:val="000000"/>
          <w:kern w:val="0"/>
          <w:sz w:val="24"/>
          <w:szCs w:val="24"/>
        </w:rPr>
      </w:pPr>
      <w:r>
        <w:rPr>
          <w:rFonts w:ascii="宋体" w:eastAsia="宋体" w:hAnsi="宋体" w:cs="宋体" w:hint="eastAsia"/>
          <w:color w:val="000000"/>
          <w:kern w:val="0"/>
          <w:sz w:val="24"/>
          <w:szCs w:val="24"/>
        </w:rPr>
        <w:t>3.6.1</w:t>
      </w:r>
      <w:r>
        <w:rPr>
          <w:rFonts w:ascii="宋体" w:eastAsia="宋体" w:hAnsi="宋体" w:cs="宋体" w:hint="eastAsia"/>
          <w:color w:val="000000"/>
          <w:kern w:val="0"/>
          <w:sz w:val="24"/>
          <w:szCs w:val="24"/>
        </w:rPr>
        <w:t xml:space="preserve"> </w:t>
      </w:r>
      <w:r>
        <w:rPr>
          <w:rFonts w:ascii="宋体" w:eastAsia="宋体" w:hAnsi="宋体" w:cs="宋体" w:hint="eastAsia"/>
          <w:color w:val="000000"/>
          <w:kern w:val="0"/>
          <w:sz w:val="24"/>
          <w:szCs w:val="24"/>
        </w:rPr>
        <w:t>承包人负责照管工程及工程相关的材料、工程设备的起始时间：</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rPr>
        <w:t>。</w:t>
      </w:r>
    </w:p>
    <w:p w:rsidR="00DA2D40" w:rsidRDefault="00ED59C2">
      <w:pPr>
        <w:snapToGrid w:val="0"/>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kern w:val="0"/>
          <w:sz w:val="24"/>
          <w:szCs w:val="24"/>
        </w:rPr>
        <w:t xml:space="preserve">3.6.2 </w:t>
      </w:r>
      <w:r>
        <w:rPr>
          <w:rFonts w:ascii="宋体" w:eastAsia="宋体" w:hAnsi="宋体" w:cs="宋体" w:hint="eastAsia"/>
          <w:color w:val="000000"/>
          <w:kern w:val="0"/>
          <w:sz w:val="24"/>
          <w:szCs w:val="24"/>
        </w:rPr>
        <w:t>现状树木的保护起始时间：</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rPr>
        <w:t>。</w:t>
      </w:r>
      <w:r>
        <w:rPr>
          <w:rFonts w:ascii="宋体" w:eastAsia="宋体" w:hAnsi="宋体" w:cs="宋体" w:hint="eastAsia"/>
          <w:color w:val="000000"/>
          <w:kern w:val="0"/>
          <w:sz w:val="24"/>
          <w:szCs w:val="24"/>
        </w:rPr>
        <w:t xml:space="preserve"> </w:t>
      </w:r>
      <w:r>
        <w:rPr>
          <w:rFonts w:ascii="宋体" w:eastAsia="宋体" w:hAnsi="宋体" w:cs="宋体" w:hint="eastAsia"/>
          <w:color w:val="000000"/>
          <w:sz w:val="24"/>
          <w:szCs w:val="24"/>
        </w:rPr>
        <w:t xml:space="preserve">3.7 </w:t>
      </w:r>
      <w:r>
        <w:rPr>
          <w:rFonts w:ascii="宋体" w:eastAsia="宋体" w:hAnsi="宋体" w:cs="宋体" w:hint="eastAsia"/>
          <w:color w:val="000000"/>
          <w:sz w:val="24"/>
          <w:szCs w:val="24"/>
        </w:rPr>
        <w:t>履约担保</w:t>
      </w:r>
    </w:p>
    <w:p w:rsidR="00DA2D40" w:rsidRDefault="00ED59C2">
      <w:pPr>
        <w:snapToGrid w:val="0"/>
        <w:spacing w:line="360" w:lineRule="auto"/>
        <w:ind w:leftChars="-100" w:left="-210" w:rightChars="-100" w:right="-210"/>
        <w:rPr>
          <w:rFonts w:ascii="宋体" w:eastAsia="宋体" w:hAnsi="宋体" w:cs="宋体"/>
          <w:color w:val="000000"/>
          <w:sz w:val="24"/>
          <w:szCs w:val="24"/>
        </w:rPr>
      </w:pPr>
      <w:r>
        <w:rPr>
          <w:rFonts w:ascii="宋体" w:eastAsia="宋体" w:hAnsi="宋体" w:cs="宋体" w:hint="eastAsia"/>
          <w:color w:val="000000"/>
          <w:sz w:val="24"/>
          <w:szCs w:val="24"/>
        </w:rPr>
        <w:t>承包人是否提供履约担保：</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。本款补充：</w:t>
      </w:r>
    </w:p>
    <w:p w:rsidR="00DA2D40" w:rsidRDefault="00ED59C2">
      <w:pPr>
        <w:snapToGrid w:val="0"/>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履约担保金额及方式：签订合同后</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个工作日内，承包人需提交履约担保人民币</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元（不高于中标价的</w:t>
      </w:r>
      <w:r>
        <w:rPr>
          <w:rFonts w:ascii="宋体" w:eastAsia="宋体" w:hAnsi="宋体" w:cs="宋体" w:hint="eastAsia"/>
          <w:color w:val="000000"/>
          <w:sz w:val="24"/>
          <w:szCs w:val="24"/>
        </w:rPr>
        <w:t>10 %</w:t>
      </w:r>
      <w:r>
        <w:rPr>
          <w:rFonts w:ascii="宋体" w:eastAsia="宋体" w:hAnsi="宋体" w:cs="宋体" w:hint="eastAsia"/>
          <w:color w:val="000000"/>
          <w:sz w:val="24"/>
          <w:szCs w:val="24"/>
        </w:rPr>
        <w:t>），以</w:t>
      </w:r>
      <w:r>
        <w:rPr>
          <w:rFonts w:ascii="宋体" w:eastAsia="宋体" w:hAnsi="宋体" w:cs="宋体" w:hint="eastAsia"/>
          <w:color w:val="000000"/>
          <w:sz w:val="24"/>
          <w:szCs w:val="24"/>
        </w:rPr>
        <w:sym w:font="Wingdings" w:char="00A8"/>
      </w:r>
      <w:r>
        <w:rPr>
          <w:rFonts w:ascii="宋体" w:eastAsia="宋体" w:hAnsi="宋体" w:cs="宋体" w:hint="eastAsia"/>
          <w:color w:val="000000"/>
          <w:sz w:val="24"/>
          <w:szCs w:val="24"/>
        </w:rPr>
        <w:t>保函或</w:t>
      </w:r>
      <w:r>
        <w:rPr>
          <w:rFonts w:ascii="宋体" w:eastAsia="宋体" w:hAnsi="宋体" w:cs="宋体" w:hint="eastAsia"/>
          <w:color w:val="000000"/>
          <w:sz w:val="24"/>
          <w:szCs w:val="24"/>
        </w:rPr>
        <w:sym w:font="Wingdings" w:char="00A8"/>
      </w:r>
      <w:r>
        <w:rPr>
          <w:rFonts w:ascii="宋体" w:eastAsia="宋体" w:hAnsi="宋体" w:cs="宋体" w:hint="eastAsia"/>
          <w:color w:val="000000"/>
          <w:sz w:val="24"/>
          <w:szCs w:val="24"/>
        </w:rPr>
        <w:t>保险形式执行。履约担保的有效期至本工程竣工验收合格为止。</w:t>
      </w:r>
    </w:p>
    <w:p w:rsidR="00DA2D40" w:rsidRDefault="00ED59C2">
      <w:pPr>
        <w:pStyle w:val="2"/>
        <w:ind w:leftChars="-100" w:left="-210" w:rightChars="-100" w:right="-210"/>
        <w:rPr>
          <w:rFonts w:ascii="宋体" w:eastAsia="宋体" w:hAnsi="宋体" w:cs="宋体"/>
          <w:b w:val="0"/>
          <w:color w:val="000000"/>
          <w:sz w:val="24"/>
          <w:szCs w:val="24"/>
        </w:rPr>
      </w:pPr>
      <w:bookmarkStart w:id="1192" w:name="_Toc2142794716"/>
      <w:bookmarkStart w:id="1193" w:name="_Toc1195865979"/>
      <w:r>
        <w:rPr>
          <w:rFonts w:ascii="宋体" w:eastAsia="宋体" w:hAnsi="宋体" w:cs="宋体" w:hint="eastAsia"/>
          <w:b w:val="0"/>
          <w:color w:val="000000"/>
          <w:sz w:val="24"/>
          <w:szCs w:val="24"/>
        </w:rPr>
        <w:t xml:space="preserve">4. </w:t>
      </w:r>
      <w:r>
        <w:rPr>
          <w:rFonts w:ascii="宋体" w:eastAsia="宋体" w:hAnsi="宋体" w:cs="宋体" w:hint="eastAsia"/>
          <w:b w:val="0"/>
          <w:color w:val="000000"/>
          <w:sz w:val="24"/>
          <w:szCs w:val="24"/>
        </w:rPr>
        <w:t>监理人</w:t>
      </w:r>
      <w:bookmarkEnd w:id="1192"/>
      <w:bookmarkEnd w:id="1193"/>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194" w:name="_Toc1325789808"/>
      <w:bookmarkStart w:id="1195" w:name="_Toc189823449"/>
      <w:bookmarkStart w:id="1196" w:name="_Toc22333"/>
      <w:r>
        <w:rPr>
          <w:rFonts w:ascii="宋体" w:eastAsia="宋体" w:hAnsi="宋体" w:cs="宋体" w:hint="eastAsia"/>
          <w:color w:val="000000"/>
          <w:sz w:val="24"/>
          <w:szCs w:val="24"/>
        </w:rPr>
        <w:t>4.1</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监理人的一般规定</w:t>
      </w:r>
      <w:bookmarkEnd w:id="1194"/>
      <w:bookmarkEnd w:id="1195"/>
      <w:bookmarkEnd w:id="1196"/>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关于监理人的监理内容：</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关于监理人的监理权限：</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r>
        <w:rPr>
          <w:rFonts w:ascii="宋体" w:eastAsia="宋体" w:hAnsi="宋体" w:cs="宋体" w:hint="eastAsia"/>
          <w:color w:val="000000"/>
          <w:sz w:val="24"/>
          <w:szCs w:val="24"/>
        </w:rPr>
        <w:t xml:space="preserve"> </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u w:val="single"/>
        </w:rPr>
      </w:pPr>
      <w:r>
        <w:rPr>
          <w:rFonts w:ascii="宋体" w:eastAsia="宋体" w:hAnsi="宋体" w:cs="宋体" w:hint="eastAsia"/>
          <w:color w:val="000000"/>
          <w:sz w:val="24"/>
          <w:szCs w:val="24"/>
        </w:rPr>
        <w:t>关于监理人在施工现场的办公场所、生活场所的提供和费用承担的约定：</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197" w:name="_Toc1275710936"/>
      <w:bookmarkStart w:id="1198" w:name="_Toc1881790026"/>
      <w:bookmarkStart w:id="1199" w:name="_Toc1416"/>
      <w:r>
        <w:rPr>
          <w:rFonts w:ascii="宋体" w:eastAsia="宋体" w:hAnsi="宋体" w:cs="宋体" w:hint="eastAsia"/>
          <w:color w:val="000000"/>
          <w:sz w:val="24"/>
          <w:szCs w:val="24"/>
        </w:rPr>
        <w:t xml:space="preserve">4.2 </w:t>
      </w:r>
      <w:r>
        <w:rPr>
          <w:rFonts w:ascii="宋体" w:eastAsia="宋体" w:hAnsi="宋体" w:cs="宋体" w:hint="eastAsia"/>
          <w:color w:val="000000"/>
          <w:sz w:val="24"/>
          <w:szCs w:val="24"/>
        </w:rPr>
        <w:t>监理人员</w:t>
      </w:r>
      <w:bookmarkEnd w:id="1197"/>
      <w:bookmarkEnd w:id="1198"/>
      <w:bookmarkEnd w:id="1199"/>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关于监理人的其他约定：</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200" w:name="_Toc351297407"/>
      <w:bookmarkStart w:id="1201" w:name="_Toc1839233093"/>
      <w:bookmarkStart w:id="1202" w:name="_Toc20339"/>
      <w:r>
        <w:rPr>
          <w:rFonts w:ascii="宋体" w:eastAsia="宋体" w:hAnsi="宋体" w:cs="宋体" w:hint="eastAsia"/>
          <w:color w:val="000000"/>
          <w:sz w:val="24"/>
          <w:szCs w:val="24"/>
        </w:rPr>
        <w:t xml:space="preserve">4.4 </w:t>
      </w:r>
      <w:r>
        <w:rPr>
          <w:rFonts w:ascii="宋体" w:eastAsia="宋体" w:hAnsi="宋体" w:cs="宋体" w:hint="eastAsia"/>
          <w:color w:val="000000"/>
          <w:sz w:val="24"/>
          <w:szCs w:val="24"/>
        </w:rPr>
        <w:t>商定或确定</w:t>
      </w:r>
      <w:bookmarkEnd w:id="1200"/>
      <w:bookmarkEnd w:id="1201"/>
      <w:bookmarkEnd w:id="1202"/>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在发包人和承包人不能通过协商达成一致意见时，发包人授权监理人对以下事项进行确定：</w:t>
      </w:r>
    </w:p>
    <w:p w:rsidR="00DA2D40" w:rsidRDefault="00ED59C2">
      <w:pPr>
        <w:autoSpaceDE w:val="0"/>
        <w:autoSpaceDN w:val="0"/>
        <w:adjustRightInd w:val="0"/>
        <w:spacing w:line="360" w:lineRule="auto"/>
        <w:ind w:leftChars="-100" w:left="-210" w:rightChars="-100" w:right="-210" w:firstLineChars="200" w:firstLine="480"/>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w:t>
      </w:r>
      <w:r>
        <w:rPr>
          <w:rFonts w:ascii="宋体" w:eastAsia="宋体" w:hAnsi="宋体" w:cs="宋体" w:hint="eastAsia"/>
          <w:color w:val="000000"/>
          <w:kern w:val="0"/>
          <w:sz w:val="24"/>
          <w:szCs w:val="24"/>
        </w:rPr>
        <w:t>1</w:t>
      </w:r>
      <w:r>
        <w:rPr>
          <w:rFonts w:ascii="宋体" w:eastAsia="宋体" w:hAnsi="宋体" w:cs="宋体" w:hint="eastAsia"/>
          <w:color w:val="000000"/>
          <w:kern w:val="0"/>
          <w:sz w:val="24"/>
          <w:szCs w:val="24"/>
        </w:rPr>
        <w:t>）</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autoSpaceDE w:val="0"/>
        <w:autoSpaceDN w:val="0"/>
        <w:adjustRightInd w:val="0"/>
        <w:spacing w:line="360" w:lineRule="auto"/>
        <w:ind w:leftChars="-100" w:left="-210" w:rightChars="-100" w:right="-210" w:firstLineChars="200" w:firstLine="480"/>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w:t>
      </w:r>
      <w:r>
        <w:rPr>
          <w:rFonts w:ascii="宋体" w:eastAsia="宋体" w:hAnsi="宋体" w:cs="宋体" w:hint="eastAsia"/>
          <w:color w:val="000000"/>
          <w:kern w:val="0"/>
          <w:sz w:val="24"/>
          <w:szCs w:val="24"/>
        </w:rPr>
        <w:t>2</w:t>
      </w:r>
      <w:r>
        <w:rPr>
          <w:rFonts w:ascii="宋体" w:eastAsia="宋体" w:hAnsi="宋体" w:cs="宋体" w:hint="eastAsia"/>
          <w:color w:val="000000"/>
          <w:kern w:val="0"/>
          <w:sz w:val="24"/>
          <w:szCs w:val="24"/>
        </w:rPr>
        <w:t>）</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autoSpaceDE w:val="0"/>
        <w:autoSpaceDN w:val="0"/>
        <w:adjustRightInd w:val="0"/>
        <w:spacing w:line="360" w:lineRule="auto"/>
        <w:ind w:leftChars="-100" w:left="-210" w:rightChars="-100" w:right="-210" w:firstLineChars="200" w:firstLine="480"/>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w:t>
      </w:r>
      <w:r>
        <w:rPr>
          <w:rFonts w:ascii="宋体" w:eastAsia="宋体" w:hAnsi="宋体" w:cs="宋体" w:hint="eastAsia"/>
          <w:color w:val="000000"/>
          <w:kern w:val="0"/>
          <w:sz w:val="24"/>
          <w:szCs w:val="24"/>
        </w:rPr>
        <w:t>3</w:t>
      </w:r>
      <w:r>
        <w:rPr>
          <w:rFonts w:ascii="宋体" w:eastAsia="宋体" w:hAnsi="宋体" w:cs="宋体" w:hint="eastAsia"/>
          <w:color w:val="000000"/>
          <w:kern w:val="0"/>
          <w:sz w:val="24"/>
          <w:szCs w:val="24"/>
        </w:rPr>
        <w:t>）</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pStyle w:val="2"/>
        <w:ind w:leftChars="-100" w:left="-210" w:rightChars="-100" w:right="-210"/>
        <w:rPr>
          <w:rFonts w:ascii="宋体" w:eastAsia="宋体" w:hAnsi="宋体" w:cs="宋体"/>
          <w:b w:val="0"/>
          <w:color w:val="000000"/>
          <w:sz w:val="24"/>
          <w:szCs w:val="24"/>
        </w:rPr>
      </w:pPr>
      <w:bookmarkStart w:id="1203" w:name="_Toc1767461773"/>
      <w:bookmarkStart w:id="1204" w:name="_Toc441549874"/>
      <w:r>
        <w:rPr>
          <w:rFonts w:ascii="宋体" w:eastAsia="宋体" w:hAnsi="宋体" w:cs="宋体" w:hint="eastAsia"/>
          <w:b w:val="0"/>
          <w:color w:val="000000"/>
          <w:sz w:val="24"/>
          <w:szCs w:val="24"/>
        </w:rPr>
        <w:lastRenderedPageBreak/>
        <w:t xml:space="preserve">5. </w:t>
      </w:r>
      <w:r>
        <w:rPr>
          <w:rFonts w:ascii="宋体" w:eastAsia="宋体" w:hAnsi="宋体" w:cs="宋体" w:hint="eastAsia"/>
          <w:b w:val="0"/>
          <w:color w:val="000000"/>
          <w:sz w:val="24"/>
          <w:szCs w:val="24"/>
        </w:rPr>
        <w:t>工程质量</w:t>
      </w:r>
      <w:bookmarkEnd w:id="1203"/>
      <w:bookmarkEnd w:id="1204"/>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205" w:name="_Toc18820"/>
      <w:bookmarkStart w:id="1206" w:name="_Toc928117446"/>
      <w:bookmarkStart w:id="1207" w:name="_Toc1592482993"/>
      <w:r>
        <w:rPr>
          <w:rFonts w:ascii="宋体" w:eastAsia="宋体" w:hAnsi="宋体" w:cs="宋体" w:hint="eastAsia"/>
          <w:color w:val="000000"/>
          <w:sz w:val="24"/>
          <w:szCs w:val="24"/>
        </w:rPr>
        <w:t xml:space="preserve">5.1 </w:t>
      </w:r>
      <w:r>
        <w:rPr>
          <w:rFonts w:ascii="宋体" w:eastAsia="宋体" w:hAnsi="宋体" w:cs="宋体" w:hint="eastAsia"/>
          <w:color w:val="000000"/>
          <w:sz w:val="24"/>
          <w:szCs w:val="24"/>
        </w:rPr>
        <w:t>质量要求</w:t>
      </w:r>
      <w:bookmarkEnd w:id="1205"/>
      <w:bookmarkEnd w:id="1206"/>
      <w:bookmarkEnd w:id="1207"/>
    </w:p>
    <w:p w:rsidR="00DA2D40" w:rsidRDefault="00ED59C2">
      <w:pPr>
        <w:spacing w:line="360" w:lineRule="auto"/>
        <w:ind w:leftChars="-100" w:left="-210" w:rightChars="-100" w:right="-210" w:firstLineChars="200" w:firstLine="480"/>
        <w:jc w:val="left"/>
        <w:rPr>
          <w:rFonts w:ascii="宋体" w:eastAsia="宋体" w:hAnsi="宋体" w:cs="宋体"/>
          <w:sz w:val="24"/>
          <w:szCs w:val="24"/>
          <w:u w:val="single"/>
        </w:rPr>
      </w:pPr>
      <w:r>
        <w:rPr>
          <w:rFonts w:ascii="宋体" w:eastAsia="宋体" w:hAnsi="宋体" w:cs="宋体" w:hint="eastAsia"/>
          <w:sz w:val="24"/>
          <w:szCs w:val="24"/>
        </w:rPr>
        <w:t xml:space="preserve">5.1.1 </w:t>
      </w:r>
      <w:r>
        <w:rPr>
          <w:rFonts w:ascii="宋体" w:eastAsia="宋体" w:hAnsi="宋体" w:cs="宋体" w:hint="eastAsia"/>
          <w:sz w:val="24"/>
          <w:szCs w:val="24"/>
        </w:rPr>
        <w:t>特殊质量标准和要求：</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sz w:val="24"/>
          <w:szCs w:val="24"/>
          <w:u w:val="single"/>
        </w:rPr>
      </w:pPr>
      <w:r>
        <w:rPr>
          <w:rFonts w:ascii="宋体" w:eastAsia="宋体" w:hAnsi="宋体" w:cs="宋体" w:hint="eastAsia"/>
          <w:sz w:val="24"/>
          <w:szCs w:val="24"/>
        </w:rPr>
        <w:t>关于工程奖项的约定：</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208" w:name="_Toc15546"/>
      <w:bookmarkStart w:id="1209" w:name="_Toc1292415266"/>
      <w:bookmarkStart w:id="1210" w:name="_Toc462538044"/>
      <w:r>
        <w:rPr>
          <w:rFonts w:ascii="宋体" w:eastAsia="宋体" w:hAnsi="宋体" w:cs="宋体" w:hint="eastAsia"/>
          <w:color w:val="000000"/>
          <w:sz w:val="24"/>
          <w:szCs w:val="24"/>
        </w:rPr>
        <w:t xml:space="preserve">5.3 </w:t>
      </w:r>
      <w:r>
        <w:rPr>
          <w:rFonts w:ascii="宋体" w:eastAsia="宋体" w:hAnsi="宋体" w:cs="宋体" w:hint="eastAsia"/>
          <w:color w:val="000000"/>
          <w:sz w:val="24"/>
          <w:szCs w:val="24"/>
        </w:rPr>
        <w:t>隐蔽工程检查</w:t>
      </w:r>
      <w:bookmarkEnd w:id="1208"/>
      <w:bookmarkEnd w:id="1209"/>
      <w:bookmarkEnd w:id="1210"/>
    </w:p>
    <w:p w:rsidR="00DA2D40" w:rsidRDefault="00ED59C2">
      <w:pPr>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5.3.2</w:t>
      </w:r>
      <w:r>
        <w:rPr>
          <w:rFonts w:ascii="宋体" w:eastAsia="宋体" w:hAnsi="宋体" w:cs="宋体" w:hint="eastAsia"/>
          <w:sz w:val="24"/>
          <w:szCs w:val="24"/>
        </w:rPr>
        <w:t xml:space="preserve"> </w:t>
      </w:r>
      <w:r>
        <w:rPr>
          <w:rFonts w:ascii="宋体" w:eastAsia="宋体" w:hAnsi="宋体" w:cs="宋体" w:hint="eastAsia"/>
          <w:sz w:val="24"/>
          <w:szCs w:val="24"/>
        </w:rPr>
        <w:t>承包人提前通知监理人隐蔽工程检查的期限的约定</w:t>
      </w:r>
      <w:r>
        <w:rPr>
          <w:rFonts w:ascii="宋体" w:eastAsia="宋体" w:hAnsi="宋体" w:cs="宋体" w:hint="eastAsia"/>
          <w:sz w:val="24"/>
          <w:szCs w:val="24"/>
        </w:rPr>
        <w:t>：</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sz w:val="24"/>
          <w:szCs w:val="24"/>
        </w:rPr>
      </w:pPr>
      <w:r>
        <w:rPr>
          <w:rFonts w:ascii="宋体" w:eastAsia="宋体" w:hAnsi="宋体" w:cs="宋体" w:hint="eastAsia"/>
          <w:sz w:val="24"/>
          <w:szCs w:val="24"/>
        </w:rPr>
        <w:t>监理人不能按时进行检查时，应提前</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小时提交书面延期要求。</w:t>
      </w:r>
    </w:p>
    <w:p w:rsidR="00DA2D40" w:rsidRDefault="00ED59C2">
      <w:pPr>
        <w:spacing w:line="360" w:lineRule="auto"/>
        <w:ind w:leftChars="-100" w:left="-210" w:rightChars="-100" w:right="-210" w:firstLineChars="200" w:firstLine="480"/>
        <w:jc w:val="left"/>
        <w:rPr>
          <w:rFonts w:ascii="宋体" w:eastAsia="宋体" w:hAnsi="宋体" w:cs="宋体"/>
          <w:sz w:val="24"/>
          <w:szCs w:val="24"/>
        </w:rPr>
      </w:pPr>
      <w:r>
        <w:rPr>
          <w:rFonts w:ascii="宋体" w:eastAsia="宋体" w:hAnsi="宋体" w:cs="宋体" w:hint="eastAsia"/>
          <w:sz w:val="24"/>
          <w:szCs w:val="24"/>
        </w:rPr>
        <w:t>关于延期最长不得超过：</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小时。</w:t>
      </w:r>
    </w:p>
    <w:p w:rsidR="00DA2D40" w:rsidRDefault="00ED59C2">
      <w:pPr>
        <w:pStyle w:val="2"/>
        <w:ind w:leftChars="-100" w:left="-210" w:rightChars="-100" w:right="-210"/>
        <w:rPr>
          <w:rFonts w:ascii="宋体" w:eastAsia="宋体" w:hAnsi="宋体" w:cs="宋体"/>
          <w:b w:val="0"/>
          <w:color w:val="000000"/>
          <w:sz w:val="24"/>
          <w:szCs w:val="24"/>
        </w:rPr>
      </w:pPr>
      <w:bookmarkStart w:id="1211" w:name="_Toc1885616336"/>
      <w:bookmarkStart w:id="1212" w:name="_Toc714606691"/>
      <w:r>
        <w:rPr>
          <w:rFonts w:ascii="宋体" w:eastAsia="宋体" w:hAnsi="宋体" w:cs="宋体" w:hint="eastAsia"/>
          <w:b w:val="0"/>
          <w:color w:val="000000"/>
          <w:sz w:val="24"/>
          <w:szCs w:val="24"/>
        </w:rPr>
        <w:t xml:space="preserve">6. </w:t>
      </w:r>
      <w:r>
        <w:rPr>
          <w:rFonts w:ascii="宋体" w:eastAsia="宋体" w:hAnsi="宋体" w:cs="宋体" w:hint="eastAsia"/>
          <w:b w:val="0"/>
          <w:color w:val="000000"/>
          <w:sz w:val="24"/>
          <w:szCs w:val="24"/>
        </w:rPr>
        <w:t>安全文明施工与环境保护</w:t>
      </w:r>
      <w:bookmarkEnd w:id="1211"/>
      <w:bookmarkEnd w:id="1212"/>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213" w:name="_Toc552749545"/>
      <w:bookmarkStart w:id="1214" w:name="_Toc11638"/>
      <w:bookmarkStart w:id="1215" w:name="_Toc526548747"/>
      <w:r>
        <w:rPr>
          <w:rFonts w:ascii="宋体" w:eastAsia="宋体" w:hAnsi="宋体" w:cs="宋体" w:hint="eastAsia"/>
          <w:color w:val="000000"/>
          <w:sz w:val="24"/>
          <w:szCs w:val="24"/>
        </w:rPr>
        <w:t>6.1</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安全文明施工</w:t>
      </w:r>
      <w:bookmarkEnd w:id="1213"/>
      <w:bookmarkEnd w:id="1214"/>
      <w:bookmarkEnd w:id="1215"/>
    </w:p>
    <w:p w:rsidR="00DA2D40" w:rsidRDefault="00ED59C2">
      <w:pPr>
        <w:spacing w:line="360" w:lineRule="auto"/>
        <w:ind w:leftChars="-100" w:left="-210" w:rightChars="-100" w:right="-210" w:firstLineChars="200" w:firstLine="480"/>
        <w:jc w:val="left"/>
        <w:rPr>
          <w:rFonts w:ascii="宋体" w:eastAsia="宋体" w:hAnsi="宋体" w:cs="宋体"/>
          <w:sz w:val="24"/>
          <w:szCs w:val="24"/>
          <w:u w:val="single"/>
        </w:rPr>
      </w:pPr>
      <w:r>
        <w:rPr>
          <w:rFonts w:ascii="宋体" w:eastAsia="宋体" w:hAnsi="宋体" w:cs="宋体" w:hint="eastAsia"/>
          <w:sz w:val="24"/>
          <w:szCs w:val="24"/>
        </w:rPr>
        <w:t>6.1.1</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项目安全生产的达标目标及相应事项的约定：</w:t>
      </w:r>
      <w:r>
        <w:rPr>
          <w:rFonts w:ascii="宋体" w:eastAsia="宋体" w:hAnsi="宋体" w:cs="宋体" w:hint="eastAsia"/>
          <w:sz w:val="24"/>
          <w:szCs w:val="24"/>
          <w:u w:val="single"/>
        </w:rPr>
        <w:t xml:space="preserve">         </w:t>
      </w:r>
    </w:p>
    <w:p w:rsidR="00DA2D40" w:rsidRDefault="00ED59C2">
      <w:pPr>
        <w:spacing w:line="360" w:lineRule="auto"/>
        <w:ind w:leftChars="-100" w:left="-210" w:rightChars="-100" w:right="-210"/>
        <w:jc w:val="left"/>
        <w:rPr>
          <w:rFonts w:ascii="宋体" w:eastAsia="宋体" w:hAnsi="宋体" w:cs="宋体"/>
          <w:sz w:val="24"/>
          <w:szCs w:val="24"/>
        </w:rPr>
      </w:pP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sz w:val="24"/>
          <w:szCs w:val="24"/>
          <w:u w:val="single"/>
        </w:rPr>
      </w:pPr>
      <w:r>
        <w:rPr>
          <w:rFonts w:ascii="宋体" w:eastAsia="宋体" w:hAnsi="宋体" w:cs="宋体" w:hint="eastAsia"/>
          <w:sz w:val="24"/>
          <w:szCs w:val="24"/>
        </w:rPr>
        <w:t xml:space="preserve">6.1.4 </w:t>
      </w:r>
      <w:r>
        <w:rPr>
          <w:rFonts w:ascii="宋体" w:eastAsia="宋体" w:hAnsi="宋体" w:cs="宋体" w:hint="eastAsia"/>
          <w:sz w:val="24"/>
          <w:szCs w:val="24"/>
        </w:rPr>
        <w:t>关于治安保卫的特别约定：</w:t>
      </w:r>
      <w:r>
        <w:rPr>
          <w:rFonts w:ascii="宋体" w:eastAsia="宋体" w:hAnsi="宋体" w:cs="宋体" w:hint="eastAsia"/>
          <w:sz w:val="24"/>
          <w:szCs w:val="24"/>
          <w:u w:val="single"/>
        </w:rPr>
        <w:t xml:space="preserve">                         </w:t>
      </w:r>
    </w:p>
    <w:p w:rsidR="00DA2D40" w:rsidRDefault="00ED59C2">
      <w:pPr>
        <w:spacing w:line="360" w:lineRule="auto"/>
        <w:ind w:leftChars="-100" w:left="-210" w:rightChars="-100" w:right="-210"/>
        <w:jc w:val="left"/>
        <w:rPr>
          <w:rFonts w:ascii="宋体" w:eastAsia="宋体" w:hAnsi="宋体" w:cs="宋体"/>
          <w:sz w:val="24"/>
          <w:szCs w:val="24"/>
        </w:rPr>
      </w:pP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sz w:val="24"/>
          <w:szCs w:val="24"/>
        </w:rPr>
      </w:pPr>
      <w:r>
        <w:rPr>
          <w:rFonts w:ascii="宋体" w:eastAsia="宋体" w:hAnsi="宋体" w:cs="宋体" w:hint="eastAsia"/>
          <w:sz w:val="24"/>
          <w:szCs w:val="24"/>
        </w:rPr>
        <w:t>关于编制施工场地治安管理计划的约定：</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b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sz w:val="24"/>
          <w:szCs w:val="24"/>
        </w:rPr>
      </w:pPr>
      <w:r>
        <w:rPr>
          <w:rFonts w:ascii="宋体" w:eastAsia="宋体" w:hAnsi="宋体" w:cs="宋体" w:hint="eastAsia"/>
          <w:sz w:val="24"/>
          <w:szCs w:val="24"/>
        </w:rPr>
        <w:t xml:space="preserve">6.1.5 </w:t>
      </w:r>
      <w:r>
        <w:rPr>
          <w:rFonts w:ascii="宋体" w:eastAsia="宋体" w:hAnsi="宋体" w:cs="宋体" w:hint="eastAsia"/>
          <w:sz w:val="24"/>
          <w:szCs w:val="24"/>
        </w:rPr>
        <w:t>文明施工</w:t>
      </w:r>
    </w:p>
    <w:p w:rsidR="00DA2D40" w:rsidRDefault="00ED59C2">
      <w:pPr>
        <w:spacing w:line="360" w:lineRule="auto"/>
        <w:ind w:leftChars="-100" w:left="-210" w:rightChars="-100" w:right="-210" w:firstLineChars="200" w:firstLine="480"/>
        <w:jc w:val="left"/>
        <w:rPr>
          <w:rFonts w:ascii="宋体" w:eastAsia="宋体" w:hAnsi="宋体" w:cs="宋体"/>
          <w:sz w:val="24"/>
          <w:szCs w:val="24"/>
          <w:u w:val="single"/>
        </w:rPr>
      </w:pPr>
      <w:r>
        <w:rPr>
          <w:rFonts w:ascii="宋体" w:eastAsia="宋体" w:hAnsi="宋体" w:cs="宋体" w:hint="eastAsia"/>
          <w:sz w:val="24"/>
          <w:szCs w:val="24"/>
        </w:rPr>
        <w:t>合同当事人对文明施工的要求：</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p>
    <w:p w:rsidR="00DA2D40" w:rsidRDefault="00ED59C2">
      <w:pPr>
        <w:spacing w:line="360" w:lineRule="auto"/>
        <w:ind w:leftChars="-100" w:left="-210" w:rightChars="-100" w:right="-210"/>
        <w:jc w:val="left"/>
        <w:rPr>
          <w:rFonts w:ascii="宋体" w:eastAsia="宋体" w:hAnsi="宋体" w:cs="宋体"/>
          <w:sz w:val="24"/>
          <w:szCs w:val="24"/>
        </w:rPr>
      </w:pP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sz w:val="24"/>
          <w:szCs w:val="24"/>
        </w:rPr>
      </w:pPr>
      <w:r>
        <w:rPr>
          <w:rFonts w:ascii="宋体" w:eastAsia="宋体" w:hAnsi="宋体" w:cs="宋体" w:hint="eastAsia"/>
          <w:sz w:val="24"/>
          <w:szCs w:val="24"/>
        </w:rPr>
        <w:t xml:space="preserve">6.1.6 </w:t>
      </w:r>
      <w:r>
        <w:rPr>
          <w:rFonts w:ascii="宋体" w:eastAsia="宋体" w:hAnsi="宋体" w:cs="宋体" w:hint="eastAsia"/>
          <w:sz w:val="24"/>
          <w:szCs w:val="24"/>
        </w:rPr>
        <w:t>关于安全文明施工费支付比例和支付期限的约定：</w:t>
      </w:r>
      <w:r>
        <w:rPr>
          <w:rFonts w:ascii="宋体" w:eastAsia="宋体" w:hAnsi="宋体" w:cs="宋体" w:hint="eastAsia"/>
          <w:sz w:val="24"/>
          <w:szCs w:val="24"/>
          <w:u w:val="single"/>
        </w:rPr>
        <w:t xml:space="preserve">     </w:t>
      </w:r>
    </w:p>
    <w:p w:rsidR="00DA2D40" w:rsidRDefault="00ED59C2">
      <w:pPr>
        <w:spacing w:line="360" w:lineRule="auto"/>
        <w:ind w:leftChars="-100" w:left="-210" w:rightChars="-100" w:right="-210"/>
        <w:jc w:val="left"/>
        <w:rPr>
          <w:rFonts w:ascii="宋体" w:eastAsia="宋体" w:hAnsi="宋体" w:cs="宋体"/>
          <w:sz w:val="24"/>
          <w:szCs w:val="24"/>
        </w:rPr>
      </w:pP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216" w:name="_Toc1716959566"/>
      <w:bookmarkStart w:id="1217" w:name="_Toc584454933"/>
      <w:r>
        <w:rPr>
          <w:rFonts w:ascii="宋体" w:eastAsia="宋体" w:hAnsi="宋体" w:cs="宋体" w:hint="eastAsia"/>
          <w:color w:val="000000"/>
          <w:sz w:val="24"/>
          <w:szCs w:val="24"/>
        </w:rPr>
        <w:t xml:space="preserve">6.3 </w:t>
      </w:r>
      <w:r>
        <w:rPr>
          <w:rFonts w:ascii="宋体" w:eastAsia="宋体" w:hAnsi="宋体" w:cs="宋体" w:hint="eastAsia"/>
          <w:color w:val="000000"/>
          <w:sz w:val="24"/>
          <w:szCs w:val="24"/>
        </w:rPr>
        <w:t>环境保护</w:t>
      </w:r>
      <w:bookmarkEnd w:id="1216"/>
      <w:bookmarkEnd w:id="1217"/>
    </w:p>
    <w:p w:rsidR="00DA2D40" w:rsidRDefault="00ED59C2">
      <w:pPr>
        <w:spacing w:line="360" w:lineRule="auto"/>
        <w:ind w:leftChars="-100" w:left="-210" w:rightChars="-100" w:right="-210" w:firstLineChars="200" w:firstLine="480"/>
        <w:jc w:val="left"/>
        <w:rPr>
          <w:rFonts w:ascii="宋体" w:eastAsia="宋体" w:hAnsi="宋体" w:cs="宋体"/>
          <w:sz w:val="24"/>
          <w:szCs w:val="24"/>
        </w:rPr>
      </w:pPr>
      <w:r>
        <w:rPr>
          <w:rFonts w:ascii="宋体" w:eastAsia="宋体" w:hAnsi="宋体" w:cs="宋体" w:hint="eastAsia"/>
          <w:sz w:val="24"/>
          <w:szCs w:val="24"/>
        </w:rPr>
        <w:t>本款补充：</w:t>
      </w:r>
    </w:p>
    <w:p w:rsidR="00DA2D40" w:rsidRDefault="00ED59C2">
      <w:pPr>
        <w:spacing w:line="360" w:lineRule="auto"/>
        <w:ind w:leftChars="-100" w:left="-210" w:rightChars="-100" w:right="-210" w:firstLineChars="200" w:firstLine="480"/>
        <w:jc w:val="left"/>
        <w:rPr>
          <w:rFonts w:ascii="宋体" w:eastAsia="宋体" w:hAnsi="宋体" w:cs="宋体"/>
          <w:sz w:val="24"/>
          <w:szCs w:val="24"/>
        </w:rPr>
      </w:pPr>
      <w:r>
        <w:rPr>
          <w:rFonts w:ascii="宋体" w:eastAsia="宋体" w:hAnsi="宋体" w:cs="宋体" w:hint="eastAsia"/>
          <w:sz w:val="24"/>
          <w:szCs w:val="24"/>
        </w:rPr>
        <w:t>合同当事人对农药、肥料的使用要求：</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pStyle w:val="2"/>
        <w:numPr>
          <w:ilvl w:val="0"/>
          <w:numId w:val="4"/>
        </w:numPr>
        <w:ind w:leftChars="-100" w:left="-210" w:rightChars="-100" w:right="-210"/>
        <w:rPr>
          <w:rFonts w:ascii="宋体" w:eastAsia="宋体" w:hAnsi="宋体" w:cs="宋体"/>
          <w:b w:val="0"/>
          <w:color w:val="000000"/>
          <w:sz w:val="24"/>
          <w:szCs w:val="24"/>
        </w:rPr>
      </w:pPr>
      <w:bookmarkStart w:id="1218" w:name="_Toc309374293"/>
      <w:bookmarkStart w:id="1219" w:name="_Toc1019739217"/>
      <w:r>
        <w:rPr>
          <w:rFonts w:ascii="宋体" w:eastAsia="宋体" w:hAnsi="宋体" w:cs="宋体" w:hint="eastAsia"/>
          <w:b w:val="0"/>
          <w:color w:val="000000"/>
          <w:sz w:val="24"/>
          <w:szCs w:val="24"/>
        </w:rPr>
        <w:t>工期和进度</w:t>
      </w:r>
      <w:bookmarkEnd w:id="1218"/>
      <w:bookmarkEnd w:id="1219"/>
    </w:p>
    <w:p w:rsidR="00DA2D40" w:rsidRDefault="00ED59C2">
      <w:pPr>
        <w:spacing w:line="360" w:lineRule="auto"/>
        <w:ind w:leftChars="-100" w:left="-210" w:rightChars="-100" w:right="-210" w:firstLineChars="200" w:firstLine="480"/>
        <w:outlineLvl w:val="2"/>
        <w:rPr>
          <w:rFonts w:ascii="宋体" w:eastAsia="宋体" w:hAnsi="宋体" w:cs="宋体"/>
          <w:color w:val="000000"/>
          <w:kern w:val="0"/>
          <w:sz w:val="24"/>
          <w:szCs w:val="24"/>
        </w:rPr>
      </w:pPr>
      <w:bookmarkStart w:id="1220" w:name="_Toc20685"/>
      <w:bookmarkStart w:id="1221" w:name="_Toc829052215"/>
      <w:bookmarkStart w:id="1222" w:name="_Toc152004302"/>
      <w:r>
        <w:rPr>
          <w:rFonts w:ascii="宋体" w:eastAsia="宋体" w:hAnsi="宋体" w:cs="宋体" w:hint="eastAsia"/>
          <w:color w:val="000000"/>
          <w:sz w:val="24"/>
          <w:szCs w:val="24"/>
        </w:rPr>
        <w:t xml:space="preserve">7.1 </w:t>
      </w:r>
      <w:r>
        <w:rPr>
          <w:rFonts w:ascii="宋体" w:eastAsia="宋体" w:hAnsi="宋体" w:cs="宋体" w:hint="eastAsia"/>
          <w:color w:val="000000"/>
          <w:sz w:val="24"/>
          <w:szCs w:val="24"/>
        </w:rPr>
        <w:t>施工组织设计</w:t>
      </w:r>
      <w:bookmarkEnd w:id="1220"/>
      <w:bookmarkEnd w:id="1221"/>
      <w:bookmarkEnd w:id="1222"/>
    </w:p>
    <w:p w:rsidR="00DA2D40" w:rsidRDefault="00ED59C2">
      <w:pPr>
        <w:spacing w:line="360" w:lineRule="auto"/>
        <w:ind w:leftChars="-100" w:left="-210" w:rightChars="-100" w:right="-210" w:firstLineChars="200" w:firstLine="480"/>
        <w:outlineLvl w:val="2"/>
        <w:rPr>
          <w:rFonts w:ascii="宋体" w:eastAsia="宋体" w:hAnsi="宋体" w:cs="宋体"/>
          <w:color w:val="000000"/>
          <w:kern w:val="0"/>
          <w:sz w:val="24"/>
          <w:szCs w:val="24"/>
        </w:rPr>
      </w:pPr>
      <w:bookmarkStart w:id="1223" w:name="_Toc429268490"/>
      <w:bookmarkStart w:id="1224" w:name="_Toc1441533854"/>
      <w:r>
        <w:rPr>
          <w:rFonts w:ascii="宋体" w:eastAsia="宋体" w:hAnsi="宋体" w:cs="宋体" w:hint="eastAsia"/>
          <w:color w:val="000000"/>
          <w:kern w:val="0"/>
          <w:sz w:val="24"/>
          <w:szCs w:val="24"/>
        </w:rPr>
        <w:t>本款修改</w:t>
      </w:r>
      <w:r>
        <w:rPr>
          <w:rFonts w:ascii="宋体" w:eastAsia="宋体" w:hAnsi="宋体" w:cs="宋体" w:hint="eastAsia"/>
          <w:color w:val="000000"/>
          <w:kern w:val="0"/>
          <w:sz w:val="24"/>
          <w:szCs w:val="24"/>
        </w:rPr>
        <w:t>7.1.1</w:t>
      </w:r>
      <w:r>
        <w:rPr>
          <w:rFonts w:ascii="宋体" w:eastAsia="宋体" w:hAnsi="宋体" w:cs="宋体" w:hint="eastAsia"/>
          <w:color w:val="000000"/>
          <w:kern w:val="0"/>
          <w:sz w:val="24"/>
          <w:szCs w:val="24"/>
        </w:rPr>
        <w:t>。</w:t>
      </w:r>
      <w:bookmarkEnd w:id="1223"/>
      <w:bookmarkEnd w:id="1224"/>
    </w:p>
    <w:p w:rsidR="00DA2D40" w:rsidRDefault="00ED59C2">
      <w:pPr>
        <w:spacing w:line="360" w:lineRule="auto"/>
        <w:ind w:leftChars="-100" w:left="-210" w:rightChars="-100" w:right="-210" w:firstLineChars="200" w:firstLine="480"/>
        <w:outlineLvl w:val="2"/>
        <w:rPr>
          <w:rFonts w:ascii="宋体" w:eastAsia="宋体" w:hAnsi="宋体" w:cs="宋体"/>
          <w:color w:val="000000"/>
          <w:kern w:val="0"/>
          <w:sz w:val="24"/>
          <w:szCs w:val="24"/>
        </w:rPr>
      </w:pPr>
      <w:bookmarkStart w:id="1225" w:name="_Toc856803142"/>
      <w:bookmarkStart w:id="1226" w:name="_Toc1337492230"/>
      <w:r>
        <w:rPr>
          <w:rFonts w:ascii="宋体" w:eastAsia="宋体" w:hAnsi="宋体" w:cs="宋体" w:hint="eastAsia"/>
          <w:color w:val="000000"/>
          <w:kern w:val="0"/>
          <w:sz w:val="24"/>
          <w:szCs w:val="24"/>
        </w:rPr>
        <w:lastRenderedPageBreak/>
        <w:t xml:space="preserve">7.1.1 </w:t>
      </w:r>
      <w:r>
        <w:rPr>
          <w:rFonts w:ascii="宋体" w:eastAsia="宋体" w:hAnsi="宋体" w:cs="宋体" w:hint="eastAsia"/>
          <w:color w:val="000000"/>
          <w:sz w:val="24"/>
          <w:szCs w:val="24"/>
        </w:rPr>
        <w:t>工程涉及以下内容的，合</w:t>
      </w:r>
      <w:r>
        <w:rPr>
          <w:rFonts w:ascii="宋体" w:eastAsia="宋体" w:hAnsi="宋体" w:cs="宋体" w:hint="eastAsia"/>
          <w:color w:val="000000"/>
          <w:kern w:val="0"/>
          <w:sz w:val="24"/>
          <w:szCs w:val="24"/>
        </w:rPr>
        <w:t>同当事人约定的施工组织设计还应包括此类工程内容的专项施工方案：</w:t>
      </w:r>
      <w:bookmarkEnd w:id="1225"/>
      <w:bookmarkEnd w:id="1226"/>
    </w:p>
    <w:p w:rsidR="00DA2D40" w:rsidRDefault="00ED59C2">
      <w:pPr>
        <w:spacing w:line="360" w:lineRule="auto"/>
        <w:ind w:leftChars="-100" w:left="-210" w:rightChars="-100" w:right="-210" w:firstLineChars="200" w:firstLine="480"/>
        <w:outlineLvl w:val="2"/>
        <w:rPr>
          <w:rFonts w:ascii="宋体" w:eastAsia="宋体" w:hAnsi="宋体" w:cs="宋体"/>
          <w:sz w:val="24"/>
          <w:szCs w:val="24"/>
        </w:rPr>
      </w:pPr>
      <w:bookmarkStart w:id="1227" w:name="_Toc1488833316"/>
      <w:bookmarkStart w:id="1228" w:name="_Toc650023867"/>
      <w:r>
        <w:rPr>
          <w:rFonts w:ascii="宋体" w:eastAsia="宋体" w:hAnsi="宋体" w:cs="宋体" w:hint="eastAsia"/>
          <w:sz w:val="24"/>
          <w:szCs w:val="24"/>
        </w:rPr>
        <w:sym w:font="Wingdings" w:char="00A8"/>
      </w:r>
      <w:r>
        <w:rPr>
          <w:rFonts w:ascii="宋体" w:eastAsia="宋体" w:hAnsi="宋体" w:cs="宋体" w:hint="eastAsia"/>
          <w:sz w:val="24"/>
          <w:szCs w:val="24"/>
        </w:rPr>
        <w:t>现状树木保护；</w:t>
      </w:r>
      <w:bookmarkEnd w:id="1227"/>
      <w:bookmarkEnd w:id="1228"/>
    </w:p>
    <w:p w:rsidR="00DA2D40" w:rsidRDefault="00ED59C2">
      <w:pPr>
        <w:spacing w:line="360" w:lineRule="auto"/>
        <w:ind w:leftChars="-100" w:left="-210" w:rightChars="-100" w:right="-210" w:firstLineChars="200" w:firstLine="480"/>
        <w:outlineLvl w:val="2"/>
        <w:rPr>
          <w:rFonts w:ascii="宋体" w:eastAsia="宋体" w:hAnsi="宋体" w:cs="宋体"/>
          <w:sz w:val="24"/>
          <w:szCs w:val="24"/>
        </w:rPr>
      </w:pPr>
      <w:bookmarkStart w:id="1229" w:name="_Toc382208328"/>
      <w:bookmarkStart w:id="1230" w:name="_Toc266056742"/>
      <w:r>
        <w:rPr>
          <w:rFonts w:ascii="宋体" w:eastAsia="宋体" w:hAnsi="宋体" w:cs="宋体" w:hint="eastAsia"/>
          <w:sz w:val="24"/>
          <w:szCs w:val="24"/>
        </w:rPr>
        <w:sym w:font="Wingdings" w:char="00A8"/>
      </w:r>
      <w:r>
        <w:rPr>
          <w:rFonts w:ascii="宋体" w:eastAsia="宋体" w:hAnsi="宋体" w:cs="宋体" w:hint="eastAsia"/>
          <w:sz w:val="24"/>
          <w:szCs w:val="24"/>
        </w:rPr>
        <w:t>古树名木保护</w:t>
      </w:r>
      <w:r>
        <w:rPr>
          <w:rFonts w:ascii="宋体" w:eastAsia="宋体" w:hAnsi="宋体" w:cs="宋体" w:hint="eastAsia"/>
          <w:sz w:val="24"/>
          <w:szCs w:val="24"/>
        </w:rPr>
        <w:t>;</w:t>
      </w:r>
      <w:bookmarkEnd w:id="1229"/>
      <w:bookmarkEnd w:id="1230"/>
    </w:p>
    <w:p w:rsidR="00DA2D40" w:rsidRDefault="00ED59C2">
      <w:pPr>
        <w:spacing w:line="360" w:lineRule="auto"/>
        <w:ind w:leftChars="-100" w:left="-210" w:rightChars="-100" w:right="-210" w:firstLineChars="200" w:firstLine="480"/>
        <w:outlineLvl w:val="2"/>
        <w:rPr>
          <w:rFonts w:ascii="宋体" w:eastAsia="宋体" w:hAnsi="宋体" w:cs="宋体"/>
          <w:sz w:val="24"/>
          <w:szCs w:val="24"/>
        </w:rPr>
      </w:pPr>
      <w:bookmarkStart w:id="1231" w:name="_Toc1137515080"/>
      <w:bookmarkStart w:id="1232" w:name="_Toc1350692319"/>
      <w:r>
        <w:rPr>
          <w:rFonts w:ascii="宋体" w:eastAsia="宋体" w:hAnsi="宋体" w:cs="宋体" w:hint="eastAsia"/>
          <w:sz w:val="24"/>
          <w:szCs w:val="24"/>
        </w:rPr>
        <w:sym w:font="Wingdings" w:char="00A8"/>
      </w:r>
      <w:r>
        <w:rPr>
          <w:rFonts w:ascii="宋体" w:eastAsia="宋体" w:hAnsi="宋体" w:cs="宋体" w:hint="eastAsia"/>
          <w:sz w:val="24"/>
          <w:szCs w:val="24"/>
        </w:rPr>
        <w:t>土壤改良</w:t>
      </w:r>
      <w:r>
        <w:rPr>
          <w:rFonts w:ascii="宋体" w:eastAsia="宋体" w:hAnsi="宋体" w:cs="宋体" w:hint="eastAsia"/>
          <w:sz w:val="24"/>
          <w:szCs w:val="24"/>
        </w:rPr>
        <w:t>;</w:t>
      </w:r>
      <w:bookmarkEnd w:id="1231"/>
      <w:bookmarkEnd w:id="1232"/>
    </w:p>
    <w:p w:rsidR="00DA2D40" w:rsidRDefault="00ED59C2">
      <w:pPr>
        <w:spacing w:line="360" w:lineRule="auto"/>
        <w:ind w:leftChars="-100" w:left="-210" w:rightChars="-100" w:right="-210" w:firstLineChars="200" w:firstLine="480"/>
        <w:outlineLvl w:val="2"/>
        <w:rPr>
          <w:rFonts w:ascii="宋体" w:eastAsia="宋体" w:hAnsi="宋体" w:cs="宋体"/>
          <w:color w:val="000000"/>
          <w:kern w:val="0"/>
          <w:sz w:val="24"/>
          <w:szCs w:val="24"/>
        </w:rPr>
      </w:pPr>
      <w:bookmarkStart w:id="1233" w:name="_Toc630504734"/>
      <w:bookmarkStart w:id="1234" w:name="_Toc1673538922"/>
      <w:r>
        <w:rPr>
          <w:rFonts w:ascii="宋体" w:eastAsia="宋体" w:hAnsi="宋体" w:cs="宋体" w:hint="eastAsia"/>
          <w:sz w:val="24"/>
          <w:szCs w:val="24"/>
        </w:rPr>
        <w:sym w:font="Wingdings" w:char="00A8"/>
      </w:r>
      <w:r>
        <w:rPr>
          <w:rFonts w:ascii="宋体" w:eastAsia="宋体" w:hAnsi="宋体" w:cs="宋体" w:hint="eastAsia"/>
          <w:sz w:val="24"/>
          <w:szCs w:val="24"/>
        </w:rPr>
        <w:t>其他内容：</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bookmarkEnd w:id="1233"/>
      <w:bookmarkEnd w:id="1234"/>
    </w:p>
    <w:p w:rsidR="00DA2D40" w:rsidRDefault="00ED59C2">
      <w:pPr>
        <w:autoSpaceDE w:val="0"/>
        <w:autoSpaceDN w:val="0"/>
        <w:adjustRightInd w:val="0"/>
        <w:spacing w:line="360" w:lineRule="auto"/>
        <w:ind w:leftChars="-100" w:left="-210" w:rightChars="-100" w:right="-210" w:firstLineChars="200" w:firstLine="480"/>
        <w:jc w:val="left"/>
        <w:rPr>
          <w:rFonts w:ascii="宋体" w:eastAsia="宋体" w:hAnsi="宋体" w:cs="宋体"/>
          <w:color w:val="000000"/>
          <w:kern w:val="0"/>
          <w:sz w:val="24"/>
          <w:szCs w:val="24"/>
        </w:rPr>
      </w:pPr>
      <w:r>
        <w:rPr>
          <w:rFonts w:ascii="宋体" w:eastAsia="宋体" w:hAnsi="宋体" w:cs="宋体" w:hint="eastAsia"/>
          <w:sz w:val="24"/>
          <w:szCs w:val="24"/>
        </w:rPr>
        <w:t>7.1.2</w:t>
      </w:r>
      <w:r>
        <w:rPr>
          <w:rFonts w:ascii="宋体" w:eastAsia="宋体" w:hAnsi="宋体" w:cs="宋体" w:hint="eastAsia"/>
          <w:color w:val="000000"/>
          <w:sz w:val="24"/>
          <w:szCs w:val="24"/>
        </w:rPr>
        <w:t xml:space="preserve"> </w:t>
      </w:r>
      <w:r>
        <w:rPr>
          <w:rFonts w:ascii="宋体" w:eastAsia="宋体" w:hAnsi="宋体" w:cs="宋体" w:hint="eastAsia"/>
          <w:color w:val="000000"/>
          <w:kern w:val="0"/>
          <w:sz w:val="24"/>
          <w:szCs w:val="24"/>
        </w:rPr>
        <w:t>施工组织设计的提交和修改</w:t>
      </w:r>
    </w:p>
    <w:p w:rsidR="00DA2D40" w:rsidRDefault="00ED59C2">
      <w:pPr>
        <w:autoSpaceDE w:val="0"/>
        <w:autoSpaceDN w:val="0"/>
        <w:adjustRightInd w:val="0"/>
        <w:spacing w:line="360" w:lineRule="auto"/>
        <w:ind w:leftChars="-100" w:left="-210" w:rightChars="-100" w:right="-210" w:firstLineChars="200" w:firstLine="480"/>
        <w:jc w:val="left"/>
        <w:rPr>
          <w:rFonts w:ascii="宋体" w:eastAsia="宋体" w:hAnsi="宋体" w:cs="宋体"/>
          <w:sz w:val="24"/>
          <w:szCs w:val="24"/>
          <w:u w:val="single"/>
        </w:rPr>
      </w:pPr>
      <w:r>
        <w:rPr>
          <w:rFonts w:ascii="宋体" w:eastAsia="宋体" w:hAnsi="宋体" w:cs="宋体" w:hint="eastAsia"/>
          <w:color w:val="000000"/>
          <w:kern w:val="0"/>
          <w:sz w:val="24"/>
          <w:szCs w:val="24"/>
        </w:rPr>
        <w:t>承包人提交详细施工组织设计的期限的约定：</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p>
    <w:p w:rsidR="00DA2D40" w:rsidRDefault="00ED59C2">
      <w:pPr>
        <w:autoSpaceDE w:val="0"/>
        <w:autoSpaceDN w:val="0"/>
        <w:adjustRightInd w:val="0"/>
        <w:spacing w:line="360" w:lineRule="auto"/>
        <w:ind w:leftChars="-100" w:left="-210" w:rightChars="-100" w:right="-210"/>
        <w:jc w:val="left"/>
        <w:rPr>
          <w:rFonts w:ascii="宋体" w:eastAsia="宋体" w:hAnsi="宋体" w:cs="宋体"/>
          <w:sz w:val="24"/>
          <w:szCs w:val="24"/>
        </w:rPr>
      </w:pP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发包人和监理人在收到详细的施工组织设计后确认或提出修改意见的期限：</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235" w:name="_Toc14427"/>
      <w:bookmarkStart w:id="1236" w:name="_Toc1135946897"/>
      <w:bookmarkStart w:id="1237" w:name="_Toc2142813545"/>
      <w:r>
        <w:rPr>
          <w:rFonts w:ascii="宋体" w:eastAsia="宋体" w:hAnsi="宋体" w:cs="宋体" w:hint="eastAsia"/>
          <w:color w:val="000000"/>
          <w:sz w:val="24"/>
          <w:szCs w:val="24"/>
        </w:rPr>
        <w:t xml:space="preserve">7.2 </w:t>
      </w:r>
      <w:r>
        <w:rPr>
          <w:rFonts w:ascii="宋体" w:eastAsia="宋体" w:hAnsi="宋体" w:cs="宋体" w:hint="eastAsia"/>
          <w:color w:val="000000"/>
          <w:sz w:val="24"/>
          <w:szCs w:val="24"/>
        </w:rPr>
        <w:t>施工进度计划</w:t>
      </w:r>
      <w:bookmarkEnd w:id="1235"/>
      <w:bookmarkEnd w:id="1236"/>
      <w:bookmarkEnd w:id="1237"/>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 xml:space="preserve">7.2.2 </w:t>
      </w:r>
      <w:r>
        <w:rPr>
          <w:rFonts w:ascii="宋体" w:eastAsia="宋体" w:hAnsi="宋体" w:cs="宋体" w:hint="eastAsia"/>
          <w:color w:val="000000"/>
          <w:sz w:val="24"/>
          <w:szCs w:val="24"/>
        </w:rPr>
        <w:t>施工进度计划的修订</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发包人和监理人在收到修订的施工进度计划后确认或提出修改意见的期限：</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238" w:name="_Toc1263038917"/>
      <w:bookmarkStart w:id="1239" w:name="_Toc6687"/>
      <w:bookmarkStart w:id="1240" w:name="_Toc1253067105"/>
      <w:r>
        <w:rPr>
          <w:rFonts w:ascii="宋体" w:eastAsia="宋体" w:hAnsi="宋体" w:cs="宋体" w:hint="eastAsia"/>
          <w:color w:val="000000"/>
          <w:sz w:val="24"/>
          <w:szCs w:val="24"/>
        </w:rPr>
        <w:t xml:space="preserve">7.3 </w:t>
      </w:r>
      <w:r>
        <w:rPr>
          <w:rFonts w:ascii="宋体" w:eastAsia="宋体" w:hAnsi="宋体" w:cs="宋体" w:hint="eastAsia"/>
          <w:color w:val="000000"/>
          <w:sz w:val="24"/>
          <w:szCs w:val="24"/>
        </w:rPr>
        <w:t>开工</w:t>
      </w:r>
      <w:bookmarkEnd w:id="1238"/>
      <w:bookmarkEnd w:id="1239"/>
      <w:bookmarkEnd w:id="1240"/>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本款修改</w:t>
      </w:r>
      <w:r>
        <w:rPr>
          <w:rFonts w:ascii="宋体" w:eastAsia="宋体" w:hAnsi="宋体" w:cs="宋体" w:hint="eastAsia"/>
          <w:color w:val="000000"/>
          <w:sz w:val="24"/>
          <w:szCs w:val="24"/>
        </w:rPr>
        <w:t>7.3.1</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 xml:space="preserve">7.3.1 </w:t>
      </w:r>
      <w:r>
        <w:rPr>
          <w:rFonts w:ascii="宋体" w:eastAsia="宋体" w:hAnsi="宋体" w:cs="宋体" w:hint="eastAsia"/>
          <w:color w:val="000000"/>
          <w:sz w:val="24"/>
          <w:szCs w:val="24"/>
        </w:rPr>
        <w:t>开工准备</w:t>
      </w:r>
    </w:p>
    <w:p w:rsidR="00DA2D40" w:rsidRDefault="00ED59C2">
      <w:pPr>
        <w:spacing w:line="360" w:lineRule="auto"/>
        <w:ind w:leftChars="-100" w:left="-210" w:rightChars="-100" w:right="-210" w:firstLineChars="200" w:firstLine="480"/>
        <w:jc w:val="left"/>
        <w:rPr>
          <w:rFonts w:ascii="宋体" w:eastAsia="宋体" w:hAnsi="宋体" w:cs="宋体"/>
          <w:sz w:val="24"/>
          <w:szCs w:val="24"/>
          <w:u w:val="single"/>
        </w:rPr>
      </w:pPr>
      <w:r>
        <w:rPr>
          <w:rFonts w:ascii="宋体" w:eastAsia="宋体" w:hAnsi="宋体" w:cs="宋体" w:hint="eastAsia"/>
          <w:color w:val="000000"/>
          <w:sz w:val="24"/>
          <w:szCs w:val="24"/>
        </w:rPr>
        <w:t>关于承包人提交</w:t>
      </w:r>
      <w:r>
        <w:rPr>
          <w:rFonts w:ascii="宋体" w:eastAsia="宋体" w:hAnsi="宋体" w:cs="宋体" w:hint="eastAsia"/>
          <w:color w:val="000000"/>
          <w:kern w:val="0"/>
          <w:sz w:val="24"/>
          <w:szCs w:val="24"/>
        </w:rPr>
        <w:t>工程开工报审表的期限：</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sz w:val="24"/>
          <w:szCs w:val="24"/>
          <w:u w:val="single"/>
        </w:rPr>
      </w:pPr>
      <w:r>
        <w:rPr>
          <w:rFonts w:ascii="宋体" w:eastAsia="宋体" w:hAnsi="宋体" w:cs="宋体" w:hint="eastAsia"/>
          <w:color w:val="000000"/>
          <w:sz w:val="24"/>
          <w:szCs w:val="24"/>
        </w:rPr>
        <w:t>关于发包人应完成的其他开工准备工作及期限：</w:t>
      </w:r>
      <w:r>
        <w:rPr>
          <w:rFonts w:ascii="宋体" w:eastAsia="宋体" w:hAnsi="宋体" w:cs="宋体" w:hint="eastAsia"/>
          <w:sz w:val="24"/>
          <w:szCs w:val="24"/>
          <w:u w:val="single"/>
        </w:rPr>
        <w:t xml:space="preserve">             </w:t>
      </w:r>
    </w:p>
    <w:p w:rsidR="00DA2D40" w:rsidRDefault="00ED59C2">
      <w:pPr>
        <w:spacing w:line="360" w:lineRule="auto"/>
        <w:ind w:leftChars="-100" w:left="-210" w:rightChars="-100" w:right="-210"/>
        <w:jc w:val="left"/>
        <w:rPr>
          <w:rFonts w:ascii="宋体" w:eastAsia="宋体" w:hAnsi="宋体" w:cs="宋体"/>
          <w:color w:val="000000"/>
          <w:sz w:val="24"/>
          <w:szCs w:val="24"/>
        </w:rPr>
      </w:pP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sz w:val="24"/>
          <w:szCs w:val="24"/>
          <w:u w:val="single"/>
        </w:rPr>
      </w:pPr>
      <w:r>
        <w:rPr>
          <w:rFonts w:ascii="宋体" w:eastAsia="宋体" w:hAnsi="宋体" w:cs="宋体" w:hint="eastAsia"/>
          <w:color w:val="000000"/>
          <w:sz w:val="24"/>
          <w:szCs w:val="24"/>
        </w:rPr>
        <w:t>关于承包人应完成的其他开工准备工作及期限：</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p>
    <w:p w:rsidR="00DA2D40" w:rsidRDefault="00ED59C2">
      <w:pPr>
        <w:spacing w:line="360" w:lineRule="auto"/>
        <w:ind w:leftChars="-100" w:left="-210" w:rightChars="-100" w:right="-210"/>
        <w:jc w:val="left"/>
        <w:rPr>
          <w:rFonts w:ascii="宋体" w:eastAsia="宋体" w:hAnsi="宋体" w:cs="宋体"/>
          <w:sz w:val="24"/>
          <w:szCs w:val="24"/>
        </w:rPr>
      </w:pP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7.3.2</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开工通知</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因发包人原因或监理人未能在计划开工日期之日起</w:t>
      </w:r>
      <w:r>
        <w:rPr>
          <w:rFonts w:ascii="宋体" w:eastAsia="宋体" w:hAnsi="宋体" w:cs="宋体" w:hint="eastAsia"/>
          <w:sz w:val="24"/>
          <w:szCs w:val="24"/>
          <w:u w:val="single"/>
        </w:rPr>
        <w:t xml:space="preserve">   </w:t>
      </w:r>
      <w:r>
        <w:rPr>
          <w:rFonts w:ascii="宋体" w:eastAsia="宋体" w:hAnsi="宋体" w:cs="宋体" w:hint="eastAsia"/>
          <w:color w:val="000000"/>
          <w:sz w:val="24"/>
          <w:szCs w:val="24"/>
        </w:rPr>
        <w:t>天内发出开工通知的，承包人有权提出价格调整要求，或者解除合同。</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241" w:name="_Toc17408"/>
      <w:bookmarkStart w:id="1242" w:name="_Toc96331289"/>
      <w:bookmarkStart w:id="1243" w:name="_Toc19537660"/>
      <w:r>
        <w:rPr>
          <w:rFonts w:ascii="宋体" w:eastAsia="宋体" w:hAnsi="宋体" w:cs="宋体" w:hint="eastAsia"/>
          <w:color w:val="000000"/>
          <w:sz w:val="24"/>
          <w:szCs w:val="24"/>
        </w:rPr>
        <w:t xml:space="preserve">7.4 </w:t>
      </w:r>
      <w:r>
        <w:rPr>
          <w:rFonts w:ascii="宋体" w:eastAsia="宋体" w:hAnsi="宋体" w:cs="宋体" w:hint="eastAsia"/>
          <w:color w:val="000000"/>
          <w:sz w:val="24"/>
          <w:szCs w:val="24"/>
        </w:rPr>
        <w:t>测量放线</w:t>
      </w:r>
      <w:bookmarkEnd w:id="1241"/>
      <w:bookmarkEnd w:id="1242"/>
      <w:bookmarkEnd w:id="1243"/>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本款修改</w:t>
      </w:r>
      <w:r>
        <w:rPr>
          <w:rFonts w:ascii="宋体" w:eastAsia="宋体" w:hAnsi="宋体" w:cs="宋体" w:hint="eastAsia"/>
          <w:color w:val="000000"/>
          <w:sz w:val="24"/>
          <w:szCs w:val="24"/>
        </w:rPr>
        <w:t>7.4.1</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sz w:val="24"/>
          <w:szCs w:val="24"/>
          <w:u w:val="single"/>
        </w:rPr>
      </w:pPr>
      <w:r>
        <w:rPr>
          <w:rFonts w:ascii="宋体" w:eastAsia="宋体" w:hAnsi="宋体" w:cs="宋体" w:hint="eastAsia"/>
          <w:sz w:val="24"/>
          <w:szCs w:val="24"/>
        </w:rPr>
        <w:t>7.4.1</w:t>
      </w:r>
      <w:r>
        <w:rPr>
          <w:rFonts w:ascii="宋体" w:eastAsia="宋体" w:hAnsi="宋体" w:cs="宋体" w:hint="eastAsia"/>
          <w:sz w:val="24"/>
          <w:szCs w:val="24"/>
        </w:rPr>
        <w:t xml:space="preserve"> </w:t>
      </w:r>
      <w:r>
        <w:rPr>
          <w:rFonts w:ascii="宋体" w:eastAsia="宋体" w:hAnsi="宋体" w:cs="宋体" w:hint="eastAsia"/>
          <w:sz w:val="24"/>
          <w:szCs w:val="24"/>
        </w:rPr>
        <w:t>发包人或发包人通过监理人向承包人提供测量基准点、基准线和水准点及其书面资料的期限：</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244" w:name="_Toc117950900"/>
      <w:bookmarkStart w:id="1245" w:name="_Toc20355"/>
      <w:bookmarkStart w:id="1246" w:name="_Toc1986698096"/>
      <w:r>
        <w:rPr>
          <w:rFonts w:ascii="宋体" w:eastAsia="宋体" w:hAnsi="宋体" w:cs="宋体" w:hint="eastAsia"/>
          <w:color w:val="000000"/>
          <w:sz w:val="24"/>
          <w:szCs w:val="24"/>
        </w:rPr>
        <w:t xml:space="preserve">7.5 </w:t>
      </w:r>
      <w:r>
        <w:rPr>
          <w:rFonts w:ascii="宋体" w:eastAsia="宋体" w:hAnsi="宋体" w:cs="宋体" w:hint="eastAsia"/>
          <w:color w:val="000000"/>
          <w:sz w:val="24"/>
          <w:szCs w:val="24"/>
        </w:rPr>
        <w:t>工期延误</w:t>
      </w:r>
      <w:bookmarkEnd w:id="1244"/>
      <w:bookmarkEnd w:id="1245"/>
      <w:bookmarkEnd w:id="1246"/>
    </w:p>
    <w:p w:rsidR="00DA2D40" w:rsidRDefault="00ED59C2">
      <w:pPr>
        <w:spacing w:line="360" w:lineRule="auto"/>
        <w:ind w:leftChars="-100" w:left="-210" w:rightChars="-100" w:right="-210" w:firstLineChars="200" w:firstLine="480"/>
        <w:jc w:val="left"/>
        <w:rPr>
          <w:rFonts w:ascii="宋体" w:eastAsia="宋体" w:hAnsi="宋体" w:cs="宋体"/>
          <w:sz w:val="24"/>
          <w:szCs w:val="24"/>
        </w:rPr>
      </w:pPr>
      <w:r>
        <w:rPr>
          <w:rFonts w:ascii="宋体" w:eastAsia="宋体" w:hAnsi="宋体" w:cs="宋体" w:hint="eastAsia"/>
          <w:sz w:val="24"/>
          <w:szCs w:val="24"/>
        </w:rPr>
        <w:lastRenderedPageBreak/>
        <w:t xml:space="preserve">7.5.1 </w:t>
      </w:r>
      <w:r>
        <w:rPr>
          <w:rFonts w:ascii="宋体" w:eastAsia="宋体" w:hAnsi="宋体" w:cs="宋体" w:hint="eastAsia"/>
          <w:sz w:val="24"/>
          <w:szCs w:val="24"/>
        </w:rPr>
        <w:t>因发包人原因导致工期延误</w:t>
      </w:r>
    </w:p>
    <w:p w:rsidR="00DA2D40" w:rsidRDefault="00ED59C2">
      <w:pPr>
        <w:spacing w:line="360" w:lineRule="auto"/>
        <w:ind w:leftChars="-100" w:left="-210" w:rightChars="-100" w:right="-210" w:firstLineChars="200" w:firstLine="480"/>
        <w:jc w:val="left"/>
        <w:rPr>
          <w:rFonts w:ascii="宋体" w:eastAsia="宋体" w:hAnsi="宋体" w:cs="宋体"/>
          <w:sz w:val="24"/>
          <w:szCs w:val="24"/>
          <w:u w:val="single"/>
        </w:rPr>
      </w:pPr>
      <w:r>
        <w:rPr>
          <w:rFonts w:ascii="宋体" w:eastAsia="宋体" w:hAnsi="宋体" w:cs="宋体" w:hint="eastAsia"/>
          <w:sz w:val="24"/>
          <w:szCs w:val="24"/>
        </w:rPr>
        <w:t>（</w:t>
      </w:r>
      <w:r>
        <w:rPr>
          <w:rFonts w:ascii="宋体" w:eastAsia="宋体" w:hAnsi="宋体" w:cs="宋体" w:hint="eastAsia"/>
          <w:sz w:val="24"/>
          <w:szCs w:val="24"/>
        </w:rPr>
        <w:t>7</w:t>
      </w:r>
      <w:r>
        <w:rPr>
          <w:rFonts w:ascii="宋体" w:eastAsia="宋体" w:hAnsi="宋体" w:cs="宋体" w:hint="eastAsia"/>
          <w:sz w:val="24"/>
          <w:szCs w:val="24"/>
        </w:rPr>
        <w:t>）因发包人原因导致工期延误的其他情形：</w:t>
      </w:r>
      <w:r>
        <w:rPr>
          <w:rFonts w:ascii="宋体" w:eastAsia="宋体" w:hAnsi="宋体" w:cs="宋体" w:hint="eastAsia"/>
          <w:sz w:val="24"/>
          <w:szCs w:val="24"/>
          <w:u w:val="single"/>
        </w:rPr>
        <w:t xml:space="preserve">              </w:t>
      </w:r>
    </w:p>
    <w:p w:rsidR="00DA2D40" w:rsidRDefault="00ED59C2">
      <w:pPr>
        <w:spacing w:line="360" w:lineRule="auto"/>
        <w:ind w:leftChars="-100" w:left="-210" w:rightChars="-100" w:right="-210"/>
        <w:jc w:val="left"/>
        <w:rPr>
          <w:rFonts w:ascii="宋体" w:eastAsia="宋体" w:hAnsi="宋体" w:cs="宋体"/>
          <w:sz w:val="24"/>
          <w:szCs w:val="24"/>
        </w:rPr>
      </w:pP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sz w:val="24"/>
          <w:szCs w:val="24"/>
        </w:rPr>
      </w:pPr>
      <w:r>
        <w:rPr>
          <w:rFonts w:ascii="宋体" w:eastAsia="宋体" w:hAnsi="宋体" w:cs="宋体" w:hint="eastAsia"/>
          <w:sz w:val="24"/>
          <w:szCs w:val="24"/>
        </w:rPr>
        <w:t xml:space="preserve">7.5.2 </w:t>
      </w:r>
      <w:r>
        <w:rPr>
          <w:rFonts w:ascii="宋体" w:eastAsia="宋体" w:hAnsi="宋体" w:cs="宋体" w:hint="eastAsia"/>
          <w:sz w:val="24"/>
          <w:szCs w:val="24"/>
        </w:rPr>
        <w:t>因承包人原因导致工期延误</w:t>
      </w:r>
    </w:p>
    <w:p w:rsidR="00DA2D40" w:rsidRDefault="00ED59C2">
      <w:pPr>
        <w:spacing w:line="360" w:lineRule="auto"/>
        <w:ind w:leftChars="-100" w:left="-210" w:rightChars="-100" w:right="-210" w:firstLineChars="200" w:firstLine="480"/>
        <w:jc w:val="left"/>
        <w:rPr>
          <w:rFonts w:ascii="宋体" w:eastAsia="宋体" w:hAnsi="宋体" w:cs="宋体"/>
          <w:sz w:val="24"/>
          <w:szCs w:val="24"/>
          <w:u w:val="single"/>
        </w:rPr>
      </w:pPr>
      <w:r>
        <w:rPr>
          <w:rFonts w:ascii="宋体" w:eastAsia="宋体" w:hAnsi="宋体" w:cs="宋体" w:hint="eastAsia"/>
          <w:sz w:val="24"/>
          <w:szCs w:val="24"/>
        </w:rPr>
        <w:t>因承包人原因造成工期延误，逾期竣工违约金的计算方法为：</w:t>
      </w:r>
      <w:r>
        <w:rPr>
          <w:rFonts w:ascii="宋体" w:eastAsia="宋体" w:hAnsi="宋体" w:cs="宋体" w:hint="eastAsia"/>
          <w:sz w:val="24"/>
          <w:szCs w:val="24"/>
          <w:u w:val="single"/>
        </w:rPr>
        <w:t xml:space="preserve"> </w:t>
      </w:r>
    </w:p>
    <w:p w:rsidR="00DA2D40" w:rsidRDefault="00ED59C2">
      <w:pPr>
        <w:spacing w:line="360" w:lineRule="auto"/>
        <w:ind w:leftChars="-100" w:left="-210" w:rightChars="-100" w:right="-210"/>
        <w:jc w:val="left"/>
        <w:rPr>
          <w:rFonts w:ascii="宋体" w:eastAsia="宋体" w:hAnsi="宋体" w:cs="宋体"/>
          <w:sz w:val="24"/>
          <w:szCs w:val="24"/>
        </w:rPr>
      </w:pP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sz w:val="24"/>
          <w:szCs w:val="24"/>
        </w:rPr>
      </w:pPr>
      <w:r>
        <w:rPr>
          <w:rFonts w:ascii="宋体" w:eastAsia="宋体" w:hAnsi="宋体" w:cs="宋体" w:hint="eastAsia"/>
          <w:sz w:val="24"/>
          <w:szCs w:val="24"/>
        </w:rPr>
        <w:t>因承包人原因造成工期延误，逾期竣工违约金的上限：</w:t>
      </w:r>
      <w:r>
        <w:rPr>
          <w:rFonts w:ascii="宋体" w:eastAsia="宋体" w:hAnsi="宋体" w:cs="宋体" w:hint="eastAsia"/>
          <w:sz w:val="24"/>
          <w:szCs w:val="24"/>
          <w:u w:val="single"/>
        </w:rPr>
        <w:t xml:space="preserve">       </w:t>
      </w:r>
    </w:p>
    <w:p w:rsidR="00DA2D40" w:rsidRDefault="00ED59C2">
      <w:pPr>
        <w:spacing w:line="360" w:lineRule="auto"/>
        <w:ind w:leftChars="-100" w:left="-210" w:rightChars="-100" w:right="-210"/>
        <w:jc w:val="left"/>
        <w:rPr>
          <w:rFonts w:ascii="宋体" w:eastAsia="宋体" w:hAnsi="宋体" w:cs="宋体"/>
          <w:sz w:val="24"/>
          <w:szCs w:val="24"/>
        </w:rPr>
      </w:pP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247" w:name="_Toc1834347369"/>
      <w:bookmarkStart w:id="1248" w:name="_Toc28024"/>
      <w:bookmarkStart w:id="1249" w:name="_Toc441299698"/>
      <w:r>
        <w:rPr>
          <w:rFonts w:ascii="宋体" w:eastAsia="宋体" w:hAnsi="宋体" w:cs="宋体" w:hint="eastAsia"/>
          <w:color w:val="000000"/>
          <w:sz w:val="24"/>
          <w:szCs w:val="24"/>
        </w:rPr>
        <w:t xml:space="preserve">7.6 </w:t>
      </w:r>
      <w:r>
        <w:rPr>
          <w:rFonts w:ascii="宋体" w:eastAsia="宋体" w:hAnsi="宋体" w:cs="宋体" w:hint="eastAsia"/>
          <w:color w:val="000000"/>
          <w:sz w:val="24"/>
          <w:szCs w:val="24"/>
        </w:rPr>
        <w:t>不利物质条件</w:t>
      </w:r>
      <w:bookmarkEnd w:id="1247"/>
      <w:bookmarkEnd w:id="1248"/>
      <w:bookmarkEnd w:id="1249"/>
    </w:p>
    <w:p w:rsidR="00DA2D40" w:rsidRDefault="00ED59C2">
      <w:pPr>
        <w:spacing w:line="360" w:lineRule="auto"/>
        <w:ind w:leftChars="-100" w:left="-210" w:rightChars="-100" w:right="-210" w:firstLineChars="200" w:firstLine="480"/>
        <w:jc w:val="left"/>
        <w:rPr>
          <w:rFonts w:ascii="宋体" w:eastAsia="宋体" w:hAnsi="宋体" w:cs="宋体"/>
          <w:sz w:val="24"/>
          <w:szCs w:val="24"/>
          <w:u w:val="single"/>
        </w:rPr>
      </w:pPr>
      <w:r>
        <w:rPr>
          <w:rFonts w:ascii="宋体" w:eastAsia="宋体" w:hAnsi="宋体" w:cs="宋体" w:hint="eastAsia"/>
          <w:sz w:val="24"/>
          <w:szCs w:val="24"/>
        </w:rPr>
        <w:t>不利物质条件的其他情形和有关约定：</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p>
    <w:p w:rsidR="00DA2D40" w:rsidRDefault="00ED59C2">
      <w:pPr>
        <w:spacing w:line="360" w:lineRule="auto"/>
        <w:ind w:leftChars="-100" w:left="-210" w:rightChars="-100" w:right="-210"/>
        <w:jc w:val="left"/>
        <w:rPr>
          <w:rFonts w:ascii="宋体" w:eastAsia="宋体" w:hAnsi="宋体" w:cs="宋体"/>
          <w:sz w:val="24"/>
          <w:szCs w:val="24"/>
        </w:rPr>
      </w:pP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250" w:name="_Toc1225022270"/>
      <w:bookmarkStart w:id="1251" w:name="_Toc1077505333"/>
      <w:bookmarkStart w:id="1252" w:name="_Toc32335"/>
      <w:r>
        <w:rPr>
          <w:rFonts w:ascii="宋体" w:eastAsia="宋体" w:hAnsi="宋体" w:cs="宋体" w:hint="eastAsia"/>
          <w:color w:val="000000"/>
          <w:sz w:val="24"/>
          <w:szCs w:val="24"/>
        </w:rPr>
        <w:t>7.7</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异常恶劣的气候条件</w:t>
      </w:r>
      <w:bookmarkEnd w:id="1250"/>
      <w:bookmarkEnd w:id="1251"/>
      <w:bookmarkEnd w:id="1252"/>
    </w:p>
    <w:p w:rsidR="00DA2D40" w:rsidRDefault="00ED59C2">
      <w:pPr>
        <w:spacing w:line="360" w:lineRule="auto"/>
        <w:ind w:leftChars="-100" w:left="-210" w:rightChars="-100" w:right="-210" w:firstLineChars="200" w:firstLine="480"/>
        <w:jc w:val="left"/>
        <w:rPr>
          <w:rFonts w:ascii="宋体" w:eastAsia="宋体" w:hAnsi="宋体" w:cs="宋体"/>
          <w:sz w:val="24"/>
          <w:szCs w:val="24"/>
        </w:rPr>
      </w:pPr>
      <w:r>
        <w:rPr>
          <w:rFonts w:ascii="宋体" w:eastAsia="宋体" w:hAnsi="宋体" w:cs="宋体" w:hint="eastAsia"/>
          <w:sz w:val="24"/>
          <w:szCs w:val="24"/>
        </w:rPr>
        <w:t>发包人和承包人同意以下情形视为异常恶劣的气候条件：</w:t>
      </w:r>
    </w:p>
    <w:p w:rsidR="00DA2D40" w:rsidRDefault="00ED59C2">
      <w:pPr>
        <w:spacing w:line="360" w:lineRule="auto"/>
        <w:ind w:leftChars="-100" w:left="-210" w:rightChars="-100" w:right="-210" w:firstLineChars="200" w:firstLine="480"/>
        <w:jc w:val="left"/>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rPr>
        <w:t>1</w:t>
      </w:r>
      <w:r>
        <w:rPr>
          <w:rFonts w:ascii="宋体" w:eastAsia="宋体" w:hAnsi="宋体" w:cs="宋体" w:hint="eastAsia"/>
          <w:sz w:val="24"/>
          <w:szCs w:val="24"/>
        </w:rPr>
        <w:t>）</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rPr>
        <w:t>2</w:t>
      </w:r>
      <w:r>
        <w:rPr>
          <w:rFonts w:ascii="宋体" w:eastAsia="宋体" w:hAnsi="宋体" w:cs="宋体" w:hint="eastAsia"/>
          <w:sz w:val="24"/>
          <w:szCs w:val="24"/>
        </w:rPr>
        <w:t>）</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rPr>
        <w:t>3</w:t>
      </w:r>
      <w:r>
        <w:rPr>
          <w:rFonts w:ascii="宋体" w:eastAsia="宋体" w:hAnsi="宋体" w:cs="宋体" w:hint="eastAsia"/>
          <w:sz w:val="24"/>
          <w:szCs w:val="24"/>
        </w:rPr>
        <w:t>）</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253" w:name="_Toc63384221"/>
      <w:bookmarkStart w:id="1254" w:name="_Toc625782789"/>
      <w:bookmarkStart w:id="1255" w:name="_Toc18194"/>
      <w:r>
        <w:rPr>
          <w:rFonts w:ascii="宋体" w:eastAsia="宋体" w:hAnsi="宋体" w:cs="宋体" w:hint="eastAsia"/>
          <w:color w:val="000000"/>
          <w:sz w:val="24"/>
          <w:szCs w:val="24"/>
        </w:rPr>
        <w:t xml:space="preserve">7.9 </w:t>
      </w:r>
      <w:r>
        <w:rPr>
          <w:rFonts w:ascii="宋体" w:eastAsia="宋体" w:hAnsi="宋体" w:cs="宋体" w:hint="eastAsia"/>
          <w:color w:val="000000"/>
          <w:sz w:val="24"/>
          <w:szCs w:val="24"/>
        </w:rPr>
        <w:t>提前竣工的奖励</w:t>
      </w:r>
      <w:bookmarkEnd w:id="1253"/>
      <w:bookmarkEnd w:id="1254"/>
      <w:bookmarkEnd w:id="1255"/>
    </w:p>
    <w:p w:rsidR="00DA2D40" w:rsidRDefault="00ED59C2">
      <w:pPr>
        <w:spacing w:line="360" w:lineRule="auto"/>
        <w:ind w:leftChars="-100" w:left="-210" w:rightChars="-100" w:right="-210" w:firstLineChars="200" w:firstLine="480"/>
        <w:jc w:val="left"/>
        <w:rPr>
          <w:rFonts w:ascii="宋体" w:eastAsia="宋体" w:hAnsi="宋体" w:cs="宋体"/>
          <w:sz w:val="24"/>
          <w:szCs w:val="24"/>
          <w:u w:val="single"/>
        </w:rPr>
      </w:pPr>
      <w:r>
        <w:rPr>
          <w:rFonts w:ascii="宋体" w:eastAsia="宋体" w:hAnsi="宋体" w:cs="宋体" w:hint="eastAsia"/>
          <w:sz w:val="24"/>
          <w:szCs w:val="24"/>
        </w:rPr>
        <w:t>7.9.2</w:t>
      </w:r>
      <w:r>
        <w:rPr>
          <w:rFonts w:ascii="宋体" w:eastAsia="宋体" w:hAnsi="宋体" w:cs="宋体" w:hint="eastAsia"/>
          <w:sz w:val="24"/>
          <w:szCs w:val="24"/>
        </w:rPr>
        <w:t xml:space="preserve"> </w:t>
      </w:r>
      <w:r>
        <w:rPr>
          <w:rFonts w:ascii="宋体" w:eastAsia="宋体" w:hAnsi="宋体" w:cs="宋体" w:hint="eastAsia"/>
          <w:sz w:val="24"/>
          <w:szCs w:val="24"/>
        </w:rPr>
        <w:t>提前竣工的奖励：</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p>
    <w:p w:rsidR="00DA2D40" w:rsidRDefault="00ED59C2">
      <w:pPr>
        <w:spacing w:line="360" w:lineRule="auto"/>
        <w:ind w:leftChars="-100" w:left="-210" w:rightChars="-100" w:right="-210"/>
        <w:jc w:val="left"/>
        <w:rPr>
          <w:rFonts w:ascii="宋体" w:eastAsia="宋体" w:hAnsi="宋体" w:cs="宋体"/>
          <w:sz w:val="24"/>
          <w:szCs w:val="24"/>
        </w:rPr>
      </w:pP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r>
        <w:rPr>
          <w:rFonts w:ascii="宋体" w:eastAsia="宋体" w:hAnsi="宋体" w:cs="宋体" w:hint="eastAsia"/>
          <w:sz w:val="24"/>
          <w:szCs w:val="24"/>
        </w:rPr>
        <w:t xml:space="preserve">  </w:t>
      </w:r>
    </w:p>
    <w:p w:rsidR="00DA2D40" w:rsidRDefault="00ED59C2">
      <w:pPr>
        <w:pStyle w:val="2"/>
        <w:ind w:leftChars="-100" w:left="-210" w:rightChars="-100" w:right="-210"/>
        <w:rPr>
          <w:rFonts w:ascii="宋体" w:eastAsia="宋体" w:hAnsi="宋体" w:cs="宋体"/>
          <w:b w:val="0"/>
          <w:color w:val="000000"/>
          <w:sz w:val="24"/>
          <w:szCs w:val="24"/>
        </w:rPr>
      </w:pPr>
      <w:bookmarkStart w:id="1256" w:name="_Toc1981848881"/>
      <w:bookmarkStart w:id="1257" w:name="_Toc1290932324"/>
      <w:r>
        <w:rPr>
          <w:rFonts w:ascii="宋体" w:eastAsia="宋体" w:hAnsi="宋体" w:cs="宋体" w:hint="eastAsia"/>
          <w:b w:val="0"/>
          <w:color w:val="000000"/>
          <w:sz w:val="24"/>
          <w:szCs w:val="24"/>
        </w:rPr>
        <w:t xml:space="preserve">8. </w:t>
      </w:r>
      <w:r>
        <w:rPr>
          <w:rFonts w:ascii="宋体" w:eastAsia="宋体" w:hAnsi="宋体" w:cs="宋体" w:hint="eastAsia"/>
          <w:b w:val="0"/>
          <w:color w:val="000000"/>
          <w:sz w:val="24"/>
          <w:szCs w:val="24"/>
        </w:rPr>
        <w:t>材料与设备</w:t>
      </w:r>
      <w:bookmarkEnd w:id="1256"/>
      <w:bookmarkEnd w:id="1257"/>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258" w:name="_Toc1549169060"/>
      <w:bookmarkStart w:id="1259" w:name="_Toc489553729"/>
      <w:bookmarkStart w:id="1260" w:name="_Toc1878"/>
      <w:r>
        <w:rPr>
          <w:rFonts w:ascii="宋体" w:eastAsia="宋体" w:hAnsi="宋体" w:cs="宋体" w:hint="eastAsia"/>
          <w:color w:val="000000"/>
          <w:sz w:val="24"/>
          <w:szCs w:val="24"/>
        </w:rPr>
        <w:t>8.4</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材料与工程设备的保管与使用</w:t>
      </w:r>
      <w:bookmarkEnd w:id="1258"/>
      <w:bookmarkEnd w:id="1259"/>
      <w:bookmarkEnd w:id="1260"/>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本款修改</w:t>
      </w:r>
      <w:r>
        <w:rPr>
          <w:rFonts w:ascii="宋体" w:eastAsia="宋体" w:hAnsi="宋体" w:cs="宋体" w:hint="eastAsia"/>
          <w:color w:val="000000"/>
          <w:sz w:val="24"/>
          <w:szCs w:val="24"/>
        </w:rPr>
        <w:t>8.4.1</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sz w:val="24"/>
          <w:szCs w:val="24"/>
          <w:u w:val="single"/>
        </w:rPr>
      </w:pPr>
      <w:r>
        <w:rPr>
          <w:rFonts w:ascii="宋体" w:eastAsia="宋体" w:hAnsi="宋体" w:cs="宋体" w:hint="eastAsia"/>
          <w:sz w:val="24"/>
          <w:szCs w:val="24"/>
        </w:rPr>
        <w:t>8.4.1</w:t>
      </w:r>
      <w:r>
        <w:rPr>
          <w:rFonts w:ascii="宋体" w:eastAsia="宋体" w:hAnsi="宋体" w:cs="宋体" w:hint="eastAsia"/>
          <w:sz w:val="24"/>
          <w:szCs w:val="24"/>
        </w:rPr>
        <w:t xml:space="preserve"> </w:t>
      </w:r>
      <w:r>
        <w:rPr>
          <w:rFonts w:ascii="宋体" w:eastAsia="宋体" w:hAnsi="宋体" w:cs="宋体" w:hint="eastAsia"/>
          <w:sz w:val="24"/>
          <w:szCs w:val="24"/>
        </w:rPr>
        <w:t>发包人供应的苗木、材料设备的保管费用的承担：</w:t>
      </w:r>
      <w:r>
        <w:rPr>
          <w:rFonts w:ascii="宋体" w:eastAsia="宋体" w:hAnsi="宋体" w:cs="宋体" w:hint="eastAsia"/>
          <w:sz w:val="24"/>
          <w:szCs w:val="24"/>
          <w:u w:val="single"/>
        </w:rPr>
        <w:t xml:space="preserve">            </w:t>
      </w:r>
    </w:p>
    <w:p w:rsidR="00DA2D40" w:rsidRDefault="00ED59C2">
      <w:pPr>
        <w:spacing w:line="360" w:lineRule="auto"/>
        <w:ind w:leftChars="-100" w:left="-210" w:rightChars="-100" w:right="-210"/>
        <w:jc w:val="left"/>
        <w:rPr>
          <w:rFonts w:ascii="宋体" w:eastAsia="宋体" w:hAnsi="宋体" w:cs="宋体"/>
          <w:sz w:val="24"/>
          <w:szCs w:val="24"/>
        </w:rPr>
      </w:pP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261" w:name="_Toc1602926888"/>
      <w:bookmarkStart w:id="1262" w:name="_Toc15421"/>
      <w:bookmarkStart w:id="1263" w:name="_Toc1698965056"/>
      <w:r>
        <w:rPr>
          <w:rFonts w:ascii="宋体" w:eastAsia="宋体" w:hAnsi="宋体" w:cs="宋体" w:hint="eastAsia"/>
          <w:color w:val="000000"/>
          <w:sz w:val="24"/>
          <w:szCs w:val="24"/>
        </w:rPr>
        <w:t xml:space="preserve">8.6 </w:t>
      </w:r>
      <w:r>
        <w:rPr>
          <w:rFonts w:ascii="宋体" w:eastAsia="宋体" w:hAnsi="宋体" w:cs="宋体" w:hint="eastAsia"/>
          <w:color w:val="000000"/>
          <w:sz w:val="24"/>
          <w:szCs w:val="24"/>
        </w:rPr>
        <w:t>样品</w:t>
      </w:r>
      <w:bookmarkEnd w:id="1261"/>
      <w:bookmarkEnd w:id="1262"/>
      <w:bookmarkEnd w:id="1263"/>
    </w:p>
    <w:p w:rsidR="00DA2D40" w:rsidRDefault="00ED59C2">
      <w:pPr>
        <w:spacing w:line="360" w:lineRule="auto"/>
        <w:ind w:leftChars="-100" w:left="-210" w:rightChars="-100" w:right="-210" w:firstLineChars="200" w:firstLine="480"/>
        <w:outlineLvl w:val="2"/>
        <w:rPr>
          <w:rFonts w:ascii="宋体" w:eastAsia="宋体" w:hAnsi="宋体" w:cs="宋体"/>
          <w:color w:val="000000"/>
          <w:kern w:val="0"/>
          <w:sz w:val="24"/>
          <w:szCs w:val="24"/>
        </w:rPr>
      </w:pPr>
      <w:bookmarkStart w:id="1264" w:name="_Toc155224400"/>
      <w:bookmarkStart w:id="1265" w:name="_Toc658422827"/>
      <w:r>
        <w:rPr>
          <w:rFonts w:ascii="宋体" w:eastAsia="宋体" w:hAnsi="宋体" w:cs="宋体" w:hint="eastAsia"/>
          <w:color w:val="000000"/>
          <w:kern w:val="0"/>
          <w:sz w:val="24"/>
          <w:szCs w:val="24"/>
        </w:rPr>
        <w:t>8.6.1</w:t>
      </w:r>
      <w:r>
        <w:rPr>
          <w:rFonts w:ascii="宋体" w:eastAsia="宋体" w:hAnsi="宋体" w:cs="宋体" w:hint="eastAsia"/>
          <w:color w:val="000000"/>
          <w:kern w:val="0"/>
          <w:sz w:val="24"/>
          <w:szCs w:val="24"/>
        </w:rPr>
        <w:t xml:space="preserve"> </w:t>
      </w:r>
      <w:r>
        <w:rPr>
          <w:rFonts w:ascii="宋体" w:eastAsia="宋体" w:hAnsi="宋体" w:cs="宋体" w:hint="eastAsia"/>
          <w:color w:val="000000"/>
          <w:kern w:val="0"/>
          <w:sz w:val="24"/>
          <w:szCs w:val="24"/>
        </w:rPr>
        <w:t>样品的报送与封存</w:t>
      </w:r>
      <w:bookmarkEnd w:id="1264"/>
      <w:bookmarkEnd w:id="1265"/>
    </w:p>
    <w:p w:rsidR="00DA2D40" w:rsidRDefault="00ED59C2">
      <w:pPr>
        <w:autoSpaceDE w:val="0"/>
        <w:autoSpaceDN w:val="0"/>
        <w:adjustRightInd w:val="0"/>
        <w:spacing w:line="360" w:lineRule="auto"/>
        <w:ind w:leftChars="-100" w:left="-210" w:rightChars="-100" w:right="-210" w:firstLineChars="200" w:firstLine="480"/>
        <w:jc w:val="left"/>
        <w:rPr>
          <w:rFonts w:ascii="宋体" w:eastAsia="宋体" w:hAnsi="宋体" w:cs="宋体"/>
          <w:sz w:val="24"/>
          <w:szCs w:val="24"/>
          <w:u w:val="single"/>
        </w:rPr>
      </w:pPr>
      <w:r>
        <w:rPr>
          <w:rFonts w:ascii="宋体" w:eastAsia="宋体" w:hAnsi="宋体" w:cs="宋体" w:hint="eastAsia"/>
          <w:color w:val="000000"/>
          <w:kern w:val="0"/>
          <w:sz w:val="24"/>
          <w:szCs w:val="24"/>
        </w:rPr>
        <w:t>需要承包人报送样品的材料或工程设备，样品的种类、名称、规格、数量要求：</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p>
    <w:p w:rsidR="00DA2D40" w:rsidRDefault="00ED59C2">
      <w:pPr>
        <w:autoSpaceDE w:val="0"/>
        <w:autoSpaceDN w:val="0"/>
        <w:adjustRightInd w:val="0"/>
        <w:spacing w:line="360" w:lineRule="auto"/>
        <w:ind w:leftChars="-100" w:left="-210" w:rightChars="-100" w:right="-210"/>
        <w:jc w:val="left"/>
        <w:rPr>
          <w:rFonts w:ascii="宋体" w:eastAsia="宋体" w:hAnsi="宋体" w:cs="宋体"/>
          <w:sz w:val="24"/>
          <w:szCs w:val="24"/>
          <w:u w:val="single"/>
        </w:rPr>
      </w:pP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266" w:name="_Toc268737114"/>
      <w:bookmarkStart w:id="1267" w:name="_Toc22773"/>
      <w:bookmarkStart w:id="1268" w:name="_Toc1156517039"/>
      <w:r>
        <w:rPr>
          <w:rFonts w:ascii="宋体" w:eastAsia="宋体" w:hAnsi="宋体" w:cs="宋体" w:hint="eastAsia"/>
          <w:color w:val="000000"/>
          <w:sz w:val="24"/>
          <w:szCs w:val="24"/>
        </w:rPr>
        <w:t xml:space="preserve">8.8 </w:t>
      </w:r>
      <w:r>
        <w:rPr>
          <w:rFonts w:ascii="宋体" w:eastAsia="宋体" w:hAnsi="宋体" w:cs="宋体" w:hint="eastAsia"/>
          <w:color w:val="000000"/>
          <w:sz w:val="24"/>
          <w:szCs w:val="24"/>
        </w:rPr>
        <w:t>施工设备和临时设施</w:t>
      </w:r>
      <w:bookmarkEnd w:id="1266"/>
      <w:bookmarkEnd w:id="1267"/>
      <w:bookmarkEnd w:id="1268"/>
    </w:p>
    <w:p w:rsidR="00DA2D40" w:rsidRDefault="00ED59C2">
      <w:pPr>
        <w:autoSpaceDE w:val="0"/>
        <w:autoSpaceDN w:val="0"/>
        <w:adjustRightInd w:val="0"/>
        <w:spacing w:line="360" w:lineRule="auto"/>
        <w:ind w:leftChars="-100" w:left="-210" w:rightChars="-100" w:right="-210" w:firstLineChars="200" w:firstLine="480"/>
        <w:jc w:val="left"/>
        <w:rPr>
          <w:rFonts w:ascii="宋体" w:eastAsia="宋体" w:hAnsi="宋体" w:cs="宋体"/>
          <w:sz w:val="24"/>
          <w:szCs w:val="24"/>
        </w:rPr>
      </w:pPr>
      <w:r>
        <w:rPr>
          <w:rFonts w:ascii="宋体" w:eastAsia="宋体" w:hAnsi="宋体" w:cs="宋体" w:hint="eastAsia"/>
          <w:sz w:val="24"/>
          <w:szCs w:val="24"/>
        </w:rPr>
        <w:t xml:space="preserve">8.8.1 </w:t>
      </w:r>
      <w:r>
        <w:rPr>
          <w:rFonts w:ascii="宋体" w:eastAsia="宋体" w:hAnsi="宋体" w:cs="宋体" w:hint="eastAsia"/>
          <w:sz w:val="24"/>
          <w:szCs w:val="24"/>
        </w:rPr>
        <w:t>承包人提供的施工设备和临时设施</w:t>
      </w:r>
    </w:p>
    <w:p w:rsidR="00DA2D40" w:rsidRDefault="00ED59C2">
      <w:pPr>
        <w:autoSpaceDE w:val="0"/>
        <w:autoSpaceDN w:val="0"/>
        <w:adjustRightInd w:val="0"/>
        <w:spacing w:line="360" w:lineRule="auto"/>
        <w:ind w:leftChars="-100" w:left="-210" w:rightChars="-100" w:right="-210" w:firstLineChars="200" w:firstLine="480"/>
        <w:jc w:val="left"/>
        <w:rPr>
          <w:rFonts w:ascii="宋体" w:eastAsia="宋体" w:hAnsi="宋体" w:cs="宋体"/>
          <w:sz w:val="24"/>
          <w:szCs w:val="24"/>
          <w:u w:val="single"/>
        </w:rPr>
      </w:pPr>
      <w:r>
        <w:rPr>
          <w:rFonts w:ascii="宋体" w:eastAsia="宋体" w:hAnsi="宋体" w:cs="宋体" w:hint="eastAsia"/>
          <w:sz w:val="24"/>
          <w:szCs w:val="24"/>
        </w:rPr>
        <w:lastRenderedPageBreak/>
        <w:t>关于修建临时设施费用承担的约定：</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pStyle w:val="2"/>
        <w:ind w:leftChars="-100" w:left="-210" w:rightChars="-100" w:right="-210"/>
        <w:rPr>
          <w:rFonts w:ascii="宋体" w:eastAsia="宋体" w:hAnsi="宋体" w:cs="宋体"/>
          <w:b w:val="0"/>
          <w:color w:val="000000"/>
          <w:sz w:val="24"/>
          <w:szCs w:val="24"/>
        </w:rPr>
      </w:pPr>
      <w:bookmarkStart w:id="1269" w:name="_Toc1764962496"/>
      <w:bookmarkStart w:id="1270" w:name="_Toc242413721"/>
      <w:r>
        <w:rPr>
          <w:rFonts w:ascii="宋体" w:eastAsia="宋体" w:hAnsi="宋体" w:cs="宋体" w:hint="eastAsia"/>
          <w:b w:val="0"/>
          <w:color w:val="000000"/>
          <w:sz w:val="24"/>
          <w:szCs w:val="24"/>
        </w:rPr>
        <w:t xml:space="preserve">9. </w:t>
      </w:r>
      <w:r>
        <w:rPr>
          <w:rFonts w:ascii="宋体" w:eastAsia="宋体" w:hAnsi="宋体" w:cs="宋体" w:hint="eastAsia"/>
          <w:b w:val="0"/>
          <w:color w:val="000000"/>
          <w:sz w:val="24"/>
          <w:szCs w:val="24"/>
        </w:rPr>
        <w:t>试验与检验</w:t>
      </w:r>
      <w:bookmarkEnd w:id="1269"/>
      <w:bookmarkEnd w:id="1270"/>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271" w:name="_Toc1351090379"/>
      <w:bookmarkStart w:id="1272" w:name="_Toc653733895"/>
      <w:bookmarkStart w:id="1273" w:name="_Toc6956"/>
      <w:r>
        <w:rPr>
          <w:rFonts w:ascii="宋体" w:eastAsia="宋体" w:hAnsi="宋体" w:cs="宋体" w:hint="eastAsia"/>
          <w:color w:val="000000"/>
          <w:sz w:val="24"/>
          <w:szCs w:val="24"/>
        </w:rPr>
        <w:t>9.3</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材料、工程设备和工程的试验和检验</w:t>
      </w:r>
      <w:bookmarkEnd w:id="1271"/>
      <w:bookmarkEnd w:id="1272"/>
    </w:p>
    <w:p w:rsidR="00DA2D40" w:rsidRDefault="00ED59C2">
      <w:pPr>
        <w:autoSpaceDE w:val="0"/>
        <w:autoSpaceDN w:val="0"/>
        <w:adjustRightInd w:val="0"/>
        <w:spacing w:line="360" w:lineRule="auto"/>
        <w:ind w:leftChars="-100" w:left="-210" w:rightChars="-100" w:right="-210" w:firstLineChars="200" w:firstLine="480"/>
        <w:jc w:val="left"/>
        <w:rPr>
          <w:rFonts w:ascii="宋体" w:eastAsia="宋体" w:hAnsi="宋体" w:cs="宋体"/>
          <w:sz w:val="24"/>
          <w:szCs w:val="24"/>
        </w:rPr>
      </w:pPr>
      <w:r>
        <w:rPr>
          <w:rFonts w:ascii="宋体" w:eastAsia="宋体" w:hAnsi="宋体" w:cs="宋体" w:hint="eastAsia"/>
          <w:sz w:val="24"/>
          <w:szCs w:val="24"/>
        </w:rPr>
        <w:t>本款补充</w:t>
      </w:r>
      <w:r>
        <w:rPr>
          <w:rFonts w:ascii="宋体" w:eastAsia="宋体" w:hAnsi="宋体" w:cs="宋体" w:hint="eastAsia"/>
          <w:sz w:val="24"/>
          <w:szCs w:val="24"/>
        </w:rPr>
        <w:t>9.3.4</w:t>
      </w:r>
      <w:r>
        <w:rPr>
          <w:rFonts w:ascii="宋体" w:eastAsia="宋体" w:hAnsi="宋体" w:cs="宋体" w:hint="eastAsia"/>
          <w:sz w:val="24"/>
          <w:szCs w:val="24"/>
        </w:rPr>
        <w:t>。</w:t>
      </w:r>
      <w:bookmarkEnd w:id="1273"/>
    </w:p>
    <w:p w:rsidR="00DA2D40" w:rsidRDefault="00ED59C2">
      <w:pPr>
        <w:autoSpaceDE w:val="0"/>
        <w:autoSpaceDN w:val="0"/>
        <w:adjustRightInd w:val="0"/>
        <w:spacing w:line="360" w:lineRule="auto"/>
        <w:ind w:leftChars="-100" w:left="-210" w:rightChars="-100" w:right="-210" w:firstLineChars="200" w:firstLine="480"/>
        <w:jc w:val="left"/>
        <w:rPr>
          <w:rFonts w:ascii="宋体" w:eastAsia="宋体" w:hAnsi="宋体" w:cs="宋体"/>
          <w:sz w:val="24"/>
          <w:szCs w:val="24"/>
        </w:rPr>
      </w:pPr>
      <w:r>
        <w:rPr>
          <w:rFonts w:ascii="宋体" w:eastAsia="宋体" w:hAnsi="宋体" w:cs="宋体" w:hint="eastAsia"/>
          <w:sz w:val="24"/>
          <w:szCs w:val="24"/>
        </w:rPr>
        <w:t xml:space="preserve">9.3.4 </w:t>
      </w:r>
      <w:r>
        <w:rPr>
          <w:rFonts w:ascii="宋体" w:eastAsia="宋体" w:hAnsi="宋体" w:cs="宋体" w:hint="eastAsia"/>
          <w:sz w:val="24"/>
          <w:szCs w:val="24"/>
        </w:rPr>
        <w:t>关于送检材料的约定：</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p>
    <w:p w:rsidR="00DA2D40" w:rsidRDefault="00ED59C2">
      <w:pPr>
        <w:autoSpaceDE w:val="0"/>
        <w:autoSpaceDN w:val="0"/>
        <w:adjustRightInd w:val="0"/>
        <w:spacing w:line="360" w:lineRule="auto"/>
        <w:ind w:leftChars="-100" w:left="-210" w:rightChars="-100" w:right="-210"/>
        <w:jc w:val="left"/>
        <w:rPr>
          <w:rFonts w:ascii="宋体" w:eastAsia="宋体" w:hAnsi="宋体" w:cs="宋体"/>
          <w:sz w:val="24"/>
          <w:szCs w:val="24"/>
        </w:rPr>
      </w:pP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pStyle w:val="2"/>
        <w:ind w:leftChars="-100" w:left="-210" w:rightChars="-100" w:right="-210"/>
        <w:rPr>
          <w:rFonts w:ascii="宋体" w:eastAsia="宋体" w:hAnsi="宋体" w:cs="宋体"/>
          <w:b w:val="0"/>
          <w:color w:val="000000"/>
          <w:sz w:val="24"/>
          <w:szCs w:val="24"/>
        </w:rPr>
      </w:pPr>
      <w:bookmarkStart w:id="1274" w:name="_Toc334823199"/>
      <w:bookmarkStart w:id="1275" w:name="_Toc458560564"/>
      <w:r>
        <w:rPr>
          <w:rFonts w:ascii="宋体" w:eastAsia="宋体" w:hAnsi="宋体" w:cs="宋体" w:hint="eastAsia"/>
          <w:b w:val="0"/>
          <w:color w:val="000000"/>
          <w:sz w:val="24"/>
          <w:szCs w:val="24"/>
        </w:rPr>
        <w:t>10</w:t>
      </w:r>
      <w:r>
        <w:rPr>
          <w:rFonts w:ascii="宋体" w:eastAsia="宋体" w:hAnsi="宋体" w:cs="宋体" w:hint="eastAsia"/>
          <w:b w:val="0"/>
          <w:color w:val="000000"/>
          <w:sz w:val="24"/>
          <w:szCs w:val="24"/>
        </w:rPr>
        <w:t xml:space="preserve">. </w:t>
      </w:r>
      <w:r>
        <w:rPr>
          <w:rFonts w:ascii="宋体" w:eastAsia="宋体" w:hAnsi="宋体" w:cs="宋体" w:hint="eastAsia"/>
          <w:b w:val="0"/>
          <w:color w:val="000000"/>
          <w:sz w:val="24"/>
          <w:szCs w:val="24"/>
        </w:rPr>
        <w:t>变更</w:t>
      </w:r>
      <w:bookmarkEnd w:id="1274"/>
      <w:bookmarkEnd w:id="1275"/>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276" w:name="_Toc7749"/>
      <w:bookmarkStart w:id="1277" w:name="_Toc2124203747"/>
      <w:bookmarkStart w:id="1278" w:name="_Toc893189784"/>
      <w:r>
        <w:rPr>
          <w:rFonts w:ascii="宋体" w:eastAsia="宋体" w:hAnsi="宋体" w:cs="宋体" w:hint="eastAsia"/>
          <w:color w:val="000000"/>
          <w:sz w:val="24"/>
          <w:szCs w:val="24"/>
        </w:rPr>
        <w:t>10.1</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变更的范围</w:t>
      </w:r>
      <w:bookmarkEnd w:id="1276"/>
      <w:bookmarkEnd w:id="1277"/>
      <w:bookmarkEnd w:id="1278"/>
    </w:p>
    <w:p w:rsidR="00DA2D40" w:rsidRDefault="00ED59C2">
      <w:pPr>
        <w:spacing w:line="360" w:lineRule="auto"/>
        <w:ind w:leftChars="-100" w:left="-210" w:rightChars="-100" w:right="-210" w:firstLine="600"/>
        <w:jc w:val="left"/>
        <w:rPr>
          <w:rFonts w:ascii="宋体" w:eastAsia="宋体" w:hAnsi="宋体" w:cs="宋体"/>
          <w:color w:val="000000"/>
          <w:sz w:val="24"/>
          <w:szCs w:val="24"/>
          <w:u w:val="single"/>
        </w:rPr>
      </w:pPr>
      <w:r>
        <w:rPr>
          <w:rFonts w:ascii="宋体" w:eastAsia="宋体" w:hAnsi="宋体" w:cs="宋体" w:hint="eastAsia"/>
          <w:color w:val="000000"/>
          <w:sz w:val="24"/>
          <w:szCs w:val="24"/>
        </w:rPr>
        <w:t>关于变更的范围的约定：</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279" w:name="_Toc1702387786"/>
      <w:bookmarkStart w:id="1280" w:name="_Toc16117"/>
      <w:bookmarkStart w:id="1281" w:name="_Toc345483340"/>
      <w:r>
        <w:rPr>
          <w:rFonts w:ascii="宋体" w:eastAsia="宋体" w:hAnsi="宋体" w:cs="宋体" w:hint="eastAsia"/>
          <w:color w:val="000000"/>
          <w:sz w:val="24"/>
          <w:szCs w:val="24"/>
        </w:rPr>
        <w:t xml:space="preserve">10.4 </w:t>
      </w:r>
      <w:r>
        <w:rPr>
          <w:rFonts w:ascii="宋体" w:eastAsia="宋体" w:hAnsi="宋体" w:cs="宋体" w:hint="eastAsia"/>
          <w:color w:val="000000"/>
          <w:sz w:val="24"/>
          <w:szCs w:val="24"/>
        </w:rPr>
        <w:t>变更估价</w:t>
      </w:r>
      <w:bookmarkEnd w:id="1279"/>
      <w:bookmarkEnd w:id="1280"/>
      <w:bookmarkEnd w:id="1281"/>
    </w:p>
    <w:p w:rsidR="00DA2D40" w:rsidRDefault="00ED59C2">
      <w:pPr>
        <w:spacing w:line="360" w:lineRule="auto"/>
        <w:ind w:leftChars="-100" w:left="-210" w:rightChars="-100" w:right="-210" w:firstLineChars="200" w:firstLine="480"/>
        <w:jc w:val="left"/>
        <w:rPr>
          <w:rFonts w:ascii="宋体" w:eastAsia="宋体" w:hAnsi="宋体" w:cs="宋体"/>
          <w:sz w:val="24"/>
          <w:szCs w:val="24"/>
        </w:rPr>
      </w:pPr>
      <w:r>
        <w:rPr>
          <w:rFonts w:ascii="宋体" w:eastAsia="宋体" w:hAnsi="宋体" w:cs="宋体" w:hint="eastAsia"/>
          <w:sz w:val="24"/>
          <w:szCs w:val="24"/>
        </w:rPr>
        <w:t>本款补充</w:t>
      </w:r>
      <w:r>
        <w:rPr>
          <w:rFonts w:ascii="宋体" w:eastAsia="宋体" w:hAnsi="宋体" w:cs="宋体" w:hint="eastAsia"/>
          <w:sz w:val="24"/>
          <w:szCs w:val="24"/>
        </w:rPr>
        <w:t>10.4.3</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sz w:val="24"/>
          <w:szCs w:val="24"/>
        </w:rPr>
      </w:pPr>
      <w:r>
        <w:rPr>
          <w:rFonts w:ascii="宋体" w:eastAsia="宋体" w:hAnsi="宋体" w:cs="宋体" w:hint="eastAsia"/>
          <w:sz w:val="24"/>
          <w:szCs w:val="24"/>
        </w:rPr>
        <w:t xml:space="preserve">10.4.1 </w:t>
      </w:r>
      <w:r>
        <w:rPr>
          <w:rFonts w:ascii="宋体" w:eastAsia="宋体" w:hAnsi="宋体" w:cs="宋体" w:hint="eastAsia"/>
          <w:sz w:val="24"/>
          <w:szCs w:val="24"/>
        </w:rPr>
        <w:t>变更估价原则</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关于变更估价的约定</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 xml:space="preserve">10.4.3 </w:t>
      </w:r>
      <w:r>
        <w:rPr>
          <w:rFonts w:ascii="宋体" w:eastAsia="宋体" w:hAnsi="宋体" w:cs="宋体" w:hint="eastAsia"/>
          <w:color w:val="000000"/>
          <w:sz w:val="24"/>
          <w:szCs w:val="24"/>
        </w:rPr>
        <w:t>变更估价的支付方式及时间</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关于变更价款的支付方式及时间的约定：</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282" w:name="_Toc2102284973"/>
      <w:bookmarkStart w:id="1283" w:name="_Toc900110438"/>
      <w:r>
        <w:rPr>
          <w:rFonts w:ascii="宋体" w:eastAsia="宋体" w:hAnsi="宋体" w:cs="宋体" w:hint="eastAsia"/>
          <w:color w:val="000000"/>
          <w:sz w:val="24"/>
          <w:szCs w:val="24"/>
        </w:rPr>
        <w:t>10.5</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承包人的合理化建议</w:t>
      </w:r>
      <w:bookmarkEnd w:id="1282"/>
      <w:bookmarkEnd w:id="1283"/>
    </w:p>
    <w:p w:rsidR="00DA2D40" w:rsidRDefault="00ED59C2">
      <w:pPr>
        <w:spacing w:line="360" w:lineRule="auto"/>
        <w:ind w:leftChars="-100" w:left="-210" w:rightChars="-100" w:right="-210" w:firstLineChars="200" w:firstLine="480"/>
        <w:jc w:val="left"/>
        <w:rPr>
          <w:rFonts w:ascii="宋体" w:eastAsia="宋体" w:hAnsi="宋体" w:cs="宋体"/>
          <w:sz w:val="24"/>
          <w:szCs w:val="24"/>
        </w:rPr>
      </w:pPr>
      <w:r>
        <w:rPr>
          <w:rFonts w:ascii="宋体" w:eastAsia="宋体" w:hAnsi="宋体" w:cs="宋体" w:hint="eastAsia"/>
          <w:sz w:val="24"/>
          <w:szCs w:val="24"/>
        </w:rPr>
        <w:t>监理人审查承包人合理化建议的期限：</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sz w:val="24"/>
          <w:szCs w:val="24"/>
        </w:rPr>
      </w:pPr>
      <w:r>
        <w:rPr>
          <w:rFonts w:ascii="宋体" w:eastAsia="宋体" w:hAnsi="宋体" w:cs="宋体" w:hint="eastAsia"/>
          <w:sz w:val="24"/>
          <w:szCs w:val="24"/>
        </w:rPr>
        <w:t>发包人审批承包人合理化建议的期限：</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rPr>
          <w:rFonts w:ascii="宋体" w:eastAsia="宋体" w:hAnsi="宋体" w:cs="宋体"/>
          <w:sz w:val="24"/>
          <w:szCs w:val="24"/>
          <w:u w:val="single"/>
        </w:rPr>
      </w:pPr>
      <w:r>
        <w:rPr>
          <w:rFonts w:ascii="宋体" w:eastAsia="宋体" w:hAnsi="宋体" w:cs="宋体" w:hint="eastAsia"/>
          <w:sz w:val="24"/>
          <w:szCs w:val="24"/>
        </w:rPr>
        <w:t>承包人提出的合理化建议降低了合同价格或者提高了工程经济效益的奖励的方法和金额为：</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284" w:name="_Toc1569203092"/>
      <w:bookmarkStart w:id="1285" w:name="_Toc1308"/>
      <w:bookmarkStart w:id="1286" w:name="_Toc1821307230"/>
      <w:r>
        <w:rPr>
          <w:rFonts w:ascii="宋体" w:eastAsia="宋体" w:hAnsi="宋体" w:cs="宋体" w:hint="eastAsia"/>
          <w:color w:val="000000"/>
          <w:sz w:val="24"/>
          <w:szCs w:val="24"/>
        </w:rPr>
        <w:t xml:space="preserve">10.7 </w:t>
      </w:r>
      <w:r>
        <w:rPr>
          <w:rFonts w:ascii="宋体" w:eastAsia="宋体" w:hAnsi="宋体" w:cs="宋体" w:hint="eastAsia"/>
          <w:color w:val="000000"/>
          <w:sz w:val="24"/>
          <w:szCs w:val="24"/>
        </w:rPr>
        <w:t>暂估价</w:t>
      </w:r>
      <w:bookmarkEnd w:id="1284"/>
      <w:bookmarkEnd w:id="1285"/>
      <w:bookmarkEnd w:id="1286"/>
    </w:p>
    <w:p w:rsidR="00DA2D40" w:rsidRDefault="00ED59C2">
      <w:pPr>
        <w:spacing w:line="360" w:lineRule="auto"/>
        <w:ind w:leftChars="-100" w:left="-210" w:rightChars="-100" w:right="-210"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本款补充</w:t>
      </w:r>
      <w:r>
        <w:rPr>
          <w:rFonts w:ascii="宋体" w:eastAsia="宋体" w:hAnsi="宋体" w:cs="宋体" w:hint="eastAsia"/>
          <w:kern w:val="0"/>
          <w:sz w:val="24"/>
          <w:szCs w:val="24"/>
        </w:rPr>
        <w:t>10.7.1</w:t>
      </w:r>
      <w:r>
        <w:rPr>
          <w:rFonts w:ascii="宋体" w:eastAsia="宋体" w:hAnsi="宋体" w:cs="宋体" w:hint="eastAsia"/>
          <w:kern w:val="0"/>
          <w:sz w:val="24"/>
          <w:szCs w:val="24"/>
        </w:rPr>
        <w:t>、</w:t>
      </w:r>
      <w:r>
        <w:rPr>
          <w:rFonts w:ascii="宋体" w:eastAsia="宋体" w:hAnsi="宋体" w:cs="宋体" w:hint="eastAsia"/>
          <w:kern w:val="0"/>
          <w:sz w:val="24"/>
          <w:szCs w:val="24"/>
        </w:rPr>
        <w:t>10.7.2</w:t>
      </w:r>
      <w:r>
        <w:rPr>
          <w:rFonts w:ascii="宋体" w:eastAsia="宋体" w:hAnsi="宋体" w:cs="宋体" w:hint="eastAsia"/>
          <w:kern w:val="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暂估价材料的明细详见附件</w:t>
      </w:r>
      <w:r>
        <w:rPr>
          <w:rFonts w:ascii="宋体" w:eastAsia="宋体" w:hAnsi="宋体" w:cs="宋体" w:hint="eastAsia"/>
          <w:kern w:val="0"/>
          <w:sz w:val="24"/>
          <w:szCs w:val="24"/>
        </w:rPr>
        <w:t>3</w:t>
      </w:r>
      <w:r>
        <w:rPr>
          <w:rFonts w:ascii="宋体" w:eastAsia="宋体" w:hAnsi="宋体" w:cs="宋体" w:hint="eastAsia"/>
          <w:kern w:val="0"/>
          <w:sz w:val="24"/>
          <w:szCs w:val="24"/>
        </w:rPr>
        <w:t>：《</w:t>
      </w:r>
      <w:r>
        <w:rPr>
          <w:rFonts w:ascii="宋体" w:eastAsia="宋体" w:hAnsi="宋体" w:cs="宋体" w:hint="eastAsia"/>
          <w:sz w:val="24"/>
          <w:szCs w:val="24"/>
        </w:rPr>
        <w:t>暂估价一览表》</w:t>
      </w:r>
      <w:r>
        <w:rPr>
          <w:rFonts w:ascii="宋体" w:eastAsia="宋体" w:hAnsi="宋体" w:cs="宋体" w:hint="eastAsia"/>
          <w:kern w:val="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sz w:val="24"/>
          <w:szCs w:val="24"/>
        </w:rPr>
      </w:pPr>
      <w:r>
        <w:rPr>
          <w:rFonts w:ascii="宋体" w:eastAsia="宋体" w:hAnsi="宋体" w:cs="宋体" w:hint="eastAsia"/>
          <w:sz w:val="24"/>
          <w:szCs w:val="24"/>
        </w:rPr>
        <w:t xml:space="preserve">10.7.1 </w:t>
      </w:r>
      <w:r>
        <w:rPr>
          <w:rFonts w:ascii="宋体" w:eastAsia="宋体" w:hAnsi="宋体" w:cs="宋体" w:hint="eastAsia"/>
          <w:sz w:val="24"/>
          <w:szCs w:val="24"/>
        </w:rPr>
        <w:t>依法必须招标的暂估价项目</w:t>
      </w:r>
    </w:p>
    <w:p w:rsidR="00DA2D40" w:rsidRDefault="00ED59C2">
      <w:pPr>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对于依法必须招标的暂估价项目的确认和批准采取通用合同条款中第</w:t>
      </w:r>
      <w:r>
        <w:rPr>
          <w:rFonts w:ascii="宋体" w:eastAsia="宋体" w:hAnsi="宋体" w:cs="宋体" w:hint="eastAsia"/>
          <w:sz w:val="24"/>
          <w:szCs w:val="24"/>
          <w:u w:val="single"/>
        </w:rPr>
        <w:t xml:space="preserve">    </w:t>
      </w:r>
      <w:r>
        <w:rPr>
          <w:rFonts w:ascii="宋体" w:eastAsia="宋体" w:hAnsi="宋体" w:cs="宋体" w:hint="eastAsia"/>
          <w:sz w:val="24"/>
          <w:szCs w:val="24"/>
        </w:rPr>
        <w:t>种方式确定。</w:t>
      </w:r>
    </w:p>
    <w:p w:rsidR="00DA2D40" w:rsidRDefault="00ED59C2">
      <w:pPr>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 xml:space="preserve">10.7.2 </w:t>
      </w:r>
      <w:r>
        <w:rPr>
          <w:rFonts w:ascii="宋体" w:eastAsia="宋体" w:hAnsi="宋体" w:cs="宋体" w:hint="eastAsia"/>
          <w:sz w:val="24"/>
          <w:szCs w:val="24"/>
        </w:rPr>
        <w:t>不属于依法必须招标的暂估价项目</w:t>
      </w:r>
    </w:p>
    <w:p w:rsidR="00DA2D40" w:rsidRDefault="00ED59C2">
      <w:pPr>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对于不属于依法必须招标的暂估价项目的确认和批准采取通用合同条款中第</w:t>
      </w:r>
      <w:r>
        <w:rPr>
          <w:rFonts w:ascii="宋体" w:eastAsia="宋体" w:hAnsi="宋体" w:cs="宋体" w:hint="eastAsia"/>
          <w:sz w:val="24"/>
          <w:szCs w:val="24"/>
          <w:u w:val="single"/>
        </w:rPr>
        <w:t xml:space="preserve">    </w:t>
      </w:r>
      <w:r>
        <w:rPr>
          <w:rFonts w:ascii="宋体" w:eastAsia="宋体" w:hAnsi="宋体" w:cs="宋体" w:hint="eastAsia"/>
          <w:sz w:val="24"/>
          <w:szCs w:val="24"/>
        </w:rPr>
        <w:t>种方式确定。</w:t>
      </w:r>
    </w:p>
    <w:p w:rsidR="00DA2D40" w:rsidRDefault="00ED59C2">
      <w:pPr>
        <w:spacing w:line="360" w:lineRule="auto"/>
        <w:ind w:leftChars="-100" w:left="-210" w:rightChars="-100" w:right="-210" w:firstLineChars="200" w:firstLine="480"/>
        <w:jc w:val="left"/>
        <w:rPr>
          <w:rFonts w:ascii="宋体" w:eastAsia="宋体" w:hAnsi="宋体" w:cs="宋体"/>
          <w:color w:val="000000"/>
          <w:kern w:val="0"/>
          <w:sz w:val="24"/>
          <w:szCs w:val="24"/>
        </w:rPr>
      </w:pPr>
      <w:r>
        <w:rPr>
          <w:rFonts w:ascii="宋体" w:eastAsia="宋体" w:hAnsi="宋体" w:cs="宋体" w:hint="eastAsia"/>
          <w:color w:val="000000"/>
          <w:sz w:val="24"/>
          <w:szCs w:val="24"/>
        </w:rPr>
        <w:t>第</w:t>
      </w:r>
      <w:r>
        <w:rPr>
          <w:rFonts w:ascii="宋体" w:eastAsia="宋体" w:hAnsi="宋体" w:cs="宋体" w:hint="eastAsia"/>
          <w:color w:val="000000"/>
          <w:sz w:val="24"/>
          <w:szCs w:val="24"/>
        </w:rPr>
        <w:t>3</w:t>
      </w:r>
      <w:r>
        <w:rPr>
          <w:rFonts w:ascii="宋体" w:eastAsia="宋体" w:hAnsi="宋体" w:cs="宋体" w:hint="eastAsia"/>
          <w:color w:val="000000"/>
          <w:sz w:val="24"/>
          <w:szCs w:val="24"/>
        </w:rPr>
        <w:t>种方式：</w:t>
      </w:r>
      <w:r>
        <w:rPr>
          <w:rFonts w:ascii="宋体" w:eastAsia="宋体" w:hAnsi="宋体" w:cs="宋体" w:hint="eastAsia"/>
          <w:color w:val="000000"/>
          <w:kern w:val="0"/>
          <w:sz w:val="24"/>
          <w:szCs w:val="24"/>
        </w:rPr>
        <w:t>承包人直接实施的暂估价项目</w:t>
      </w:r>
    </w:p>
    <w:p w:rsidR="00DA2D40" w:rsidRDefault="00ED59C2">
      <w:pPr>
        <w:spacing w:line="360" w:lineRule="auto"/>
        <w:ind w:leftChars="-100" w:left="-210" w:rightChars="-100" w:right="-210" w:firstLineChars="200" w:firstLine="480"/>
        <w:jc w:val="left"/>
        <w:rPr>
          <w:rFonts w:ascii="宋体" w:eastAsia="宋体" w:hAnsi="宋体" w:cs="宋体"/>
          <w:sz w:val="24"/>
          <w:szCs w:val="24"/>
        </w:rPr>
      </w:pPr>
      <w:r>
        <w:rPr>
          <w:rFonts w:ascii="宋体" w:eastAsia="宋体" w:hAnsi="宋体" w:cs="宋体" w:hint="eastAsia"/>
          <w:sz w:val="24"/>
          <w:szCs w:val="24"/>
        </w:rPr>
        <w:lastRenderedPageBreak/>
        <w:t>承包人直接实施的暂估价项目的约定：</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 xml:space="preserve">10.8 </w:t>
      </w:r>
      <w:r>
        <w:rPr>
          <w:rFonts w:ascii="宋体" w:eastAsia="宋体" w:hAnsi="宋体" w:cs="宋体" w:hint="eastAsia"/>
          <w:color w:val="000000"/>
          <w:sz w:val="24"/>
          <w:szCs w:val="24"/>
        </w:rPr>
        <w:t>暂列金额</w:t>
      </w:r>
    </w:p>
    <w:p w:rsidR="00DA2D40" w:rsidRDefault="00ED59C2">
      <w:pPr>
        <w:autoSpaceDE w:val="0"/>
        <w:autoSpaceDN w:val="0"/>
        <w:adjustRightInd w:val="0"/>
        <w:spacing w:line="360" w:lineRule="auto"/>
        <w:ind w:leftChars="-100" w:left="-210" w:rightChars="-100" w:right="-210" w:firstLineChars="200" w:firstLine="480"/>
        <w:jc w:val="left"/>
        <w:rPr>
          <w:rFonts w:ascii="宋体" w:eastAsia="宋体" w:hAnsi="宋体" w:cs="宋体"/>
          <w:sz w:val="24"/>
          <w:szCs w:val="24"/>
          <w:u w:val="single"/>
        </w:rPr>
      </w:pPr>
      <w:r>
        <w:rPr>
          <w:rFonts w:ascii="宋体" w:eastAsia="宋体" w:hAnsi="宋体" w:cs="宋体" w:hint="eastAsia"/>
          <w:color w:val="000000"/>
          <w:kern w:val="0"/>
          <w:sz w:val="24"/>
          <w:szCs w:val="24"/>
        </w:rPr>
        <w:t>合同当事人关于暂列金额使用的约定：</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pStyle w:val="2"/>
        <w:ind w:leftChars="-100" w:left="-210" w:rightChars="-100" w:right="-210"/>
        <w:rPr>
          <w:rFonts w:ascii="宋体" w:eastAsia="宋体" w:hAnsi="宋体" w:cs="宋体"/>
          <w:b w:val="0"/>
          <w:color w:val="000000"/>
          <w:sz w:val="24"/>
          <w:szCs w:val="24"/>
        </w:rPr>
      </w:pPr>
      <w:bookmarkStart w:id="1287" w:name="_Toc17442182"/>
      <w:bookmarkStart w:id="1288" w:name="_Toc1637898606"/>
      <w:r>
        <w:rPr>
          <w:rFonts w:ascii="宋体" w:eastAsia="宋体" w:hAnsi="宋体" w:cs="宋体" w:hint="eastAsia"/>
          <w:b w:val="0"/>
          <w:color w:val="000000"/>
          <w:sz w:val="24"/>
          <w:szCs w:val="24"/>
        </w:rPr>
        <w:t xml:space="preserve">11. </w:t>
      </w:r>
      <w:r>
        <w:rPr>
          <w:rFonts w:ascii="宋体" w:eastAsia="宋体" w:hAnsi="宋体" w:cs="宋体" w:hint="eastAsia"/>
          <w:b w:val="0"/>
          <w:color w:val="000000"/>
          <w:sz w:val="24"/>
          <w:szCs w:val="24"/>
        </w:rPr>
        <w:t>价格调整</w:t>
      </w:r>
      <w:bookmarkEnd w:id="1287"/>
      <w:bookmarkEnd w:id="1288"/>
      <w:r>
        <w:rPr>
          <w:rFonts w:ascii="宋体" w:eastAsia="宋体" w:hAnsi="宋体" w:cs="宋体" w:hint="eastAsia"/>
          <w:b w:val="0"/>
          <w:color w:val="000000"/>
          <w:sz w:val="24"/>
          <w:szCs w:val="24"/>
        </w:rPr>
        <w:t xml:space="preserve"> </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289" w:name="_Toc1614717129"/>
      <w:bookmarkStart w:id="1290" w:name="_Toc31698"/>
      <w:bookmarkStart w:id="1291" w:name="_Toc1840417661"/>
      <w:r>
        <w:rPr>
          <w:rFonts w:ascii="宋体" w:eastAsia="宋体" w:hAnsi="宋体" w:cs="宋体" w:hint="eastAsia"/>
          <w:color w:val="000000"/>
          <w:sz w:val="24"/>
          <w:szCs w:val="24"/>
        </w:rPr>
        <w:t xml:space="preserve">11.1 </w:t>
      </w:r>
      <w:r>
        <w:rPr>
          <w:rFonts w:ascii="宋体" w:eastAsia="宋体" w:hAnsi="宋体" w:cs="宋体" w:hint="eastAsia"/>
          <w:color w:val="000000"/>
          <w:sz w:val="24"/>
          <w:szCs w:val="24"/>
        </w:rPr>
        <w:t>市场价格波动引起的调整</w:t>
      </w:r>
      <w:bookmarkEnd w:id="1289"/>
      <w:bookmarkEnd w:id="1290"/>
      <w:bookmarkEnd w:id="1291"/>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kern w:val="0"/>
          <w:sz w:val="24"/>
          <w:szCs w:val="24"/>
        </w:rPr>
        <w:t>市场价格波动是否调整合同价格的约定：</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因市场价格波动调整合同价格，采用以下</w:t>
      </w:r>
      <w:r>
        <w:rPr>
          <w:rFonts w:ascii="宋体" w:eastAsia="宋体" w:hAnsi="宋体" w:cs="宋体" w:hint="eastAsia"/>
          <w:sz w:val="24"/>
          <w:szCs w:val="24"/>
        </w:rPr>
        <w:t>第</w:t>
      </w:r>
      <w:r>
        <w:rPr>
          <w:rFonts w:ascii="宋体" w:eastAsia="宋体" w:hAnsi="宋体" w:cs="宋体" w:hint="eastAsia"/>
          <w:sz w:val="24"/>
          <w:szCs w:val="24"/>
          <w:u w:val="single"/>
        </w:rPr>
        <w:t xml:space="preserve">    </w:t>
      </w:r>
      <w:r>
        <w:rPr>
          <w:rFonts w:ascii="宋体" w:eastAsia="宋体" w:hAnsi="宋体" w:cs="宋体" w:hint="eastAsia"/>
          <w:color w:val="000000"/>
          <w:sz w:val="24"/>
          <w:szCs w:val="24"/>
        </w:rPr>
        <w:t>种方式对合同价格进行调整：</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第</w:t>
      </w:r>
      <w:r>
        <w:rPr>
          <w:rFonts w:ascii="宋体" w:eastAsia="宋体" w:hAnsi="宋体" w:cs="宋体" w:hint="eastAsia"/>
          <w:color w:val="000000"/>
          <w:sz w:val="24"/>
          <w:szCs w:val="24"/>
        </w:rPr>
        <w:t>1</w:t>
      </w:r>
      <w:r>
        <w:rPr>
          <w:rFonts w:ascii="宋体" w:eastAsia="宋体" w:hAnsi="宋体" w:cs="宋体" w:hint="eastAsia"/>
          <w:color w:val="000000"/>
          <w:sz w:val="24"/>
          <w:szCs w:val="24"/>
        </w:rPr>
        <w:t>种方式：采用价格指数进行价格调整。</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u w:val="single"/>
        </w:rPr>
      </w:pPr>
      <w:r>
        <w:rPr>
          <w:rFonts w:ascii="宋体" w:eastAsia="宋体" w:hAnsi="宋体" w:cs="宋体" w:hint="eastAsia"/>
          <w:color w:val="000000"/>
          <w:sz w:val="24"/>
          <w:szCs w:val="24"/>
        </w:rPr>
        <w:t>关于各可调因子、定值和变值权重，以及基本价格指数及其来源的约定：</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r>
        <w:rPr>
          <w:rFonts w:ascii="宋体" w:eastAsia="宋体" w:hAnsi="宋体" w:cs="宋体" w:hint="eastAsia"/>
          <w:color w:val="000000"/>
          <w:sz w:val="24"/>
          <w:szCs w:val="24"/>
        </w:rPr>
        <w:t xml:space="preserve">  </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第</w:t>
      </w:r>
      <w:r>
        <w:rPr>
          <w:rFonts w:ascii="宋体" w:eastAsia="宋体" w:hAnsi="宋体" w:cs="宋体" w:hint="eastAsia"/>
          <w:color w:val="000000"/>
          <w:sz w:val="24"/>
          <w:szCs w:val="24"/>
        </w:rPr>
        <w:t>2</w:t>
      </w:r>
      <w:r>
        <w:rPr>
          <w:rFonts w:ascii="宋体" w:eastAsia="宋体" w:hAnsi="宋体" w:cs="宋体" w:hint="eastAsia"/>
          <w:color w:val="000000"/>
          <w:sz w:val="24"/>
          <w:szCs w:val="24"/>
        </w:rPr>
        <w:t>种方式：采用造价信息进行价格调整。</w:t>
      </w:r>
      <w:r>
        <w:rPr>
          <w:rFonts w:ascii="宋体" w:eastAsia="宋体" w:hAnsi="宋体" w:cs="宋体" w:hint="eastAsia"/>
          <w:color w:val="000000"/>
          <w:sz w:val="24"/>
          <w:szCs w:val="24"/>
        </w:rPr>
        <w:t xml:space="preserve">  </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w:t>
      </w:r>
      <w:r>
        <w:rPr>
          <w:rFonts w:ascii="宋体" w:eastAsia="宋体" w:hAnsi="宋体" w:cs="宋体" w:hint="eastAsia"/>
          <w:color w:val="000000"/>
          <w:sz w:val="24"/>
          <w:szCs w:val="24"/>
        </w:rPr>
        <w:t>2</w:t>
      </w:r>
      <w:r>
        <w:rPr>
          <w:rFonts w:ascii="宋体" w:eastAsia="宋体" w:hAnsi="宋体" w:cs="宋体" w:hint="eastAsia"/>
          <w:color w:val="000000"/>
          <w:sz w:val="24"/>
          <w:szCs w:val="24"/>
        </w:rPr>
        <w:t>）关于基准价格的约定：</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①承包人在已标价工程量清单或预算书中载明的材料单价低于基准价格的：合同履行期间材料单价涨幅以基准价格为基础超过</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r>
        <w:rPr>
          <w:rFonts w:ascii="宋体" w:eastAsia="宋体" w:hAnsi="宋体" w:cs="宋体" w:hint="eastAsia"/>
          <w:color w:val="000000"/>
          <w:sz w:val="24"/>
          <w:szCs w:val="24"/>
        </w:rPr>
        <w:t>时，或材料单价跌幅以已标价工程量清单或预算书中载明材料单价为基础超过</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r>
        <w:rPr>
          <w:rFonts w:ascii="宋体" w:eastAsia="宋体" w:hAnsi="宋体" w:cs="宋体" w:hint="eastAsia"/>
          <w:color w:val="000000"/>
          <w:sz w:val="24"/>
          <w:szCs w:val="24"/>
        </w:rPr>
        <w:t>时，其超过部分据实调整。</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②承包人在已标价工程量清单或预算书中载明的材料单价高于基准价格的：合同履行期间材料单价跌幅以基准价格为基础超过</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r>
        <w:rPr>
          <w:rFonts w:ascii="宋体" w:eastAsia="宋体" w:hAnsi="宋体" w:cs="宋体" w:hint="eastAsia"/>
          <w:color w:val="000000"/>
          <w:sz w:val="24"/>
          <w:szCs w:val="24"/>
        </w:rPr>
        <w:t>时，材料单价涨幅以已标价工程量清单或预算书中载明材料单价为基础超过</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r>
        <w:rPr>
          <w:rFonts w:ascii="宋体" w:eastAsia="宋体" w:hAnsi="宋体" w:cs="宋体" w:hint="eastAsia"/>
          <w:color w:val="000000"/>
          <w:sz w:val="24"/>
          <w:szCs w:val="24"/>
        </w:rPr>
        <w:t>时，其超过部分据实调整。</w:t>
      </w:r>
    </w:p>
    <w:p w:rsidR="00DA2D40" w:rsidRDefault="00ED59C2">
      <w:pPr>
        <w:spacing w:line="360" w:lineRule="auto"/>
        <w:ind w:leftChars="-100" w:left="-210" w:rightChars="-100" w:right="-210" w:firstLine="645"/>
        <w:rPr>
          <w:rFonts w:ascii="宋体" w:eastAsia="宋体" w:hAnsi="宋体" w:cs="宋体"/>
          <w:color w:val="000000"/>
          <w:sz w:val="24"/>
          <w:szCs w:val="24"/>
        </w:rPr>
      </w:pPr>
      <w:r>
        <w:rPr>
          <w:rFonts w:ascii="宋体" w:eastAsia="宋体" w:hAnsi="宋体" w:cs="宋体" w:hint="eastAsia"/>
          <w:color w:val="000000"/>
          <w:sz w:val="24"/>
          <w:szCs w:val="24"/>
        </w:rPr>
        <w:t>③承包人在已标价工程量清单或预算书中载明的材料单价等于基准单价的：合同履行期间材料单价涨跌幅以基准单价为基础超过±</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r>
        <w:rPr>
          <w:rFonts w:ascii="宋体" w:eastAsia="宋体" w:hAnsi="宋体" w:cs="宋体" w:hint="eastAsia"/>
          <w:color w:val="000000"/>
          <w:sz w:val="24"/>
          <w:szCs w:val="24"/>
        </w:rPr>
        <w:t>时，其超过部分据实调整。</w:t>
      </w:r>
    </w:p>
    <w:p w:rsidR="00DA2D40" w:rsidRDefault="00ED59C2">
      <w:pPr>
        <w:spacing w:line="360" w:lineRule="auto"/>
        <w:ind w:leftChars="-100" w:left="-210" w:rightChars="-100" w:right="-210" w:firstLine="645"/>
        <w:jc w:val="left"/>
        <w:rPr>
          <w:rFonts w:ascii="宋体" w:eastAsia="宋体" w:hAnsi="宋体" w:cs="宋体"/>
          <w:color w:val="000000"/>
          <w:sz w:val="24"/>
          <w:szCs w:val="24"/>
          <w:u w:val="single"/>
        </w:rPr>
      </w:pPr>
      <w:r>
        <w:rPr>
          <w:rFonts w:ascii="宋体" w:eastAsia="宋体" w:hAnsi="宋体" w:cs="宋体" w:hint="eastAsia"/>
          <w:color w:val="000000"/>
          <w:sz w:val="24"/>
          <w:szCs w:val="24"/>
        </w:rPr>
        <w:t>第</w:t>
      </w:r>
      <w:r>
        <w:rPr>
          <w:rFonts w:ascii="宋体" w:eastAsia="宋体" w:hAnsi="宋体" w:cs="宋体" w:hint="eastAsia"/>
          <w:color w:val="000000"/>
          <w:sz w:val="24"/>
          <w:szCs w:val="24"/>
        </w:rPr>
        <w:t>3</w:t>
      </w:r>
      <w:r>
        <w:rPr>
          <w:rFonts w:ascii="宋体" w:eastAsia="宋体" w:hAnsi="宋体" w:cs="宋体" w:hint="eastAsia"/>
          <w:color w:val="000000"/>
          <w:sz w:val="24"/>
          <w:szCs w:val="24"/>
        </w:rPr>
        <w:t>种方式：其他价格调整方式：</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pStyle w:val="2"/>
        <w:ind w:leftChars="-100" w:left="-210" w:rightChars="-100" w:right="-210"/>
        <w:rPr>
          <w:rFonts w:ascii="宋体" w:eastAsia="宋体" w:hAnsi="宋体" w:cs="宋体"/>
          <w:b w:val="0"/>
          <w:color w:val="000000"/>
          <w:sz w:val="24"/>
          <w:szCs w:val="24"/>
        </w:rPr>
      </w:pPr>
      <w:bookmarkStart w:id="1292" w:name="_Toc226573127"/>
      <w:bookmarkStart w:id="1293" w:name="_Toc2095751839"/>
      <w:r>
        <w:rPr>
          <w:rFonts w:ascii="宋体" w:eastAsia="宋体" w:hAnsi="宋体" w:cs="宋体" w:hint="eastAsia"/>
          <w:b w:val="0"/>
          <w:color w:val="000000"/>
          <w:sz w:val="24"/>
          <w:szCs w:val="24"/>
        </w:rPr>
        <w:t xml:space="preserve">12. </w:t>
      </w:r>
      <w:r>
        <w:rPr>
          <w:rFonts w:ascii="宋体" w:eastAsia="宋体" w:hAnsi="宋体" w:cs="宋体" w:hint="eastAsia"/>
          <w:b w:val="0"/>
          <w:color w:val="000000"/>
          <w:sz w:val="24"/>
          <w:szCs w:val="24"/>
        </w:rPr>
        <w:t>合同价格、计量与支付</w:t>
      </w:r>
      <w:bookmarkEnd w:id="1292"/>
      <w:bookmarkEnd w:id="1293"/>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294" w:name="_Toc1734401749"/>
      <w:bookmarkStart w:id="1295" w:name="_Toc74869891"/>
      <w:bookmarkStart w:id="1296" w:name="_Toc13589"/>
      <w:r>
        <w:rPr>
          <w:rFonts w:ascii="宋体" w:eastAsia="宋体" w:hAnsi="宋体" w:cs="宋体" w:hint="eastAsia"/>
          <w:color w:val="000000"/>
          <w:sz w:val="24"/>
          <w:szCs w:val="24"/>
        </w:rPr>
        <w:t xml:space="preserve">12.1 </w:t>
      </w:r>
      <w:r>
        <w:rPr>
          <w:rFonts w:ascii="宋体" w:eastAsia="宋体" w:hAnsi="宋体" w:cs="宋体" w:hint="eastAsia"/>
          <w:color w:val="000000"/>
          <w:sz w:val="24"/>
          <w:szCs w:val="24"/>
        </w:rPr>
        <w:t>合同价格形式</w:t>
      </w:r>
      <w:bookmarkEnd w:id="1294"/>
      <w:bookmarkEnd w:id="1295"/>
      <w:bookmarkEnd w:id="1296"/>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1.</w:t>
      </w:r>
      <w:r>
        <w:rPr>
          <w:rFonts w:ascii="宋体" w:eastAsia="宋体" w:hAnsi="宋体" w:cs="宋体" w:hint="eastAsia"/>
          <w:color w:val="000000"/>
          <w:sz w:val="24"/>
          <w:szCs w:val="24"/>
        </w:rPr>
        <w:t>单价合同。</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u w:val="single"/>
        </w:rPr>
      </w:pPr>
      <w:r>
        <w:rPr>
          <w:rFonts w:ascii="宋体" w:eastAsia="宋体" w:hAnsi="宋体" w:cs="宋体" w:hint="eastAsia"/>
          <w:color w:val="000000"/>
          <w:sz w:val="24"/>
          <w:szCs w:val="24"/>
        </w:rPr>
        <w:t>综合单价包含的风险范围：</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风险费用的计算方法：</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风险范围以外合同价格的调整方法：</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r>
        <w:rPr>
          <w:rFonts w:ascii="宋体" w:eastAsia="宋体" w:hAnsi="宋体" w:cs="宋体" w:hint="eastAsia"/>
          <w:color w:val="000000"/>
          <w:sz w:val="24"/>
          <w:szCs w:val="24"/>
        </w:rPr>
        <w:t xml:space="preserve">    </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2.</w:t>
      </w:r>
      <w:r>
        <w:rPr>
          <w:rFonts w:ascii="宋体" w:eastAsia="宋体" w:hAnsi="宋体" w:cs="宋体" w:hint="eastAsia"/>
          <w:color w:val="000000"/>
          <w:sz w:val="24"/>
          <w:szCs w:val="24"/>
        </w:rPr>
        <w:t>总价合同。</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总价包含的风险范围：</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i/>
          <w:iCs/>
          <w:color w:val="000000"/>
          <w:sz w:val="24"/>
          <w:szCs w:val="24"/>
          <w:u w:val="single"/>
        </w:rPr>
      </w:pPr>
      <w:r>
        <w:rPr>
          <w:rFonts w:ascii="宋体" w:eastAsia="宋体" w:hAnsi="宋体" w:cs="宋体" w:hint="eastAsia"/>
          <w:color w:val="000000"/>
          <w:sz w:val="24"/>
          <w:szCs w:val="24"/>
        </w:rPr>
        <w:lastRenderedPageBreak/>
        <w:t>风险费用的计算方法：</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风险范围以外合同价格的调整方法：</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3.</w:t>
      </w:r>
      <w:r>
        <w:rPr>
          <w:rFonts w:ascii="宋体" w:eastAsia="宋体" w:hAnsi="宋体" w:cs="宋体" w:hint="eastAsia"/>
          <w:color w:val="000000"/>
          <w:sz w:val="24"/>
          <w:szCs w:val="24"/>
        </w:rPr>
        <w:t>其他价格方式：</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297" w:name="_Toc712673231"/>
      <w:bookmarkStart w:id="1298" w:name="_Toc1924091423"/>
      <w:r>
        <w:rPr>
          <w:rFonts w:ascii="宋体" w:eastAsia="宋体" w:hAnsi="宋体" w:cs="宋体" w:hint="eastAsia"/>
          <w:color w:val="000000"/>
          <w:sz w:val="24"/>
          <w:szCs w:val="24"/>
        </w:rPr>
        <w:t xml:space="preserve">12.2 </w:t>
      </w:r>
      <w:r>
        <w:rPr>
          <w:rFonts w:ascii="宋体" w:eastAsia="宋体" w:hAnsi="宋体" w:cs="宋体" w:hint="eastAsia"/>
          <w:color w:val="000000"/>
          <w:sz w:val="24"/>
          <w:szCs w:val="24"/>
        </w:rPr>
        <w:t>预付款</w:t>
      </w:r>
      <w:bookmarkEnd w:id="1297"/>
      <w:bookmarkEnd w:id="1298"/>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本款修改</w:t>
      </w:r>
      <w:r>
        <w:rPr>
          <w:rFonts w:ascii="宋体" w:eastAsia="宋体" w:hAnsi="宋体" w:cs="宋体" w:hint="eastAsia"/>
          <w:color w:val="000000"/>
          <w:sz w:val="24"/>
          <w:szCs w:val="24"/>
        </w:rPr>
        <w:t>12.2.1</w:t>
      </w:r>
      <w:r>
        <w:rPr>
          <w:rFonts w:ascii="宋体" w:eastAsia="宋体" w:hAnsi="宋体" w:cs="宋体" w:hint="eastAsia"/>
          <w:color w:val="000000"/>
          <w:sz w:val="24"/>
          <w:szCs w:val="24"/>
        </w:rPr>
        <w:t>、</w:t>
      </w:r>
      <w:r>
        <w:rPr>
          <w:rFonts w:ascii="宋体" w:eastAsia="宋体" w:hAnsi="宋体" w:cs="宋体" w:hint="eastAsia"/>
          <w:color w:val="000000"/>
          <w:sz w:val="24"/>
          <w:szCs w:val="24"/>
        </w:rPr>
        <w:t>12.2.2</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 xml:space="preserve">12.2.1 </w:t>
      </w:r>
      <w:r>
        <w:rPr>
          <w:rFonts w:ascii="宋体" w:eastAsia="宋体" w:hAnsi="宋体" w:cs="宋体" w:hint="eastAsia"/>
          <w:color w:val="000000"/>
          <w:sz w:val="24"/>
          <w:szCs w:val="24"/>
        </w:rPr>
        <w:t>预付款的支付</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预付款扣回的方式：</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 xml:space="preserve">12.2.2 </w:t>
      </w:r>
      <w:r>
        <w:rPr>
          <w:rFonts w:ascii="宋体" w:eastAsia="宋体" w:hAnsi="宋体" w:cs="宋体" w:hint="eastAsia"/>
          <w:color w:val="000000"/>
          <w:sz w:val="24"/>
          <w:szCs w:val="24"/>
        </w:rPr>
        <w:t>预付款担保</w:t>
      </w:r>
    </w:p>
    <w:p w:rsidR="00DA2D40" w:rsidRDefault="00ED59C2">
      <w:pPr>
        <w:spacing w:line="360" w:lineRule="auto"/>
        <w:ind w:leftChars="-100" w:left="-210" w:rightChars="-100" w:right="-210" w:firstLineChars="200" w:firstLine="480"/>
        <w:rPr>
          <w:rFonts w:ascii="宋体" w:eastAsia="宋体" w:hAnsi="宋体" w:cs="宋体"/>
          <w:sz w:val="24"/>
          <w:szCs w:val="24"/>
          <w:u w:val="single"/>
        </w:rPr>
      </w:pPr>
      <w:r>
        <w:rPr>
          <w:rFonts w:ascii="宋体" w:eastAsia="宋体" w:hAnsi="宋体" w:cs="宋体" w:hint="eastAsia"/>
          <w:sz w:val="24"/>
          <w:szCs w:val="24"/>
        </w:rPr>
        <w:t>签订合同后</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个工作日内，承包人需提交支付担保人民币</w:t>
      </w:r>
      <w:r>
        <w:rPr>
          <w:rFonts w:ascii="宋体" w:eastAsia="宋体" w:hAnsi="宋体" w:cs="宋体" w:hint="eastAsia"/>
          <w:sz w:val="24"/>
          <w:szCs w:val="24"/>
          <w:u w:val="single"/>
        </w:rPr>
        <w:t xml:space="preserve">          </w:t>
      </w:r>
    </w:p>
    <w:p w:rsidR="00DA2D40" w:rsidRDefault="00ED59C2">
      <w:pPr>
        <w:spacing w:line="360" w:lineRule="auto"/>
        <w:ind w:leftChars="-100" w:left="-210" w:rightChars="-100" w:right="-210"/>
        <w:rPr>
          <w:rFonts w:ascii="宋体" w:eastAsia="宋体" w:hAnsi="宋体" w:cs="宋体"/>
          <w:sz w:val="24"/>
          <w:szCs w:val="24"/>
        </w:rPr>
      </w:pP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元（中标价的</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r>
        <w:rPr>
          <w:rFonts w:ascii="宋体" w:eastAsia="宋体" w:hAnsi="宋体" w:cs="宋体" w:hint="eastAsia"/>
          <w:sz w:val="24"/>
          <w:szCs w:val="24"/>
        </w:rPr>
        <w:t>），以</w:t>
      </w:r>
      <w:r>
        <w:rPr>
          <w:rFonts w:ascii="宋体" w:eastAsia="宋体" w:hAnsi="宋体" w:cs="宋体" w:hint="eastAsia"/>
          <w:sz w:val="24"/>
          <w:szCs w:val="24"/>
        </w:rPr>
        <w:sym w:font="Wingdings" w:char="00A8"/>
      </w:r>
      <w:r>
        <w:rPr>
          <w:rFonts w:ascii="宋体" w:eastAsia="宋体" w:hAnsi="宋体" w:cs="宋体" w:hint="eastAsia"/>
          <w:sz w:val="24"/>
          <w:szCs w:val="24"/>
        </w:rPr>
        <w:t>保函或</w:t>
      </w:r>
      <w:r>
        <w:rPr>
          <w:rFonts w:ascii="宋体" w:eastAsia="宋体" w:hAnsi="宋体" w:cs="宋体" w:hint="eastAsia"/>
          <w:sz w:val="24"/>
          <w:szCs w:val="24"/>
        </w:rPr>
        <w:sym w:font="Wingdings" w:char="00A8"/>
      </w:r>
      <w:r>
        <w:rPr>
          <w:rFonts w:ascii="宋体" w:eastAsia="宋体" w:hAnsi="宋体" w:cs="宋体" w:hint="eastAsia"/>
          <w:sz w:val="24"/>
          <w:szCs w:val="24"/>
        </w:rPr>
        <w:t>保险形式执行。预付款担保的有效期至</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为止。</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299" w:name="_Toc13601"/>
      <w:bookmarkStart w:id="1300" w:name="_Toc1055625342"/>
      <w:bookmarkStart w:id="1301" w:name="_Toc100272494"/>
      <w:r>
        <w:rPr>
          <w:rFonts w:ascii="宋体" w:eastAsia="宋体" w:hAnsi="宋体" w:cs="宋体" w:hint="eastAsia"/>
          <w:color w:val="000000"/>
          <w:sz w:val="24"/>
          <w:szCs w:val="24"/>
        </w:rPr>
        <w:t xml:space="preserve">12.3 </w:t>
      </w:r>
      <w:r>
        <w:rPr>
          <w:rFonts w:ascii="宋体" w:eastAsia="宋体" w:hAnsi="宋体" w:cs="宋体" w:hint="eastAsia"/>
          <w:color w:val="000000"/>
          <w:sz w:val="24"/>
          <w:szCs w:val="24"/>
        </w:rPr>
        <w:t>计量</w:t>
      </w:r>
      <w:bookmarkEnd w:id="1299"/>
      <w:bookmarkEnd w:id="1300"/>
      <w:bookmarkEnd w:id="1301"/>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 xml:space="preserve">12.3.1 </w:t>
      </w:r>
      <w:r>
        <w:rPr>
          <w:rFonts w:ascii="宋体" w:eastAsia="宋体" w:hAnsi="宋体" w:cs="宋体" w:hint="eastAsia"/>
          <w:color w:val="000000"/>
          <w:sz w:val="24"/>
          <w:szCs w:val="24"/>
        </w:rPr>
        <w:t>计量原则</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工程量计算规则：</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 xml:space="preserve">12.3.2 </w:t>
      </w:r>
      <w:r>
        <w:rPr>
          <w:rFonts w:ascii="宋体" w:eastAsia="宋体" w:hAnsi="宋体" w:cs="宋体" w:hint="eastAsia"/>
          <w:color w:val="000000"/>
          <w:sz w:val="24"/>
          <w:szCs w:val="24"/>
        </w:rPr>
        <w:t>计量周期</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关于计量周期的约定：</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 xml:space="preserve">12.3.3 </w:t>
      </w:r>
      <w:r>
        <w:rPr>
          <w:rFonts w:ascii="宋体" w:eastAsia="宋体" w:hAnsi="宋体" w:cs="宋体" w:hint="eastAsia"/>
          <w:color w:val="000000"/>
          <w:sz w:val="24"/>
          <w:szCs w:val="24"/>
        </w:rPr>
        <w:t>单价合同的计量</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关于单价合同计量的约定：</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 xml:space="preserve">12.3.4 </w:t>
      </w:r>
      <w:r>
        <w:rPr>
          <w:rFonts w:ascii="宋体" w:eastAsia="宋体" w:hAnsi="宋体" w:cs="宋体" w:hint="eastAsia"/>
          <w:color w:val="000000"/>
          <w:sz w:val="24"/>
          <w:szCs w:val="24"/>
        </w:rPr>
        <w:t>总价合同的计量</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关于总价合同计量的约定：</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12.3.5</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总价合同采用支付分解表计量支付的，是否适用第</w:t>
      </w:r>
      <w:r>
        <w:rPr>
          <w:rFonts w:ascii="宋体" w:eastAsia="宋体" w:hAnsi="宋体" w:cs="宋体" w:hint="eastAsia"/>
          <w:color w:val="000000"/>
          <w:kern w:val="0"/>
          <w:sz w:val="24"/>
          <w:szCs w:val="24"/>
        </w:rPr>
        <w:t>12.3.4</w:t>
      </w:r>
      <w:r>
        <w:rPr>
          <w:rFonts w:ascii="宋体" w:eastAsia="宋体" w:hAnsi="宋体" w:cs="宋体" w:hint="eastAsia"/>
          <w:color w:val="000000"/>
          <w:sz w:val="24"/>
          <w:szCs w:val="24"/>
        </w:rPr>
        <w:t>项</w:t>
      </w:r>
      <w:r>
        <w:rPr>
          <w:rFonts w:ascii="宋体" w:eastAsia="宋体" w:hAnsi="宋体" w:cs="宋体" w:hint="eastAsia"/>
          <w:color w:val="000000"/>
          <w:kern w:val="0"/>
          <w:sz w:val="24"/>
          <w:szCs w:val="24"/>
        </w:rPr>
        <w:t>〔总价合同的计量〕</w:t>
      </w:r>
      <w:r>
        <w:rPr>
          <w:rFonts w:ascii="宋体" w:eastAsia="宋体" w:hAnsi="宋体" w:cs="宋体" w:hint="eastAsia"/>
          <w:color w:val="000000"/>
          <w:sz w:val="24"/>
          <w:szCs w:val="24"/>
        </w:rPr>
        <w:t>约定进行计量：</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 xml:space="preserve">12.3.6 </w:t>
      </w:r>
      <w:r>
        <w:rPr>
          <w:rFonts w:ascii="宋体" w:eastAsia="宋体" w:hAnsi="宋体" w:cs="宋体" w:hint="eastAsia"/>
          <w:color w:val="000000"/>
          <w:sz w:val="24"/>
          <w:szCs w:val="24"/>
        </w:rPr>
        <w:t>其他价格形式合同的计量</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u w:val="single"/>
        </w:rPr>
      </w:pPr>
      <w:r>
        <w:rPr>
          <w:rFonts w:ascii="宋体" w:eastAsia="宋体" w:hAnsi="宋体" w:cs="宋体" w:hint="eastAsia"/>
          <w:color w:val="000000"/>
          <w:sz w:val="24"/>
          <w:szCs w:val="24"/>
        </w:rPr>
        <w:t>其他价格形式的计量方式和程序：</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302" w:name="_Toc27300"/>
      <w:bookmarkStart w:id="1303" w:name="_Toc1516403745"/>
      <w:bookmarkStart w:id="1304" w:name="_Toc16186591"/>
      <w:r>
        <w:rPr>
          <w:rFonts w:ascii="宋体" w:eastAsia="宋体" w:hAnsi="宋体" w:cs="宋体" w:hint="eastAsia"/>
          <w:color w:val="000000"/>
          <w:sz w:val="24"/>
          <w:szCs w:val="24"/>
        </w:rPr>
        <w:t xml:space="preserve">12.4 </w:t>
      </w:r>
      <w:r>
        <w:rPr>
          <w:rFonts w:ascii="宋体" w:eastAsia="宋体" w:hAnsi="宋体" w:cs="宋体" w:hint="eastAsia"/>
          <w:color w:val="000000"/>
          <w:sz w:val="24"/>
          <w:szCs w:val="24"/>
        </w:rPr>
        <w:t>工程进度款支付</w:t>
      </w:r>
      <w:bookmarkEnd w:id="1302"/>
      <w:bookmarkEnd w:id="1303"/>
      <w:bookmarkEnd w:id="1304"/>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本款修改</w:t>
      </w:r>
      <w:r>
        <w:rPr>
          <w:rFonts w:ascii="宋体" w:eastAsia="宋体" w:hAnsi="宋体" w:cs="宋体" w:hint="eastAsia"/>
          <w:color w:val="000000"/>
          <w:sz w:val="24"/>
          <w:szCs w:val="24"/>
        </w:rPr>
        <w:t>12.4.4</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 xml:space="preserve">12.4.2 </w:t>
      </w:r>
      <w:r>
        <w:rPr>
          <w:rFonts w:ascii="宋体" w:eastAsia="宋体" w:hAnsi="宋体" w:cs="宋体" w:hint="eastAsia"/>
          <w:color w:val="000000"/>
          <w:sz w:val="24"/>
          <w:szCs w:val="24"/>
        </w:rPr>
        <w:t>进度付款申请单的编制</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u w:val="single"/>
        </w:rPr>
      </w:pPr>
      <w:r>
        <w:rPr>
          <w:rFonts w:ascii="宋体" w:eastAsia="宋体" w:hAnsi="宋体" w:cs="宋体" w:hint="eastAsia"/>
          <w:color w:val="000000"/>
          <w:sz w:val="24"/>
          <w:szCs w:val="24"/>
        </w:rPr>
        <w:t>关于进度付款申请单编制的约定：</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 xml:space="preserve">12.4.3 </w:t>
      </w:r>
      <w:r>
        <w:rPr>
          <w:rFonts w:ascii="宋体" w:eastAsia="宋体" w:hAnsi="宋体" w:cs="宋体" w:hint="eastAsia"/>
          <w:color w:val="000000"/>
          <w:sz w:val="24"/>
          <w:szCs w:val="24"/>
        </w:rPr>
        <w:t>进度付款申请单的提交</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w:t>
      </w:r>
      <w:r>
        <w:rPr>
          <w:rFonts w:ascii="宋体" w:eastAsia="宋体" w:hAnsi="宋体" w:cs="宋体" w:hint="eastAsia"/>
          <w:color w:val="000000"/>
          <w:sz w:val="24"/>
          <w:szCs w:val="24"/>
        </w:rPr>
        <w:t>1</w:t>
      </w:r>
      <w:r>
        <w:rPr>
          <w:rFonts w:ascii="宋体" w:eastAsia="宋体" w:hAnsi="宋体" w:cs="宋体" w:hint="eastAsia"/>
          <w:color w:val="000000"/>
          <w:sz w:val="24"/>
          <w:szCs w:val="24"/>
        </w:rPr>
        <w:t>）单价合同进度付款申请单提交的约定：</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w:t>
      </w:r>
      <w:r>
        <w:rPr>
          <w:rFonts w:ascii="宋体" w:eastAsia="宋体" w:hAnsi="宋体" w:cs="宋体" w:hint="eastAsia"/>
          <w:color w:val="000000"/>
          <w:sz w:val="24"/>
          <w:szCs w:val="24"/>
        </w:rPr>
        <w:t>2</w:t>
      </w:r>
      <w:r>
        <w:rPr>
          <w:rFonts w:ascii="宋体" w:eastAsia="宋体" w:hAnsi="宋体" w:cs="宋体" w:hint="eastAsia"/>
          <w:color w:val="000000"/>
          <w:sz w:val="24"/>
          <w:szCs w:val="24"/>
        </w:rPr>
        <w:t>）总价合同进度付款申请单提交的约定：</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u w:val="single"/>
        </w:rPr>
      </w:pPr>
      <w:r>
        <w:rPr>
          <w:rFonts w:ascii="宋体" w:eastAsia="宋体" w:hAnsi="宋体" w:cs="宋体" w:hint="eastAsia"/>
          <w:color w:val="000000"/>
          <w:sz w:val="24"/>
          <w:szCs w:val="24"/>
        </w:rPr>
        <w:lastRenderedPageBreak/>
        <w:t>（</w:t>
      </w:r>
      <w:r>
        <w:rPr>
          <w:rFonts w:ascii="宋体" w:eastAsia="宋体" w:hAnsi="宋体" w:cs="宋体" w:hint="eastAsia"/>
          <w:color w:val="000000"/>
          <w:sz w:val="24"/>
          <w:szCs w:val="24"/>
        </w:rPr>
        <w:t>3</w:t>
      </w:r>
      <w:r>
        <w:rPr>
          <w:rFonts w:ascii="宋体" w:eastAsia="宋体" w:hAnsi="宋体" w:cs="宋体" w:hint="eastAsia"/>
          <w:color w:val="000000"/>
          <w:sz w:val="24"/>
          <w:szCs w:val="24"/>
        </w:rPr>
        <w:t>）其他价格形式合同进度付款申请单提交的约定：</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p>
    <w:p w:rsidR="00DA2D40" w:rsidRDefault="00ED59C2">
      <w:pPr>
        <w:spacing w:line="360" w:lineRule="auto"/>
        <w:ind w:leftChars="-100" w:left="-210" w:rightChars="-100" w:right="-210"/>
        <w:jc w:val="left"/>
        <w:rPr>
          <w:rFonts w:ascii="宋体" w:eastAsia="宋体" w:hAnsi="宋体" w:cs="宋体"/>
          <w:color w:val="000000"/>
          <w:sz w:val="24"/>
          <w:szCs w:val="24"/>
        </w:rPr>
      </w:pP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 xml:space="preserve">12.4.4 </w:t>
      </w:r>
      <w:r>
        <w:rPr>
          <w:rFonts w:ascii="宋体" w:eastAsia="宋体" w:hAnsi="宋体" w:cs="宋体" w:hint="eastAsia"/>
          <w:color w:val="000000"/>
          <w:sz w:val="24"/>
          <w:szCs w:val="24"/>
        </w:rPr>
        <w:t>进度款审核和支付</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w:t>
      </w:r>
      <w:r>
        <w:rPr>
          <w:rFonts w:ascii="宋体" w:eastAsia="宋体" w:hAnsi="宋体" w:cs="宋体" w:hint="eastAsia"/>
          <w:color w:val="000000"/>
          <w:sz w:val="24"/>
          <w:szCs w:val="24"/>
        </w:rPr>
        <w:t>1</w:t>
      </w:r>
      <w:r>
        <w:rPr>
          <w:rFonts w:ascii="宋体" w:eastAsia="宋体" w:hAnsi="宋体" w:cs="宋体" w:hint="eastAsia"/>
          <w:color w:val="000000"/>
          <w:sz w:val="24"/>
          <w:szCs w:val="24"/>
        </w:rPr>
        <w:t>）监理人审查并报送发包人的期限：</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p>
    <w:p w:rsidR="00DA2D40" w:rsidRDefault="00ED59C2">
      <w:pPr>
        <w:spacing w:line="360" w:lineRule="auto"/>
        <w:ind w:leftChars="-100" w:left="-210" w:rightChars="-100" w:right="-210"/>
        <w:jc w:val="left"/>
        <w:rPr>
          <w:rFonts w:ascii="宋体" w:eastAsia="宋体" w:hAnsi="宋体" w:cs="宋体"/>
          <w:color w:val="000000"/>
          <w:sz w:val="24"/>
          <w:szCs w:val="24"/>
        </w:rPr>
      </w:pP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u w:val="single"/>
        </w:rPr>
      </w:pPr>
      <w:r>
        <w:rPr>
          <w:rFonts w:ascii="宋体" w:eastAsia="宋体" w:hAnsi="宋体" w:cs="宋体" w:hint="eastAsia"/>
          <w:color w:val="000000"/>
          <w:sz w:val="24"/>
          <w:szCs w:val="24"/>
        </w:rPr>
        <w:t>发包人完成审批并签发进度款支付证书的期限：</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p>
    <w:p w:rsidR="00DA2D40" w:rsidRDefault="00ED59C2">
      <w:pPr>
        <w:spacing w:line="360" w:lineRule="auto"/>
        <w:ind w:leftChars="-100" w:left="-210" w:rightChars="-100" w:right="-210"/>
        <w:jc w:val="left"/>
        <w:rPr>
          <w:rFonts w:ascii="宋体" w:eastAsia="宋体" w:hAnsi="宋体" w:cs="宋体"/>
          <w:color w:val="000000"/>
          <w:sz w:val="24"/>
          <w:szCs w:val="24"/>
        </w:rPr>
      </w:pP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numPr>
          <w:ilvl w:val="0"/>
          <w:numId w:val="5"/>
        </w:numPr>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承包人根据工程进度申请支付工程款，每期工程进度款按以下方式选择支付：</w:t>
      </w:r>
    </w:p>
    <w:p w:rsidR="00DA2D40" w:rsidRDefault="00ED59C2">
      <w:pPr>
        <w:spacing w:line="360" w:lineRule="auto"/>
        <w:ind w:leftChars="-100" w:left="-210" w:rightChars="-100" w:right="-210" w:firstLineChars="200" w:firstLine="480"/>
        <w:jc w:val="left"/>
        <w:rPr>
          <w:rFonts w:ascii="宋体" w:eastAsia="宋体" w:hAnsi="宋体" w:cs="宋体"/>
          <w:sz w:val="24"/>
          <w:szCs w:val="24"/>
        </w:rPr>
      </w:pPr>
      <w:r>
        <w:rPr>
          <w:rFonts w:ascii="宋体" w:eastAsia="宋体" w:hAnsi="宋体" w:cs="宋体" w:hint="eastAsia"/>
          <w:sz w:val="24"/>
          <w:szCs w:val="24"/>
        </w:rPr>
        <w:sym w:font="Wingdings" w:char="00A8"/>
      </w:r>
      <w:r>
        <w:rPr>
          <w:rFonts w:ascii="宋体" w:eastAsia="宋体" w:hAnsi="宋体" w:cs="宋体" w:hint="eastAsia"/>
          <w:sz w:val="24"/>
          <w:szCs w:val="24"/>
        </w:rPr>
        <w:t>按实际完成工程量的百分比支付：</w:t>
      </w:r>
    </w:p>
    <w:p w:rsidR="00DA2D40" w:rsidRDefault="00ED59C2">
      <w:pPr>
        <w:spacing w:line="360" w:lineRule="auto"/>
        <w:ind w:leftChars="-100" w:left="-210" w:rightChars="-100" w:right="-210" w:firstLineChars="200" w:firstLine="480"/>
        <w:jc w:val="left"/>
        <w:rPr>
          <w:rFonts w:ascii="宋体" w:eastAsia="宋体" w:hAnsi="宋体" w:cs="宋体"/>
          <w:sz w:val="24"/>
          <w:szCs w:val="24"/>
        </w:rPr>
      </w:pP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sz w:val="24"/>
          <w:szCs w:val="24"/>
        </w:rPr>
      </w:pPr>
      <w:r>
        <w:rPr>
          <w:rFonts w:ascii="宋体" w:eastAsia="宋体" w:hAnsi="宋体" w:cs="宋体" w:hint="eastAsia"/>
          <w:sz w:val="24"/>
          <w:szCs w:val="24"/>
        </w:rPr>
        <w:sym w:font="Wingdings" w:char="00A8"/>
      </w:r>
      <w:r>
        <w:rPr>
          <w:rFonts w:ascii="宋体" w:eastAsia="宋体" w:hAnsi="宋体" w:cs="宋体" w:hint="eastAsia"/>
          <w:sz w:val="24"/>
          <w:szCs w:val="24"/>
        </w:rPr>
        <w:t>按形象进度支付：</w:t>
      </w:r>
    </w:p>
    <w:p w:rsidR="00DA2D40" w:rsidRDefault="00ED59C2">
      <w:pPr>
        <w:spacing w:line="360" w:lineRule="auto"/>
        <w:ind w:leftChars="-100" w:left="-210" w:rightChars="-100" w:right="-210" w:firstLineChars="200" w:firstLine="480"/>
        <w:jc w:val="left"/>
        <w:rPr>
          <w:rFonts w:ascii="宋体" w:eastAsia="宋体" w:hAnsi="宋体" w:cs="宋体"/>
          <w:sz w:val="24"/>
          <w:szCs w:val="24"/>
        </w:rPr>
      </w:pP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sz w:val="24"/>
          <w:szCs w:val="24"/>
        </w:rPr>
      </w:pPr>
      <w:r>
        <w:rPr>
          <w:rFonts w:ascii="宋体" w:eastAsia="宋体" w:hAnsi="宋体" w:cs="宋体" w:hint="eastAsia"/>
          <w:sz w:val="24"/>
          <w:szCs w:val="24"/>
        </w:rPr>
        <w:sym w:font="Wingdings" w:char="00A8"/>
      </w:r>
      <w:r>
        <w:rPr>
          <w:rFonts w:ascii="宋体" w:eastAsia="宋体" w:hAnsi="宋体" w:cs="宋体" w:hint="eastAsia"/>
          <w:sz w:val="24"/>
          <w:szCs w:val="24"/>
        </w:rPr>
        <w:t>按月实际完成工程量</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r>
        <w:rPr>
          <w:rFonts w:ascii="宋体" w:eastAsia="宋体" w:hAnsi="宋体" w:cs="宋体" w:hint="eastAsia"/>
          <w:sz w:val="24"/>
          <w:szCs w:val="24"/>
        </w:rPr>
        <w:t>支付；</w:t>
      </w:r>
    </w:p>
    <w:p w:rsidR="00DA2D40" w:rsidRDefault="00ED59C2">
      <w:pPr>
        <w:spacing w:line="360" w:lineRule="auto"/>
        <w:ind w:leftChars="-100" w:left="-210" w:rightChars="-100" w:right="-210" w:firstLineChars="200" w:firstLine="480"/>
        <w:jc w:val="left"/>
        <w:rPr>
          <w:rFonts w:ascii="宋体" w:eastAsia="宋体" w:hAnsi="宋体" w:cs="宋体"/>
          <w:sz w:val="24"/>
          <w:szCs w:val="24"/>
        </w:rPr>
      </w:pPr>
      <w:r>
        <w:rPr>
          <w:rFonts w:ascii="宋体" w:eastAsia="宋体" w:hAnsi="宋体" w:cs="宋体" w:hint="eastAsia"/>
          <w:sz w:val="24"/>
          <w:szCs w:val="24"/>
        </w:rPr>
        <w:sym w:font="Wingdings" w:char="00A8"/>
      </w:r>
      <w:r>
        <w:rPr>
          <w:rFonts w:ascii="宋体" w:eastAsia="宋体" w:hAnsi="宋体" w:cs="宋体" w:hint="eastAsia"/>
          <w:sz w:val="24"/>
          <w:szCs w:val="24"/>
        </w:rPr>
        <w:t>其它：</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发包人在收到工程款进度申请后</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个</w:t>
      </w:r>
      <w:r>
        <w:rPr>
          <w:rFonts w:ascii="宋体" w:eastAsia="宋体" w:hAnsi="宋体" w:cs="宋体" w:hint="eastAsia"/>
          <w:sz w:val="24"/>
          <w:szCs w:val="24"/>
        </w:rPr>
        <w:t>工作日内完成支付，累计支付达到合同价款的</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r>
        <w:rPr>
          <w:rFonts w:ascii="宋体" w:eastAsia="宋体" w:hAnsi="宋体" w:cs="宋体" w:hint="eastAsia"/>
          <w:sz w:val="24"/>
          <w:szCs w:val="24"/>
        </w:rPr>
        <w:t>时，停止支付进度款。</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发包人逾期支付进度款的违约金的计算方式：</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p>
    <w:p w:rsidR="00DA2D40" w:rsidRDefault="00ED59C2">
      <w:pPr>
        <w:spacing w:line="360" w:lineRule="auto"/>
        <w:ind w:leftChars="-100" w:left="-210" w:rightChars="-100" w:right="-210"/>
        <w:jc w:val="left"/>
        <w:rPr>
          <w:rFonts w:ascii="宋体" w:eastAsia="宋体" w:hAnsi="宋体" w:cs="宋体"/>
          <w:color w:val="000000"/>
          <w:sz w:val="24"/>
          <w:szCs w:val="24"/>
        </w:rPr>
      </w:pP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 xml:space="preserve">12.4.6 </w:t>
      </w:r>
      <w:r>
        <w:rPr>
          <w:rFonts w:ascii="宋体" w:eastAsia="宋体" w:hAnsi="宋体" w:cs="宋体" w:hint="eastAsia"/>
          <w:color w:val="000000"/>
          <w:sz w:val="24"/>
          <w:szCs w:val="24"/>
        </w:rPr>
        <w:t>支付分解表的编制</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u w:val="single"/>
        </w:rPr>
      </w:pPr>
      <w:r>
        <w:rPr>
          <w:rFonts w:ascii="宋体" w:eastAsia="宋体" w:hAnsi="宋体" w:cs="宋体" w:hint="eastAsia"/>
          <w:color w:val="000000"/>
          <w:sz w:val="24"/>
          <w:szCs w:val="24"/>
        </w:rPr>
        <w:t>2.</w:t>
      </w:r>
      <w:r>
        <w:rPr>
          <w:rFonts w:ascii="宋体" w:eastAsia="宋体" w:hAnsi="宋体" w:cs="宋体" w:hint="eastAsia"/>
          <w:color w:val="000000"/>
          <w:sz w:val="24"/>
          <w:szCs w:val="24"/>
        </w:rPr>
        <w:t>总价合同支付分解表的编制与审批：</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p>
    <w:p w:rsidR="00DA2D40" w:rsidRDefault="00ED59C2">
      <w:pPr>
        <w:spacing w:line="360" w:lineRule="auto"/>
        <w:ind w:leftChars="-100" w:left="4590" w:rightChars="-100" w:right="-210" w:hangingChars="2000" w:hanging="4800"/>
        <w:jc w:val="left"/>
        <w:rPr>
          <w:rFonts w:ascii="宋体" w:eastAsia="宋体" w:hAnsi="宋体" w:cs="宋体"/>
          <w:color w:val="000000"/>
          <w:sz w:val="24"/>
          <w:szCs w:val="24"/>
        </w:rPr>
      </w:pP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u w:val="single"/>
        </w:rPr>
      </w:pPr>
      <w:r>
        <w:rPr>
          <w:rFonts w:ascii="宋体" w:eastAsia="宋体" w:hAnsi="宋体" w:cs="宋体" w:hint="eastAsia"/>
          <w:color w:val="000000"/>
          <w:sz w:val="24"/>
          <w:szCs w:val="24"/>
        </w:rPr>
        <w:t>3.</w:t>
      </w:r>
      <w:r>
        <w:rPr>
          <w:rFonts w:ascii="宋体" w:eastAsia="宋体" w:hAnsi="宋体" w:cs="宋体" w:hint="eastAsia"/>
          <w:color w:val="000000"/>
          <w:sz w:val="24"/>
          <w:szCs w:val="24"/>
        </w:rPr>
        <w:t>单价合同的总价项目支付分解表的编制与审批：</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 xml:space="preserve">   </w:t>
      </w:r>
    </w:p>
    <w:p w:rsidR="00DA2D40" w:rsidRDefault="00ED59C2">
      <w:pPr>
        <w:spacing w:line="360" w:lineRule="auto"/>
        <w:ind w:leftChars="-100" w:left="-210" w:rightChars="-100" w:right="-210"/>
        <w:jc w:val="left"/>
        <w:rPr>
          <w:rFonts w:ascii="宋体" w:eastAsia="宋体" w:hAnsi="宋体" w:cs="宋体"/>
          <w:color w:val="ED7D31"/>
          <w:sz w:val="24"/>
          <w:szCs w:val="24"/>
        </w:rPr>
      </w:pP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pStyle w:val="2"/>
        <w:ind w:leftChars="-100" w:left="-210" w:rightChars="-100" w:right="-210"/>
        <w:rPr>
          <w:rFonts w:ascii="宋体" w:eastAsia="宋体" w:hAnsi="宋体" w:cs="宋体"/>
          <w:b w:val="0"/>
          <w:color w:val="000000"/>
          <w:sz w:val="24"/>
          <w:szCs w:val="24"/>
        </w:rPr>
      </w:pPr>
      <w:bookmarkStart w:id="1305" w:name="_Toc1114100005"/>
      <w:bookmarkStart w:id="1306" w:name="_Toc1569476373"/>
      <w:r>
        <w:rPr>
          <w:rFonts w:ascii="宋体" w:eastAsia="宋体" w:hAnsi="宋体" w:cs="宋体" w:hint="eastAsia"/>
          <w:b w:val="0"/>
          <w:color w:val="000000"/>
          <w:sz w:val="24"/>
          <w:szCs w:val="24"/>
        </w:rPr>
        <w:t xml:space="preserve">13. </w:t>
      </w:r>
      <w:r>
        <w:rPr>
          <w:rFonts w:ascii="宋体" w:eastAsia="宋体" w:hAnsi="宋体" w:cs="宋体" w:hint="eastAsia"/>
          <w:b w:val="0"/>
          <w:color w:val="000000"/>
          <w:sz w:val="24"/>
          <w:szCs w:val="24"/>
        </w:rPr>
        <w:t>验收和工程试车</w:t>
      </w:r>
      <w:bookmarkEnd w:id="1305"/>
      <w:bookmarkEnd w:id="1306"/>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307" w:name="_Toc750296361"/>
      <w:bookmarkStart w:id="1308" w:name="_Toc396975010"/>
      <w:bookmarkStart w:id="1309" w:name="_Toc17144"/>
      <w:r>
        <w:rPr>
          <w:rFonts w:ascii="宋体" w:eastAsia="宋体" w:hAnsi="宋体" w:cs="宋体" w:hint="eastAsia"/>
          <w:color w:val="000000"/>
          <w:sz w:val="24"/>
          <w:szCs w:val="24"/>
        </w:rPr>
        <w:t xml:space="preserve">13.1 </w:t>
      </w:r>
      <w:r>
        <w:rPr>
          <w:rFonts w:ascii="宋体" w:eastAsia="宋体" w:hAnsi="宋体" w:cs="宋体" w:hint="eastAsia"/>
          <w:color w:val="000000"/>
          <w:sz w:val="24"/>
          <w:szCs w:val="24"/>
        </w:rPr>
        <w:t>分部分项工程验收</w:t>
      </w:r>
      <w:bookmarkEnd w:id="1307"/>
      <w:bookmarkEnd w:id="1308"/>
      <w:bookmarkEnd w:id="1309"/>
    </w:p>
    <w:p w:rsidR="00DA2D40" w:rsidRDefault="00ED59C2">
      <w:pPr>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13.1.2</w:t>
      </w:r>
      <w:r>
        <w:rPr>
          <w:rFonts w:ascii="宋体" w:eastAsia="宋体" w:hAnsi="宋体" w:cs="宋体" w:hint="eastAsia"/>
          <w:sz w:val="24"/>
          <w:szCs w:val="24"/>
        </w:rPr>
        <w:t xml:space="preserve"> </w:t>
      </w:r>
      <w:r>
        <w:rPr>
          <w:rFonts w:ascii="宋体" w:eastAsia="宋体" w:hAnsi="宋体" w:cs="宋体" w:hint="eastAsia"/>
          <w:sz w:val="24"/>
          <w:szCs w:val="24"/>
        </w:rPr>
        <w:t>监理人不能按时进行验收时，应提前</w:t>
      </w:r>
      <w:r>
        <w:rPr>
          <w:rFonts w:ascii="宋体" w:eastAsia="宋体" w:hAnsi="宋体" w:cs="宋体" w:hint="eastAsia"/>
          <w:sz w:val="24"/>
          <w:szCs w:val="24"/>
          <w:u w:val="single"/>
        </w:rPr>
        <w:t xml:space="preserve">      </w:t>
      </w:r>
      <w:r>
        <w:rPr>
          <w:rFonts w:ascii="宋体" w:eastAsia="宋体" w:hAnsi="宋体" w:cs="宋体" w:hint="eastAsia"/>
          <w:sz w:val="24"/>
          <w:szCs w:val="24"/>
        </w:rPr>
        <w:t>小时提交书面延期要求。</w:t>
      </w:r>
    </w:p>
    <w:p w:rsidR="00DA2D40" w:rsidRDefault="00ED59C2">
      <w:pPr>
        <w:spacing w:line="360" w:lineRule="auto"/>
        <w:ind w:leftChars="-100" w:left="-210" w:rightChars="-100" w:right="-210" w:firstLineChars="200" w:firstLine="480"/>
        <w:jc w:val="left"/>
        <w:rPr>
          <w:rFonts w:ascii="宋体" w:eastAsia="宋体" w:hAnsi="宋体" w:cs="宋体"/>
          <w:b/>
          <w:color w:val="000000"/>
          <w:sz w:val="24"/>
          <w:szCs w:val="24"/>
        </w:rPr>
      </w:pPr>
      <w:r>
        <w:rPr>
          <w:rFonts w:ascii="宋体" w:eastAsia="宋体" w:hAnsi="宋体" w:cs="宋体" w:hint="eastAsia"/>
          <w:sz w:val="24"/>
          <w:szCs w:val="24"/>
        </w:rPr>
        <w:t>关于延期最长不得超过：</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小时。</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310" w:name="_Toc282243333"/>
      <w:bookmarkStart w:id="1311" w:name="_Toc12180"/>
      <w:bookmarkStart w:id="1312" w:name="_Toc1898612073"/>
      <w:r>
        <w:rPr>
          <w:rFonts w:ascii="宋体" w:eastAsia="宋体" w:hAnsi="宋体" w:cs="宋体" w:hint="eastAsia"/>
          <w:color w:val="000000"/>
          <w:sz w:val="24"/>
          <w:szCs w:val="24"/>
        </w:rPr>
        <w:t xml:space="preserve">13.2 </w:t>
      </w:r>
      <w:r>
        <w:rPr>
          <w:rFonts w:ascii="宋体" w:eastAsia="宋体" w:hAnsi="宋体" w:cs="宋体" w:hint="eastAsia"/>
          <w:color w:val="000000"/>
          <w:sz w:val="24"/>
          <w:szCs w:val="24"/>
        </w:rPr>
        <w:t>竣工验收</w:t>
      </w:r>
      <w:bookmarkEnd w:id="1310"/>
      <w:bookmarkEnd w:id="1311"/>
      <w:bookmarkEnd w:id="1312"/>
    </w:p>
    <w:p w:rsidR="00DA2D40" w:rsidRDefault="00ED59C2">
      <w:pPr>
        <w:spacing w:line="360" w:lineRule="auto"/>
        <w:ind w:leftChars="-100" w:left="-210" w:rightChars="-100" w:right="-210" w:firstLineChars="200" w:firstLine="480"/>
        <w:outlineLvl w:val="2"/>
        <w:rPr>
          <w:rFonts w:ascii="宋体" w:eastAsia="宋体" w:hAnsi="宋体" w:cs="宋体"/>
          <w:color w:val="000000"/>
          <w:kern w:val="0"/>
          <w:sz w:val="24"/>
          <w:szCs w:val="24"/>
        </w:rPr>
      </w:pPr>
      <w:bookmarkStart w:id="1313" w:name="_Toc559507805"/>
      <w:bookmarkStart w:id="1314" w:name="_Toc317308676"/>
      <w:r>
        <w:rPr>
          <w:rFonts w:ascii="宋体" w:eastAsia="宋体" w:hAnsi="宋体" w:cs="宋体" w:hint="eastAsia"/>
          <w:color w:val="000000"/>
          <w:kern w:val="0"/>
          <w:sz w:val="24"/>
          <w:szCs w:val="24"/>
        </w:rPr>
        <w:t>本款补充</w:t>
      </w:r>
      <w:r>
        <w:rPr>
          <w:rFonts w:ascii="宋体" w:eastAsia="宋体" w:hAnsi="宋体" w:cs="宋体" w:hint="eastAsia"/>
          <w:color w:val="000000"/>
          <w:kern w:val="0"/>
          <w:sz w:val="24"/>
          <w:szCs w:val="24"/>
        </w:rPr>
        <w:t>13.2.1</w:t>
      </w:r>
      <w:r>
        <w:rPr>
          <w:rFonts w:ascii="宋体" w:eastAsia="宋体" w:hAnsi="宋体" w:cs="宋体" w:hint="eastAsia"/>
          <w:color w:val="000000"/>
          <w:kern w:val="0"/>
          <w:sz w:val="24"/>
          <w:szCs w:val="24"/>
        </w:rPr>
        <w:t>、修改</w:t>
      </w:r>
      <w:r>
        <w:rPr>
          <w:rFonts w:ascii="宋体" w:eastAsia="宋体" w:hAnsi="宋体" w:cs="宋体" w:hint="eastAsia"/>
          <w:color w:val="000000"/>
          <w:kern w:val="0"/>
          <w:sz w:val="24"/>
          <w:szCs w:val="24"/>
        </w:rPr>
        <w:t>13.2.5</w:t>
      </w:r>
      <w:r>
        <w:rPr>
          <w:rFonts w:ascii="宋体" w:eastAsia="宋体" w:hAnsi="宋体" w:cs="宋体" w:hint="eastAsia"/>
          <w:color w:val="000000"/>
          <w:kern w:val="0"/>
          <w:sz w:val="24"/>
          <w:szCs w:val="24"/>
        </w:rPr>
        <w:t>。</w:t>
      </w:r>
      <w:bookmarkEnd w:id="1313"/>
      <w:bookmarkEnd w:id="1314"/>
    </w:p>
    <w:p w:rsidR="00DA2D40" w:rsidRDefault="00ED59C2">
      <w:pPr>
        <w:spacing w:line="360" w:lineRule="auto"/>
        <w:ind w:leftChars="-100" w:left="-210" w:rightChars="-100" w:right="-210" w:firstLineChars="200" w:firstLine="480"/>
        <w:outlineLvl w:val="2"/>
        <w:rPr>
          <w:rFonts w:ascii="宋体" w:eastAsia="宋体" w:hAnsi="宋体" w:cs="宋体"/>
          <w:color w:val="000000"/>
          <w:kern w:val="0"/>
          <w:sz w:val="24"/>
          <w:szCs w:val="24"/>
        </w:rPr>
      </w:pPr>
      <w:bookmarkStart w:id="1315" w:name="_Toc276351635"/>
      <w:bookmarkStart w:id="1316" w:name="_Toc1027479745"/>
      <w:r>
        <w:rPr>
          <w:rFonts w:ascii="宋体" w:eastAsia="宋体" w:hAnsi="宋体" w:cs="宋体" w:hint="eastAsia"/>
          <w:color w:val="000000"/>
          <w:sz w:val="24"/>
          <w:szCs w:val="24"/>
        </w:rPr>
        <w:t xml:space="preserve">13.2.1 </w:t>
      </w:r>
      <w:r>
        <w:rPr>
          <w:rFonts w:ascii="宋体" w:eastAsia="宋体" w:hAnsi="宋体" w:cs="宋体" w:hint="eastAsia"/>
          <w:color w:val="000000"/>
          <w:kern w:val="0"/>
          <w:sz w:val="24"/>
          <w:szCs w:val="24"/>
        </w:rPr>
        <w:t>竣工验收条件</w:t>
      </w:r>
      <w:bookmarkEnd w:id="1315"/>
      <w:bookmarkEnd w:id="1316"/>
    </w:p>
    <w:p w:rsidR="00DA2D40" w:rsidRDefault="00ED59C2">
      <w:pPr>
        <w:spacing w:line="360" w:lineRule="auto"/>
        <w:ind w:leftChars="-100" w:left="-210" w:rightChars="-100" w:right="-210" w:firstLineChars="200" w:firstLine="480"/>
        <w:outlineLvl w:val="2"/>
        <w:rPr>
          <w:rFonts w:ascii="宋体" w:eastAsia="宋体" w:hAnsi="宋体" w:cs="宋体"/>
          <w:color w:val="000000"/>
          <w:kern w:val="0"/>
          <w:sz w:val="24"/>
          <w:szCs w:val="24"/>
        </w:rPr>
      </w:pPr>
      <w:bookmarkStart w:id="1317" w:name="_Toc1893941971"/>
      <w:bookmarkStart w:id="1318" w:name="_Toc1418190231"/>
      <w:r>
        <w:rPr>
          <w:rFonts w:ascii="宋体" w:eastAsia="宋体" w:hAnsi="宋体" w:cs="宋体" w:hint="eastAsia"/>
          <w:color w:val="000000"/>
          <w:kern w:val="0"/>
          <w:sz w:val="24"/>
          <w:szCs w:val="24"/>
        </w:rPr>
        <w:lastRenderedPageBreak/>
        <w:t>（</w:t>
      </w:r>
      <w:r>
        <w:rPr>
          <w:rFonts w:ascii="宋体" w:eastAsia="宋体" w:hAnsi="宋体" w:cs="宋体" w:hint="eastAsia"/>
          <w:color w:val="000000"/>
          <w:kern w:val="0"/>
          <w:sz w:val="24"/>
          <w:szCs w:val="24"/>
        </w:rPr>
        <w:t>3</w:t>
      </w:r>
      <w:r>
        <w:rPr>
          <w:rFonts w:ascii="宋体" w:eastAsia="宋体" w:hAnsi="宋体" w:cs="宋体" w:hint="eastAsia"/>
          <w:color w:val="000000"/>
          <w:kern w:val="0"/>
          <w:sz w:val="24"/>
          <w:szCs w:val="24"/>
        </w:rPr>
        <w:t>）竣工资料内容和份数：</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rPr>
        <w:t>。</w:t>
      </w:r>
      <w:bookmarkEnd w:id="1317"/>
      <w:bookmarkEnd w:id="1318"/>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319" w:name="_Toc1570375781"/>
      <w:bookmarkStart w:id="1320" w:name="_Toc1822546722"/>
      <w:r>
        <w:rPr>
          <w:rFonts w:ascii="宋体" w:eastAsia="宋体" w:hAnsi="宋体" w:cs="宋体" w:hint="eastAsia"/>
          <w:color w:val="000000"/>
          <w:sz w:val="24"/>
          <w:szCs w:val="24"/>
        </w:rPr>
        <w:t>13.2.2</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竣工验收程序</w:t>
      </w:r>
      <w:bookmarkEnd w:id="1319"/>
      <w:bookmarkEnd w:id="1320"/>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u w:val="single"/>
        </w:rPr>
      </w:pPr>
      <w:r>
        <w:rPr>
          <w:rFonts w:ascii="宋体" w:eastAsia="宋体" w:hAnsi="宋体" w:cs="宋体" w:hint="eastAsia"/>
          <w:color w:val="000000"/>
          <w:kern w:val="0"/>
          <w:sz w:val="24"/>
          <w:szCs w:val="24"/>
        </w:rPr>
        <w:t>关于竣工验收程序的约定：</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p>
    <w:p w:rsidR="00DA2D40" w:rsidRDefault="00ED59C2">
      <w:pPr>
        <w:spacing w:line="360" w:lineRule="auto"/>
        <w:ind w:leftChars="-100" w:left="4590" w:rightChars="-100" w:right="-210" w:hangingChars="2000" w:hanging="4800"/>
        <w:jc w:val="left"/>
        <w:rPr>
          <w:rFonts w:ascii="宋体" w:eastAsia="宋体" w:hAnsi="宋体" w:cs="宋体"/>
          <w:color w:val="000000"/>
          <w:sz w:val="24"/>
          <w:szCs w:val="24"/>
        </w:rPr>
      </w:pP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u w:val="single"/>
        </w:rPr>
      </w:pPr>
      <w:r>
        <w:rPr>
          <w:rFonts w:ascii="宋体" w:eastAsia="宋体" w:hAnsi="宋体" w:cs="宋体" w:hint="eastAsia"/>
          <w:color w:val="000000"/>
          <w:kern w:val="0"/>
          <w:sz w:val="24"/>
          <w:szCs w:val="24"/>
        </w:rPr>
        <w:t>发包人不按照本项约定组织竣工验收、颁发工程接收证书的违约金的计算方法：</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p>
    <w:p w:rsidR="00DA2D40" w:rsidRDefault="00ED59C2">
      <w:pPr>
        <w:spacing w:line="360" w:lineRule="auto"/>
        <w:ind w:leftChars="-100" w:left="-210" w:rightChars="-100" w:right="-210"/>
        <w:rPr>
          <w:rFonts w:ascii="宋体" w:eastAsia="宋体" w:hAnsi="宋体" w:cs="宋体"/>
          <w:color w:val="000000"/>
          <w:sz w:val="24"/>
          <w:szCs w:val="24"/>
        </w:rPr>
      </w:pP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13.2.5</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移交、接收全部与部分工程</w:t>
      </w:r>
    </w:p>
    <w:p w:rsidR="00DA2D40" w:rsidRDefault="00ED59C2">
      <w:pPr>
        <w:spacing w:line="360" w:lineRule="auto"/>
        <w:ind w:leftChars="-100" w:left="-210" w:rightChars="-100" w:right="-210" w:firstLineChars="200" w:firstLine="480"/>
        <w:jc w:val="left"/>
        <w:rPr>
          <w:rFonts w:ascii="宋体" w:eastAsia="宋体" w:hAnsi="宋体" w:cs="宋体"/>
          <w:color w:val="000000"/>
          <w:kern w:val="0"/>
          <w:sz w:val="24"/>
          <w:szCs w:val="24"/>
        </w:rPr>
      </w:pPr>
      <w:r>
        <w:rPr>
          <w:rFonts w:ascii="宋体" w:eastAsia="宋体" w:hAnsi="宋体" w:cs="宋体" w:hint="eastAsia"/>
          <w:color w:val="000000"/>
          <w:sz w:val="24"/>
          <w:szCs w:val="24"/>
        </w:rPr>
        <w:t>绿化工程移交期限：</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其他工程移交</w:t>
      </w:r>
      <w:r>
        <w:rPr>
          <w:rFonts w:ascii="宋体" w:eastAsia="宋体" w:hAnsi="宋体" w:cs="宋体" w:hint="eastAsia"/>
          <w:color w:val="000000"/>
          <w:sz w:val="24"/>
          <w:szCs w:val="24"/>
        </w:rPr>
        <w:t>期限</w:t>
      </w:r>
      <w:r>
        <w:rPr>
          <w:rFonts w:ascii="宋体" w:eastAsia="宋体" w:hAnsi="宋体" w:cs="宋体" w:hint="eastAsia"/>
          <w:color w:val="000000"/>
          <w:kern w:val="0"/>
          <w:sz w:val="24"/>
          <w:szCs w:val="24"/>
        </w:rPr>
        <w:t>：</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u w:val="single"/>
        </w:rPr>
      </w:pPr>
      <w:r>
        <w:rPr>
          <w:rFonts w:ascii="宋体" w:eastAsia="宋体" w:hAnsi="宋体" w:cs="宋体" w:hint="eastAsia"/>
          <w:color w:val="000000"/>
          <w:kern w:val="0"/>
          <w:sz w:val="24"/>
          <w:szCs w:val="24"/>
        </w:rPr>
        <w:t>发包人未按本合同约定接收全部或部分工程的，违约金的计算方法为：</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u w:val="single"/>
        </w:rPr>
      </w:pPr>
      <w:r>
        <w:rPr>
          <w:rFonts w:ascii="宋体" w:eastAsia="宋体" w:hAnsi="宋体" w:cs="宋体" w:hint="eastAsia"/>
          <w:color w:val="000000"/>
          <w:sz w:val="24"/>
          <w:szCs w:val="24"/>
        </w:rPr>
        <w:t>承包人未按时移交工程的，违约金的计算方法为：</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p>
    <w:p w:rsidR="00DA2D40" w:rsidRDefault="00ED59C2">
      <w:pPr>
        <w:spacing w:line="360" w:lineRule="auto"/>
        <w:ind w:leftChars="-100" w:left="-210" w:rightChars="-100" w:right="-210"/>
        <w:rPr>
          <w:rFonts w:ascii="宋体" w:eastAsia="宋体" w:hAnsi="宋体" w:cs="宋体"/>
          <w:color w:val="000000"/>
          <w:sz w:val="24"/>
          <w:szCs w:val="24"/>
        </w:rPr>
      </w:pP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 xml:space="preserve">13.3 </w:t>
      </w:r>
      <w:r>
        <w:rPr>
          <w:rFonts w:ascii="宋体" w:eastAsia="宋体" w:hAnsi="宋体" w:cs="宋体" w:hint="eastAsia"/>
          <w:color w:val="000000"/>
          <w:sz w:val="24"/>
          <w:szCs w:val="24"/>
        </w:rPr>
        <w:t>工程试车</w:t>
      </w:r>
    </w:p>
    <w:p w:rsidR="00DA2D40" w:rsidRDefault="00ED59C2">
      <w:pPr>
        <w:spacing w:line="360" w:lineRule="auto"/>
        <w:ind w:leftChars="-100" w:left="-210" w:rightChars="-100" w:right="-210" w:firstLineChars="200" w:firstLine="480"/>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 xml:space="preserve">13.3.1 </w:t>
      </w:r>
      <w:r>
        <w:rPr>
          <w:rFonts w:ascii="宋体" w:eastAsia="宋体" w:hAnsi="宋体" w:cs="宋体" w:hint="eastAsia"/>
          <w:color w:val="000000"/>
          <w:kern w:val="0"/>
          <w:sz w:val="24"/>
          <w:szCs w:val="24"/>
        </w:rPr>
        <w:t>试车程序</w:t>
      </w:r>
    </w:p>
    <w:p w:rsidR="00DA2D40" w:rsidRDefault="00ED59C2">
      <w:pPr>
        <w:spacing w:line="360" w:lineRule="auto"/>
        <w:ind w:leftChars="-100" w:left="-210" w:rightChars="-100" w:right="-210" w:firstLineChars="200" w:firstLine="480"/>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工程试车内容：</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w:t>
      </w:r>
      <w:r>
        <w:rPr>
          <w:rFonts w:ascii="宋体" w:eastAsia="宋体" w:hAnsi="宋体" w:cs="宋体" w:hint="eastAsia"/>
          <w:color w:val="000000"/>
          <w:kern w:val="0"/>
          <w:sz w:val="24"/>
          <w:szCs w:val="24"/>
        </w:rPr>
        <w:t>1</w:t>
      </w:r>
      <w:r>
        <w:rPr>
          <w:rFonts w:ascii="宋体" w:eastAsia="宋体" w:hAnsi="宋体" w:cs="宋体" w:hint="eastAsia"/>
          <w:color w:val="000000"/>
          <w:kern w:val="0"/>
          <w:sz w:val="24"/>
          <w:szCs w:val="24"/>
        </w:rPr>
        <w:t>）单机无负荷试车费用由</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kern w:val="0"/>
          <w:sz w:val="24"/>
          <w:szCs w:val="24"/>
        </w:rPr>
        <w:t>承担；</w:t>
      </w:r>
    </w:p>
    <w:p w:rsidR="00DA2D40" w:rsidRDefault="00ED59C2">
      <w:pPr>
        <w:spacing w:line="360" w:lineRule="auto"/>
        <w:ind w:leftChars="-100" w:left="-210" w:rightChars="-100" w:right="-210" w:firstLineChars="200" w:firstLine="480"/>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w:t>
      </w:r>
      <w:r>
        <w:rPr>
          <w:rFonts w:ascii="宋体" w:eastAsia="宋体" w:hAnsi="宋体" w:cs="宋体" w:hint="eastAsia"/>
          <w:color w:val="000000"/>
          <w:kern w:val="0"/>
          <w:sz w:val="24"/>
          <w:szCs w:val="24"/>
        </w:rPr>
        <w:t>2</w:t>
      </w:r>
      <w:r>
        <w:rPr>
          <w:rFonts w:ascii="宋体" w:eastAsia="宋体" w:hAnsi="宋体" w:cs="宋体" w:hint="eastAsia"/>
          <w:color w:val="000000"/>
          <w:kern w:val="0"/>
          <w:sz w:val="24"/>
          <w:szCs w:val="24"/>
        </w:rPr>
        <w:t>）无负荷联动试车费用由</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kern w:val="0"/>
          <w:sz w:val="24"/>
          <w:szCs w:val="24"/>
        </w:rPr>
        <w:t>承担。</w:t>
      </w:r>
    </w:p>
    <w:p w:rsidR="00DA2D40" w:rsidRDefault="00ED59C2">
      <w:pPr>
        <w:spacing w:line="360" w:lineRule="auto"/>
        <w:ind w:leftChars="-100" w:left="-210" w:rightChars="-100" w:right="-210" w:firstLineChars="200" w:firstLine="480"/>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 xml:space="preserve">13.3.3 </w:t>
      </w:r>
      <w:r>
        <w:rPr>
          <w:rFonts w:ascii="宋体" w:eastAsia="宋体" w:hAnsi="宋体" w:cs="宋体" w:hint="eastAsia"/>
          <w:color w:val="000000"/>
          <w:kern w:val="0"/>
          <w:sz w:val="24"/>
          <w:szCs w:val="24"/>
        </w:rPr>
        <w:t>投料试车</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kern w:val="0"/>
          <w:sz w:val="24"/>
          <w:szCs w:val="24"/>
        </w:rPr>
        <w:t>关于投料试车相关事项的约定：</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bookmarkStart w:id="1321" w:name="_Toc19772"/>
      <w:r>
        <w:rPr>
          <w:rFonts w:ascii="宋体" w:eastAsia="宋体" w:hAnsi="宋体" w:cs="宋体" w:hint="eastAsia"/>
          <w:color w:val="000000"/>
          <w:sz w:val="24"/>
          <w:szCs w:val="24"/>
        </w:rPr>
        <w:t xml:space="preserve">13.6 </w:t>
      </w:r>
      <w:r>
        <w:rPr>
          <w:rFonts w:ascii="宋体" w:eastAsia="宋体" w:hAnsi="宋体" w:cs="宋体" w:hint="eastAsia"/>
          <w:color w:val="000000"/>
          <w:sz w:val="24"/>
          <w:szCs w:val="24"/>
        </w:rPr>
        <w:t>竣工退场</w:t>
      </w:r>
      <w:bookmarkEnd w:id="1321"/>
    </w:p>
    <w:p w:rsidR="00DA2D40" w:rsidRDefault="00ED59C2">
      <w:pPr>
        <w:spacing w:line="360" w:lineRule="auto"/>
        <w:ind w:leftChars="-100" w:left="-210" w:rightChars="-100" w:right="-210" w:firstLineChars="200" w:firstLine="480"/>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 xml:space="preserve">13.6.1 </w:t>
      </w:r>
      <w:r>
        <w:rPr>
          <w:rFonts w:ascii="宋体" w:eastAsia="宋体" w:hAnsi="宋体" w:cs="宋体" w:hint="eastAsia"/>
          <w:color w:val="000000"/>
          <w:kern w:val="0"/>
          <w:sz w:val="24"/>
          <w:szCs w:val="24"/>
        </w:rPr>
        <w:t>竣工退场</w:t>
      </w:r>
    </w:p>
    <w:p w:rsidR="00DA2D40" w:rsidRDefault="00ED59C2">
      <w:pPr>
        <w:spacing w:line="360" w:lineRule="auto"/>
        <w:ind w:leftChars="-100" w:left="-210" w:rightChars="-100" w:right="-210" w:firstLineChars="200" w:firstLine="480"/>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承包人完成竣工退场的期限：</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kern w:val="0"/>
          <w:sz w:val="24"/>
          <w:szCs w:val="24"/>
        </w:rPr>
        <w:t>。</w:t>
      </w:r>
    </w:p>
    <w:p w:rsidR="00DA2D40" w:rsidRDefault="00ED59C2">
      <w:pPr>
        <w:pStyle w:val="2"/>
        <w:ind w:leftChars="-100" w:left="-210" w:rightChars="-100" w:right="-210"/>
        <w:rPr>
          <w:rFonts w:ascii="宋体" w:eastAsia="宋体" w:hAnsi="宋体" w:cs="宋体"/>
          <w:b w:val="0"/>
          <w:color w:val="000000"/>
          <w:sz w:val="24"/>
          <w:szCs w:val="24"/>
        </w:rPr>
      </w:pPr>
      <w:bookmarkStart w:id="1322" w:name="_Toc1123811034"/>
      <w:bookmarkStart w:id="1323" w:name="_Toc295889295"/>
      <w:r>
        <w:rPr>
          <w:rFonts w:ascii="宋体" w:eastAsia="宋体" w:hAnsi="宋体" w:cs="宋体" w:hint="eastAsia"/>
          <w:b w:val="0"/>
          <w:color w:val="000000"/>
          <w:sz w:val="24"/>
          <w:szCs w:val="24"/>
        </w:rPr>
        <w:t>1</w:t>
      </w:r>
      <w:r>
        <w:rPr>
          <w:rFonts w:ascii="宋体" w:eastAsia="宋体" w:hAnsi="宋体" w:cs="宋体" w:hint="eastAsia"/>
          <w:b w:val="0"/>
          <w:color w:val="000000"/>
          <w:sz w:val="24"/>
          <w:szCs w:val="24"/>
        </w:rPr>
        <w:t>4</w:t>
      </w:r>
      <w:r>
        <w:rPr>
          <w:rFonts w:ascii="宋体" w:eastAsia="宋体" w:hAnsi="宋体" w:cs="宋体" w:hint="eastAsia"/>
          <w:b w:val="0"/>
          <w:color w:val="000000"/>
          <w:sz w:val="24"/>
          <w:szCs w:val="24"/>
        </w:rPr>
        <w:t xml:space="preserve">. </w:t>
      </w:r>
      <w:r>
        <w:rPr>
          <w:rFonts w:ascii="宋体" w:eastAsia="宋体" w:hAnsi="宋体" w:cs="宋体" w:hint="eastAsia"/>
          <w:b w:val="0"/>
          <w:color w:val="000000"/>
          <w:sz w:val="24"/>
          <w:szCs w:val="24"/>
        </w:rPr>
        <w:t>竣工结算</w:t>
      </w:r>
      <w:bookmarkEnd w:id="1322"/>
      <w:bookmarkEnd w:id="1323"/>
    </w:p>
    <w:p w:rsidR="00DA2D40" w:rsidRDefault="00ED59C2">
      <w:pPr>
        <w:spacing w:after="120" w:line="360" w:lineRule="auto"/>
        <w:ind w:leftChars="-100" w:left="-210" w:rightChars="-100" w:right="-210" w:firstLineChars="200" w:firstLine="480"/>
        <w:outlineLvl w:val="2"/>
        <w:rPr>
          <w:rFonts w:ascii="宋体" w:eastAsia="宋体" w:hAnsi="宋体" w:cs="宋体"/>
          <w:color w:val="000000"/>
          <w:sz w:val="24"/>
          <w:szCs w:val="24"/>
        </w:rPr>
      </w:pPr>
      <w:bookmarkStart w:id="1324" w:name="_Toc3577"/>
      <w:bookmarkStart w:id="1325" w:name="_Toc1257404679"/>
      <w:bookmarkStart w:id="1326" w:name="_Toc2011892871"/>
      <w:r>
        <w:rPr>
          <w:rFonts w:ascii="宋体" w:eastAsia="宋体" w:hAnsi="宋体" w:cs="宋体" w:hint="eastAsia"/>
          <w:color w:val="000000"/>
          <w:sz w:val="24"/>
          <w:szCs w:val="24"/>
        </w:rPr>
        <w:t xml:space="preserve">14.1 </w:t>
      </w:r>
      <w:r>
        <w:rPr>
          <w:rFonts w:ascii="宋体" w:eastAsia="宋体" w:hAnsi="宋体" w:cs="宋体" w:hint="eastAsia"/>
          <w:color w:val="000000"/>
          <w:sz w:val="24"/>
          <w:szCs w:val="24"/>
        </w:rPr>
        <w:t>竣工结算申请</w:t>
      </w:r>
      <w:bookmarkEnd w:id="1324"/>
      <w:bookmarkEnd w:id="1325"/>
      <w:bookmarkEnd w:id="1326"/>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sz w:val="24"/>
          <w:szCs w:val="24"/>
        </w:rPr>
        <w:t>承包人提交竣工结算申请单的期限：</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u w:val="single"/>
        </w:rPr>
      </w:pPr>
      <w:r>
        <w:rPr>
          <w:rFonts w:ascii="宋体" w:eastAsia="宋体" w:hAnsi="宋体" w:cs="宋体" w:hint="eastAsia"/>
          <w:color w:val="000000"/>
          <w:sz w:val="24"/>
          <w:szCs w:val="24"/>
        </w:rPr>
        <w:t>竣工结算申请单应包括的内容：</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bookmarkStart w:id="1327" w:name="_Toc30710"/>
      <w:r>
        <w:rPr>
          <w:rFonts w:ascii="宋体" w:eastAsia="宋体" w:hAnsi="宋体" w:cs="宋体" w:hint="eastAsia"/>
          <w:color w:val="000000"/>
          <w:sz w:val="24"/>
          <w:szCs w:val="24"/>
        </w:rPr>
        <w:t xml:space="preserve">14.2 </w:t>
      </w:r>
      <w:r>
        <w:rPr>
          <w:rFonts w:ascii="宋体" w:eastAsia="宋体" w:hAnsi="宋体" w:cs="宋体" w:hint="eastAsia"/>
          <w:color w:val="000000"/>
          <w:sz w:val="24"/>
          <w:szCs w:val="24"/>
        </w:rPr>
        <w:t>竣工结算审核</w:t>
      </w:r>
      <w:bookmarkEnd w:id="1327"/>
    </w:p>
    <w:p w:rsidR="00DA2D40" w:rsidRDefault="00ED59C2">
      <w:pPr>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本款修改为：</w:t>
      </w:r>
    </w:p>
    <w:p w:rsidR="00DA2D40" w:rsidRDefault="00ED59C2">
      <w:pPr>
        <w:spacing w:line="360" w:lineRule="auto"/>
        <w:ind w:leftChars="-100" w:left="-210" w:rightChars="-100" w:right="-210" w:firstLineChars="100" w:firstLine="240"/>
        <w:outlineLvl w:val="2"/>
        <w:rPr>
          <w:rFonts w:ascii="宋体" w:eastAsia="宋体" w:hAnsi="宋体" w:cs="宋体"/>
          <w:color w:val="000000"/>
          <w:sz w:val="24"/>
          <w:szCs w:val="24"/>
        </w:rPr>
      </w:pPr>
      <w:bookmarkStart w:id="1328" w:name="_Toc2011675479"/>
      <w:bookmarkStart w:id="1329" w:name="_Toc1509410444"/>
      <w:r>
        <w:rPr>
          <w:rFonts w:ascii="宋体" w:eastAsia="宋体" w:hAnsi="宋体" w:cs="宋体" w:hint="eastAsia"/>
          <w:sz w:val="24"/>
          <w:szCs w:val="24"/>
        </w:rPr>
        <w:lastRenderedPageBreak/>
        <w:t>发包人审批竣工付款申请单的期限：</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bookmarkEnd w:id="1328"/>
      <w:bookmarkEnd w:id="1329"/>
    </w:p>
    <w:p w:rsidR="00DA2D40" w:rsidRDefault="00ED59C2">
      <w:pPr>
        <w:spacing w:line="360" w:lineRule="auto"/>
        <w:ind w:leftChars="-100" w:left="-210" w:rightChars="-100" w:right="-210" w:firstLineChars="200" w:firstLine="480"/>
        <w:outlineLvl w:val="2"/>
        <w:rPr>
          <w:rFonts w:ascii="宋体" w:eastAsia="宋体" w:hAnsi="宋体" w:cs="宋体"/>
          <w:sz w:val="24"/>
          <w:szCs w:val="24"/>
          <w:u w:val="single"/>
        </w:rPr>
      </w:pPr>
      <w:bookmarkStart w:id="1330" w:name="_Toc53832719"/>
      <w:bookmarkStart w:id="1331" w:name="_Toc1520911565"/>
      <w:r>
        <w:rPr>
          <w:rFonts w:ascii="宋体" w:eastAsia="宋体" w:hAnsi="宋体" w:cs="宋体" w:hint="eastAsia"/>
          <w:sz w:val="24"/>
          <w:szCs w:val="24"/>
        </w:rPr>
        <w:t>结算款支付方式及时间：工程竣工验收合格后</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个</w:t>
      </w:r>
      <w:r>
        <w:rPr>
          <w:rFonts w:ascii="宋体" w:eastAsia="宋体" w:hAnsi="宋体" w:cs="宋体" w:hint="eastAsia"/>
          <w:sz w:val="24"/>
          <w:szCs w:val="24"/>
        </w:rPr>
        <w:t>工作日内支付至</w:t>
      </w:r>
      <w:r>
        <w:rPr>
          <w:rFonts w:ascii="宋体" w:eastAsia="宋体" w:hAnsi="宋体" w:cs="宋体" w:hint="eastAsia"/>
          <w:sz w:val="24"/>
          <w:szCs w:val="24"/>
        </w:rPr>
        <w:sym w:font="Wingdings" w:char="00A8"/>
      </w:r>
      <w:r>
        <w:rPr>
          <w:rFonts w:ascii="宋体" w:eastAsia="宋体" w:hAnsi="宋体" w:cs="宋体" w:hint="eastAsia"/>
          <w:sz w:val="24"/>
          <w:szCs w:val="24"/>
        </w:rPr>
        <w:t>合同价或</w:t>
      </w:r>
      <w:r>
        <w:rPr>
          <w:rFonts w:ascii="宋体" w:eastAsia="宋体" w:hAnsi="宋体" w:cs="宋体" w:hint="eastAsia"/>
          <w:sz w:val="24"/>
          <w:szCs w:val="24"/>
        </w:rPr>
        <w:sym w:font="Wingdings" w:char="00A8"/>
      </w:r>
      <w:r>
        <w:rPr>
          <w:rFonts w:ascii="宋体" w:eastAsia="宋体" w:hAnsi="宋体" w:cs="宋体" w:hint="eastAsia"/>
          <w:sz w:val="24"/>
          <w:szCs w:val="24"/>
        </w:rPr>
        <w:t>已完工程量的总价的</w:t>
      </w:r>
      <w:r>
        <w:rPr>
          <w:rFonts w:ascii="宋体" w:eastAsia="宋体" w:hAnsi="宋体" w:cs="宋体" w:hint="eastAsia"/>
          <w:sz w:val="24"/>
          <w:szCs w:val="24"/>
          <w:u w:val="single"/>
        </w:rPr>
        <w:t xml:space="preserve">    </w:t>
      </w:r>
      <w:r>
        <w:rPr>
          <w:rFonts w:ascii="宋体" w:eastAsia="宋体" w:hAnsi="宋体" w:cs="宋体" w:hint="eastAsia"/>
          <w:sz w:val="24"/>
          <w:szCs w:val="24"/>
        </w:rPr>
        <w:t>%</w:t>
      </w:r>
      <w:r>
        <w:rPr>
          <w:rFonts w:ascii="宋体" w:eastAsia="宋体" w:hAnsi="宋体" w:cs="宋体" w:hint="eastAsia"/>
          <w:sz w:val="24"/>
          <w:szCs w:val="24"/>
        </w:rPr>
        <w:t>；结算完成后</w:t>
      </w:r>
      <w:r>
        <w:rPr>
          <w:rFonts w:ascii="宋体" w:eastAsia="宋体" w:hAnsi="宋体" w:cs="宋体" w:hint="eastAsia"/>
          <w:sz w:val="24"/>
          <w:szCs w:val="24"/>
          <w:u w:val="single"/>
        </w:rPr>
        <w:t xml:space="preserve">    </w:t>
      </w:r>
    </w:p>
    <w:p w:rsidR="00DA2D40" w:rsidRDefault="00ED59C2">
      <w:pPr>
        <w:spacing w:line="360" w:lineRule="auto"/>
        <w:ind w:leftChars="-100" w:left="-210" w:rightChars="-100" w:right="-210"/>
        <w:outlineLvl w:val="2"/>
        <w:rPr>
          <w:rFonts w:ascii="宋体" w:eastAsia="宋体" w:hAnsi="宋体" w:cs="宋体"/>
          <w:sz w:val="24"/>
          <w:szCs w:val="24"/>
          <w:u w:val="single"/>
        </w:rPr>
      </w:pP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个</w:t>
      </w:r>
      <w:r>
        <w:rPr>
          <w:rFonts w:ascii="宋体" w:eastAsia="宋体" w:hAnsi="宋体" w:cs="宋体" w:hint="eastAsia"/>
          <w:sz w:val="24"/>
          <w:szCs w:val="24"/>
        </w:rPr>
        <w:t>工作日内支付至结算价的</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r>
        <w:rPr>
          <w:rFonts w:ascii="宋体" w:eastAsia="宋体" w:hAnsi="宋体" w:cs="宋体" w:hint="eastAsia"/>
          <w:sz w:val="24"/>
          <w:szCs w:val="24"/>
        </w:rPr>
        <w:t>；工程归档档案移交后</w:t>
      </w:r>
      <w:r>
        <w:rPr>
          <w:rFonts w:ascii="宋体" w:eastAsia="宋体" w:hAnsi="宋体" w:cs="宋体" w:hint="eastAsia"/>
          <w:sz w:val="24"/>
          <w:szCs w:val="24"/>
          <w:u w:val="single"/>
        </w:rPr>
        <w:t xml:space="preserve">    </w:t>
      </w:r>
    </w:p>
    <w:p w:rsidR="00DA2D40" w:rsidRDefault="00ED59C2">
      <w:pPr>
        <w:spacing w:line="360" w:lineRule="auto"/>
        <w:ind w:leftChars="-100" w:left="-210" w:rightChars="-100" w:right="-210"/>
        <w:outlineLvl w:val="2"/>
        <w:rPr>
          <w:rFonts w:ascii="宋体" w:eastAsia="宋体" w:hAnsi="宋体" w:cs="宋体"/>
          <w:color w:val="000000"/>
          <w:sz w:val="24"/>
          <w:szCs w:val="24"/>
        </w:rPr>
      </w:pP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个</w:t>
      </w:r>
      <w:r>
        <w:rPr>
          <w:rFonts w:ascii="宋体" w:eastAsia="宋体" w:hAnsi="宋体" w:cs="宋体" w:hint="eastAsia"/>
          <w:sz w:val="24"/>
          <w:szCs w:val="24"/>
        </w:rPr>
        <w:t>工作日内支付至结算价的</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r>
        <w:rPr>
          <w:rFonts w:ascii="宋体" w:eastAsia="宋体" w:hAnsi="宋体" w:cs="宋体" w:hint="eastAsia"/>
          <w:sz w:val="24"/>
          <w:szCs w:val="24"/>
        </w:rPr>
        <w:t>。</w:t>
      </w:r>
      <w:bookmarkEnd w:id="1330"/>
      <w:bookmarkEnd w:id="1331"/>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u w:val="single"/>
        </w:rPr>
      </w:pPr>
      <w:r>
        <w:rPr>
          <w:rFonts w:ascii="宋体" w:eastAsia="宋体" w:hAnsi="宋体" w:cs="宋体" w:hint="eastAsia"/>
          <w:color w:val="000000"/>
          <w:sz w:val="24"/>
          <w:szCs w:val="24"/>
        </w:rPr>
        <w:t>关于竣工付款证书异议部分复核的方式和程序：</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p>
    <w:p w:rsidR="00DA2D40" w:rsidRDefault="00ED59C2">
      <w:pPr>
        <w:spacing w:line="360" w:lineRule="auto"/>
        <w:ind w:leftChars="-100" w:left="-210" w:rightChars="-100" w:right="-210"/>
        <w:jc w:val="left"/>
        <w:rPr>
          <w:rFonts w:ascii="宋体" w:eastAsia="宋体" w:hAnsi="宋体" w:cs="宋体"/>
          <w:color w:val="000000"/>
          <w:sz w:val="24"/>
          <w:szCs w:val="24"/>
        </w:rPr>
      </w:pP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bookmarkStart w:id="1332" w:name="_Toc10781"/>
      <w:r>
        <w:rPr>
          <w:rFonts w:ascii="宋体" w:eastAsia="宋体" w:hAnsi="宋体" w:cs="宋体" w:hint="eastAsia"/>
          <w:color w:val="000000"/>
          <w:sz w:val="24"/>
          <w:szCs w:val="24"/>
        </w:rPr>
        <w:t xml:space="preserve">14.4 </w:t>
      </w:r>
      <w:r>
        <w:rPr>
          <w:rFonts w:ascii="宋体" w:eastAsia="宋体" w:hAnsi="宋体" w:cs="宋体" w:hint="eastAsia"/>
          <w:color w:val="000000"/>
          <w:sz w:val="24"/>
          <w:szCs w:val="24"/>
        </w:rPr>
        <w:t>最终结清</w:t>
      </w:r>
      <w:bookmarkEnd w:id="1332"/>
    </w:p>
    <w:p w:rsidR="00DA2D40" w:rsidRDefault="00ED59C2">
      <w:pPr>
        <w:spacing w:line="360" w:lineRule="auto"/>
        <w:ind w:leftChars="-100" w:left="-210" w:rightChars="-100" w:right="-210" w:firstLineChars="200" w:firstLine="480"/>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 xml:space="preserve">14.4.1 </w:t>
      </w:r>
      <w:r>
        <w:rPr>
          <w:rFonts w:ascii="宋体" w:eastAsia="宋体" w:hAnsi="宋体" w:cs="宋体" w:hint="eastAsia"/>
          <w:color w:val="000000"/>
          <w:kern w:val="0"/>
          <w:sz w:val="24"/>
          <w:szCs w:val="24"/>
        </w:rPr>
        <w:t>最终结清申请单</w:t>
      </w:r>
    </w:p>
    <w:p w:rsidR="00DA2D40" w:rsidRDefault="00ED59C2">
      <w:pPr>
        <w:spacing w:line="360" w:lineRule="auto"/>
        <w:ind w:leftChars="-100" w:left="-210" w:rightChars="-100" w:right="-210" w:firstLineChars="200" w:firstLine="480"/>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承包人提交最终结清申请单的份数：</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sz w:val="24"/>
          <w:szCs w:val="24"/>
        </w:rPr>
      </w:pPr>
      <w:r>
        <w:rPr>
          <w:rFonts w:ascii="宋体" w:eastAsia="宋体" w:hAnsi="宋体" w:cs="宋体" w:hint="eastAsia"/>
          <w:color w:val="000000"/>
          <w:kern w:val="0"/>
          <w:sz w:val="24"/>
          <w:szCs w:val="24"/>
        </w:rPr>
        <w:t>承包人提交最终结算申请单的期限：</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r>
        <w:rPr>
          <w:rFonts w:ascii="宋体" w:eastAsia="宋体" w:hAnsi="宋体" w:cs="宋体" w:hint="eastAsia"/>
          <w:sz w:val="24"/>
          <w:szCs w:val="24"/>
        </w:rPr>
        <w:t xml:space="preserve"> </w:t>
      </w:r>
    </w:p>
    <w:p w:rsidR="00DA2D40" w:rsidRDefault="00ED59C2">
      <w:pPr>
        <w:spacing w:line="360" w:lineRule="auto"/>
        <w:ind w:leftChars="-100" w:left="-210" w:rightChars="-100" w:right="-210" w:firstLineChars="200" w:firstLine="480"/>
        <w:jc w:val="left"/>
        <w:rPr>
          <w:rFonts w:ascii="宋体" w:eastAsia="宋体" w:hAnsi="宋体" w:cs="宋体"/>
          <w:sz w:val="24"/>
          <w:szCs w:val="24"/>
        </w:rPr>
      </w:pPr>
      <w:r>
        <w:rPr>
          <w:rFonts w:ascii="宋体" w:eastAsia="宋体" w:hAnsi="宋体" w:cs="宋体" w:hint="eastAsia"/>
          <w:sz w:val="24"/>
          <w:szCs w:val="24"/>
        </w:rPr>
        <w:t xml:space="preserve">14.4.2 </w:t>
      </w:r>
      <w:r>
        <w:rPr>
          <w:rFonts w:ascii="宋体" w:eastAsia="宋体" w:hAnsi="宋体" w:cs="宋体" w:hint="eastAsia"/>
          <w:sz w:val="24"/>
          <w:szCs w:val="24"/>
        </w:rPr>
        <w:t>最终结清证书和支付</w:t>
      </w:r>
    </w:p>
    <w:p w:rsidR="00DA2D40" w:rsidRDefault="00ED59C2">
      <w:pPr>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rPr>
        <w:t>1</w:t>
      </w:r>
      <w:r>
        <w:rPr>
          <w:rFonts w:ascii="宋体" w:eastAsia="宋体" w:hAnsi="宋体" w:cs="宋体" w:hint="eastAsia"/>
          <w:sz w:val="24"/>
          <w:szCs w:val="24"/>
        </w:rPr>
        <w:t>）发包人完成最终结清申请单的审批并颁发最终结清证书的期限：</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bookmarkStart w:id="1333" w:name="_Toc19199"/>
      <w:r>
        <w:rPr>
          <w:rFonts w:ascii="宋体" w:eastAsia="宋体" w:hAnsi="宋体" w:cs="宋体" w:hint="eastAsia"/>
          <w:color w:val="000000"/>
          <w:sz w:val="24"/>
          <w:szCs w:val="24"/>
        </w:rPr>
        <w:t xml:space="preserve">14.5 </w:t>
      </w:r>
      <w:r>
        <w:rPr>
          <w:rFonts w:ascii="宋体" w:eastAsia="宋体" w:hAnsi="宋体" w:cs="宋体" w:hint="eastAsia"/>
          <w:color w:val="000000"/>
          <w:sz w:val="24"/>
          <w:szCs w:val="24"/>
        </w:rPr>
        <w:t>竣工归档资料</w:t>
      </w:r>
      <w:bookmarkEnd w:id="1333"/>
    </w:p>
    <w:p w:rsidR="00DA2D40" w:rsidRDefault="00ED59C2">
      <w:pPr>
        <w:spacing w:line="360" w:lineRule="auto"/>
        <w:ind w:leftChars="-100" w:left="-210" w:rightChars="-100" w:right="-210" w:firstLineChars="200" w:firstLine="480"/>
        <w:jc w:val="left"/>
        <w:rPr>
          <w:rFonts w:ascii="宋体" w:eastAsia="宋体" w:hAnsi="宋体" w:cs="宋体"/>
          <w:color w:val="0C0C0C"/>
          <w:kern w:val="0"/>
          <w:sz w:val="24"/>
          <w:szCs w:val="24"/>
        </w:rPr>
      </w:pPr>
      <w:r>
        <w:rPr>
          <w:rFonts w:ascii="宋体" w:eastAsia="宋体" w:hAnsi="宋体" w:cs="宋体" w:hint="eastAsia"/>
          <w:color w:val="0C0C0C"/>
          <w:kern w:val="0"/>
          <w:sz w:val="24"/>
          <w:szCs w:val="24"/>
        </w:rPr>
        <w:t>本款补充：</w:t>
      </w:r>
    </w:p>
    <w:p w:rsidR="00DA2D40" w:rsidRDefault="00ED59C2">
      <w:pPr>
        <w:spacing w:line="360" w:lineRule="auto"/>
        <w:ind w:leftChars="-100" w:left="-210" w:rightChars="-100" w:right="-210" w:firstLineChars="200" w:firstLine="480"/>
        <w:rPr>
          <w:rFonts w:ascii="宋体" w:eastAsia="宋体" w:hAnsi="宋体" w:cs="宋体"/>
          <w:color w:val="0C0C0C"/>
          <w:kern w:val="0"/>
          <w:sz w:val="24"/>
          <w:szCs w:val="24"/>
        </w:rPr>
      </w:pPr>
      <w:r>
        <w:rPr>
          <w:rFonts w:ascii="宋体" w:eastAsia="宋体" w:hAnsi="宋体" w:cs="宋体" w:hint="eastAsia"/>
          <w:color w:val="0C0C0C"/>
          <w:kern w:val="0"/>
          <w:sz w:val="24"/>
          <w:szCs w:val="24"/>
        </w:rPr>
        <w:t>（</w:t>
      </w:r>
      <w:r>
        <w:rPr>
          <w:rFonts w:ascii="宋体" w:eastAsia="宋体" w:hAnsi="宋体" w:cs="宋体" w:hint="eastAsia"/>
          <w:color w:val="0C0C0C"/>
          <w:kern w:val="0"/>
          <w:sz w:val="24"/>
          <w:szCs w:val="24"/>
        </w:rPr>
        <w:t>1</w:t>
      </w:r>
      <w:r>
        <w:rPr>
          <w:rFonts w:ascii="宋体" w:eastAsia="宋体" w:hAnsi="宋体" w:cs="宋体" w:hint="eastAsia"/>
          <w:color w:val="0C0C0C"/>
          <w:kern w:val="0"/>
          <w:sz w:val="24"/>
          <w:szCs w:val="24"/>
        </w:rPr>
        <w:t>）施工中未发生设计变更，施工后由承包人在发包人提供的施工图纸加盖竣工图章提交发包人。</w:t>
      </w:r>
    </w:p>
    <w:p w:rsidR="00DA2D40" w:rsidRDefault="00ED59C2">
      <w:pPr>
        <w:spacing w:line="360" w:lineRule="auto"/>
        <w:ind w:leftChars="-100" w:left="-210" w:rightChars="-100" w:right="-210" w:firstLineChars="200" w:firstLine="480"/>
        <w:rPr>
          <w:rFonts w:ascii="宋体" w:eastAsia="宋体" w:hAnsi="宋体" w:cs="宋体"/>
          <w:color w:val="0C0C0C"/>
          <w:kern w:val="0"/>
          <w:sz w:val="24"/>
          <w:szCs w:val="24"/>
        </w:rPr>
      </w:pPr>
      <w:r>
        <w:rPr>
          <w:rFonts w:ascii="宋体" w:eastAsia="宋体" w:hAnsi="宋体" w:cs="宋体" w:hint="eastAsia"/>
          <w:color w:val="0C0C0C"/>
          <w:kern w:val="0"/>
          <w:sz w:val="24"/>
          <w:szCs w:val="24"/>
        </w:rPr>
        <w:t>（</w:t>
      </w:r>
      <w:r>
        <w:rPr>
          <w:rFonts w:ascii="宋体" w:eastAsia="宋体" w:hAnsi="宋体" w:cs="宋体" w:hint="eastAsia"/>
          <w:color w:val="0C0C0C"/>
          <w:kern w:val="0"/>
          <w:sz w:val="24"/>
          <w:szCs w:val="24"/>
        </w:rPr>
        <w:t>2</w:t>
      </w:r>
      <w:r>
        <w:rPr>
          <w:rFonts w:ascii="宋体" w:eastAsia="宋体" w:hAnsi="宋体" w:cs="宋体" w:hint="eastAsia"/>
          <w:color w:val="0C0C0C"/>
          <w:kern w:val="0"/>
          <w:sz w:val="24"/>
          <w:szCs w:val="24"/>
        </w:rPr>
        <w:t>）施工过程中发生设计变更的，需经相关方书面确认后由设计单位出具设计变更材料，由承包人提供加盖竣工图章的竣工图给发包人。</w:t>
      </w:r>
    </w:p>
    <w:p w:rsidR="00DA2D40" w:rsidRDefault="00ED59C2">
      <w:pPr>
        <w:spacing w:line="360" w:lineRule="auto"/>
        <w:ind w:leftChars="-100" w:left="-210" w:rightChars="-100" w:right="-210" w:firstLineChars="200" w:firstLine="480"/>
        <w:rPr>
          <w:rFonts w:ascii="宋体" w:eastAsia="宋体" w:hAnsi="宋体" w:cs="宋体"/>
          <w:color w:val="0C0C0C"/>
          <w:kern w:val="0"/>
          <w:sz w:val="24"/>
          <w:szCs w:val="24"/>
        </w:rPr>
      </w:pPr>
      <w:r>
        <w:rPr>
          <w:rFonts w:ascii="宋体" w:eastAsia="宋体" w:hAnsi="宋体" w:cs="宋体" w:hint="eastAsia"/>
          <w:color w:val="0C0C0C"/>
          <w:kern w:val="0"/>
          <w:sz w:val="24"/>
          <w:szCs w:val="24"/>
        </w:rPr>
        <w:t>（</w:t>
      </w:r>
      <w:r>
        <w:rPr>
          <w:rFonts w:ascii="宋体" w:eastAsia="宋体" w:hAnsi="宋体" w:cs="宋体" w:hint="eastAsia"/>
          <w:color w:val="0C0C0C"/>
          <w:kern w:val="0"/>
          <w:sz w:val="24"/>
          <w:szCs w:val="24"/>
        </w:rPr>
        <w:t>3</w:t>
      </w:r>
      <w:r>
        <w:rPr>
          <w:rFonts w:ascii="宋体" w:eastAsia="宋体" w:hAnsi="宋体" w:cs="宋体" w:hint="eastAsia"/>
          <w:color w:val="0C0C0C"/>
          <w:kern w:val="0"/>
          <w:sz w:val="24"/>
          <w:szCs w:val="24"/>
        </w:rPr>
        <w:t>）工程竣工验收结算后</w:t>
      </w:r>
      <w:r>
        <w:rPr>
          <w:rFonts w:ascii="宋体" w:eastAsia="宋体" w:hAnsi="宋体" w:cs="宋体" w:hint="eastAsia"/>
          <w:color w:val="0C0C0C"/>
          <w:kern w:val="0"/>
          <w:sz w:val="24"/>
          <w:szCs w:val="24"/>
          <w:u w:val="single"/>
        </w:rPr>
        <w:t xml:space="preserve">   </w:t>
      </w:r>
      <w:r>
        <w:rPr>
          <w:rFonts w:ascii="宋体" w:eastAsia="宋体" w:hAnsi="宋体" w:cs="宋体" w:hint="eastAsia"/>
          <w:color w:val="0C0C0C"/>
          <w:kern w:val="0"/>
          <w:sz w:val="24"/>
          <w:szCs w:val="24"/>
        </w:rPr>
        <w:t>天</w:t>
      </w:r>
      <w:r>
        <w:rPr>
          <w:rFonts w:ascii="宋体" w:eastAsia="宋体" w:hAnsi="宋体" w:cs="宋体" w:hint="eastAsia"/>
          <w:color w:val="0C0C0C"/>
          <w:kern w:val="0"/>
          <w:sz w:val="24"/>
          <w:szCs w:val="24"/>
        </w:rPr>
        <w:t>内，承包人应提供给发包人</w:t>
      </w:r>
      <w:r>
        <w:rPr>
          <w:rFonts w:ascii="宋体" w:eastAsia="宋体" w:hAnsi="宋体" w:cs="宋体" w:hint="eastAsia"/>
          <w:color w:val="0C0C0C"/>
          <w:kern w:val="0"/>
          <w:sz w:val="24"/>
          <w:szCs w:val="24"/>
          <w:u w:val="single"/>
        </w:rPr>
        <w:t xml:space="preserve">  </w:t>
      </w:r>
      <w:r>
        <w:rPr>
          <w:rFonts w:ascii="宋体" w:eastAsia="宋体" w:hAnsi="宋体" w:cs="宋体" w:hint="eastAsia"/>
          <w:color w:val="0C0C0C"/>
          <w:kern w:val="0"/>
          <w:sz w:val="24"/>
          <w:szCs w:val="24"/>
          <w:u w:val="single"/>
        </w:rPr>
        <w:t xml:space="preserve"> </w:t>
      </w:r>
      <w:r>
        <w:rPr>
          <w:rFonts w:ascii="宋体" w:eastAsia="宋体" w:hAnsi="宋体" w:cs="宋体" w:hint="eastAsia"/>
          <w:color w:val="0C0C0C"/>
          <w:kern w:val="0"/>
          <w:sz w:val="24"/>
          <w:szCs w:val="24"/>
          <w:u w:val="single"/>
        </w:rPr>
        <w:t xml:space="preserve"> </w:t>
      </w:r>
    </w:p>
    <w:p w:rsidR="00DA2D40" w:rsidRDefault="00ED59C2">
      <w:pPr>
        <w:spacing w:line="360" w:lineRule="auto"/>
        <w:ind w:leftChars="-100" w:left="-210" w:rightChars="-100" w:right="-210"/>
        <w:rPr>
          <w:rFonts w:ascii="宋体" w:eastAsia="宋体" w:hAnsi="宋体" w:cs="宋体"/>
          <w:color w:val="0C0C0C"/>
          <w:kern w:val="0"/>
          <w:sz w:val="24"/>
          <w:szCs w:val="24"/>
        </w:rPr>
      </w:pP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color w:val="0C0C0C"/>
          <w:kern w:val="0"/>
          <w:sz w:val="24"/>
          <w:szCs w:val="24"/>
        </w:rPr>
        <w:t>套完整符合要求的竣工图、竣工归档资料。</w:t>
      </w:r>
    </w:p>
    <w:p w:rsidR="00DA2D40" w:rsidRDefault="00ED59C2">
      <w:pPr>
        <w:spacing w:line="360" w:lineRule="auto"/>
        <w:ind w:leftChars="-100" w:left="-210" w:rightChars="-100" w:right="-210" w:firstLineChars="200" w:firstLine="480"/>
        <w:rPr>
          <w:rFonts w:ascii="宋体" w:eastAsia="宋体" w:hAnsi="宋体" w:cs="宋体"/>
          <w:color w:val="0C0C0C"/>
          <w:kern w:val="0"/>
          <w:sz w:val="24"/>
          <w:szCs w:val="24"/>
          <w:u w:val="single"/>
        </w:rPr>
      </w:pPr>
      <w:r>
        <w:rPr>
          <w:rFonts w:ascii="宋体" w:eastAsia="宋体" w:hAnsi="宋体" w:cs="宋体" w:hint="eastAsia"/>
          <w:color w:val="0C0C0C"/>
          <w:kern w:val="0"/>
          <w:sz w:val="24"/>
          <w:szCs w:val="24"/>
        </w:rPr>
        <w:t>竣工归档资料的形式和格式：</w:t>
      </w:r>
      <w:r>
        <w:rPr>
          <w:rFonts w:ascii="宋体" w:eastAsia="宋体" w:hAnsi="宋体" w:cs="宋体" w:hint="eastAsia"/>
          <w:color w:val="0C0C0C"/>
          <w:kern w:val="0"/>
          <w:sz w:val="24"/>
          <w:szCs w:val="24"/>
          <w:u w:val="single"/>
        </w:rPr>
        <w:t xml:space="preserve">       </w:t>
      </w:r>
      <w:r>
        <w:rPr>
          <w:rFonts w:ascii="宋体" w:eastAsia="宋体" w:hAnsi="宋体" w:cs="宋体" w:hint="eastAsia"/>
          <w:color w:val="0C0C0C"/>
          <w:kern w:val="0"/>
          <w:sz w:val="24"/>
          <w:szCs w:val="24"/>
          <w:u w:val="single"/>
        </w:rPr>
        <w:t xml:space="preserve">    </w:t>
      </w:r>
      <w:r>
        <w:rPr>
          <w:rFonts w:ascii="宋体" w:eastAsia="宋体" w:hAnsi="宋体" w:cs="宋体" w:hint="eastAsia"/>
          <w:color w:val="0C0C0C"/>
          <w:kern w:val="0"/>
          <w:sz w:val="24"/>
          <w:szCs w:val="24"/>
          <w:u w:val="single"/>
        </w:rPr>
        <w:t xml:space="preserve">              </w:t>
      </w:r>
      <w:r>
        <w:rPr>
          <w:rFonts w:ascii="宋体" w:eastAsia="宋体" w:hAnsi="宋体" w:cs="宋体" w:hint="eastAsia"/>
          <w:color w:val="0C0C0C"/>
          <w:kern w:val="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C0C0C"/>
          <w:sz w:val="24"/>
          <w:szCs w:val="24"/>
        </w:rPr>
      </w:pPr>
      <w:r>
        <w:rPr>
          <w:rFonts w:ascii="宋体" w:eastAsia="宋体" w:hAnsi="宋体" w:cs="宋体" w:hint="eastAsia"/>
          <w:color w:val="0C0C0C"/>
          <w:kern w:val="0"/>
          <w:sz w:val="24"/>
          <w:szCs w:val="24"/>
        </w:rPr>
        <w:t>（</w:t>
      </w:r>
      <w:r>
        <w:rPr>
          <w:rFonts w:ascii="宋体" w:eastAsia="宋体" w:hAnsi="宋体" w:cs="宋体" w:hint="eastAsia"/>
          <w:color w:val="0C0C0C"/>
          <w:kern w:val="0"/>
          <w:sz w:val="24"/>
          <w:szCs w:val="24"/>
        </w:rPr>
        <w:t>4</w:t>
      </w:r>
      <w:r>
        <w:rPr>
          <w:rFonts w:ascii="宋体" w:eastAsia="宋体" w:hAnsi="宋体" w:cs="宋体" w:hint="eastAsia"/>
          <w:color w:val="0C0C0C"/>
          <w:kern w:val="0"/>
          <w:sz w:val="24"/>
          <w:szCs w:val="24"/>
        </w:rPr>
        <w:t>）因承包人拖延或不办理竣工归档资料时，经发包人催告，</w:t>
      </w:r>
      <w:r>
        <w:rPr>
          <w:rFonts w:ascii="宋体" w:eastAsia="宋体" w:hAnsi="宋体" w:cs="宋体" w:hint="eastAsia"/>
          <w:color w:val="0C0C0C"/>
          <w:kern w:val="0"/>
          <w:sz w:val="24"/>
          <w:szCs w:val="24"/>
          <w:u w:val="single"/>
        </w:rPr>
        <w:t xml:space="preserve">  </w:t>
      </w:r>
      <w:r>
        <w:rPr>
          <w:rFonts w:ascii="宋体" w:eastAsia="宋体" w:hAnsi="宋体" w:cs="宋体" w:hint="eastAsia"/>
          <w:color w:val="0C0C0C"/>
          <w:kern w:val="0"/>
          <w:sz w:val="24"/>
          <w:szCs w:val="24"/>
          <w:u w:val="single"/>
        </w:rPr>
        <w:t xml:space="preserve">  </w:t>
      </w:r>
      <w:r>
        <w:rPr>
          <w:rFonts w:ascii="宋体" w:eastAsia="宋体" w:hAnsi="宋体" w:cs="宋体" w:hint="eastAsia"/>
          <w:color w:val="0C0C0C"/>
          <w:kern w:val="0"/>
          <w:sz w:val="24"/>
          <w:szCs w:val="24"/>
        </w:rPr>
        <w:t>个月内未按发包人要求提供相关竣工归档资料的，发包人有权委托第三方机构整理，相关费用由</w:t>
      </w:r>
      <w:r>
        <w:rPr>
          <w:rFonts w:ascii="宋体" w:eastAsia="宋体" w:hAnsi="宋体" w:cs="宋体" w:hint="eastAsia"/>
          <w:color w:val="0C0C0C"/>
          <w:kern w:val="0"/>
          <w:sz w:val="24"/>
          <w:szCs w:val="24"/>
          <w:u w:val="single"/>
        </w:rPr>
        <w:t xml:space="preserve"> </w:t>
      </w:r>
      <w:r>
        <w:rPr>
          <w:rFonts w:ascii="宋体" w:eastAsia="宋体" w:hAnsi="宋体" w:cs="宋体" w:hint="eastAsia"/>
          <w:color w:val="0C0C0C"/>
          <w:kern w:val="0"/>
          <w:sz w:val="24"/>
          <w:szCs w:val="24"/>
          <w:u w:val="single"/>
        </w:rPr>
        <w:t xml:space="preserve">    </w:t>
      </w:r>
      <w:r>
        <w:rPr>
          <w:rFonts w:ascii="宋体" w:eastAsia="宋体" w:hAnsi="宋体" w:cs="宋体" w:hint="eastAsia"/>
          <w:color w:val="0C0C0C"/>
          <w:kern w:val="0"/>
          <w:sz w:val="24"/>
          <w:szCs w:val="24"/>
          <w:u w:val="single"/>
        </w:rPr>
        <w:t xml:space="preserve">     </w:t>
      </w:r>
      <w:r>
        <w:rPr>
          <w:rFonts w:ascii="宋体" w:eastAsia="宋体" w:hAnsi="宋体" w:cs="宋体" w:hint="eastAsia"/>
          <w:color w:val="0C0C0C"/>
          <w:kern w:val="0"/>
          <w:sz w:val="24"/>
          <w:szCs w:val="24"/>
        </w:rPr>
        <w:t>承担。</w:t>
      </w:r>
    </w:p>
    <w:p w:rsidR="00DA2D40" w:rsidRDefault="00ED59C2">
      <w:pPr>
        <w:pStyle w:val="2"/>
        <w:ind w:leftChars="-100" w:left="-210" w:rightChars="-100" w:right="-210"/>
        <w:rPr>
          <w:rFonts w:ascii="宋体" w:eastAsia="宋体" w:hAnsi="宋体" w:cs="宋体"/>
          <w:color w:val="000000"/>
          <w:sz w:val="24"/>
          <w:szCs w:val="24"/>
          <w:highlight w:val="yellow"/>
        </w:rPr>
      </w:pPr>
      <w:bookmarkStart w:id="1334" w:name="_Toc490192013"/>
      <w:bookmarkStart w:id="1335" w:name="_Toc1320788901"/>
      <w:r>
        <w:rPr>
          <w:rFonts w:ascii="宋体" w:eastAsia="宋体" w:hAnsi="宋体" w:cs="宋体" w:hint="eastAsia"/>
          <w:b w:val="0"/>
          <w:color w:val="000000"/>
          <w:sz w:val="24"/>
          <w:szCs w:val="24"/>
        </w:rPr>
        <w:t xml:space="preserve">15. </w:t>
      </w:r>
      <w:r>
        <w:rPr>
          <w:rFonts w:ascii="宋体" w:eastAsia="宋体" w:hAnsi="宋体" w:cs="宋体" w:hint="eastAsia"/>
          <w:b w:val="0"/>
          <w:color w:val="000000"/>
          <w:sz w:val="24"/>
          <w:szCs w:val="24"/>
        </w:rPr>
        <w:t>缺陷责任期与保修</w:t>
      </w:r>
      <w:bookmarkEnd w:id="1334"/>
      <w:bookmarkEnd w:id="1335"/>
    </w:p>
    <w:p w:rsidR="00DA2D40" w:rsidRDefault="00ED59C2">
      <w:pPr>
        <w:spacing w:line="360" w:lineRule="auto"/>
        <w:ind w:leftChars="-100" w:left="-210" w:rightChars="-100" w:right="-210" w:firstLineChars="200" w:firstLine="480"/>
        <w:jc w:val="left"/>
        <w:rPr>
          <w:rFonts w:ascii="宋体" w:eastAsia="宋体" w:hAnsi="宋体" w:cs="宋体"/>
          <w:color w:val="0C0C0C"/>
          <w:kern w:val="0"/>
          <w:sz w:val="24"/>
          <w:szCs w:val="24"/>
        </w:rPr>
      </w:pPr>
      <w:bookmarkStart w:id="1336" w:name="_Toc18125"/>
      <w:r>
        <w:rPr>
          <w:rFonts w:ascii="宋体" w:eastAsia="宋体" w:hAnsi="宋体" w:cs="宋体" w:hint="eastAsia"/>
          <w:color w:val="0C0C0C"/>
          <w:kern w:val="0"/>
          <w:sz w:val="24"/>
          <w:szCs w:val="24"/>
        </w:rPr>
        <w:t>本条补充</w:t>
      </w:r>
      <w:r>
        <w:rPr>
          <w:rFonts w:ascii="宋体" w:eastAsia="宋体" w:hAnsi="宋体" w:cs="宋体" w:hint="eastAsia"/>
          <w:color w:val="0C0C0C"/>
          <w:kern w:val="0"/>
          <w:sz w:val="24"/>
          <w:szCs w:val="24"/>
        </w:rPr>
        <w:t>15.5</w:t>
      </w:r>
      <w:r>
        <w:rPr>
          <w:rFonts w:ascii="宋体" w:eastAsia="宋体" w:hAnsi="宋体" w:cs="宋体" w:hint="eastAsia"/>
          <w:color w:val="0C0C0C"/>
          <w:kern w:val="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15.2</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缺陷责任期</w:t>
      </w:r>
      <w:bookmarkEnd w:id="1336"/>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缺陷责任期的具体期限：</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lastRenderedPageBreak/>
        <w:t>15.3</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质量保证金</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本款修改为：</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工程质量保证金的支付方式和时间：工程质量保证金为结算款的</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r>
        <w:rPr>
          <w:rFonts w:ascii="宋体" w:eastAsia="宋体" w:hAnsi="宋体" w:cs="宋体" w:hint="eastAsia"/>
          <w:color w:val="000000"/>
          <w:sz w:val="24"/>
          <w:szCs w:val="24"/>
        </w:rPr>
        <w:t>（≤</w:t>
      </w:r>
      <w:r>
        <w:rPr>
          <w:rFonts w:ascii="宋体" w:eastAsia="宋体" w:hAnsi="宋体" w:cs="宋体" w:hint="eastAsia"/>
          <w:color w:val="000000"/>
          <w:sz w:val="24"/>
          <w:szCs w:val="24"/>
        </w:rPr>
        <w:t>3%</w:t>
      </w:r>
      <w:r>
        <w:rPr>
          <w:rFonts w:ascii="宋体" w:eastAsia="宋体" w:hAnsi="宋体" w:cs="宋体" w:hint="eastAsia"/>
          <w:color w:val="000000"/>
          <w:sz w:val="24"/>
          <w:szCs w:val="24"/>
        </w:rPr>
        <w:t>），采用以下方式执行：</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sym w:font="Wingdings" w:char="00A8"/>
      </w:r>
      <w:r>
        <w:rPr>
          <w:rFonts w:ascii="宋体" w:eastAsia="宋体" w:hAnsi="宋体" w:cs="宋体" w:hint="eastAsia"/>
          <w:color w:val="000000"/>
          <w:sz w:val="24"/>
          <w:szCs w:val="24"/>
        </w:rPr>
        <w:t>担保；</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sym w:font="Wingdings" w:char="00A8"/>
      </w:r>
      <w:r>
        <w:rPr>
          <w:rFonts w:ascii="宋体" w:eastAsia="宋体" w:hAnsi="宋体" w:cs="宋体" w:hint="eastAsia"/>
          <w:color w:val="000000"/>
          <w:sz w:val="24"/>
          <w:szCs w:val="24"/>
        </w:rPr>
        <w:t>保险；</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sym w:font="Wingdings" w:char="00A8"/>
      </w:r>
      <w:r>
        <w:rPr>
          <w:rFonts w:ascii="宋体" w:eastAsia="宋体" w:hAnsi="宋体" w:cs="宋体" w:hint="eastAsia"/>
          <w:color w:val="000000"/>
          <w:sz w:val="24"/>
          <w:szCs w:val="24"/>
        </w:rPr>
        <w:t>其他：</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工程缺陷责任期满，承包人履行缺陷责任期内质量保修义务及绿化养护义务且合格移交后，在</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天</w:t>
      </w:r>
      <w:r>
        <w:rPr>
          <w:rFonts w:ascii="宋体" w:eastAsia="宋体" w:hAnsi="宋体" w:cs="宋体" w:hint="eastAsia"/>
          <w:color w:val="000000"/>
          <w:sz w:val="24"/>
          <w:szCs w:val="24"/>
        </w:rPr>
        <w:t>内结清工程质量保证金。在工程项目竣工验收前，承包人提供履约担保的，发包人不得同时预留工程质量保证金。</w:t>
      </w:r>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15.4</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保修</w:t>
      </w:r>
    </w:p>
    <w:p w:rsidR="00DA2D40" w:rsidRDefault="00ED59C2">
      <w:pPr>
        <w:spacing w:line="360" w:lineRule="auto"/>
        <w:ind w:leftChars="-100" w:left="-210" w:rightChars="-100" w:right="-210" w:firstLineChars="195" w:firstLine="468"/>
        <w:jc w:val="left"/>
        <w:rPr>
          <w:rFonts w:ascii="宋体" w:eastAsia="宋体" w:hAnsi="宋体" w:cs="宋体"/>
          <w:color w:val="000000"/>
          <w:sz w:val="24"/>
          <w:szCs w:val="24"/>
        </w:rPr>
      </w:pPr>
      <w:r>
        <w:rPr>
          <w:rFonts w:ascii="宋体" w:eastAsia="宋体" w:hAnsi="宋体" w:cs="宋体" w:hint="eastAsia"/>
          <w:color w:val="000000"/>
          <w:sz w:val="24"/>
          <w:szCs w:val="24"/>
        </w:rPr>
        <w:t xml:space="preserve">15.4.1 </w:t>
      </w:r>
      <w:r>
        <w:rPr>
          <w:rFonts w:ascii="宋体" w:eastAsia="宋体" w:hAnsi="宋体" w:cs="宋体" w:hint="eastAsia"/>
          <w:color w:val="000000"/>
          <w:sz w:val="24"/>
          <w:szCs w:val="24"/>
        </w:rPr>
        <w:t>保修责任</w:t>
      </w:r>
    </w:p>
    <w:p w:rsidR="00DA2D40" w:rsidRDefault="00ED59C2">
      <w:pPr>
        <w:spacing w:line="360" w:lineRule="auto"/>
        <w:ind w:leftChars="-100" w:left="-210" w:rightChars="-100" w:right="-210" w:firstLineChars="195" w:firstLine="468"/>
        <w:jc w:val="left"/>
        <w:rPr>
          <w:rFonts w:ascii="宋体" w:eastAsia="宋体" w:hAnsi="宋体" w:cs="宋体"/>
          <w:color w:val="000000"/>
          <w:kern w:val="0"/>
          <w:sz w:val="24"/>
          <w:szCs w:val="24"/>
          <w:u w:val="single"/>
        </w:rPr>
      </w:pPr>
      <w:r>
        <w:rPr>
          <w:rFonts w:ascii="宋体" w:eastAsia="宋体" w:hAnsi="宋体" w:cs="宋体" w:hint="eastAsia"/>
          <w:color w:val="000000"/>
          <w:sz w:val="24"/>
          <w:szCs w:val="24"/>
        </w:rPr>
        <w:t>工程保修期为：</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rPr>
        <w:t>。</w:t>
      </w:r>
      <w:r>
        <w:rPr>
          <w:rFonts w:ascii="宋体" w:eastAsia="宋体" w:hAnsi="宋体" w:cs="宋体" w:hint="eastAsia"/>
          <w:color w:val="000000"/>
          <w:kern w:val="0"/>
          <w:sz w:val="24"/>
          <w:szCs w:val="24"/>
        </w:rPr>
        <w:t xml:space="preserve"> </w:t>
      </w:r>
    </w:p>
    <w:p w:rsidR="00DA2D40" w:rsidRDefault="00ED59C2">
      <w:pPr>
        <w:spacing w:line="360" w:lineRule="auto"/>
        <w:ind w:leftChars="-100" w:left="-210" w:rightChars="-100" w:right="-210" w:firstLineChars="195" w:firstLine="468"/>
        <w:jc w:val="left"/>
        <w:rPr>
          <w:rFonts w:ascii="宋体" w:eastAsia="宋体" w:hAnsi="宋体" w:cs="宋体"/>
          <w:color w:val="000000"/>
          <w:sz w:val="24"/>
          <w:szCs w:val="24"/>
        </w:rPr>
      </w:pPr>
      <w:r>
        <w:rPr>
          <w:rFonts w:ascii="宋体" w:eastAsia="宋体" w:hAnsi="宋体" w:cs="宋体" w:hint="eastAsia"/>
          <w:color w:val="000000"/>
          <w:sz w:val="24"/>
          <w:szCs w:val="24"/>
        </w:rPr>
        <w:t xml:space="preserve">15.4.3 </w:t>
      </w:r>
      <w:r>
        <w:rPr>
          <w:rFonts w:ascii="宋体" w:eastAsia="宋体" w:hAnsi="宋体" w:cs="宋体" w:hint="eastAsia"/>
          <w:color w:val="000000"/>
          <w:sz w:val="24"/>
          <w:szCs w:val="24"/>
        </w:rPr>
        <w:t>修复通知</w:t>
      </w:r>
    </w:p>
    <w:p w:rsidR="00DA2D40" w:rsidRDefault="00ED59C2">
      <w:pPr>
        <w:spacing w:line="360" w:lineRule="auto"/>
        <w:ind w:leftChars="-100" w:left="-210" w:rightChars="-100" w:right="-210" w:firstLineChars="195" w:firstLine="468"/>
        <w:jc w:val="left"/>
        <w:rPr>
          <w:rFonts w:ascii="宋体" w:eastAsia="宋体" w:hAnsi="宋体" w:cs="宋体"/>
          <w:color w:val="000000"/>
          <w:kern w:val="0"/>
          <w:sz w:val="24"/>
          <w:szCs w:val="24"/>
          <w:u w:val="single"/>
        </w:rPr>
      </w:pPr>
      <w:r>
        <w:rPr>
          <w:rFonts w:ascii="宋体" w:eastAsia="宋体" w:hAnsi="宋体" w:cs="宋体" w:hint="eastAsia"/>
          <w:color w:val="000000"/>
          <w:kern w:val="0"/>
          <w:sz w:val="24"/>
          <w:szCs w:val="24"/>
        </w:rPr>
        <w:t>承包人收到保修通知并到达工程现场的合理时间：</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p>
    <w:p w:rsidR="00DA2D40" w:rsidRDefault="00ED59C2">
      <w:pPr>
        <w:spacing w:line="360" w:lineRule="auto"/>
        <w:ind w:leftChars="-100" w:left="-210" w:rightChars="-100" w:right="-210"/>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rPr>
        <w:t>。</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337" w:name="_Toc1846040712"/>
      <w:bookmarkStart w:id="1338" w:name="_Toc652859120"/>
      <w:r>
        <w:rPr>
          <w:rFonts w:ascii="宋体" w:eastAsia="宋体" w:hAnsi="宋体" w:cs="宋体" w:hint="eastAsia"/>
          <w:color w:val="000000"/>
          <w:sz w:val="24"/>
          <w:szCs w:val="24"/>
        </w:rPr>
        <w:t>15.5</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绿化养护期</w:t>
      </w:r>
      <w:bookmarkEnd w:id="1337"/>
      <w:bookmarkEnd w:id="1338"/>
    </w:p>
    <w:p w:rsidR="00DA2D40" w:rsidRDefault="00ED59C2">
      <w:pPr>
        <w:spacing w:line="360" w:lineRule="auto"/>
        <w:ind w:leftChars="-100" w:left="-210" w:rightChars="-100" w:right="-210" w:firstLineChars="200" w:firstLine="480"/>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绿化养护期</w:t>
      </w:r>
      <w:r>
        <w:rPr>
          <w:rFonts w:ascii="宋体" w:eastAsia="宋体" w:hAnsi="宋体" w:cs="宋体" w:hint="eastAsia"/>
          <w:color w:val="000000"/>
          <w:sz w:val="24"/>
          <w:szCs w:val="24"/>
        </w:rPr>
        <w:t>的具体期限</w:t>
      </w:r>
      <w:r>
        <w:rPr>
          <w:rFonts w:ascii="宋体" w:eastAsia="宋体" w:hAnsi="宋体" w:cs="宋体" w:hint="eastAsia"/>
          <w:color w:val="000000"/>
          <w:kern w:val="0"/>
          <w:sz w:val="24"/>
          <w:szCs w:val="24"/>
        </w:rPr>
        <w:t>：</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绿化养护期内双方责任约定：</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绿化养护期内水电费支付：</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rPr>
        <w:t>。</w:t>
      </w:r>
    </w:p>
    <w:p w:rsidR="00DA2D40" w:rsidRDefault="00ED59C2">
      <w:pPr>
        <w:pStyle w:val="2"/>
        <w:ind w:leftChars="-100" w:left="-210" w:rightChars="-100" w:right="-210"/>
        <w:rPr>
          <w:rFonts w:ascii="宋体" w:eastAsia="宋体" w:hAnsi="宋体" w:cs="宋体"/>
          <w:b w:val="0"/>
          <w:color w:val="000000"/>
          <w:sz w:val="24"/>
          <w:szCs w:val="24"/>
        </w:rPr>
      </w:pPr>
      <w:bookmarkStart w:id="1339" w:name="_Toc922596978"/>
      <w:bookmarkStart w:id="1340" w:name="_Toc543386448"/>
      <w:r>
        <w:rPr>
          <w:rFonts w:ascii="宋体" w:eastAsia="宋体" w:hAnsi="宋体" w:cs="宋体" w:hint="eastAsia"/>
          <w:b w:val="0"/>
          <w:color w:val="000000"/>
          <w:sz w:val="24"/>
          <w:szCs w:val="24"/>
        </w:rPr>
        <w:t xml:space="preserve">16. </w:t>
      </w:r>
      <w:r>
        <w:rPr>
          <w:rFonts w:ascii="宋体" w:eastAsia="宋体" w:hAnsi="宋体" w:cs="宋体" w:hint="eastAsia"/>
          <w:b w:val="0"/>
          <w:color w:val="000000"/>
          <w:sz w:val="24"/>
          <w:szCs w:val="24"/>
        </w:rPr>
        <w:t>违约</w:t>
      </w:r>
      <w:bookmarkEnd w:id="1339"/>
      <w:bookmarkEnd w:id="1340"/>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341" w:name="_Toc12830"/>
      <w:bookmarkStart w:id="1342" w:name="_Toc776232141"/>
      <w:bookmarkStart w:id="1343" w:name="_Toc41673421"/>
      <w:r>
        <w:rPr>
          <w:rFonts w:ascii="宋体" w:eastAsia="宋体" w:hAnsi="宋体" w:cs="宋体" w:hint="eastAsia"/>
          <w:color w:val="000000"/>
          <w:sz w:val="24"/>
          <w:szCs w:val="24"/>
        </w:rPr>
        <w:t xml:space="preserve">16.1 </w:t>
      </w:r>
      <w:r>
        <w:rPr>
          <w:rFonts w:ascii="宋体" w:eastAsia="宋体" w:hAnsi="宋体" w:cs="宋体" w:hint="eastAsia"/>
          <w:color w:val="000000"/>
          <w:sz w:val="24"/>
          <w:szCs w:val="24"/>
        </w:rPr>
        <w:t>发包人违约</w:t>
      </w:r>
      <w:bookmarkEnd w:id="1341"/>
      <w:bookmarkEnd w:id="1342"/>
      <w:bookmarkEnd w:id="1343"/>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16.1.1</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发包人违约的情形</w:t>
      </w:r>
    </w:p>
    <w:p w:rsidR="00DA2D40" w:rsidRDefault="00ED59C2">
      <w:pPr>
        <w:spacing w:line="360" w:lineRule="auto"/>
        <w:ind w:leftChars="-100" w:left="-210" w:rightChars="-100" w:right="-210" w:firstLineChars="200" w:firstLine="480"/>
        <w:jc w:val="left"/>
        <w:rPr>
          <w:rFonts w:ascii="宋体" w:eastAsia="宋体" w:hAnsi="宋体" w:cs="宋体"/>
          <w:color w:val="000000"/>
          <w:kern w:val="0"/>
          <w:sz w:val="24"/>
          <w:szCs w:val="24"/>
          <w:u w:val="single"/>
        </w:rPr>
      </w:pPr>
      <w:r>
        <w:rPr>
          <w:rFonts w:ascii="宋体" w:eastAsia="宋体" w:hAnsi="宋体" w:cs="宋体" w:hint="eastAsia"/>
          <w:color w:val="000000"/>
          <w:kern w:val="0"/>
          <w:sz w:val="24"/>
          <w:szCs w:val="24"/>
        </w:rPr>
        <w:t>发包人违约的其他情形：</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rPr>
        <w:t>。</w:t>
      </w:r>
    </w:p>
    <w:p w:rsidR="00DA2D40" w:rsidRDefault="00ED59C2">
      <w:pPr>
        <w:spacing w:line="360" w:lineRule="auto"/>
        <w:ind w:leftChars="-100" w:left="990" w:rightChars="-100" w:right="-210" w:hangingChars="500" w:hanging="1200"/>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 xml:space="preserve">    16.1.2 </w:t>
      </w:r>
      <w:r>
        <w:rPr>
          <w:rFonts w:ascii="宋体" w:eastAsia="宋体" w:hAnsi="宋体" w:cs="宋体" w:hint="eastAsia"/>
          <w:color w:val="000000"/>
          <w:kern w:val="0"/>
          <w:sz w:val="24"/>
          <w:szCs w:val="24"/>
        </w:rPr>
        <w:t>发包人违约的责任</w:t>
      </w:r>
    </w:p>
    <w:p w:rsidR="00DA2D40" w:rsidRDefault="00ED59C2">
      <w:pPr>
        <w:spacing w:line="360" w:lineRule="auto"/>
        <w:ind w:leftChars="-100" w:left="-210" w:rightChars="-100" w:right="-210" w:firstLineChars="200" w:firstLine="480"/>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发包人违约责任的承担方式和计算方法：</w:t>
      </w:r>
    </w:p>
    <w:p w:rsidR="00DA2D40" w:rsidRDefault="00ED59C2">
      <w:pPr>
        <w:spacing w:line="360" w:lineRule="auto"/>
        <w:ind w:leftChars="-100" w:left="-210" w:rightChars="-100" w:right="-210" w:firstLineChars="200" w:firstLine="480"/>
        <w:rPr>
          <w:rFonts w:ascii="宋体" w:eastAsia="宋体" w:hAnsi="宋体" w:cs="宋体"/>
          <w:color w:val="000000"/>
          <w:kern w:val="0"/>
          <w:sz w:val="24"/>
          <w:szCs w:val="24"/>
          <w:u w:val="single"/>
        </w:rPr>
      </w:pPr>
      <w:r>
        <w:rPr>
          <w:rFonts w:ascii="宋体" w:eastAsia="宋体" w:hAnsi="宋体" w:cs="宋体" w:hint="eastAsia"/>
          <w:color w:val="000000"/>
          <w:kern w:val="0"/>
          <w:sz w:val="24"/>
          <w:szCs w:val="24"/>
        </w:rPr>
        <w:t>（</w:t>
      </w:r>
      <w:r>
        <w:rPr>
          <w:rFonts w:ascii="宋体" w:eastAsia="宋体" w:hAnsi="宋体" w:cs="宋体" w:hint="eastAsia"/>
          <w:color w:val="000000"/>
          <w:kern w:val="0"/>
          <w:sz w:val="24"/>
          <w:szCs w:val="24"/>
        </w:rPr>
        <w:t>1</w:t>
      </w:r>
      <w:r>
        <w:rPr>
          <w:rFonts w:ascii="宋体" w:eastAsia="宋体" w:hAnsi="宋体" w:cs="宋体" w:hint="eastAsia"/>
          <w:color w:val="000000"/>
          <w:kern w:val="0"/>
          <w:sz w:val="24"/>
          <w:szCs w:val="24"/>
        </w:rPr>
        <w:t>）因发包人原因未能在计划开工日期前</w:t>
      </w:r>
      <w:r>
        <w:rPr>
          <w:rFonts w:ascii="宋体" w:eastAsia="宋体" w:hAnsi="宋体" w:cs="宋体" w:hint="eastAsia"/>
          <w:color w:val="000000"/>
          <w:kern w:val="0"/>
          <w:sz w:val="24"/>
          <w:szCs w:val="24"/>
        </w:rPr>
        <w:t>7</w:t>
      </w:r>
      <w:r>
        <w:rPr>
          <w:rFonts w:ascii="宋体" w:eastAsia="宋体" w:hAnsi="宋体" w:cs="宋体" w:hint="eastAsia"/>
          <w:color w:val="000000"/>
          <w:kern w:val="0"/>
          <w:sz w:val="24"/>
          <w:szCs w:val="24"/>
        </w:rPr>
        <w:t>天内下达开工通知的违约责任：</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kern w:val="0"/>
          <w:sz w:val="24"/>
          <w:szCs w:val="24"/>
        </w:rPr>
      </w:pPr>
      <w:r>
        <w:rPr>
          <w:rFonts w:ascii="宋体" w:eastAsia="宋体" w:hAnsi="宋体" w:cs="宋体" w:hint="eastAsia"/>
          <w:color w:val="000000"/>
          <w:kern w:val="0"/>
          <w:sz w:val="24"/>
          <w:szCs w:val="24"/>
        </w:rPr>
        <w:t>（</w:t>
      </w:r>
      <w:r>
        <w:rPr>
          <w:rFonts w:ascii="宋体" w:eastAsia="宋体" w:hAnsi="宋体" w:cs="宋体" w:hint="eastAsia"/>
          <w:color w:val="000000"/>
          <w:kern w:val="0"/>
          <w:sz w:val="24"/>
          <w:szCs w:val="24"/>
        </w:rPr>
        <w:t>2</w:t>
      </w:r>
      <w:r>
        <w:rPr>
          <w:rFonts w:ascii="宋体" w:eastAsia="宋体" w:hAnsi="宋体" w:cs="宋体" w:hint="eastAsia"/>
          <w:color w:val="000000"/>
          <w:kern w:val="0"/>
          <w:sz w:val="24"/>
          <w:szCs w:val="24"/>
        </w:rPr>
        <w:t>）因发包人原因未能按合同约定支付合同价款的违约责任：</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kern w:val="0"/>
          <w:sz w:val="24"/>
          <w:szCs w:val="24"/>
          <w:u w:val="single"/>
        </w:rPr>
      </w:pPr>
      <w:r>
        <w:rPr>
          <w:rFonts w:ascii="宋体" w:eastAsia="宋体" w:hAnsi="宋体" w:cs="宋体" w:hint="eastAsia"/>
          <w:color w:val="000000"/>
          <w:kern w:val="0"/>
          <w:sz w:val="24"/>
          <w:szCs w:val="24"/>
        </w:rPr>
        <w:lastRenderedPageBreak/>
        <w:t>（</w:t>
      </w:r>
      <w:r>
        <w:rPr>
          <w:rFonts w:ascii="宋体" w:eastAsia="宋体" w:hAnsi="宋体" w:cs="宋体" w:hint="eastAsia"/>
          <w:color w:val="000000"/>
          <w:kern w:val="0"/>
          <w:sz w:val="24"/>
          <w:szCs w:val="24"/>
        </w:rPr>
        <w:t>3</w:t>
      </w:r>
      <w:r>
        <w:rPr>
          <w:rFonts w:ascii="宋体" w:eastAsia="宋体" w:hAnsi="宋体" w:cs="宋体" w:hint="eastAsia"/>
          <w:color w:val="000000"/>
          <w:kern w:val="0"/>
          <w:sz w:val="24"/>
          <w:szCs w:val="24"/>
        </w:rPr>
        <w:t>）发包人违反第</w:t>
      </w:r>
      <w:r>
        <w:rPr>
          <w:rFonts w:ascii="宋体" w:eastAsia="宋体" w:hAnsi="宋体" w:cs="宋体" w:hint="eastAsia"/>
          <w:color w:val="000000"/>
          <w:kern w:val="0"/>
          <w:sz w:val="24"/>
          <w:szCs w:val="24"/>
        </w:rPr>
        <w:t>10.1</w:t>
      </w:r>
      <w:r>
        <w:rPr>
          <w:rFonts w:ascii="宋体" w:eastAsia="宋体" w:hAnsi="宋体" w:cs="宋体" w:hint="eastAsia"/>
          <w:color w:val="000000"/>
          <w:kern w:val="0"/>
          <w:sz w:val="24"/>
          <w:szCs w:val="24"/>
        </w:rPr>
        <w:t>款〔变更的范围〕第（</w:t>
      </w:r>
      <w:r>
        <w:rPr>
          <w:rFonts w:ascii="宋体" w:eastAsia="宋体" w:hAnsi="宋体" w:cs="宋体" w:hint="eastAsia"/>
          <w:color w:val="000000"/>
          <w:kern w:val="0"/>
          <w:sz w:val="24"/>
          <w:szCs w:val="24"/>
        </w:rPr>
        <w:t>2</w:t>
      </w:r>
      <w:r>
        <w:rPr>
          <w:rFonts w:ascii="宋体" w:eastAsia="宋体" w:hAnsi="宋体" w:cs="宋体" w:hint="eastAsia"/>
          <w:color w:val="000000"/>
          <w:kern w:val="0"/>
          <w:sz w:val="24"/>
          <w:szCs w:val="24"/>
        </w:rPr>
        <w:t>）项约定，自行实施被取消的工作或转由他人实施的违约责任：</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p>
    <w:p w:rsidR="00DA2D40" w:rsidRDefault="00ED59C2">
      <w:pPr>
        <w:spacing w:line="360" w:lineRule="auto"/>
        <w:ind w:leftChars="-100" w:left="-210" w:rightChars="-100" w:right="-210"/>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kern w:val="0"/>
          <w:sz w:val="24"/>
          <w:szCs w:val="24"/>
        </w:rPr>
      </w:pPr>
      <w:r>
        <w:rPr>
          <w:rFonts w:ascii="宋体" w:eastAsia="宋体" w:hAnsi="宋体" w:cs="宋体" w:hint="eastAsia"/>
          <w:color w:val="000000"/>
          <w:kern w:val="0"/>
          <w:sz w:val="24"/>
          <w:szCs w:val="24"/>
        </w:rPr>
        <w:t>（</w:t>
      </w:r>
      <w:r>
        <w:rPr>
          <w:rFonts w:ascii="宋体" w:eastAsia="宋体" w:hAnsi="宋体" w:cs="宋体" w:hint="eastAsia"/>
          <w:color w:val="000000"/>
          <w:kern w:val="0"/>
          <w:sz w:val="24"/>
          <w:szCs w:val="24"/>
        </w:rPr>
        <w:t>4</w:t>
      </w:r>
      <w:r>
        <w:rPr>
          <w:rFonts w:ascii="宋体" w:eastAsia="宋体" w:hAnsi="宋体" w:cs="宋体" w:hint="eastAsia"/>
          <w:color w:val="000000"/>
          <w:kern w:val="0"/>
          <w:sz w:val="24"/>
          <w:szCs w:val="24"/>
        </w:rPr>
        <w:t>）发包人提供的材料、工程设备的规格、数量或质量不符合合同约定，或因发包人原因导致交货日期延误或交货地点变更等情况的违约责任：</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kern w:val="0"/>
          <w:sz w:val="24"/>
          <w:szCs w:val="24"/>
          <w:u w:val="single"/>
        </w:rPr>
      </w:pPr>
      <w:r>
        <w:rPr>
          <w:rFonts w:ascii="宋体" w:eastAsia="宋体" w:hAnsi="宋体" w:cs="宋体" w:hint="eastAsia"/>
          <w:color w:val="000000"/>
          <w:kern w:val="0"/>
          <w:sz w:val="24"/>
          <w:szCs w:val="24"/>
        </w:rPr>
        <w:t>（</w:t>
      </w:r>
      <w:r>
        <w:rPr>
          <w:rFonts w:ascii="宋体" w:eastAsia="宋体" w:hAnsi="宋体" w:cs="宋体" w:hint="eastAsia"/>
          <w:color w:val="000000"/>
          <w:kern w:val="0"/>
          <w:sz w:val="24"/>
          <w:szCs w:val="24"/>
        </w:rPr>
        <w:t>5</w:t>
      </w:r>
      <w:r>
        <w:rPr>
          <w:rFonts w:ascii="宋体" w:eastAsia="宋体" w:hAnsi="宋体" w:cs="宋体" w:hint="eastAsia"/>
          <w:color w:val="000000"/>
          <w:kern w:val="0"/>
          <w:sz w:val="24"/>
          <w:szCs w:val="24"/>
        </w:rPr>
        <w:t>）因发包人违反合同约定造成暂停施工的违约责任：</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p>
    <w:p w:rsidR="00DA2D40" w:rsidRDefault="00ED59C2">
      <w:pPr>
        <w:spacing w:line="360" w:lineRule="auto"/>
        <w:ind w:leftChars="-100" w:left="-210" w:rightChars="-100" w:right="-210"/>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kern w:val="0"/>
          <w:sz w:val="24"/>
          <w:szCs w:val="24"/>
        </w:rPr>
      </w:pPr>
      <w:r>
        <w:rPr>
          <w:rFonts w:ascii="宋体" w:eastAsia="宋体" w:hAnsi="宋体" w:cs="宋体" w:hint="eastAsia"/>
          <w:color w:val="000000"/>
          <w:kern w:val="0"/>
          <w:sz w:val="24"/>
          <w:szCs w:val="24"/>
        </w:rPr>
        <w:t>（</w:t>
      </w:r>
      <w:r>
        <w:rPr>
          <w:rFonts w:ascii="宋体" w:eastAsia="宋体" w:hAnsi="宋体" w:cs="宋体" w:hint="eastAsia"/>
          <w:color w:val="000000"/>
          <w:kern w:val="0"/>
          <w:sz w:val="24"/>
          <w:szCs w:val="24"/>
        </w:rPr>
        <w:t>6</w:t>
      </w:r>
      <w:r>
        <w:rPr>
          <w:rFonts w:ascii="宋体" w:eastAsia="宋体" w:hAnsi="宋体" w:cs="宋体" w:hint="eastAsia"/>
          <w:color w:val="000000"/>
          <w:kern w:val="0"/>
          <w:sz w:val="24"/>
          <w:szCs w:val="24"/>
        </w:rPr>
        <w:t>）发包人无正当理由没有在约定期限内发出复工指示，导致承包人无法复工的违约责任：</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w:t>
      </w:r>
      <w:r>
        <w:rPr>
          <w:rFonts w:ascii="宋体" w:eastAsia="宋体" w:hAnsi="宋体" w:cs="宋体" w:hint="eastAsia"/>
          <w:color w:val="000000"/>
          <w:kern w:val="0"/>
          <w:sz w:val="24"/>
          <w:szCs w:val="24"/>
        </w:rPr>
        <w:t>7</w:t>
      </w:r>
      <w:r>
        <w:rPr>
          <w:rFonts w:ascii="宋体" w:eastAsia="宋体" w:hAnsi="宋体" w:cs="宋体" w:hint="eastAsia"/>
          <w:color w:val="000000"/>
          <w:kern w:val="0"/>
          <w:sz w:val="24"/>
          <w:szCs w:val="24"/>
        </w:rPr>
        <w:t>）其他：</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 xml:space="preserve">16.1.3 </w:t>
      </w:r>
      <w:r>
        <w:rPr>
          <w:rFonts w:ascii="宋体" w:eastAsia="宋体" w:hAnsi="宋体" w:cs="宋体" w:hint="eastAsia"/>
          <w:color w:val="000000"/>
          <w:sz w:val="24"/>
          <w:szCs w:val="24"/>
        </w:rPr>
        <w:t>因发包人违约解除合同</w:t>
      </w:r>
    </w:p>
    <w:p w:rsidR="00DA2D40" w:rsidRDefault="00ED59C2">
      <w:pPr>
        <w:autoSpaceDE w:val="0"/>
        <w:autoSpaceDN w:val="0"/>
        <w:adjustRightInd w:val="0"/>
        <w:spacing w:line="360" w:lineRule="auto"/>
        <w:ind w:leftChars="-100" w:left="-210" w:rightChars="-100" w:right="-210" w:firstLineChars="200" w:firstLine="480"/>
        <w:rPr>
          <w:rFonts w:ascii="宋体" w:eastAsia="宋体" w:hAnsi="宋体" w:cs="宋体"/>
          <w:color w:val="000000"/>
          <w:kern w:val="0"/>
          <w:sz w:val="24"/>
          <w:szCs w:val="24"/>
          <w:u w:val="single"/>
        </w:rPr>
      </w:pPr>
      <w:r>
        <w:rPr>
          <w:rFonts w:ascii="宋体" w:eastAsia="宋体" w:hAnsi="宋体" w:cs="宋体" w:hint="eastAsia"/>
          <w:color w:val="000000"/>
          <w:kern w:val="0"/>
          <w:sz w:val="24"/>
          <w:szCs w:val="24"/>
        </w:rPr>
        <w:t>承包人按</w:t>
      </w:r>
      <w:r>
        <w:rPr>
          <w:rFonts w:ascii="宋体" w:eastAsia="宋体" w:hAnsi="宋体" w:cs="宋体" w:hint="eastAsia"/>
          <w:color w:val="000000"/>
          <w:kern w:val="0"/>
          <w:sz w:val="24"/>
          <w:szCs w:val="24"/>
        </w:rPr>
        <w:t>16.1.1</w:t>
      </w:r>
      <w:r>
        <w:rPr>
          <w:rFonts w:ascii="宋体" w:eastAsia="宋体" w:hAnsi="宋体" w:cs="宋体" w:hint="eastAsia"/>
          <w:color w:val="000000"/>
          <w:kern w:val="0"/>
          <w:sz w:val="24"/>
          <w:szCs w:val="24"/>
        </w:rPr>
        <w:t>项〔发包人违约的情形〕约定暂停施工满</w:t>
      </w:r>
      <w:r>
        <w:rPr>
          <w:rFonts w:ascii="宋体" w:eastAsia="宋体" w:hAnsi="宋体" w:cs="宋体" w:hint="eastAsia"/>
          <w:color w:val="000000"/>
          <w:kern w:val="0"/>
          <w:sz w:val="24"/>
          <w:szCs w:val="24"/>
          <w:u w:val="single"/>
        </w:rPr>
        <w:t xml:space="preserve">    </w:t>
      </w:r>
    </w:p>
    <w:p w:rsidR="00DA2D40" w:rsidRDefault="00ED59C2">
      <w:pPr>
        <w:autoSpaceDE w:val="0"/>
        <w:autoSpaceDN w:val="0"/>
        <w:adjustRightInd w:val="0"/>
        <w:spacing w:line="360" w:lineRule="auto"/>
        <w:ind w:leftChars="-100" w:left="-210" w:rightChars="-100" w:right="-210"/>
        <w:rPr>
          <w:rFonts w:ascii="宋体" w:eastAsia="宋体" w:hAnsi="宋体" w:cs="宋体"/>
          <w:color w:val="000000"/>
          <w:kern w:val="0"/>
          <w:sz w:val="24"/>
          <w:szCs w:val="24"/>
        </w:rPr>
      </w:pPr>
      <w:r>
        <w:rPr>
          <w:rFonts w:ascii="宋体" w:eastAsia="宋体" w:hAnsi="宋体" w:cs="宋体" w:hint="eastAsia"/>
          <w:sz w:val="24"/>
          <w:szCs w:val="24"/>
          <w:u w:val="single"/>
        </w:rPr>
        <w:t xml:space="preserve">  </w:t>
      </w:r>
      <w:r>
        <w:rPr>
          <w:rFonts w:ascii="宋体" w:eastAsia="宋体" w:hAnsi="宋体" w:cs="宋体" w:hint="eastAsia"/>
          <w:color w:val="000000"/>
          <w:kern w:val="0"/>
          <w:sz w:val="24"/>
          <w:szCs w:val="24"/>
        </w:rPr>
        <w:t>天后发包人仍不纠正其违约行为并致使合同目的不能实现的</w:t>
      </w:r>
      <w:r>
        <w:rPr>
          <w:rFonts w:ascii="宋体" w:eastAsia="宋体" w:hAnsi="宋体" w:cs="宋体" w:hint="eastAsia"/>
          <w:color w:val="000000"/>
          <w:kern w:val="0"/>
          <w:sz w:val="24"/>
          <w:szCs w:val="24"/>
        </w:rPr>
        <w:t>，承包人有权解除合同。</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344" w:name="_Toc808083520"/>
      <w:bookmarkStart w:id="1345" w:name="_Toc356979891"/>
      <w:bookmarkStart w:id="1346" w:name="_Toc10226"/>
      <w:r>
        <w:rPr>
          <w:rFonts w:ascii="宋体" w:eastAsia="宋体" w:hAnsi="宋体" w:cs="宋体" w:hint="eastAsia"/>
          <w:color w:val="000000"/>
          <w:sz w:val="24"/>
          <w:szCs w:val="24"/>
        </w:rPr>
        <w:t xml:space="preserve">16.2 </w:t>
      </w:r>
      <w:r>
        <w:rPr>
          <w:rFonts w:ascii="宋体" w:eastAsia="宋体" w:hAnsi="宋体" w:cs="宋体" w:hint="eastAsia"/>
          <w:color w:val="000000"/>
          <w:sz w:val="24"/>
          <w:szCs w:val="24"/>
        </w:rPr>
        <w:t>承包人违约</w:t>
      </w:r>
      <w:bookmarkEnd w:id="1344"/>
      <w:bookmarkEnd w:id="1345"/>
      <w:bookmarkEnd w:id="1346"/>
    </w:p>
    <w:p w:rsidR="00DA2D40" w:rsidRDefault="00ED59C2">
      <w:pPr>
        <w:spacing w:line="360" w:lineRule="auto"/>
        <w:ind w:leftChars="-100" w:left="-210" w:rightChars="-100" w:right="-210" w:firstLineChars="200" w:firstLine="480"/>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 xml:space="preserve">16.2.1 </w:t>
      </w:r>
      <w:r>
        <w:rPr>
          <w:rFonts w:ascii="宋体" w:eastAsia="宋体" w:hAnsi="宋体" w:cs="宋体" w:hint="eastAsia"/>
          <w:color w:val="000000"/>
          <w:kern w:val="0"/>
          <w:sz w:val="24"/>
          <w:szCs w:val="24"/>
        </w:rPr>
        <w:t>承包人违约的情形</w:t>
      </w:r>
    </w:p>
    <w:p w:rsidR="00DA2D40" w:rsidRDefault="00ED59C2">
      <w:pPr>
        <w:spacing w:line="360" w:lineRule="auto"/>
        <w:ind w:leftChars="-100" w:left="-210" w:rightChars="-100" w:right="-210" w:firstLineChars="200" w:firstLine="480"/>
        <w:jc w:val="left"/>
        <w:rPr>
          <w:rFonts w:ascii="宋体" w:eastAsia="宋体" w:hAnsi="宋体" w:cs="宋体"/>
          <w:color w:val="000000"/>
          <w:kern w:val="0"/>
          <w:sz w:val="24"/>
          <w:szCs w:val="24"/>
          <w:u w:val="single"/>
        </w:rPr>
      </w:pPr>
      <w:r>
        <w:rPr>
          <w:rFonts w:ascii="宋体" w:eastAsia="宋体" w:hAnsi="宋体" w:cs="宋体" w:hint="eastAsia"/>
          <w:color w:val="000000"/>
          <w:kern w:val="0"/>
          <w:sz w:val="24"/>
          <w:szCs w:val="24"/>
        </w:rPr>
        <w:t>承包人违约的其他情形：</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16.2.2</w:t>
      </w:r>
      <w:r>
        <w:rPr>
          <w:rFonts w:ascii="宋体" w:eastAsia="宋体" w:hAnsi="宋体" w:cs="宋体" w:hint="eastAsia"/>
          <w:color w:val="000000"/>
          <w:kern w:val="0"/>
          <w:sz w:val="24"/>
          <w:szCs w:val="24"/>
        </w:rPr>
        <w:t xml:space="preserve"> </w:t>
      </w:r>
      <w:r>
        <w:rPr>
          <w:rFonts w:ascii="宋体" w:eastAsia="宋体" w:hAnsi="宋体" w:cs="宋体" w:hint="eastAsia"/>
          <w:color w:val="000000"/>
          <w:kern w:val="0"/>
          <w:sz w:val="24"/>
          <w:szCs w:val="24"/>
        </w:rPr>
        <w:t>承包人违约的责任</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kern w:val="0"/>
          <w:sz w:val="24"/>
          <w:szCs w:val="24"/>
        </w:rPr>
        <w:t>承包人违约责任的承担方式和计算方法：</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rPr>
        <w:t>。</w:t>
      </w:r>
      <w:r>
        <w:rPr>
          <w:rFonts w:ascii="宋体" w:eastAsia="宋体" w:hAnsi="宋体" w:cs="宋体" w:hint="eastAsia"/>
          <w:color w:val="000000"/>
          <w:sz w:val="24"/>
          <w:szCs w:val="24"/>
        </w:rPr>
        <w:t xml:space="preserve">   </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 xml:space="preserve">16.2.3 </w:t>
      </w:r>
      <w:r>
        <w:rPr>
          <w:rFonts w:ascii="宋体" w:eastAsia="宋体" w:hAnsi="宋体" w:cs="宋体" w:hint="eastAsia"/>
          <w:color w:val="000000"/>
          <w:sz w:val="24"/>
          <w:szCs w:val="24"/>
        </w:rPr>
        <w:t>因承包人违约解除合同</w:t>
      </w:r>
    </w:p>
    <w:p w:rsidR="00DA2D40" w:rsidRDefault="00ED59C2">
      <w:pPr>
        <w:spacing w:line="360" w:lineRule="auto"/>
        <w:ind w:leftChars="-100" w:left="-210" w:rightChars="-100" w:right="-210" w:firstLineChars="200" w:firstLine="480"/>
        <w:jc w:val="left"/>
        <w:rPr>
          <w:rFonts w:ascii="宋体" w:eastAsia="宋体" w:hAnsi="宋体" w:cs="宋体"/>
          <w:color w:val="000000"/>
          <w:kern w:val="0"/>
          <w:sz w:val="24"/>
          <w:szCs w:val="24"/>
          <w:u w:val="single"/>
        </w:rPr>
      </w:pPr>
      <w:r>
        <w:rPr>
          <w:rFonts w:ascii="宋体" w:eastAsia="宋体" w:hAnsi="宋体" w:cs="宋体" w:hint="eastAsia"/>
          <w:color w:val="000000"/>
          <w:kern w:val="0"/>
          <w:sz w:val="24"/>
          <w:szCs w:val="24"/>
        </w:rPr>
        <w:t>关于承包人违约解除合同的特别约定：</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rPr>
        <w:t>。</w:t>
      </w:r>
    </w:p>
    <w:p w:rsidR="00DA2D40" w:rsidRDefault="00ED59C2">
      <w:pPr>
        <w:spacing w:line="360" w:lineRule="auto"/>
        <w:ind w:leftChars="-100" w:left="-210" w:rightChars="-100" w:right="-210" w:firstLineChars="200" w:firstLine="480"/>
        <w:rPr>
          <w:rFonts w:ascii="宋体" w:eastAsia="宋体" w:hAnsi="宋体" w:cs="宋体"/>
          <w:color w:val="000000"/>
          <w:kern w:val="0"/>
          <w:sz w:val="24"/>
          <w:szCs w:val="24"/>
        </w:rPr>
      </w:pPr>
      <w:r>
        <w:rPr>
          <w:rFonts w:ascii="宋体" w:eastAsia="宋体" w:hAnsi="宋体" w:cs="宋体" w:hint="eastAsia"/>
          <w:color w:val="000000"/>
          <w:kern w:val="0"/>
          <w:sz w:val="24"/>
          <w:szCs w:val="24"/>
        </w:rPr>
        <w:t>发包人继续使用承包人在施工现场的材料、设备、临时工程、承包人文件和由承包人或以其名义编制的其他文件的费用承担方式：</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rPr>
        <w:t>。</w:t>
      </w:r>
    </w:p>
    <w:p w:rsidR="00DA2D40" w:rsidRDefault="00ED59C2">
      <w:pPr>
        <w:pStyle w:val="2"/>
        <w:ind w:leftChars="-100" w:left="-210" w:rightChars="-100" w:right="-210"/>
        <w:rPr>
          <w:rFonts w:ascii="宋体" w:eastAsia="宋体" w:hAnsi="宋体" w:cs="宋体"/>
          <w:b w:val="0"/>
          <w:color w:val="000000"/>
          <w:sz w:val="24"/>
          <w:szCs w:val="24"/>
        </w:rPr>
      </w:pPr>
      <w:bookmarkStart w:id="1347" w:name="_Toc2079114017"/>
      <w:bookmarkStart w:id="1348" w:name="_Toc812123563"/>
      <w:r>
        <w:rPr>
          <w:rFonts w:ascii="宋体" w:eastAsia="宋体" w:hAnsi="宋体" w:cs="宋体" w:hint="eastAsia"/>
          <w:b w:val="0"/>
          <w:color w:val="000000"/>
          <w:sz w:val="24"/>
          <w:szCs w:val="24"/>
        </w:rPr>
        <w:t xml:space="preserve">17. </w:t>
      </w:r>
      <w:r>
        <w:rPr>
          <w:rFonts w:ascii="宋体" w:eastAsia="宋体" w:hAnsi="宋体" w:cs="宋体" w:hint="eastAsia"/>
          <w:b w:val="0"/>
          <w:color w:val="000000"/>
          <w:sz w:val="24"/>
          <w:szCs w:val="24"/>
        </w:rPr>
        <w:t>不可抗力</w:t>
      </w:r>
      <w:bookmarkEnd w:id="1347"/>
      <w:bookmarkEnd w:id="1348"/>
      <w:r>
        <w:rPr>
          <w:rFonts w:ascii="宋体" w:eastAsia="宋体" w:hAnsi="宋体" w:cs="宋体" w:hint="eastAsia"/>
          <w:b w:val="0"/>
          <w:color w:val="000000"/>
          <w:sz w:val="24"/>
          <w:szCs w:val="24"/>
        </w:rPr>
        <w:t xml:space="preserve"> </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349" w:name="_Toc1806635917"/>
      <w:bookmarkStart w:id="1350" w:name="_Toc1018645862"/>
      <w:bookmarkStart w:id="1351" w:name="_Toc9363"/>
      <w:r>
        <w:rPr>
          <w:rFonts w:ascii="宋体" w:eastAsia="宋体" w:hAnsi="宋体" w:cs="宋体" w:hint="eastAsia"/>
          <w:color w:val="000000"/>
          <w:sz w:val="24"/>
          <w:szCs w:val="24"/>
        </w:rPr>
        <w:t xml:space="preserve">17.1 </w:t>
      </w:r>
      <w:r>
        <w:rPr>
          <w:rFonts w:ascii="宋体" w:eastAsia="宋体" w:hAnsi="宋体" w:cs="宋体" w:hint="eastAsia"/>
          <w:color w:val="000000"/>
          <w:sz w:val="24"/>
          <w:szCs w:val="24"/>
        </w:rPr>
        <w:t>不可抗力的确认</w:t>
      </w:r>
      <w:bookmarkEnd w:id="1349"/>
      <w:bookmarkEnd w:id="1350"/>
      <w:bookmarkEnd w:id="1351"/>
    </w:p>
    <w:p w:rsidR="00DA2D40" w:rsidRDefault="00ED59C2">
      <w:pPr>
        <w:spacing w:line="360" w:lineRule="auto"/>
        <w:ind w:leftChars="-100" w:left="-210" w:rightChars="-100" w:right="-210" w:firstLineChars="200" w:firstLine="480"/>
        <w:rPr>
          <w:rFonts w:ascii="宋体" w:eastAsia="宋体" w:hAnsi="宋体" w:cs="宋体"/>
          <w:color w:val="000000"/>
          <w:kern w:val="0"/>
          <w:sz w:val="24"/>
          <w:szCs w:val="24"/>
          <w:u w:val="single"/>
        </w:rPr>
      </w:pPr>
      <w:r>
        <w:rPr>
          <w:rFonts w:ascii="宋体" w:eastAsia="宋体" w:hAnsi="宋体" w:cs="宋体" w:hint="eastAsia"/>
          <w:color w:val="000000"/>
          <w:sz w:val="24"/>
          <w:szCs w:val="24"/>
        </w:rPr>
        <w:t>除通用合同条款约定的不可抗力事件之外，视为不可抗力的其他情形：</w:t>
      </w:r>
      <w:r>
        <w:rPr>
          <w:rFonts w:ascii="宋体" w:eastAsia="宋体" w:hAnsi="宋体" w:cs="宋体" w:hint="eastAsia"/>
          <w:color w:val="00000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rPr>
        <w:t>。</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352" w:name="_Toc24645"/>
      <w:bookmarkStart w:id="1353" w:name="_Toc11690251"/>
      <w:bookmarkStart w:id="1354" w:name="_Toc1010713786"/>
      <w:r>
        <w:rPr>
          <w:rFonts w:ascii="宋体" w:eastAsia="宋体" w:hAnsi="宋体" w:cs="宋体" w:hint="eastAsia"/>
          <w:color w:val="000000"/>
          <w:sz w:val="24"/>
          <w:szCs w:val="24"/>
        </w:rPr>
        <w:t xml:space="preserve">17.4 </w:t>
      </w:r>
      <w:r>
        <w:rPr>
          <w:rFonts w:ascii="宋体" w:eastAsia="宋体" w:hAnsi="宋体" w:cs="宋体" w:hint="eastAsia"/>
          <w:color w:val="000000"/>
          <w:sz w:val="24"/>
          <w:szCs w:val="24"/>
        </w:rPr>
        <w:t>因不可抗力解除合同</w:t>
      </w:r>
      <w:bookmarkEnd w:id="1352"/>
      <w:bookmarkEnd w:id="1353"/>
      <w:bookmarkEnd w:id="1354"/>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合同解除后，发包人应在商定或确定发包人应支付款项后</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天内完成款项的支付。</w:t>
      </w:r>
    </w:p>
    <w:p w:rsidR="00DA2D40" w:rsidRDefault="00ED59C2">
      <w:pPr>
        <w:pStyle w:val="2"/>
        <w:ind w:leftChars="-100" w:left="-210" w:rightChars="-100" w:right="-210"/>
        <w:rPr>
          <w:rFonts w:ascii="宋体" w:eastAsia="宋体" w:hAnsi="宋体" w:cs="宋体"/>
          <w:b w:val="0"/>
          <w:color w:val="000000"/>
          <w:sz w:val="24"/>
          <w:szCs w:val="24"/>
        </w:rPr>
      </w:pPr>
      <w:bookmarkStart w:id="1355" w:name="_Toc266453569"/>
      <w:bookmarkStart w:id="1356" w:name="_Toc1270684127"/>
      <w:r>
        <w:rPr>
          <w:rFonts w:ascii="宋体" w:eastAsia="宋体" w:hAnsi="宋体" w:cs="宋体" w:hint="eastAsia"/>
          <w:b w:val="0"/>
          <w:color w:val="000000"/>
          <w:sz w:val="24"/>
          <w:szCs w:val="24"/>
        </w:rPr>
        <w:lastRenderedPageBreak/>
        <w:t xml:space="preserve">18. </w:t>
      </w:r>
      <w:r>
        <w:rPr>
          <w:rFonts w:ascii="宋体" w:eastAsia="宋体" w:hAnsi="宋体" w:cs="宋体" w:hint="eastAsia"/>
          <w:b w:val="0"/>
          <w:color w:val="000000"/>
          <w:sz w:val="24"/>
          <w:szCs w:val="24"/>
        </w:rPr>
        <w:t>保险</w:t>
      </w:r>
      <w:bookmarkEnd w:id="1355"/>
      <w:bookmarkEnd w:id="1356"/>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357" w:name="_Toc29058"/>
      <w:bookmarkStart w:id="1358" w:name="_Toc995365961"/>
      <w:bookmarkStart w:id="1359" w:name="_Toc552342053"/>
      <w:r>
        <w:rPr>
          <w:rFonts w:ascii="宋体" w:eastAsia="宋体" w:hAnsi="宋体" w:cs="宋体" w:hint="eastAsia"/>
          <w:color w:val="000000"/>
          <w:sz w:val="24"/>
          <w:szCs w:val="24"/>
        </w:rPr>
        <w:t xml:space="preserve">18.1 </w:t>
      </w:r>
      <w:r>
        <w:rPr>
          <w:rFonts w:ascii="宋体" w:eastAsia="宋体" w:hAnsi="宋体" w:cs="宋体" w:hint="eastAsia"/>
          <w:color w:val="000000"/>
          <w:sz w:val="24"/>
          <w:szCs w:val="24"/>
        </w:rPr>
        <w:t>工程保险</w:t>
      </w:r>
      <w:bookmarkEnd w:id="1357"/>
      <w:bookmarkEnd w:id="1358"/>
      <w:bookmarkEnd w:id="1359"/>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关于工程保险的特别约定：</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rPr>
        <w:t>。</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360" w:name="_Toc1356197126"/>
      <w:bookmarkStart w:id="1361" w:name="_Toc11083"/>
      <w:bookmarkStart w:id="1362" w:name="_Toc1714078037"/>
      <w:r>
        <w:rPr>
          <w:rFonts w:ascii="宋体" w:eastAsia="宋体" w:hAnsi="宋体" w:cs="宋体" w:hint="eastAsia"/>
          <w:color w:val="000000"/>
          <w:sz w:val="24"/>
          <w:szCs w:val="24"/>
        </w:rPr>
        <w:t xml:space="preserve">18.3 </w:t>
      </w:r>
      <w:r>
        <w:rPr>
          <w:rFonts w:ascii="宋体" w:eastAsia="宋体" w:hAnsi="宋体" w:cs="宋体" w:hint="eastAsia"/>
          <w:color w:val="000000"/>
          <w:sz w:val="24"/>
          <w:szCs w:val="24"/>
        </w:rPr>
        <w:t>其他保险</w:t>
      </w:r>
      <w:bookmarkEnd w:id="1360"/>
      <w:bookmarkEnd w:id="1361"/>
      <w:bookmarkEnd w:id="1362"/>
    </w:p>
    <w:p w:rsidR="00DA2D40" w:rsidRDefault="00ED59C2">
      <w:pPr>
        <w:spacing w:line="360" w:lineRule="auto"/>
        <w:ind w:leftChars="-100" w:left="-210" w:rightChars="-100" w:right="-210" w:firstLineChars="200" w:firstLine="480"/>
        <w:jc w:val="left"/>
        <w:rPr>
          <w:rFonts w:ascii="宋体" w:eastAsia="宋体" w:hAnsi="宋体" w:cs="宋体"/>
          <w:color w:val="000000"/>
          <w:kern w:val="0"/>
          <w:sz w:val="24"/>
          <w:szCs w:val="24"/>
        </w:rPr>
      </w:pPr>
      <w:r>
        <w:rPr>
          <w:rFonts w:ascii="宋体" w:eastAsia="宋体" w:hAnsi="宋体" w:cs="宋体" w:hint="eastAsia"/>
          <w:color w:val="000000"/>
          <w:sz w:val="24"/>
          <w:szCs w:val="24"/>
        </w:rPr>
        <w:t>关于其他保险的约定：</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u w:val="single"/>
        </w:rPr>
        <w:t xml:space="preserve">   </w:t>
      </w:r>
      <w:r>
        <w:rPr>
          <w:rFonts w:ascii="宋体" w:eastAsia="宋体" w:hAnsi="宋体" w:cs="宋体" w:hint="eastAsia"/>
          <w:color w:val="000000"/>
          <w:kern w:val="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u w:val="single"/>
        </w:rPr>
      </w:pPr>
      <w:r>
        <w:rPr>
          <w:rFonts w:ascii="宋体" w:eastAsia="宋体" w:hAnsi="宋体" w:cs="宋体" w:hint="eastAsia"/>
          <w:color w:val="000000"/>
          <w:sz w:val="24"/>
          <w:szCs w:val="24"/>
        </w:rPr>
        <w:t>承包人是否应为其施工设备等办理财产保险：</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363" w:name="_Toc4543"/>
      <w:bookmarkStart w:id="1364" w:name="_Toc23310917"/>
      <w:bookmarkStart w:id="1365" w:name="_Toc221254894"/>
      <w:r>
        <w:rPr>
          <w:rFonts w:ascii="宋体" w:eastAsia="宋体" w:hAnsi="宋体" w:cs="宋体" w:hint="eastAsia"/>
          <w:color w:val="000000"/>
          <w:sz w:val="24"/>
          <w:szCs w:val="24"/>
        </w:rPr>
        <w:t xml:space="preserve">18.7 </w:t>
      </w:r>
      <w:r>
        <w:rPr>
          <w:rFonts w:ascii="宋体" w:eastAsia="宋体" w:hAnsi="宋体" w:cs="宋体" w:hint="eastAsia"/>
          <w:color w:val="000000"/>
          <w:sz w:val="24"/>
          <w:szCs w:val="24"/>
        </w:rPr>
        <w:t>通知义务</w:t>
      </w:r>
      <w:bookmarkEnd w:id="1363"/>
      <w:bookmarkEnd w:id="1364"/>
      <w:bookmarkEnd w:id="1365"/>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u w:val="single"/>
        </w:rPr>
      </w:pPr>
      <w:r>
        <w:rPr>
          <w:rFonts w:ascii="宋体" w:eastAsia="宋体" w:hAnsi="宋体" w:cs="宋体" w:hint="eastAsia"/>
          <w:color w:val="000000"/>
          <w:kern w:val="0"/>
          <w:sz w:val="24"/>
          <w:szCs w:val="24"/>
        </w:rPr>
        <w:t>关于变更保险合同时的通知义务的约定：</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pStyle w:val="2"/>
        <w:ind w:leftChars="-100" w:left="-210" w:rightChars="-100" w:right="-210"/>
        <w:rPr>
          <w:rFonts w:ascii="宋体" w:eastAsia="宋体" w:hAnsi="宋体" w:cs="宋体"/>
          <w:b w:val="0"/>
          <w:color w:val="000000"/>
          <w:sz w:val="24"/>
          <w:szCs w:val="24"/>
        </w:rPr>
      </w:pPr>
      <w:bookmarkStart w:id="1366" w:name="_Toc226165635"/>
      <w:bookmarkStart w:id="1367" w:name="_Toc417085405"/>
      <w:r>
        <w:rPr>
          <w:rFonts w:ascii="宋体" w:eastAsia="宋体" w:hAnsi="宋体" w:cs="宋体" w:hint="eastAsia"/>
          <w:b w:val="0"/>
          <w:color w:val="000000"/>
          <w:sz w:val="24"/>
          <w:szCs w:val="24"/>
        </w:rPr>
        <w:t xml:space="preserve">20. </w:t>
      </w:r>
      <w:r>
        <w:rPr>
          <w:rFonts w:ascii="宋体" w:eastAsia="宋体" w:hAnsi="宋体" w:cs="宋体" w:hint="eastAsia"/>
          <w:b w:val="0"/>
          <w:color w:val="000000"/>
          <w:sz w:val="24"/>
          <w:szCs w:val="24"/>
        </w:rPr>
        <w:t>争议解决</w:t>
      </w:r>
      <w:bookmarkEnd w:id="1366"/>
      <w:bookmarkEnd w:id="1367"/>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368" w:name="_Toc846612084"/>
      <w:bookmarkStart w:id="1369" w:name="_Toc1731520220"/>
      <w:bookmarkStart w:id="1370" w:name="_Toc4610"/>
      <w:r>
        <w:rPr>
          <w:rFonts w:ascii="宋体" w:eastAsia="宋体" w:hAnsi="宋体" w:cs="宋体" w:hint="eastAsia"/>
          <w:color w:val="000000"/>
          <w:sz w:val="24"/>
          <w:szCs w:val="24"/>
        </w:rPr>
        <w:t xml:space="preserve">20.3 </w:t>
      </w:r>
      <w:r>
        <w:rPr>
          <w:rFonts w:ascii="宋体" w:eastAsia="宋体" w:hAnsi="宋体" w:cs="宋体" w:hint="eastAsia"/>
          <w:color w:val="000000"/>
          <w:sz w:val="24"/>
          <w:szCs w:val="24"/>
        </w:rPr>
        <w:t>争议评审</w:t>
      </w:r>
      <w:bookmarkEnd w:id="1368"/>
      <w:bookmarkEnd w:id="1369"/>
      <w:bookmarkEnd w:id="1370"/>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本款补充</w:t>
      </w:r>
      <w:r>
        <w:rPr>
          <w:rFonts w:ascii="宋体" w:eastAsia="宋体" w:hAnsi="宋体" w:cs="宋体" w:hint="eastAsia"/>
          <w:color w:val="000000"/>
          <w:sz w:val="24"/>
          <w:szCs w:val="24"/>
        </w:rPr>
        <w:t>20.3.1</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150" w:firstLine="360"/>
        <w:jc w:val="left"/>
        <w:rPr>
          <w:rFonts w:ascii="宋体" w:eastAsia="宋体" w:hAnsi="宋体" w:cs="宋体"/>
          <w:color w:val="000000"/>
          <w:sz w:val="24"/>
          <w:szCs w:val="24"/>
          <w:u w:val="single"/>
        </w:rPr>
      </w:pPr>
      <w:r>
        <w:rPr>
          <w:rFonts w:ascii="宋体" w:eastAsia="宋体" w:hAnsi="宋体" w:cs="宋体" w:hint="eastAsia"/>
          <w:color w:val="000000"/>
          <w:sz w:val="24"/>
          <w:szCs w:val="24"/>
        </w:rPr>
        <w:t>合同当事人是否同意将工程争议提交争议评审小组决定：</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p>
    <w:p w:rsidR="00DA2D40" w:rsidRDefault="00ED59C2">
      <w:pPr>
        <w:spacing w:line="360" w:lineRule="auto"/>
        <w:ind w:leftChars="-100" w:left="-210" w:rightChars="-100" w:right="-210"/>
        <w:rPr>
          <w:rFonts w:ascii="宋体" w:eastAsia="宋体" w:hAnsi="宋体" w:cs="宋体"/>
          <w:sz w:val="24"/>
          <w:szCs w:val="24"/>
        </w:rPr>
      </w:pP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 xml:space="preserve">20.3.1 </w:t>
      </w:r>
      <w:r>
        <w:rPr>
          <w:rFonts w:ascii="宋体" w:eastAsia="宋体" w:hAnsi="宋体" w:cs="宋体" w:hint="eastAsia"/>
          <w:color w:val="000000"/>
          <w:sz w:val="24"/>
          <w:szCs w:val="24"/>
        </w:rPr>
        <w:t>争议评审小组的确定</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关于评审机构的约定：</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u w:val="single"/>
        </w:rPr>
      </w:pPr>
      <w:r>
        <w:rPr>
          <w:rFonts w:ascii="宋体" w:eastAsia="宋体" w:hAnsi="宋体" w:cs="宋体" w:hint="eastAsia"/>
          <w:color w:val="000000"/>
          <w:sz w:val="24"/>
          <w:szCs w:val="24"/>
        </w:rPr>
        <w:t>争议评审小组成员的确定：</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选定争议评审员的期限：</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争议评审小组成员的报酬承担方式：</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其他事项的约定：</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autoSpaceDE w:val="0"/>
        <w:autoSpaceDN w:val="0"/>
        <w:adjustRightInd w:val="0"/>
        <w:spacing w:line="360" w:lineRule="auto"/>
        <w:ind w:leftChars="-100" w:left="-210" w:rightChars="-100" w:right="-210" w:firstLineChars="200" w:firstLine="480"/>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 xml:space="preserve">20.3.2 </w:t>
      </w:r>
      <w:r>
        <w:rPr>
          <w:rFonts w:ascii="宋体" w:eastAsia="宋体" w:hAnsi="宋体" w:cs="宋体" w:hint="eastAsia"/>
          <w:color w:val="000000"/>
          <w:kern w:val="0"/>
          <w:sz w:val="24"/>
          <w:szCs w:val="24"/>
        </w:rPr>
        <w:t>争议评审小组的决定</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u w:val="single"/>
        </w:rPr>
      </w:pPr>
      <w:r>
        <w:rPr>
          <w:rFonts w:ascii="宋体" w:eastAsia="宋体" w:hAnsi="宋体" w:cs="宋体" w:hint="eastAsia"/>
          <w:color w:val="000000"/>
          <w:sz w:val="24"/>
          <w:szCs w:val="24"/>
        </w:rPr>
        <w:t>合同当事人关于本项的约定：</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p>
    <w:p w:rsidR="00DA2D40" w:rsidRDefault="00ED59C2">
      <w:pPr>
        <w:spacing w:line="360" w:lineRule="auto"/>
        <w:ind w:leftChars="-100" w:left="-210" w:rightChars="-100" w:right="-210"/>
        <w:jc w:val="left"/>
        <w:rPr>
          <w:rFonts w:ascii="宋体" w:eastAsia="宋体" w:hAnsi="宋体" w:cs="宋体"/>
          <w:color w:val="000000"/>
          <w:sz w:val="24"/>
          <w:szCs w:val="24"/>
          <w:u w:val="single"/>
        </w:rPr>
      </w:pP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371" w:name="_Toc1638028047"/>
      <w:bookmarkStart w:id="1372" w:name="_Toc2061672555"/>
      <w:bookmarkStart w:id="1373" w:name="_Toc30811"/>
      <w:r>
        <w:rPr>
          <w:rFonts w:ascii="宋体" w:eastAsia="宋体" w:hAnsi="宋体" w:cs="宋体" w:hint="eastAsia"/>
          <w:color w:val="000000"/>
          <w:sz w:val="24"/>
          <w:szCs w:val="24"/>
        </w:rPr>
        <w:t>20.4</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仲裁或诉讼</w:t>
      </w:r>
      <w:bookmarkEnd w:id="1371"/>
      <w:bookmarkEnd w:id="1372"/>
      <w:bookmarkEnd w:id="1373"/>
    </w:p>
    <w:p w:rsidR="00DA2D40" w:rsidRDefault="00ED59C2">
      <w:pPr>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本款修改为：</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因合同及合同有关事项发生的争议，按下列第</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种方式解决：</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w:t>
      </w:r>
      <w:r>
        <w:rPr>
          <w:rFonts w:ascii="宋体" w:eastAsia="宋体" w:hAnsi="宋体" w:cs="宋体" w:hint="eastAsia"/>
          <w:color w:val="000000"/>
          <w:sz w:val="24"/>
          <w:szCs w:val="24"/>
        </w:rPr>
        <w:t>1</w:t>
      </w:r>
      <w:r>
        <w:rPr>
          <w:rFonts w:ascii="宋体" w:eastAsia="宋体" w:hAnsi="宋体" w:cs="宋体" w:hint="eastAsia"/>
          <w:color w:val="000000"/>
          <w:sz w:val="24"/>
          <w:szCs w:val="24"/>
        </w:rPr>
        <w:t>）向</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仲裁委员会申请仲裁；</w:t>
      </w:r>
    </w:p>
    <w:p w:rsidR="00DA2D40" w:rsidRDefault="00ED59C2">
      <w:pPr>
        <w:spacing w:line="360" w:lineRule="auto"/>
        <w:ind w:leftChars="-100" w:left="-210" w:rightChars="-100" w:right="-210"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w:t>
      </w:r>
      <w:r>
        <w:rPr>
          <w:rFonts w:ascii="宋体" w:eastAsia="宋体" w:hAnsi="宋体" w:cs="宋体" w:hint="eastAsia"/>
          <w:color w:val="000000"/>
          <w:sz w:val="24"/>
          <w:szCs w:val="24"/>
        </w:rPr>
        <w:t>2</w:t>
      </w:r>
      <w:r>
        <w:rPr>
          <w:rFonts w:ascii="宋体" w:eastAsia="宋体" w:hAnsi="宋体" w:cs="宋体" w:hint="eastAsia"/>
          <w:color w:val="000000"/>
          <w:sz w:val="24"/>
          <w:szCs w:val="24"/>
        </w:rPr>
        <w:t>）</w:t>
      </w:r>
      <w:r>
        <w:rPr>
          <w:rFonts w:ascii="宋体" w:eastAsia="宋体" w:hAnsi="宋体" w:cs="宋体" w:hint="eastAsia"/>
          <w:color w:val="000000"/>
          <w:sz w:val="24"/>
          <w:szCs w:val="24"/>
        </w:rPr>
        <w:t>依法</w:t>
      </w:r>
      <w:r>
        <w:rPr>
          <w:rFonts w:ascii="宋体" w:eastAsia="宋体" w:hAnsi="宋体" w:cs="宋体" w:hint="eastAsia"/>
          <w:color w:val="000000"/>
          <w:sz w:val="24"/>
          <w:szCs w:val="24"/>
        </w:rPr>
        <w:t>向</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人民法院起诉。</w:t>
      </w:r>
    </w:p>
    <w:p w:rsidR="00DA2D40" w:rsidRDefault="00ED59C2">
      <w:pPr>
        <w:spacing w:line="360" w:lineRule="auto"/>
        <w:ind w:leftChars="-100" w:left="-210" w:rightChars="-100" w:right="-210" w:firstLineChars="200" w:firstLine="480"/>
        <w:outlineLvl w:val="2"/>
        <w:rPr>
          <w:rFonts w:ascii="宋体" w:eastAsia="宋体" w:hAnsi="宋体" w:cs="宋体"/>
          <w:color w:val="000000"/>
          <w:sz w:val="24"/>
          <w:szCs w:val="24"/>
        </w:rPr>
      </w:pPr>
      <w:bookmarkStart w:id="1374" w:name="_Toc6183"/>
      <w:bookmarkStart w:id="1375" w:name="_Toc452738762"/>
      <w:bookmarkStart w:id="1376" w:name="_Toc365353596"/>
      <w:r>
        <w:rPr>
          <w:rFonts w:ascii="宋体" w:eastAsia="宋体" w:hAnsi="宋体" w:cs="宋体" w:hint="eastAsia"/>
          <w:color w:val="000000"/>
          <w:sz w:val="24"/>
          <w:szCs w:val="24"/>
        </w:rPr>
        <w:t xml:space="preserve">20.6 </w:t>
      </w:r>
      <w:r>
        <w:rPr>
          <w:rFonts w:ascii="宋体" w:eastAsia="宋体" w:hAnsi="宋体" w:cs="宋体" w:hint="eastAsia"/>
          <w:color w:val="000000"/>
          <w:sz w:val="24"/>
          <w:szCs w:val="24"/>
        </w:rPr>
        <w:t>通知送达</w:t>
      </w:r>
      <w:bookmarkEnd w:id="1374"/>
      <w:bookmarkEnd w:id="1375"/>
      <w:bookmarkEnd w:id="1376"/>
    </w:p>
    <w:p w:rsidR="00DA2D40" w:rsidRDefault="00ED59C2">
      <w:pPr>
        <w:spacing w:line="360" w:lineRule="auto"/>
        <w:ind w:leftChars="-100" w:left="-210" w:rightChars="-100" w:right="-210" w:firstLineChars="200" w:firstLine="480"/>
        <w:outlineLvl w:val="2"/>
        <w:rPr>
          <w:rFonts w:ascii="宋体" w:eastAsia="宋体" w:hAnsi="宋体" w:cs="宋体"/>
          <w:kern w:val="0"/>
          <w:sz w:val="24"/>
          <w:szCs w:val="24"/>
        </w:rPr>
      </w:pPr>
      <w:bookmarkStart w:id="1377" w:name="_Toc921481975"/>
      <w:bookmarkStart w:id="1378" w:name="_Toc1318438321"/>
      <w:r>
        <w:rPr>
          <w:rFonts w:ascii="宋体" w:eastAsia="宋体" w:hAnsi="宋体" w:cs="宋体" w:hint="eastAsia"/>
          <w:kern w:val="0"/>
          <w:sz w:val="24"/>
          <w:szCs w:val="24"/>
        </w:rPr>
        <w:t>本款补充：</w:t>
      </w:r>
      <w:bookmarkStart w:id="1379" w:name="_Toc18712"/>
      <w:bookmarkEnd w:id="1377"/>
      <w:bookmarkEnd w:id="1378"/>
    </w:p>
    <w:p w:rsidR="00DA2D40" w:rsidRDefault="00ED59C2">
      <w:pPr>
        <w:spacing w:line="360" w:lineRule="auto"/>
        <w:ind w:leftChars="-100" w:left="-210" w:rightChars="-100" w:right="-210" w:firstLineChars="200" w:firstLine="480"/>
        <w:outlineLvl w:val="2"/>
        <w:rPr>
          <w:rFonts w:ascii="宋体" w:eastAsia="宋体" w:hAnsi="宋体" w:cs="宋体"/>
          <w:kern w:val="0"/>
          <w:sz w:val="24"/>
          <w:szCs w:val="24"/>
        </w:rPr>
        <w:sectPr w:rsidR="00DA2D40">
          <w:pgSz w:w="11906" w:h="16838"/>
          <w:pgMar w:top="1134" w:right="1417" w:bottom="1134" w:left="1417" w:header="567" w:footer="567" w:gutter="0"/>
          <w:cols w:space="0"/>
          <w:titlePg/>
          <w:docGrid w:type="lines" w:linePitch="312"/>
        </w:sectPr>
      </w:pPr>
      <w:bookmarkStart w:id="1380" w:name="_Toc1414635822"/>
      <w:bookmarkStart w:id="1381" w:name="_Toc626862138"/>
      <w:r>
        <w:rPr>
          <w:rFonts w:ascii="宋体" w:eastAsia="宋体" w:hAnsi="宋体" w:cs="宋体" w:hint="eastAsia"/>
          <w:kern w:val="0"/>
          <w:sz w:val="24"/>
          <w:szCs w:val="24"/>
        </w:rPr>
        <w:lastRenderedPageBreak/>
        <w:t>双方确认本合同载明的联系方式（联系电话、电子信箱、传真号码及通信地址）准确无误，如有变更应以书面方式及时通知另一方。由于一方联系方式错误、不详或者无法识别等导致无法送达，或者联系方式变更未及时通知另一方，以及其他不可归责于送达方原因造成相关通知或者文件无法送达、拒绝签收，则相关通知或文件自寄送或发送后第</w:t>
      </w:r>
      <w:r>
        <w:rPr>
          <w:rFonts w:ascii="宋体" w:eastAsia="宋体" w:hAnsi="宋体" w:cs="宋体" w:hint="eastAsia"/>
          <w:kern w:val="0"/>
          <w:sz w:val="24"/>
          <w:szCs w:val="24"/>
          <w:u w:val="single"/>
        </w:rPr>
        <w:t xml:space="preserve">    </w:t>
      </w:r>
      <w:r>
        <w:rPr>
          <w:rFonts w:ascii="宋体" w:eastAsia="宋体" w:hAnsi="宋体" w:cs="宋体" w:hint="eastAsia"/>
          <w:kern w:val="0"/>
          <w:sz w:val="24"/>
          <w:szCs w:val="24"/>
        </w:rPr>
        <w:t>天</w:t>
      </w:r>
      <w:r>
        <w:rPr>
          <w:rFonts w:ascii="宋体" w:eastAsia="宋体" w:hAnsi="宋体" w:cs="宋体" w:hint="eastAsia"/>
          <w:kern w:val="0"/>
          <w:sz w:val="24"/>
          <w:szCs w:val="24"/>
        </w:rPr>
        <w:t>起视为已送达。</w:t>
      </w:r>
      <w:bookmarkEnd w:id="1380"/>
      <w:bookmarkEnd w:id="1381"/>
    </w:p>
    <w:p w:rsidR="00DA2D40" w:rsidRDefault="00ED59C2">
      <w:pPr>
        <w:spacing w:line="360" w:lineRule="auto"/>
        <w:ind w:leftChars="-100" w:left="-210" w:rightChars="-100" w:right="-210"/>
        <w:outlineLvl w:val="1"/>
        <w:rPr>
          <w:rFonts w:ascii="宋体" w:eastAsia="宋体" w:hAnsi="宋体" w:cs="宋体"/>
          <w:b/>
          <w:bCs/>
          <w:color w:val="000000"/>
          <w:sz w:val="24"/>
          <w:szCs w:val="24"/>
        </w:rPr>
      </w:pPr>
      <w:bookmarkStart w:id="1382" w:name="_Toc1508364105"/>
      <w:bookmarkStart w:id="1383" w:name="_Toc372503870"/>
      <w:bookmarkStart w:id="1384" w:name="_Toc465626090"/>
      <w:r>
        <w:rPr>
          <w:rFonts w:ascii="宋体" w:eastAsia="宋体" w:hAnsi="宋体" w:cs="宋体" w:hint="eastAsia"/>
          <w:b/>
          <w:bCs/>
          <w:color w:val="000000"/>
          <w:sz w:val="24"/>
          <w:szCs w:val="24"/>
        </w:rPr>
        <w:lastRenderedPageBreak/>
        <w:t>附件</w:t>
      </w:r>
      <w:r>
        <w:rPr>
          <w:rFonts w:ascii="宋体" w:eastAsia="宋体" w:hAnsi="宋体" w:cs="宋体" w:hint="eastAsia"/>
          <w:b/>
          <w:bCs/>
          <w:color w:val="000000"/>
          <w:sz w:val="24"/>
          <w:szCs w:val="24"/>
        </w:rPr>
        <w:t>1</w:t>
      </w:r>
      <w:r>
        <w:rPr>
          <w:rFonts w:ascii="宋体" w:eastAsia="宋体" w:hAnsi="宋体" w:cs="宋体" w:hint="eastAsia"/>
          <w:b/>
          <w:bCs/>
          <w:color w:val="000000"/>
          <w:sz w:val="24"/>
          <w:szCs w:val="24"/>
        </w:rPr>
        <w:t>：</w:t>
      </w:r>
      <w:bookmarkEnd w:id="1382"/>
      <w:bookmarkEnd w:id="1383"/>
      <w:bookmarkEnd w:id="1384"/>
    </w:p>
    <w:p w:rsidR="00DA2D40" w:rsidRDefault="00ED59C2">
      <w:pPr>
        <w:autoSpaceDE w:val="0"/>
        <w:autoSpaceDN w:val="0"/>
        <w:adjustRightInd w:val="0"/>
        <w:snapToGrid w:val="0"/>
        <w:spacing w:line="360" w:lineRule="auto"/>
        <w:ind w:leftChars="-100" w:left="-210" w:rightChars="-100" w:right="-210"/>
        <w:jc w:val="center"/>
        <w:outlineLvl w:val="1"/>
        <w:rPr>
          <w:rFonts w:ascii="宋体" w:eastAsia="宋体" w:hAnsi="宋体" w:cs="宋体"/>
          <w:color w:val="000000"/>
          <w:sz w:val="24"/>
          <w:szCs w:val="24"/>
        </w:rPr>
      </w:pPr>
      <w:bookmarkStart w:id="1385" w:name="_Toc290402072"/>
      <w:bookmarkStart w:id="1386" w:name="_Toc8135"/>
      <w:bookmarkStart w:id="1387" w:name="_Toc24448"/>
      <w:bookmarkStart w:id="1388" w:name="_Toc1334624912"/>
      <w:bookmarkStart w:id="1389" w:name="_Toc30667"/>
      <w:bookmarkStart w:id="1390" w:name="_Toc25532"/>
      <w:bookmarkStart w:id="1391" w:name="_Toc26207"/>
      <w:bookmarkStart w:id="1392" w:name="_Toc19812"/>
      <w:r>
        <w:rPr>
          <w:rFonts w:ascii="宋体" w:eastAsia="宋体" w:hAnsi="宋体" w:cs="宋体" w:hint="eastAsia"/>
          <w:color w:val="000000"/>
          <w:sz w:val="24"/>
          <w:szCs w:val="24"/>
        </w:rPr>
        <w:t>承包人承揽工程项目一览表</w:t>
      </w:r>
      <w:bookmarkEnd w:id="1385"/>
      <w:bookmarkEnd w:id="1386"/>
      <w:bookmarkEnd w:id="1387"/>
      <w:bookmarkEnd w:id="1388"/>
      <w:bookmarkEnd w:id="1389"/>
      <w:bookmarkEnd w:id="1390"/>
      <w:bookmarkEnd w:id="1391"/>
      <w:bookmarkEnd w:id="1392"/>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419"/>
        <w:gridCol w:w="1701"/>
        <w:gridCol w:w="4961"/>
        <w:gridCol w:w="2126"/>
        <w:gridCol w:w="1843"/>
        <w:gridCol w:w="1701"/>
      </w:tblGrid>
      <w:tr w:rsidR="00DA2D40">
        <w:trPr>
          <w:trHeight w:val="567"/>
          <w:jc w:val="center"/>
        </w:trPr>
        <w:tc>
          <w:tcPr>
            <w:tcW w:w="1419" w:type="dxa"/>
            <w:tcBorders>
              <w:top w:val="single" w:sz="12" w:space="0" w:color="auto"/>
              <w:bottom w:val="single" w:sz="4" w:space="0" w:color="auto"/>
              <w:right w:val="single" w:sz="4" w:space="0" w:color="auto"/>
            </w:tcBorders>
            <w:vAlign w:val="center"/>
          </w:tcPr>
          <w:p w:rsidR="00DA2D40" w:rsidRDefault="00ED59C2">
            <w:pPr>
              <w:pStyle w:val="a4"/>
              <w:keepNext/>
              <w:spacing w:after="0" w:line="360" w:lineRule="auto"/>
              <w:ind w:leftChars="-100" w:left="-210" w:rightChars="-100" w:right="-210"/>
              <w:rPr>
                <w:rFonts w:ascii="宋体" w:hAnsi="宋体" w:cs="宋体"/>
                <w:color w:val="000000"/>
                <w:kern w:val="2"/>
                <w:sz w:val="24"/>
                <w:szCs w:val="24"/>
              </w:rPr>
            </w:pPr>
            <w:r>
              <w:rPr>
                <w:rFonts w:ascii="宋体" w:hAnsi="宋体" w:cs="宋体" w:hint="eastAsia"/>
                <w:color w:val="000000"/>
                <w:kern w:val="2"/>
                <w:sz w:val="24"/>
                <w:szCs w:val="24"/>
              </w:rPr>
              <w:t>单位工程名</w:t>
            </w:r>
            <w:r>
              <w:rPr>
                <w:rFonts w:ascii="宋体" w:hAnsi="宋体" w:cs="宋体" w:hint="eastAsia"/>
                <w:color w:val="000000"/>
                <w:kern w:val="2"/>
                <w:sz w:val="24"/>
                <w:szCs w:val="24"/>
              </w:rPr>
              <w:t xml:space="preserve">    </w:t>
            </w:r>
            <w:r>
              <w:rPr>
                <w:rFonts w:ascii="宋体" w:hAnsi="宋体" w:cs="宋体" w:hint="eastAsia"/>
                <w:color w:val="000000"/>
                <w:kern w:val="2"/>
                <w:sz w:val="24"/>
                <w:szCs w:val="24"/>
              </w:rPr>
              <w:t>称</w:t>
            </w:r>
          </w:p>
        </w:tc>
        <w:tc>
          <w:tcPr>
            <w:tcW w:w="1701" w:type="dxa"/>
            <w:tcBorders>
              <w:top w:val="single" w:sz="12" w:space="0" w:color="auto"/>
              <w:left w:val="single" w:sz="4" w:space="0" w:color="auto"/>
              <w:bottom w:val="single" w:sz="4" w:space="0" w:color="auto"/>
              <w:right w:val="single" w:sz="4" w:space="0" w:color="auto"/>
            </w:tcBorders>
            <w:vAlign w:val="center"/>
          </w:tcPr>
          <w:p w:rsidR="00DA2D40" w:rsidRDefault="00ED59C2">
            <w:pPr>
              <w:pStyle w:val="a4"/>
              <w:keepNext/>
              <w:spacing w:after="0" w:line="360" w:lineRule="auto"/>
              <w:ind w:leftChars="-100" w:left="-210" w:rightChars="-100" w:right="-210"/>
              <w:rPr>
                <w:rFonts w:ascii="宋体" w:hAnsi="宋体" w:cs="宋体"/>
                <w:color w:val="000000"/>
                <w:kern w:val="2"/>
                <w:sz w:val="24"/>
                <w:szCs w:val="24"/>
              </w:rPr>
            </w:pPr>
            <w:r>
              <w:rPr>
                <w:rFonts w:ascii="宋体" w:hAnsi="宋体" w:cs="宋体" w:hint="eastAsia"/>
                <w:color w:val="000000"/>
                <w:kern w:val="2"/>
                <w:sz w:val="24"/>
                <w:szCs w:val="24"/>
              </w:rPr>
              <w:t>建设规模</w:t>
            </w:r>
          </w:p>
        </w:tc>
        <w:tc>
          <w:tcPr>
            <w:tcW w:w="4961" w:type="dxa"/>
            <w:tcBorders>
              <w:top w:val="single" w:sz="12" w:space="0" w:color="auto"/>
              <w:left w:val="single" w:sz="4" w:space="0" w:color="auto"/>
              <w:bottom w:val="single" w:sz="4" w:space="0" w:color="auto"/>
              <w:right w:val="single" w:sz="4" w:space="0" w:color="auto"/>
            </w:tcBorders>
            <w:vAlign w:val="center"/>
          </w:tcPr>
          <w:p w:rsidR="00DA2D40" w:rsidRDefault="00ED59C2">
            <w:pPr>
              <w:pStyle w:val="a4"/>
              <w:keepNext/>
              <w:spacing w:after="0" w:line="360" w:lineRule="auto"/>
              <w:ind w:leftChars="-100" w:left="-210" w:rightChars="-100" w:right="-210"/>
              <w:rPr>
                <w:rFonts w:ascii="宋体" w:hAnsi="宋体" w:cs="宋体"/>
                <w:color w:val="000000"/>
                <w:kern w:val="2"/>
                <w:sz w:val="24"/>
                <w:szCs w:val="24"/>
              </w:rPr>
            </w:pPr>
            <w:r>
              <w:rPr>
                <w:rFonts w:ascii="宋体" w:hAnsi="宋体" w:cs="宋体" w:hint="eastAsia"/>
                <w:color w:val="000000"/>
                <w:kern w:val="2"/>
                <w:sz w:val="24"/>
                <w:szCs w:val="24"/>
              </w:rPr>
              <w:t>主要内容</w:t>
            </w:r>
          </w:p>
        </w:tc>
        <w:tc>
          <w:tcPr>
            <w:tcW w:w="2126" w:type="dxa"/>
            <w:tcBorders>
              <w:top w:val="single" w:sz="12" w:space="0" w:color="auto"/>
              <w:left w:val="single" w:sz="4" w:space="0" w:color="auto"/>
              <w:bottom w:val="single" w:sz="4" w:space="0" w:color="auto"/>
              <w:right w:val="single" w:sz="4" w:space="0" w:color="auto"/>
            </w:tcBorders>
            <w:vAlign w:val="center"/>
          </w:tcPr>
          <w:p w:rsidR="00DA2D40" w:rsidRDefault="00ED59C2">
            <w:pPr>
              <w:pStyle w:val="a4"/>
              <w:keepNext/>
              <w:spacing w:after="0" w:line="360" w:lineRule="auto"/>
              <w:ind w:leftChars="-100" w:left="-210" w:rightChars="-100" w:right="-210"/>
              <w:rPr>
                <w:rFonts w:ascii="宋体" w:hAnsi="宋体" w:cs="宋体"/>
                <w:color w:val="000000"/>
                <w:kern w:val="2"/>
                <w:sz w:val="24"/>
                <w:szCs w:val="24"/>
              </w:rPr>
            </w:pPr>
            <w:r>
              <w:rPr>
                <w:rFonts w:ascii="宋体" w:hAnsi="宋体" w:cs="宋体" w:hint="eastAsia"/>
                <w:color w:val="000000"/>
                <w:kern w:val="2"/>
                <w:sz w:val="24"/>
                <w:szCs w:val="24"/>
              </w:rPr>
              <w:t>合同价格（元）</w:t>
            </w:r>
          </w:p>
        </w:tc>
        <w:tc>
          <w:tcPr>
            <w:tcW w:w="1843" w:type="dxa"/>
            <w:tcBorders>
              <w:top w:val="single" w:sz="12" w:space="0" w:color="auto"/>
              <w:left w:val="single" w:sz="4" w:space="0" w:color="auto"/>
              <w:bottom w:val="single" w:sz="4" w:space="0" w:color="auto"/>
              <w:right w:val="single" w:sz="4" w:space="0" w:color="auto"/>
            </w:tcBorders>
            <w:vAlign w:val="center"/>
          </w:tcPr>
          <w:p w:rsidR="00DA2D40" w:rsidRDefault="00ED59C2">
            <w:pPr>
              <w:pStyle w:val="a4"/>
              <w:keepNext/>
              <w:spacing w:after="0" w:line="360" w:lineRule="auto"/>
              <w:ind w:leftChars="-100" w:left="-210" w:rightChars="-100" w:right="-210"/>
              <w:rPr>
                <w:rFonts w:ascii="宋体" w:hAnsi="宋体" w:cs="宋体"/>
                <w:color w:val="000000"/>
                <w:kern w:val="2"/>
                <w:sz w:val="24"/>
                <w:szCs w:val="24"/>
              </w:rPr>
            </w:pPr>
            <w:r>
              <w:rPr>
                <w:rFonts w:ascii="宋体" w:hAnsi="宋体" w:cs="宋体" w:hint="eastAsia"/>
                <w:color w:val="000000"/>
                <w:kern w:val="2"/>
                <w:sz w:val="24"/>
                <w:szCs w:val="24"/>
              </w:rPr>
              <w:t>开工日期</w:t>
            </w:r>
          </w:p>
        </w:tc>
        <w:tc>
          <w:tcPr>
            <w:tcW w:w="1701" w:type="dxa"/>
            <w:tcBorders>
              <w:top w:val="single" w:sz="12" w:space="0" w:color="auto"/>
              <w:left w:val="single" w:sz="4" w:space="0" w:color="auto"/>
              <w:bottom w:val="single" w:sz="4" w:space="0" w:color="auto"/>
            </w:tcBorders>
            <w:vAlign w:val="center"/>
          </w:tcPr>
          <w:p w:rsidR="00DA2D40" w:rsidRDefault="00ED59C2">
            <w:pPr>
              <w:pStyle w:val="a4"/>
              <w:keepNext/>
              <w:spacing w:after="0" w:line="360" w:lineRule="auto"/>
              <w:ind w:leftChars="-100" w:left="-210" w:rightChars="-100" w:right="-210"/>
              <w:rPr>
                <w:rFonts w:ascii="宋体" w:hAnsi="宋体" w:cs="宋体"/>
                <w:color w:val="000000"/>
                <w:kern w:val="2"/>
                <w:sz w:val="24"/>
                <w:szCs w:val="24"/>
              </w:rPr>
            </w:pPr>
            <w:r>
              <w:rPr>
                <w:rFonts w:ascii="宋体" w:hAnsi="宋体" w:cs="宋体" w:hint="eastAsia"/>
                <w:color w:val="000000"/>
                <w:kern w:val="2"/>
                <w:sz w:val="24"/>
                <w:szCs w:val="24"/>
              </w:rPr>
              <w:t>竣工日期</w:t>
            </w:r>
          </w:p>
        </w:tc>
      </w:tr>
      <w:tr w:rsidR="00DA2D40">
        <w:trPr>
          <w:trHeight w:val="567"/>
          <w:jc w:val="center"/>
        </w:trPr>
        <w:tc>
          <w:tcPr>
            <w:tcW w:w="1419" w:type="dxa"/>
            <w:tcBorders>
              <w:top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4961"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2126"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701" w:type="dxa"/>
            <w:tcBorders>
              <w:top w:val="single" w:sz="4" w:space="0" w:color="auto"/>
              <w:left w:val="single" w:sz="4" w:space="0" w:color="auto"/>
              <w:bottom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r w:rsidR="00DA2D40">
        <w:trPr>
          <w:trHeight w:val="567"/>
          <w:jc w:val="center"/>
        </w:trPr>
        <w:tc>
          <w:tcPr>
            <w:tcW w:w="1419" w:type="dxa"/>
            <w:tcBorders>
              <w:top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4961"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2126"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701" w:type="dxa"/>
            <w:tcBorders>
              <w:top w:val="single" w:sz="4" w:space="0" w:color="auto"/>
              <w:left w:val="single" w:sz="4" w:space="0" w:color="auto"/>
              <w:bottom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r w:rsidR="00DA2D40">
        <w:trPr>
          <w:trHeight w:val="567"/>
          <w:jc w:val="center"/>
        </w:trPr>
        <w:tc>
          <w:tcPr>
            <w:tcW w:w="1419" w:type="dxa"/>
            <w:tcBorders>
              <w:top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4961"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2126"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701" w:type="dxa"/>
            <w:tcBorders>
              <w:top w:val="single" w:sz="4" w:space="0" w:color="auto"/>
              <w:left w:val="single" w:sz="4" w:space="0" w:color="auto"/>
              <w:bottom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r w:rsidR="00DA2D40">
        <w:trPr>
          <w:trHeight w:val="567"/>
          <w:jc w:val="center"/>
        </w:trPr>
        <w:tc>
          <w:tcPr>
            <w:tcW w:w="1419" w:type="dxa"/>
            <w:tcBorders>
              <w:top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4961"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2126"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701" w:type="dxa"/>
            <w:tcBorders>
              <w:top w:val="single" w:sz="4" w:space="0" w:color="auto"/>
              <w:left w:val="single" w:sz="4" w:space="0" w:color="auto"/>
              <w:bottom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r w:rsidR="00DA2D40">
        <w:trPr>
          <w:trHeight w:val="567"/>
          <w:jc w:val="center"/>
        </w:trPr>
        <w:tc>
          <w:tcPr>
            <w:tcW w:w="1419" w:type="dxa"/>
            <w:tcBorders>
              <w:top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4961"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2126"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701" w:type="dxa"/>
            <w:tcBorders>
              <w:top w:val="single" w:sz="4" w:space="0" w:color="auto"/>
              <w:left w:val="single" w:sz="4" w:space="0" w:color="auto"/>
              <w:bottom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r w:rsidR="00DA2D40">
        <w:trPr>
          <w:trHeight w:val="567"/>
          <w:jc w:val="center"/>
        </w:trPr>
        <w:tc>
          <w:tcPr>
            <w:tcW w:w="1419" w:type="dxa"/>
            <w:tcBorders>
              <w:top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4961"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2126"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701" w:type="dxa"/>
            <w:tcBorders>
              <w:top w:val="single" w:sz="4" w:space="0" w:color="auto"/>
              <w:left w:val="single" w:sz="4" w:space="0" w:color="auto"/>
              <w:bottom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r w:rsidR="00DA2D40">
        <w:trPr>
          <w:trHeight w:val="567"/>
          <w:jc w:val="center"/>
        </w:trPr>
        <w:tc>
          <w:tcPr>
            <w:tcW w:w="1419" w:type="dxa"/>
            <w:tcBorders>
              <w:top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4961"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2126"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701" w:type="dxa"/>
            <w:tcBorders>
              <w:top w:val="single" w:sz="4" w:space="0" w:color="auto"/>
              <w:left w:val="single" w:sz="4" w:space="0" w:color="auto"/>
              <w:bottom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r w:rsidR="00DA2D40">
        <w:trPr>
          <w:trHeight w:val="567"/>
          <w:jc w:val="center"/>
        </w:trPr>
        <w:tc>
          <w:tcPr>
            <w:tcW w:w="1419" w:type="dxa"/>
            <w:tcBorders>
              <w:top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4961"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2126"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701" w:type="dxa"/>
            <w:tcBorders>
              <w:top w:val="single" w:sz="4" w:space="0" w:color="auto"/>
              <w:left w:val="single" w:sz="4" w:space="0" w:color="auto"/>
              <w:bottom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r w:rsidR="00DA2D40">
        <w:trPr>
          <w:trHeight w:val="567"/>
          <w:jc w:val="center"/>
        </w:trPr>
        <w:tc>
          <w:tcPr>
            <w:tcW w:w="1419" w:type="dxa"/>
            <w:tcBorders>
              <w:top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4961"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2126"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701" w:type="dxa"/>
            <w:tcBorders>
              <w:top w:val="single" w:sz="4" w:space="0" w:color="auto"/>
              <w:left w:val="single" w:sz="4" w:space="0" w:color="auto"/>
              <w:bottom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r w:rsidR="00DA2D40">
        <w:trPr>
          <w:trHeight w:val="567"/>
          <w:jc w:val="center"/>
        </w:trPr>
        <w:tc>
          <w:tcPr>
            <w:tcW w:w="1419" w:type="dxa"/>
            <w:tcBorders>
              <w:top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701" w:type="dxa"/>
            <w:tcBorders>
              <w:top w:val="single" w:sz="4" w:space="0" w:color="auto"/>
              <w:left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4961" w:type="dxa"/>
            <w:tcBorders>
              <w:top w:val="single" w:sz="4" w:space="0" w:color="auto"/>
              <w:left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2126" w:type="dxa"/>
            <w:tcBorders>
              <w:top w:val="single" w:sz="4" w:space="0" w:color="auto"/>
              <w:left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843" w:type="dxa"/>
            <w:tcBorders>
              <w:top w:val="single" w:sz="4" w:space="0" w:color="auto"/>
              <w:left w:val="single" w:sz="4" w:space="0" w:color="auto"/>
              <w:righ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701" w:type="dxa"/>
            <w:tcBorders>
              <w:top w:val="single" w:sz="4" w:space="0" w:color="auto"/>
              <w:left w:val="single" w:sz="4" w:space="0" w:color="auto"/>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bl>
    <w:p w:rsidR="00DA2D40" w:rsidRDefault="00DA2D40">
      <w:pPr>
        <w:spacing w:line="360" w:lineRule="auto"/>
        <w:ind w:leftChars="-100" w:left="-210" w:rightChars="-100" w:right="-210"/>
        <w:rPr>
          <w:rFonts w:ascii="宋体" w:eastAsia="宋体" w:hAnsi="宋体" w:cs="宋体"/>
          <w:color w:val="000000"/>
          <w:sz w:val="24"/>
          <w:szCs w:val="24"/>
        </w:rPr>
        <w:sectPr w:rsidR="00DA2D40">
          <w:pgSz w:w="11906" w:h="16838"/>
          <w:pgMar w:top="1134" w:right="1417" w:bottom="1134" w:left="1417" w:header="567" w:footer="567" w:gutter="0"/>
          <w:cols w:space="0"/>
          <w:titlePg/>
          <w:docGrid w:type="lines" w:linePitch="312"/>
        </w:sectPr>
      </w:pPr>
    </w:p>
    <w:p w:rsidR="00DA2D40" w:rsidRDefault="00ED59C2">
      <w:pPr>
        <w:spacing w:line="360" w:lineRule="auto"/>
        <w:ind w:leftChars="-100" w:left="-210" w:rightChars="-100" w:right="-210"/>
        <w:outlineLvl w:val="1"/>
        <w:rPr>
          <w:rFonts w:ascii="宋体" w:eastAsia="宋体" w:hAnsi="宋体" w:cs="宋体"/>
          <w:b/>
          <w:bCs/>
          <w:color w:val="000000"/>
          <w:sz w:val="24"/>
          <w:szCs w:val="24"/>
        </w:rPr>
      </w:pPr>
      <w:bookmarkStart w:id="1393" w:name="_Toc48854864"/>
      <w:bookmarkStart w:id="1394" w:name="_Toc87754172"/>
      <w:bookmarkStart w:id="1395" w:name="_Toc381252179"/>
      <w:r>
        <w:rPr>
          <w:rFonts w:ascii="宋体" w:eastAsia="宋体" w:hAnsi="宋体" w:cs="宋体" w:hint="eastAsia"/>
          <w:b/>
          <w:bCs/>
          <w:color w:val="000000"/>
          <w:sz w:val="24"/>
          <w:szCs w:val="24"/>
        </w:rPr>
        <w:lastRenderedPageBreak/>
        <w:t>附件</w:t>
      </w:r>
      <w:r>
        <w:rPr>
          <w:rFonts w:ascii="宋体" w:eastAsia="宋体" w:hAnsi="宋体" w:cs="宋体" w:hint="eastAsia"/>
          <w:b/>
          <w:bCs/>
          <w:color w:val="000000"/>
          <w:sz w:val="24"/>
          <w:szCs w:val="24"/>
        </w:rPr>
        <w:t>2</w:t>
      </w:r>
      <w:r>
        <w:rPr>
          <w:rFonts w:ascii="宋体" w:eastAsia="宋体" w:hAnsi="宋体" w:cs="宋体" w:hint="eastAsia"/>
          <w:b/>
          <w:bCs/>
          <w:color w:val="000000"/>
          <w:sz w:val="24"/>
          <w:szCs w:val="24"/>
        </w:rPr>
        <w:t>：</w:t>
      </w:r>
      <w:bookmarkEnd w:id="1393"/>
      <w:bookmarkEnd w:id="1394"/>
      <w:bookmarkEnd w:id="1395"/>
    </w:p>
    <w:p w:rsidR="00DA2D40" w:rsidRDefault="00ED59C2">
      <w:pPr>
        <w:autoSpaceDE w:val="0"/>
        <w:autoSpaceDN w:val="0"/>
        <w:adjustRightInd w:val="0"/>
        <w:snapToGrid w:val="0"/>
        <w:spacing w:line="360" w:lineRule="auto"/>
        <w:ind w:leftChars="-100" w:left="-210" w:rightChars="-100" w:right="-210"/>
        <w:jc w:val="center"/>
        <w:outlineLvl w:val="1"/>
        <w:rPr>
          <w:rFonts w:ascii="宋体" w:eastAsia="宋体" w:hAnsi="宋体" w:cs="宋体"/>
          <w:color w:val="000000"/>
          <w:sz w:val="24"/>
          <w:szCs w:val="24"/>
        </w:rPr>
      </w:pPr>
      <w:bookmarkStart w:id="1396" w:name="_Toc1215922451"/>
      <w:bookmarkStart w:id="1397" w:name="_Toc24383"/>
      <w:bookmarkStart w:id="1398" w:name="_Toc1905339115"/>
      <w:bookmarkStart w:id="1399" w:name="_Toc32548"/>
      <w:bookmarkStart w:id="1400" w:name="_Toc21439"/>
      <w:bookmarkStart w:id="1401" w:name="_Toc5927"/>
      <w:r>
        <w:rPr>
          <w:rFonts w:ascii="宋体" w:eastAsia="宋体" w:hAnsi="宋体" w:cs="宋体" w:hint="eastAsia"/>
          <w:color w:val="000000"/>
          <w:sz w:val="24"/>
          <w:szCs w:val="24"/>
        </w:rPr>
        <w:t>现状树木一览表</w:t>
      </w:r>
      <w:bookmarkEnd w:id="1396"/>
      <w:bookmarkEnd w:id="1397"/>
      <w:bookmarkEnd w:id="1398"/>
      <w:bookmarkEnd w:id="1399"/>
      <w:bookmarkEnd w:id="1400"/>
      <w:bookmarkEnd w:id="1401"/>
    </w:p>
    <w:tbl>
      <w:tblPr>
        <w:tblpPr w:leftFromText="180" w:rightFromText="180" w:vertAnchor="text" w:horzAnchor="page" w:tblpX="1487" w:tblpY="20"/>
        <w:tblOverlap w:val="never"/>
        <w:tblW w:w="924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089"/>
        <w:gridCol w:w="930"/>
        <w:gridCol w:w="930"/>
        <w:gridCol w:w="1020"/>
        <w:gridCol w:w="1215"/>
        <w:gridCol w:w="1665"/>
        <w:gridCol w:w="1290"/>
        <w:gridCol w:w="1110"/>
      </w:tblGrid>
      <w:tr w:rsidR="00DA2D40">
        <w:trPr>
          <w:trHeight w:val="845"/>
        </w:trPr>
        <w:tc>
          <w:tcPr>
            <w:tcW w:w="1089" w:type="dxa"/>
            <w:tcBorders>
              <w:tl2br w:val="nil"/>
              <w:tr2bl w:val="nil"/>
            </w:tcBorders>
            <w:vAlign w:val="center"/>
          </w:tcPr>
          <w:p w:rsidR="00DA2D40" w:rsidRDefault="00ED59C2">
            <w:pPr>
              <w:pStyle w:val="a4"/>
              <w:keepNext/>
              <w:spacing w:after="0" w:line="360" w:lineRule="auto"/>
              <w:ind w:leftChars="-100" w:left="-210" w:rightChars="-100" w:right="-210"/>
              <w:rPr>
                <w:rFonts w:ascii="宋体" w:hAnsi="宋体" w:cs="宋体"/>
                <w:color w:val="000000"/>
                <w:kern w:val="2"/>
                <w:sz w:val="24"/>
                <w:szCs w:val="24"/>
              </w:rPr>
            </w:pPr>
            <w:r>
              <w:rPr>
                <w:rFonts w:ascii="宋体" w:hAnsi="宋体" w:cs="宋体" w:hint="eastAsia"/>
                <w:color w:val="000000"/>
                <w:kern w:val="2"/>
                <w:sz w:val="24"/>
                <w:szCs w:val="24"/>
              </w:rPr>
              <w:t>树木名称</w:t>
            </w:r>
          </w:p>
        </w:tc>
        <w:tc>
          <w:tcPr>
            <w:tcW w:w="930" w:type="dxa"/>
            <w:tcBorders>
              <w:tl2br w:val="nil"/>
              <w:tr2bl w:val="nil"/>
            </w:tcBorders>
            <w:vAlign w:val="center"/>
          </w:tcPr>
          <w:p w:rsidR="00DA2D40" w:rsidRDefault="00ED59C2">
            <w:pPr>
              <w:pStyle w:val="a4"/>
              <w:keepNext/>
              <w:spacing w:after="0" w:line="360" w:lineRule="auto"/>
              <w:ind w:leftChars="-100" w:left="-210" w:rightChars="-100" w:right="-210"/>
              <w:rPr>
                <w:rFonts w:ascii="宋体" w:hAnsi="宋体" w:cs="宋体"/>
                <w:color w:val="000000"/>
                <w:kern w:val="2"/>
                <w:sz w:val="24"/>
                <w:szCs w:val="24"/>
              </w:rPr>
            </w:pPr>
            <w:r>
              <w:rPr>
                <w:rFonts w:ascii="宋体" w:hAnsi="宋体" w:cs="宋体" w:hint="eastAsia"/>
                <w:color w:val="000000"/>
                <w:kern w:val="2"/>
                <w:sz w:val="24"/>
                <w:szCs w:val="24"/>
              </w:rPr>
              <w:t>规格</w:t>
            </w:r>
          </w:p>
        </w:tc>
        <w:tc>
          <w:tcPr>
            <w:tcW w:w="930" w:type="dxa"/>
            <w:tcBorders>
              <w:tl2br w:val="nil"/>
              <w:tr2bl w:val="nil"/>
            </w:tcBorders>
            <w:vAlign w:val="center"/>
          </w:tcPr>
          <w:p w:rsidR="00DA2D40" w:rsidRDefault="00ED59C2">
            <w:pPr>
              <w:pStyle w:val="a4"/>
              <w:keepNext/>
              <w:spacing w:after="0" w:line="360" w:lineRule="auto"/>
              <w:ind w:leftChars="-100" w:left="-210" w:rightChars="-100" w:right="-210"/>
              <w:rPr>
                <w:rFonts w:ascii="宋体" w:hAnsi="宋体" w:cs="宋体"/>
                <w:color w:val="000000"/>
                <w:kern w:val="2"/>
                <w:sz w:val="24"/>
                <w:szCs w:val="24"/>
              </w:rPr>
            </w:pPr>
            <w:r>
              <w:rPr>
                <w:rFonts w:ascii="宋体" w:hAnsi="宋体" w:cs="宋体" w:hint="eastAsia"/>
                <w:color w:val="000000"/>
                <w:kern w:val="2"/>
                <w:sz w:val="24"/>
                <w:szCs w:val="24"/>
              </w:rPr>
              <w:t>数量</w:t>
            </w:r>
          </w:p>
        </w:tc>
        <w:tc>
          <w:tcPr>
            <w:tcW w:w="1020" w:type="dxa"/>
            <w:tcBorders>
              <w:tl2br w:val="nil"/>
              <w:tr2bl w:val="nil"/>
            </w:tcBorders>
            <w:vAlign w:val="center"/>
          </w:tcPr>
          <w:p w:rsidR="00DA2D40" w:rsidRDefault="00ED59C2">
            <w:pPr>
              <w:pStyle w:val="a4"/>
              <w:keepNext/>
              <w:spacing w:after="0" w:line="360" w:lineRule="auto"/>
              <w:ind w:leftChars="-100" w:left="-210" w:rightChars="-100" w:right="-210"/>
              <w:rPr>
                <w:rFonts w:ascii="宋体" w:hAnsi="宋体" w:cs="宋体"/>
                <w:color w:val="000000"/>
                <w:kern w:val="2"/>
                <w:sz w:val="24"/>
                <w:szCs w:val="24"/>
              </w:rPr>
            </w:pPr>
            <w:r>
              <w:rPr>
                <w:rFonts w:ascii="宋体" w:hAnsi="宋体" w:cs="宋体" w:hint="eastAsia"/>
                <w:color w:val="000000"/>
                <w:kern w:val="2"/>
                <w:sz w:val="24"/>
                <w:szCs w:val="24"/>
              </w:rPr>
              <w:t>单位</w:t>
            </w:r>
          </w:p>
        </w:tc>
        <w:tc>
          <w:tcPr>
            <w:tcW w:w="1215" w:type="dxa"/>
            <w:tcBorders>
              <w:tl2br w:val="nil"/>
              <w:tr2bl w:val="nil"/>
            </w:tcBorders>
            <w:vAlign w:val="center"/>
          </w:tcPr>
          <w:p w:rsidR="00DA2D40" w:rsidRDefault="00ED59C2">
            <w:pPr>
              <w:pStyle w:val="a4"/>
              <w:keepNext/>
              <w:spacing w:after="0" w:line="360" w:lineRule="auto"/>
              <w:ind w:leftChars="-100" w:left="-210" w:rightChars="-100" w:right="-210"/>
              <w:rPr>
                <w:rFonts w:ascii="宋体" w:hAnsi="宋体" w:cs="宋体"/>
                <w:color w:val="000000"/>
                <w:kern w:val="2"/>
                <w:sz w:val="24"/>
                <w:szCs w:val="24"/>
              </w:rPr>
            </w:pPr>
            <w:r>
              <w:rPr>
                <w:rFonts w:ascii="宋体" w:hAnsi="宋体" w:cs="宋体" w:hint="eastAsia"/>
                <w:color w:val="000000"/>
                <w:kern w:val="2"/>
                <w:sz w:val="24"/>
                <w:szCs w:val="24"/>
              </w:rPr>
              <w:t>生长情况</w:t>
            </w:r>
          </w:p>
        </w:tc>
        <w:tc>
          <w:tcPr>
            <w:tcW w:w="1665" w:type="dxa"/>
            <w:tcBorders>
              <w:tl2br w:val="nil"/>
              <w:tr2bl w:val="nil"/>
            </w:tcBorders>
            <w:vAlign w:val="center"/>
          </w:tcPr>
          <w:p w:rsidR="00DA2D40" w:rsidRDefault="00ED59C2">
            <w:pPr>
              <w:pStyle w:val="a4"/>
              <w:keepNext/>
              <w:spacing w:after="0" w:line="360" w:lineRule="auto"/>
              <w:ind w:leftChars="-100" w:left="-210" w:rightChars="-100" w:right="-210"/>
              <w:rPr>
                <w:rFonts w:ascii="宋体" w:hAnsi="宋体" w:cs="宋体"/>
                <w:color w:val="000000"/>
                <w:kern w:val="2"/>
                <w:sz w:val="24"/>
                <w:szCs w:val="24"/>
              </w:rPr>
            </w:pPr>
            <w:r>
              <w:rPr>
                <w:rFonts w:ascii="宋体" w:hAnsi="宋体" w:cs="宋体" w:hint="eastAsia"/>
                <w:color w:val="000000"/>
                <w:kern w:val="2"/>
                <w:sz w:val="24"/>
                <w:szCs w:val="24"/>
              </w:rPr>
              <w:t>是否古树名木</w:t>
            </w:r>
          </w:p>
        </w:tc>
        <w:tc>
          <w:tcPr>
            <w:tcW w:w="1290" w:type="dxa"/>
            <w:tcBorders>
              <w:tl2br w:val="nil"/>
              <w:tr2bl w:val="nil"/>
            </w:tcBorders>
            <w:vAlign w:val="center"/>
          </w:tcPr>
          <w:p w:rsidR="00DA2D40" w:rsidRDefault="00ED59C2">
            <w:pPr>
              <w:pStyle w:val="a4"/>
              <w:keepNext/>
              <w:spacing w:after="0" w:line="360" w:lineRule="auto"/>
              <w:ind w:leftChars="-100" w:left="-210" w:rightChars="-100" w:right="-210"/>
              <w:rPr>
                <w:rFonts w:ascii="宋体" w:hAnsi="宋体" w:cs="宋体"/>
                <w:color w:val="000000"/>
                <w:kern w:val="2"/>
                <w:sz w:val="24"/>
                <w:szCs w:val="24"/>
              </w:rPr>
            </w:pPr>
            <w:r>
              <w:rPr>
                <w:rFonts w:ascii="宋体" w:hAnsi="宋体" w:cs="宋体" w:hint="eastAsia"/>
                <w:color w:val="000000"/>
                <w:kern w:val="2"/>
                <w:sz w:val="24"/>
                <w:szCs w:val="24"/>
              </w:rPr>
              <w:t>处置情况</w:t>
            </w:r>
          </w:p>
        </w:tc>
        <w:tc>
          <w:tcPr>
            <w:tcW w:w="1110" w:type="dxa"/>
            <w:tcBorders>
              <w:tl2br w:val="nil"/>
              <w:tr2bl w:val="nil"/>
            </w:tcBorders>
            <w:vAlign w:val="center"/>
          </w:tcPr>
          <w:p w:rsidR="00DA2D40" w:rsidRDefault="00ED59C2">
            <w:pPr>
              <w:pStyle w:val="a4"/>
              <w:keepNext/>
              <w:spacing w:after="0" w:line="360" w:lineRule="auto"/>
              <w:ind w:leftChars="-100" w:left="-210" w:rightChars="-100" w:right="-210"/>
              <w:rPr>
                <w:rFonts w:ascii="宋体" w:hAnsi="宋体" w:cs="宋体"/>
                <w:color w:val="000000"/>
                <w:kern w:val="2"/>
                <w:sz w:val="24"/>
                <w:szCs w:val="24"/>
              </w:rPr>
            </w:pPr>
            <w:r>
              <w:rPr>
                <w:rFonts w:ascii="宋体" w:hAnsi="宋体" w:cs="宋体" w:hint="eastAsia"/>
                <w:color w:val="000000"/>
                <w:kern w:val="2"/>
                <w:sz w:val="24"/>
                <w:szCs w:val="24"/>
              </w:rPr>
              <w:t>备注</w:t>
            </w:r>
          </w:p>
        </w:tc>
      </w:tr>
      <w:tr w:rsidR="00DA2D40">
        <w:trPr>
          <w:trHeight w:val="605"/>
        </w:trPr>
        <w:tc>
          <w:tcPr>
            <w:tcW w:w="1089"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93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93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02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15"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665"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9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11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r w:rsidR="00DA2D40">
        <w:trPr>
          <w:trHeight w:val="567"/>
        </w:trPr>
        <w:tc>
          <w:tcPr>
            <w:tcW w:w="1089"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93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93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02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15"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665"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9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11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r w:rsidR="00DA2D40">
        <w:trPr>
          <w:trHeight w:val="567"/>
        </w:trPr>
        <w:tc>
          <w:tcPr>
            <w:tcW w:w="1089"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93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93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02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15"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665"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9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11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r w:rsidR="00DA2D40">
        <w:trPr>
          <w:trHeight w:val="567"/>
        </w:trPr>
        <w:tc>
          <w:tcPr>
            <w:tcW w:w="1089"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93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93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02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15"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665"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9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11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r w:rsidR="00DA2D40">
        <w:trPr>
          <w:trHeight w:val="567"/>
        </w:trPr>
        <w:tc>
          <w:tcPr>
            <w:tcW w:w="1089"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93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93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02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15"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665"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9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11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r w:rsidR="00DA2D40">
        <w:trPr>
          <w:trHeight w:val="567"/>
        </w:trPr>
        <w:tc>
          <w:tcPr>
            <w:tcW w:w="1089"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93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93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02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15"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665"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9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11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r w:rsidR="00DA2D40">
        <w:trPr>
          <w:trHeight w:val="567"/>
        </w:trPr>
        <w:tc>
          <w:tcPr>
            <w:tcW w:w="1089"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93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93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02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15"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665"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9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11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r w:rsidR="00DA2D40">
        <w:trPr>
          <w:trHeight w:val="567"/>
        </w:trPr>
        <w:tc>
          <w:tcPr>
            <w:tcW w:w="1089"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93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93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02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15"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665"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9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11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r w:rsidR="00DA2D40">
        <w:trPr>
          <w:trHeight w:val="567"/>
        </w:trPr>
        <w:tc>
          <w:tcPr>
            <w:tcW w:w="1089"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93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93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02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15"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665"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9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11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r w:rsidR="00DA2D40">
        <w:trPr>
          <w:trHeight w:val="563"/>
        </w:trPr>
        <w:tc>
          <w:tcPr>
            <w:tcW w:w="1089"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93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93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02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15"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665"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9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110" w:type="dxa"/>
            <w:tcBorders>
              <w:tl2br w:val="nil"/>
              <w:tr2bl w:val="nil"/>
            </w:tcBorders>
            <w:vAlign w:val="center"/>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bl>
    <w:p w:rsidR="00DA2D40" w:rsidRDefault="00DA2D40">
      <w:pPr>
        <w:spacing w:line="360" w:lineRule="auto"/>
        <w:ind w:leftChars="-100" w:left="-210" w:rightChars="-100" w:right="-210"/>
        <w:outlineLvl w:val="1"/>
        <w:rPr>
          <w:rFonts w:ascii="宋体" w:eastAsia="宋体" w:hAnsi="宋体" w:cs="宋体"/>
          <w:color w:val="000000"/>
          <w:sz w:val="24"/>
          <w:szCs w:val="24"/>
          <w:highlight w:val="red"/>
        </w:rPr>
        <w:sectPr w:rsidR="00DA2D40">
          <w:pgSz w:w="11906" w:h="16838"/>
          <w:pgMar w:top="1134" w:right="1417" w:bottom="1134" w:left="1417" w:header="567" w:footer="567" w:gutter="0"/>
          <w:cols w:space="0"/>
          <w:titlePg/>
          <w:docGrid w:type="lines" w:linePitch="312"/>
        </w:sectPr>
      </w:pPr>
    </w:p>
    <w:p w:rsidR="00DA2D40" w:rsidRDefault="00ED59C2">
      <w:pPr>
        <w:spacing w:line="360" w:lineRule="auto"/>
        <w:ind w:leftChars="-100" w:left="-210" w:rightChars="-100" w:right="-210"/>
        <w:outlineLvl w:val="1"/>
        <w:rPr>
          <w:rFonts w:ascii="宋体" w:eastAsia="宋体" w:hAnsi="宋体" w:cs="宋体"/>
          <w:b/>
          <w:bCs/>
          <w:sz w:val="24"/>
          <w:szCs w:val="24"/>
        </w:rPr>
      </w:pPr>
      <w:bookmarkStart w:id="1402" w:name="_Toc1616868245"/>
      <w:bookmarkStart w:id="1403" w:name="_Toc41530498"/>
      <w:bookmarkStart w:id="1404" w:name="_Toc935379669"/>
      <w:r>
        <w:rPr>
          <w:rFonts w:ascii="宋体" w:eastAsia="宋体" w:hAnsi="宋体" w:cs="宋体" w:hint="eastAsia"/>
          <w:b/>
          <w:bCs/>
          <w:sz w:val="24"/>
          <w:szCs w:val="24"/>
        </w:rPr>
        <w:lastRenderedPageBreak/>
        <w:t>附件</w:t>
      </w:r>
      <w:r>
        <w:rPr>
          <w:rFonts w:ascii="宋体" w:eastAsia="宋体" w:hAnsi="宋体" w:cs="宋体" w:hint="eastAsia"/>
          <w:b/>
          <w:bCs/>
          <w:sz w:val="24"/>
          <w:szCs w:val="24"/>
        </w:rPr>
        <w:t>3</w:t>
      </w:r>
      <w:r>
        <w:rPr>
          <w:rFonts w:ascii="宋体" w:eastAsia="宋体" w:hAnsi="宋体" w:cs="宋体" w:hint="eastAsia"/>
          <w:b/>
          <w:bCs/>
          <w:sz w:val="24"/>
          <w:szCs w:val="24"/>
        </w:rPr>
        <w:t>：</w:t>
      </w:r>
      <w:bookmarkEnd w:id="1402"/>
      <w:bookmarkEnd w:id="1403"/>
      <w:bookmarkEnd w:id="1404"/>
    </w:p>
    <w:p w:rsidR="00DA2D40" w:rsidRDefault="00ED59C2">
      <w:pPr>
        <w:spacing w:line="360" w:lineRule="auto"/>
        <w:ind w:leftChars="-100" w:left="-210" w:rightChars="-100" w:right="-210"/>
        <w:jc w:val="center"/>
        <w:outlineLvl w:val="1"/>
        <w:rPr>
          <w:rFonts w:ascii="宋体" w:eastAsia="宋体" w:hAnsi="宋体" w:cs="宋体"/>
          <w:sz w:val="24"/>
          <w:szCs w:val="24"/>
        </w:rPr>
      </w:pPr>
      <w:bookmarkStart w:id="1405" w:name="_Toc1160"/>
      <w:bookmarkStart w:id="1406" w:name="_Toc698560855"/>
      <w:bookmarkStart w:id="1407" w:name="_Toc608362669"/>
      <w:bookmarkStart w:id="1408" w:name="_Toc9180"/>
      <w:bookmarkStart w:id="1409" w:name="_Toc30400"/>
      <w:bookmarkStart w:id="1410" w:name="_Toc1635"/>
      <w:bookmarkStart w:id="1411" w:name="_Toc23614"/>
      <w:r>
        <w:rPr>
          <w:rFonts w:ascii="宋体" w:eastAsia="宋体" w:hAnsi="宋体" w:cs="宋体" w:hint="eastAsia"/>
          <w:sz w:val="24"/>
          <w:szCs w:val="24"/>
        </w:rPr>
        <w:t>暂估价一览表</w:t>
      </w:r>
      <w:bookmarkEnd w:id="1405"/>
      <w:bookmarkEnd w:id="1406"/>
      <w:bookmarkEnd w:id="1407"/>
      <w:bookmarkEnd w:id="1408"/>
      <w:bookmarkEnd w:id="1409"/>
      <w:bookmarkEnd w:id="1410"/>
      <w:bookmarkEnd w:id="1411"/>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798"/>
        <w:gridCol w:w="1974"/>
        <w:gridCol w:w="792"/>
        <w:gridCol w:w="721"/>
        <w:gridCol w:w="1259"/>
        <w:gridCol w:w="1320"/>
        <w:gridCol w:w="1584"/>
      </w:tblGrid>
      <w:tr w:rsidR="00DA2D40">
        <w:trPr>
          <w:trHeight w:val="710"/>
          <w:jc w:val="center"/>
        </w:trPr>
        <w:tc>
          <w:tcPr>
            <w:tcW w:w="798" w:type="dxa"/>
            <w:tcBorders>
              <w:tl2br w:val="nil"/>
              <w:tr2bl w:val="nil"/>
            </w:tcBorders>
            <w:vAlign w:val="center"/>
          </w:tcPr>
          <w:p w:rsidR="00DA2D40" w:rsidRDefault="00ED59C2">
            <w:pPr>
              <w:pStyle w:val="a4"/>
              <w:keepNext/>
              <w:spacing w:after="0" w:line="360" w:lineRule="auto"/>
              <w:ind w:leftChars="-100" w:left="-210" w:rightChars="-100" w:right="-210"/>
              <w:rPr>
                <w:rFonts w:ascii="宋体" w:hAnsi="宋体" w:cs="宋体"/>
                <w:color w:val="000000"/>
                <w:kern w:val="2"/>
                <w:sz w:val="24"/>
                <w:szCs w:val="24"/>
              </w:rPr>
            </w:pPr>
            <w:r>
              <w:rPr>
                <w:rFonts w:ascii="宋体" w:hAnsi="宋体" w:cs="宋体" w:hint="eastAsia"/>
                <w:color w:val="000000"/>
                <w:kern w:val="2"/>
                <w:sz w:val="24"/>
                <w:szCs w:val="24"/>
              </w:rPr>
              <w:t>序号</w:t>
            </w:r>
          </w:p>
        </w:tc>
        <w:tc>
          <w:tcPr>
            <w:tcW w:w="1974" w:type="dxa"/>
            <w:tcBorders>
              <w:tl2br w:val="nil"/>
              <w:tr2bl w:val="nil"/>
            </w:tcBorders>
            <w:vAlign w:val="center"/>
          </w:tcPr>
          <w:p w:rsidR="00DA2D40" w:rsidRDefault="00ED59C2">
            <w:pPr>
              <w:pStyle w:val="a4"/>
              <w:keepNext/>
              <w:spacing w:after="0" w:line="360" w:lineRule="auto"/>
              <w:ind w:leftChars="-100" w:left="-210" w:rightChars="-100" w:right="-210"/>
              <w:rPr>
                <w:rFonts w:ascii="宋体" w:hAnsi="宋体" w:cs="宋体"/>
                <w:color w:val="000000"/>
                <w:kern w:val="2"/>
                <w:sz w:val="24"/>
                <w:szCs w:val="24"/>
              </w:rPr>
            </w:pPr>
            <w:r>
              <w:rPr>
                <w:rFonts w:ascii="宋体" w:hAnsi="宋体" w:cs="宋体" w:hint="eastAsia"/>
                <w:color w:val="000000"/>
                <w:kern w:val="2"/>
                <w:sz w:val="24"/>
                <w:szCs w:val="24"/>
              </w:rPr>
              <w:t>名称</w:t>
            </w:r>
          </w:p>
        </w:tc>
        <w:tc>
          <w:tcPr>
            <w:tcW w:w="792" w:type="dxa"/>
            <w:tcBorders>
              <w:tl2br w:val="nil"/>
              <w:tr2bl w:val="nil"/>
            </w:tcBorders>
            <w:vAlign w:val="center"/>
          </w:tcPr>
          <w:p w:rsidR="00DA2D40" w:rsidRDefault="00ED59C2">
            <w:pPr>
              <w:pStyle w:val="a4"/>
              <w:keepNext/>
              <w:spacing w:after="0" w:line="360" w:lineRule="auto"/>
              <w:ind w:leftChars="-100" w:left="-210" w:rightChars="-100" w:right="-210"/>
              <w:rPr>
                <w:rFonts w:ascii="宋体" w:hAnsi="宋体" w:cs="宋体"/>
                <w:color w:val="000000"/>
                <w:kern w:val="2"/>
                <w:sz w:val="24"/>
                <w:szCs w:val="24"/>
              </w:rPr>
            </w:pPr>
            <w:r>
              <w:rPr>
                <w:rFonts w:ascii="宋体" w:hAnsi="宋体" w:cs="宋体" w:hint="eastAsia"/>
                <w:color w:val="000000"/>
                <w:kern w:val="2"/>
                <w:sz w:val="24"/>
                <w:szCs w:val="24"/>
              </w:rPr>
              <w:t>单位</w:t>
            </w:r>
          </w:p>
        </w:tc>
        <w:tc>
          <w:tcPr>
            <w:tcW w:w="721" w:type="dxa"/>
            <w:tcBorders>
              <w:tl2br w:val="nil"/>
              <w:tr2bl w:val="nil"/>
            </w:tcBorders>
            <w:vAlign w:val="center"/>
          </w:tcPr>
          <w:p w:rsidR="00DA2D40" w:rsidRDefault="00ED59C2">
            <w:pPr>
              <w:pStyle w:val="a4"/>
              <w:keepNext/>
              <w:spacing w:after="0" w:line="360" w:lineRule="auto"/>
              <w:ind w:leftChars="-100" w:left="-210" w:rightChars="-100" w:right="-210"/>
              <w:rPr>
                <w:rFonts w:ascii="宋体" w:hAnsi="宋体" w:cs="宋体"/>
                <w:color w:val="000000"/>
                <w:kern w:val="2"/>
                <w:sz w:val="24"/>
                <w:szCs w:val="24"/>
              </w:rPr>
            </w:pPr>
            <w:r>
              <w:rPr>
                <w:rFonts w:ascii="宋体" w:hAnsi="宋体" w:cs="宋体" w:hint="eastAsia"/>
                <w:color w:val="000000"/>
                <w:kern w:val="2"/>
                <w:sz w:val="24"/>
                <w:szCs w:val="24"/>
              </w:rPr>
              <w:t>数量</w:t>
            </w:r>
          </w:p>
        </w:tc>
        <w:tc>
          <w:tcPr>
            <w:tcW w:w="1259" w:type="dxa"/>
            <w:tcBorders>
              <w:tl2br w:val="nil"/>
              <w:tr2bl w:val="nil"/>
            </w:tcBorders>
            <w:vAlign w:val="center"/>
          </w:tcPr>
          <w:p w:rsidR="00DA2D40" w:rsidRDefault="00ED59C2">
            <w:pPr>
              <w:pStyle w:val="a4"/>
              <w:keepNext/>
              <w:spacing w:after="0" w:line="360" w:lineRule="auto"/>
              <w:ind w:leftChars="-100" w:left="-210" w:rightChars="-100" w:right="-210"/>
              <w:rPr>
                <w:rFonts w:ascii="宋体" w:hAnsi="宋体" w:cs="宋体"/>
                <w:color w:val="000000"/>
                <w:kern w:val="2"/>
                <w:sz w:val="24"/>
                <w:szCs w:val="24"/>
              </w:rPr>
            </w:pPr>
            <w:r>
              <w:rPr>
                <w:rFonts w:ascii="宋体" w:hAnsi="宋体" w:cs="宋体" w:hint="eastAsia"/>
                <w:color w:val="000000"/>
                <w:kern w:val="2"/>
                <w:sz w:val="24"/>
                <w:szCs w:val="24"/>
              </w:rPr>
              <w:t>单价（元）</w:t>
            </w:r>
          </w:p>
        </w:tc>
        <w:tc>
          <w:tcPr>
            <w:tcW w:w="1320" w:type="dxa"/>
            <w:tcBorders>
              <w:tl2br w:val="nil"/>
              <w:tr2bl w:val="nil"/>
            </w:tcBorders>
            <w:vAlign w:val="center"/>
          </w:tcPr>
          <w:p w:rsidR="00DA2D40" w:rsidRDefault="00ED59C2">
            <w:pPr>
              <w:pStyle w:val="a4"/>
              <w:keepNext/>
              <w:spacing w:after="0" w:line="360" w:lineRule="auto"/>
              <w:ind w:leftChars="-100" w:left="-210" w:rightChars="-100" w:right="-210"/>
              <w:rPr>
                <w:rFonts w:ascii="宋体" w:hAnsi="宋体" w:cs="宋体"/>
                <w:color w:val="000000"/>
                <w:kern w:val="2"/>
                <w:sz w:val="24"/>
                <w:szCs w:val="24"/>
              </w:rPr>
            </w:pPr>
            <w:r>
              <w:rPr>
                <w:rFonts w:ascii="宋体" w:hAnsi="宋体" w:cs="宋体" w:hint="eastAsia"/>
                <w:color w:val="000000"/>
                <w:kern w:val="2"/>
                <w:sz w:val="24"/>
                <w:szCs w:val="24"/>
              </w:rPr>
              <w:t>合价（元）</w:t>
            </w:r>
          </w:p>
        </w:tc>
        <w:tc>
          <w:tcPr>
            <w:tcW w:w="1584" w:type="dxa"/>
            <w:tcBorders>
              <w:tl2br w:val="nil"/>
              <w:tr2bl w:val="nil"/>
            </w:tcBorders>
            <w:vAlign w:val="center"/>
          </w:tcPr>
          <w:p w:rsidR="00DA2D40" w:rsidRDefault="00ED59C2">
            <w:pPr>
              <w:pStyle w:val="a4"/>
              <w:keepNext/>
              <w:spacing w:after="0" w:line="360" w:lineRule="auto"/>
              <w:ind w:leftChars="-100" w:left="-210" w:rightChars="-100" w:right="-210"/>
              <w:rPr>
                <w:rFonts w:ascii="宋体" w:hAnsi="宋体" w:cs="宋体"/>
                <w:color w:val="000000"/>
                <w:kern w:val="2"/>
                <w:sz w:val="24"/>
                <w:szCs w:val="24"/>
              </w:rPr>
            </w:pPr>
            <w:r>
              <w:rPr>
                <w:rFonts w:ascii="宋体" w:hAnsi="宋体" w:cs="宋体" w:hint="eastAsia"/>
                <w:color w:val="000000"/>
                <w:kern w:val="2"/>
                <w:sz w:val="24"/>
                <w:szCs w:val="24"/>
              </w:rPr>
              <w:t>备注</w:t>
            </w:r>
          </w:p>
        </w:tc>
      </w:tr>
      <w:tr w:rsidR="00DA2D40">
        <w:trPr>
          <w:trHeight w:val="567"/>
          <w:jc w:val="center"/>
        </w:trPr>
        <w:tc>
          <w:tcPr>
            <w:tcW w:w="798"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974"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792"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721"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59"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320"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584"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r w:rsidR="00DA2D40">
        <w:trPr>
          <w:trHeight w:val="567"/>
          <w:jc w:val="center"/>
        </w:trPr>
        <w:tc>
          <w:tcPr>
            <w:tcW w:w="798"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974"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792"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721"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59"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320"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584"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r w:rsidR="00DA2D40">
        <w:trPr>
          <w:trHeight w:val="567"/>
          <w:jc w:val="center"/>
        </w:trPr>
        <w:tc>
          <w:tcPr>
            <w:tcW w:w="798"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974"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792"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721"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59"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320"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584"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r w:rsidR="00DA2D40">
        <w:trPr>
          <w:trHeight w:val="567"/>
          <w:jc w:val="center"/>
        </w:trPr>
        <w:tc>
          <w:tcPr>
            <w:tcW w:w="798"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974"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792"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721"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59"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320"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584"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r w:rsidR="00DA2D40">
        <w:trPr>
          <w:trHeight w:val="567"/>
          <w:jc w:val="center"/>
        </w:trPr>
        <w:tc>
          <w:tcPr>
            <w:tcW w:w="798"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974"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792"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721"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59"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320"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584"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r w:rsidR="00DA2D40">
        <w:trPr>
          <w:trHeight w:val="567"/>
          <w:jc w:val="center"/>
        </w:trPr>
        <w:tc>
          <w:tcPr>
            <w:tcW w:w="798"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974"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792"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721"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59"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320"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584"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r w:rsidR="00DA2D40">
        <w:trPr>
          <w:trHeight w:val="567"/>
          <w:jc w:val="center"/>
        </w:trPr>
        <w:tc>
          <w:tcPr>
            <w:tcW w:w="798"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974"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792"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721"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59"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320"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584"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r w:rsidR="00DA2D40">
        <w:trPr>
          <w:trHeight w:val="567"/>
          <w:jc w:val="center"/>
        </w:trPr>
        <w:tc>
          <w:tcPr>
            <w:tcW w:w="798"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974"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792"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721"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59"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320"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584"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r w:rsidR="00DA2D40">
        <w:trPr>
          <w:trHeight w:val="567"/>
          <w:jc w:val="center"/>
        </w:trPr>
        <w:tc>
          <w:tcPr>
            <w:tcW w:w="798"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974"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792"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721"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59"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320"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584"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r w:rsidR="00DA2D40">
        <w:trPr>
          <w:trHeight w:val="567"/>
          <w:jc w:val="center"/>
        </w:trPr>
        <w:tc>
          <w:tcPr>
            <w:tcW w:w="798"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974"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792"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721"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59"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320"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584"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r w:rsidR="00DA2D40">
        <w:trPr>
          <w:trHeight w:val="567"/>
          <w:jc w:val="center"/>
        </w:trPr>
        <w:tc>
          <w:tcPr>
            <w:tcW w:w="798"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974"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792"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721"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59"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320"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584"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r w:rsidR="00DA2D40">
        <w:trPr>
          <w:trHeight w:val="567"/>
          <w:jc w:val="center"/>
        </w:trPr>
        <w:tc>
          <w:tcPr>
            <w:tcW w:w="798"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974"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792"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721"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59"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320"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584"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r w:rsidR="00DA2D40">
        <w:trPr>
          <w:trHeight w:val="567"/>
          <w:jc w:val="center"/>
        </w:trPr>
        <w:tc>
          <w:tcPr>
            <w:tcW w:w="798"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974"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792"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721"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59"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320"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584"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r w:rsidR="00DA2D40">
        <w:trPr>
          <w:trHeight w:val="567"/>
          <w:jc w:val="center"/>
        </w:trPr>
        <w:tc>
          <w:tcPr>
            <w:tcW w:w="798"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974"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792"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721"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59"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320"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584"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r w:rsidR="00DA2D40">
        <w:trPr>
          <w:trHeight w:val="567"/>
          <w:jc w:val="center"/>
        </w:trPr>
        <w:tc>
          <w:tcPr>
            <w:tcW w:w="798"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974"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792"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721"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59"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320"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584"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r w:rsidR="00DA2D40">
        <w:trPr>
          <w:trHeight w:val="567"/>
          <w:jc w:val="center"/>
        </w:trPr>
        <w:tc>
          <w:tcPr>
            <w:tcW w:w="798"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974"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792"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721"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59"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320"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584"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r w:rsidR="00DA2D40">
        <w:trPr>
          <w:trHeight w:val="567"/>
          <w:jc w:val="center"/>
        </w:trPr>
        <w:tc>
          <w:tcPr>
            <w:tcW w:w="798"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974"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792"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721"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259"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320"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c>
          <w:tcPr>
            <w:tcW w:w="1584" w:type="dxa"/>
            <w:tcBorders>
              <w:tl2br w:val="nil"/>
              <w:tr2bl w:val="nil"/>
            </w:tcBorders>
          </w:tcPr>
          <w:p w:rsidR="00DA2D40" w:rsidRDefault="00DA2D40">
            <w:pPr>
              <w:pStyle w:val="a4"/>
              <w:keepNext/>
              <w:spacing w:after="0" w:line="360" w:lineRule="auto"/>
              <w:ind w:leftChars="-100" w:left="-210" w:rightChars="-100" w:right="-210"/>
              <w:rPr>
                <w:rFonts w:ascii="宋体" w:hAnsi="宋体" w:cs="宋体"/>
                <w:color w:val="000000"/>
                <w:kern w:val="2"/>
                <w:sz w:val="24"/>
                <w:szCs w:val="24"/>
              </w:rPr>
            </w:pPr>
          </w:p>
        </w:tc>
      </w:tr>
    </w:tbl>
    <w:p w:rsidR="00DA2D40" w:rsidRDefault="00DA2D40">
      <w:pPr>
        <w:spacing w:line="360" w:lineRule="auto"/>
        <w:ind w:leftChars="-100" w:left="-210" w:rightChars="-100" w:right="-210"/>
        <w:rPr>
          <w:rFonts w:ascii="宋体" w:eastAsia="宋体" w:hAnsi="宋体" w:cs="宋体"/>
          <w:sz w:val="24"/>
          <w:szCs w:val="24"/>
        </w:rPr>
      </w:pPr>
    </w:p>
    <w:p w:rsidR="00DA2D40" w:rsidRDefault="00DA2D40">
      <w:pPr>
        <w:spacing w:line="360" w:lineRule="auto"/>
        <w:ind w:leftChars="-100" w:left="-210" w:rightChars="-100" w:right="-210"/>
        <w:outlineLvl w:val="1"/>
        <w:rPr>
          <w:rFonts w:ascii="宋体" w:eastAsia="宋体" w:hAnsi="宋体" w:cs="宋体"/>
          <w:color w:val="000000"/>
          <w:sz w:val="24"/>
          <w:szCs w:val="24"/>
        </w:rPr>
        <w:sectPr w:rsidR="00DA2D40">
          <w:pgSz w:w="11906" w:h="16838"/>
          <w:pgMar w:top="1134" w:right="1417" w:bottom="1134" w:left="1417" w:header="567" w:footer="567" w:gutter="0"/>
          <w:cols w:space="0"/>
          <w:titlePg/>
          <w:docGrid w:type="lines" w:linePitch="312"/>
        </w:sectPr>
      </w:pPr>
    </w:p>
    <w:p w:rsidR="00DA2D40" w:rsidRDefault="00ED59C2">
      <w:pPr>
        <w:spacing w:line="360" w:lineRule="auto"/>
        <w:ind w:leftChars="-100" w:left="-210" w:rightChars="-100" w:right="-210"/>
        <w:outlineLvl w:val="1"/>
        <w:rPr>
          <w:rFonts w:ascii="宋体" w:eastAsia="宋体" w:hAnsi="宋体" w:cs="宋体"/>
          <w:b/>
          <w:bCs/>
          <w:sz w:val="24"/>
          <w:szCs w:val="24"/>
        </w:rPr>
      </w:pPr>
      <w:bookmarkStart w:id="1412" w:name="_Toc245732170"/>
      <w:bookmarkStart w:id="1413" w:name="_Toc1492274086"/>
      <w:bookmarkStart w:id="1414" w:name="_Toc785335212"/>
      <w:r>
        <w:rPr>
          <w:rFonts w:ascii="宋体" w:eastAsia="宋体" w:hAnsi="宋体" w:cs="宋体" w:hint="eastAsia"/>
          <w:b/>
          <w:bCs/>
          <w:sz w:val="24"/>
          <w:szCs w:val="24"/>
        </w:rPr>
        <w:lastRenderedPageBreak/>
        <w:t>附件</w:t>
      </w:r>
      <w:r>
        <w:rPr>
          <w:rFonts w:ascii="宋体" w:eastAsia="宋体" w:hAnsi="宋体" w:cs="宋体" w:hint="eastAsia"/>
          <w:b/>
          <w:bCs/>
          <w:sz w:val="24"/>
          <w:szCs w:val="24"/>
        </w:rPr>
        <w:t>4</w:t>
      </w:r>
      <w:r>
        <w:rPr>
          <w:rFonts w:ascii="宋体" w:eastAsia="宋体" w:hAnsi="宋体" w:cs="宋体" w:hint="eastAsia"/>
          <w:b/>
          <w:bCs/>
          <w:sz w:val="24"/>
          <w:szCs w:val="24"/>
        </w:rPr>
        <w:t>：</w:t>
      </w:r>
      <w:bookmarkEnd w:id="1412"/>
      <w:bookmarkEnd w:id="1413"/>
      <w:bookmarkEnd w:id="1414"/>
    </w:p>
    <w:p w:rsidR="00DA2D40" w:rsidRDefault="00ED59C2">
      <w:pPr>
        <w:spacing w:line="360" w:lineRule="auto"/>
        <w:ind w:leftChars="-100" w:left="-210" w:rightChars="-100" w:right="-210"/>
        <w:jc w:val="center"/>
        <w:outlineLvl w:val="1"/>
        <w:rPr>
          <w:rFonts w:ascii="宋体" w:eastAsia="宋体" w:hAnsi="宋体" w:cs="宋体"/>
          <w:kern w:val="0"/>
          <w:sz w:val="24"/>
          <w:szCs w:val="24"/>
        </w:rPr>
      </w:pPr>
      <w:bookmarkStart w:id="1415" w:name="_Toc30933"/>
      <w:bookmarkStart w:id="1416" w:name="_Toc101"/>
      <w:bookmarkStart w:id="1417" w:name="_Toc1935472469"/>
      <w:bookmarkStart w:id="1418" w:name="_Toc22735"/>
      <w:bookmarkStart w:id="1419" w:name="_Toc15104"/>
      <w:bookmarkStart w:id="1420" w:name="_Toc23900"/>
      <w:bookmarkStart w:id="1421" w:name="_Toc887574828"/>
      <w:r>
        <w:rPr>
          <w:rFonts w:ascii="宋体" w:eastAsia="宋体" w:hAnsi="宋体" w:cs="宋体" w:hint="eastAsia"/>
          <w:bCs/>
          <w:sz w:val="24"/>
          <w:szCs w:val="24"/>
        </w:rPr>
        <w:t>发包人供应材料设备一览表</w:t>
      </w:r>
      <w:bookmarkEnd w:id="1415"/>
      <w:bookmarkEnd w:id="1416"/>
      <w:bookmarkEnd w:id="1417"/>
      <w:bookmarkEnd w:id="1418"/>
      <w:bookmarkEnd w:id="1419"/>
      <w:bookmarkEnd w:id="1420"/>
      <w:bookmarkEnd w:id="1421"/>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676"/>
        <w:gridCol w:w="1311"/>
        <w:gridCol w:w="1325"/>
        <w:gridCol w:w="879"/>
        <w:gridCol w:w="795"/>
        <w:gridCol w:w="975"/>
        <w:gridCol w:w="927"/>
        <w:gridCol w:w="695"/>
        <w:gridCol w:w="798"/>
        <w:gridCol w:w="519"/>
      </w:tblGrid>
      <w:tr w:rsidR="00DA2D40">
        <w:trPr>
          <w:trHeight w:val="700"/>
          <w:jc w:val="center"/>
        </w:trPr>
        <w:tc>
          <w:tcPr>
            <w:tcW w:w="676" w:type="dxa"/>
            <w:tcBorders>
              <w:tl2br w:val="nil"/>
              <w:tr2bl w:val="nil"/>
            </w:tcBorders>
            <w:vAlign w:val="center"/>
          </w:tcPr>
          <w:p w:rsidR="00DA2D40" w:rsidRDefault="00ED59C2">
            <w:pPr>
              <w:pStyle w:val="a4"/>
              <w:keepNext/>
              <w:snapToGrid w:val="0"/>
              <w:spacing w:after="0" w:line="360" w:lineRule="auto"/>
              <w:ind w:leftChars="-100" w:left="-210" w:rightChars="-100" w:right="-210"/>
              <w:rPr>
                <w:rFonts w:ascii="宋体" w:hAnsi="宋体" w:cs="宋体"/>
                <w:kern w:val="2"/>
                <w:sz w:val="24"/>
                <w:szCs w:val="24"/>
              </w:rPr>
            </w:pPr>
            <w:r>
              <w:rPr>
                <w:rFonts w:ascii="宋体" w:hAnsi="宋体" w:cs="宋体" w:hint="eastAsia"/>
                <w:kern w:val="2"/>
                <w:sz w:val="24"/>
                <w:szCs w:val="24"/>
              </w:rPr>
              <w:t>序号</w:t>
            </w:r>
          </w:p>
        </w:tc>
        <w:tc>
          <w:tcPr>
            <w:tcW w:w="1311" w:type="dxa"/>
            <w:tcBorders>
              <w:tl2br w:val="nil"/>
              <w:tr2bl w:val="nil"/>
            </w:tcBorders>
            <w:vAlign w:val="center"/>
          </w:tcPr>
          <w:p w:rsidR="00DA2D40" w:rsidRDefault="00ED59C2">
            <w:pPr>
              <w:pStyle w:val="a4"/>
              <w:keepNext/>
              <w:snapToGrid w:val="0"/>
              <w:spacing w:after="0" w:line="360" w:lineRule="auto"/>
              <w:ind w:leftChars="-100" w:left="-210" w:rightChars="-100" w:right="-210"/>
              <w:rPr>
                <w:rFonts w:ascii="宋体" w:hAnsi="宋体" w:cs="宋体"/>
                <w:kern w:val="2"/>
                <w:sz w:val="24"/>
                <w:szCs w:val="24"/>
              </w:rPr>
            </w:pPr>
            <w:r>
              <w:rPr>
                <w:rFonts w:ascii="宋体" w:hAnsi="宋体" w:cs="宋体" w:hint="eastAsia"/>
                <w:kern w:val="2"/>
                <w:sz w:val="24"/>
                <w:szCs w:val="24"/>
              </w:rPr>
              <w:t>材</w:t>
            </w:r>
            <w:r>
              <w:rPr>
                <w:rFonts w:ascii="宋体" w:hAnsi="宋体" w:cs="宋体" w:hint="eastAsia"/>
                <w:kern w:val="2"/>
                <w:sz w:val="24"/>
                <w:szCs w:val="24"/>
              </w:rPr>
              <w:t xml:space="preserve">  </w:t>
            </w:r>
            <w:r>
              <w:rPr>
                <w:rFonts w:ascii="宋体" w:hAnsi="宋体" w:cs="宋体" w:hint="eastAsia"/>
                <w:kern w:val="2"/>
                <w:sz w:val="24"/>
                <w:szCs w:val="24"/>
              </w:rPr>
              <w:t>料、</w:t>
            </w:r>
          </w:p>
          <w:p w:rsidR="00DA2D40" w:rsidRDefault="00ED59C2">
            <w:pPr>
              <w:pStyle w:val="a4"/>
              <w:keepNext/>
              <w:snapToGrid w:val="0"/>
              <w:spacing w:after="0" w:line="360" w:lineRule="auto"/>
              <w:ind w:leftChars="-100" w:left="-210" w:rightChars="-100" w:right="-210"/>
              <w:rPr>
                <w:rFonts w:ascii="宋体" w:hAnsi="宋体" w:cs="宋体"/>
                <w:kern w:val="2"/>
                <w:sz w:val="24"/>
                <w:szCs w:val="24"/>
              </w:rPr>
            </w:pPr>
            <w:r>
              <w:rPr>
                <w:rFonts w:ascii="宋体" w:hAnsi="宋体" w:cs="宋体" w:hint="eastAsia"/>
                <w:kern w:val="2"/>
                <w:sz w:val="24"/>
                <w:szCs w:val="24"/>
              </w:rPr>
              <w:t>设备品种</w:t>
            </w:r>
          </w:p>
        </w:tc>
        <w:tc>
          <w:tcPr>
            <w:tcW w:w="1325" w:type="dxa"/>
            <w:tcBorders>
              <w:tl2br w:val="nil"/>
              <w:tr2bl w:val="nil"/>
            </w:tcBorders>
            <w:vAlign w:val="center"/>
          </w:tcPr>
          <w:p w:rsidR="00DA2D40" w:rsidRDefault="00ED59C2">
            <w:pPr>
              <w:pStyle w:val="a4"/>
              <w:keepNext/>
              <w:snapToGrid w:val="0"/>
              <w:spacing w:after="0" w:line="360" w:lineRule="auto"/>
              <w:ind w:leftChars="-100" w:left="-210" w:rightChars="-100" w:right="-210"/>
              <w:rPr>
                <w:rFonts w:ascii="宋体" w:hAnsi="宋体" w:cs="宋体"/>
                <w:kern w:val="2"/>
                <w:sz w:val="24"/>
                <w:szCs w:val="24"/>
              </w:rPr>
            </w:pPr>
            <w:r>
              <w:rPr>
                <w:rFonts w:ascii="宋体" w:hAnsi="宋体" w:cs="宋体" w:hint="eastAsia"/>
                <w:kern w:val="2"/>
                <w:sz w:val="24"/>
                <w:szCs w:val="24"/>
              </w:rPr>
              <w:t>规格型号</w:t>
            </w:r>
          </w:p>
        </w:tc>
        <w:tc>
          <w:tcPr>
            <w:tcW w:w="879" w:type="dxa"/>
            <w:tcBorders>
              <w:tl2br w:val="nil"/>
              <w:tr2bl w:val="nil"/>
            </w:tcBorders>
            <w:vAlign w:val="center"/>
          </w:tcPr>
          <w:p w:rsidR="00DA2D40" w:rsidRDefault="00ED59C2">
            <w:pPr>
              <w:pStyle w:val="a4"/>
              <w:keepNext/>
              <w:snapToGrid w:val="0"/>
              <w:spacing w:after="0" w:line="360" w:lineRule="auto"/>
              <w:ind w:leftChars="-100" w:left="-210" w:rightChars="-100" w:right="-210"/>
              <w:rPr>
                <w:rFonts w:ascii="宋体" w:hAnsi="宋体" w:cs="宋体"/>
                <w:kern w:val="2"/>
                <w:sz w:val="24"/>
                <w:szCs w:val="24"/>
              </w:rPr>
            </w:pPr>
            <w:r>
              <w:rPr>
                <w:rFonts w:ascii="宋体" w:hAnsi="宋体" w:cs="宋体" w:hint="eastAsia"/>
                <w:kern w:val="2"/>
                <w:sz w:val="24"/>
                <w:szCs w:val="24"/>
              </w:rPr>
              <w:t>单位</w:t>
            </w:r>
          </w:p>
        </w:tc>
        <w:tc>
          <w:tcPr>
            <w:tcW w:w="795" w:type="dxa"/>
            <w:tcBorders>
              <w:tl2br w:val="nil"/>
              <w:tr2bl w:val="nil"/>
            </w:tcBorders>
            <w:vAlign w:val="center"/>
          </w:tcPr>
          <w:p w:rsidR="00DA2D40" w:rsidRDefault="00ED59C2">
            <w:pPr>
              <w:pStyle w:val="a4"/>
              <w:keepNext/>
              <w:snapToGrid w:val="0"/>
              <w:spacing w:after="0" w:line="360" w:lineRule="auto"/>
              <w:ind w:leftChars="-100" w:left="-210" w:rightChars="-100" w:right="-210"/>
              <w:rPr>
                <w:rFonts w:ascii="宋体" w:hAnsi="宋体" w:cs="宋体"/>
                <w:kern w:val="2"/>
                <w:sz w:val="24"/>
                <w:szCs w:val="24"/>
              </w:rPr>
            </w:pPr>
            <w:r>
              <w:rPr>
                <w:rFonts w:ascii="宋体" w:hAnsi="宋体" w:cs="宋体" w:hint="eastAsia"/>
                <w:kern w:val="2"/>
                <w:sz w:val="24"/>
                <w:szCs w:val="24"/>
              </w:rPr>
              <w:t>数量</w:t>
            </w:r>
          </w:p>
        </w:tc>
        <w:tc>
          <w:tcPr>
            <w:tcW w:w="975" w:type="dxa"/>
            <w:tcBorders>
              <w:tl2br w:val="nil"/>
              <w:tr2bl w:val="nil"/>
            </w:tcBorders>
            <w:vAlign w:val="center"/>
          </w:tcPr>
          <w:p w:rsidR="00DA2D40" w:rsidRDefault="00ED59C2">
            <w:pPr>
              <w:pStyle w:val="a4"/>
              <w:keepNext/>
              <w:snapToGrid w:val="0"/>
              <w:spacing w:after="0" w:line="360" w:lineRule="auto"/>
              <w:ind w:leftChars="-100" w:left="-210" w:rightChars="-100" w:right="-210"/>
              <w:rPr>
                <w:rFonts w:ascii="宋体" w:hAnsi="宋体" w:cs="宋体"/>
                <w:kern w:val="2"/>
                <w:sz w:val="24"/>
                <w:szCs w:val="24"/>
              </w:rPr>
            </w:pPr>
            <w:r>
              <w:rPr>
                <w:rFonts w:ascii="宋体" w:hAnsi="宋体" w:cs="宋体" w:hint="eastAsia"/>
                <w:kern w:val="2"/>
                <w:sz w:val="24"/>
                <w:szCs w:val="24"/>
              </w:rPr>
              <w:t>单价（元）</w:t>
            </w:r>
          </w:p>
        </w:tc>
        <w:tc>
          <w:tcPr>
            <w:tcW w:w="927" w:type="dxa"/>
            <w:tcBorders>
              <w:tl2br w:val="nil"/>
              <w:tr2bl w:val="nil"/>
            </w:tcBorders>
            <w:vAlign w:val="center"/>
          </w:tcPr>
          <w:p w:rsidR="00DA2D40" w:rsidRDefault="00ED59C2">
            <w:pPr>
              <w:pStyle w:val="a4"/>
              <w:keepNext/>
              <w:snapToGrid w:val="0"/>
              <w:spacing w:after="0" w:line="360" w:lineRule="auto"/>
              <w:ind w:leftChars="-100" w:left="-210" w:rightChars="-100" w:right="-210"/>
              <w:rPr>
                <w:rFonts w:ascii="宋体" w:hAnsi="宋体" w:cs="宋体"/>
                <w:kern w:val="2"/>
                <w:sz w:val="24"/>
                <w:szCs w:val="24"/>
              </w:rPr>
            </w:pPr>
            <w:r>
              <w:rPr>
                <w:rFonts w:ascii="宋体" w:hAnsi="宋体" w:cs="宋体" w:hint="eastAsia"/>
                <w:kern w:val="2"/>
                <w:sz w:val="24"/>
                <w:szCs w:val="24"/>
              </w:rPr>
              <w:t>质量</w:t>
            </w:r>
          </w:p>
          <w:p w:rsidR="00DA2D40" w:rsidRDefault="00ED59C2">
            <w:pPr>
              <w:pStyle w:val="a4"/>
              <w:keepNext/>
              <w:snapToGrid w:val="0"/>
              <w:spacing w:after="0" w:line="360" w:lineRule="auto"/>
              <w:ind w:leftChars="-100" w:left="-210" w:rightChars="-100" w:right="-210"/>
              <w:rPr>
                <w:rFonts w:ascii="宋体" w:hAnsi="宋体" w:cs="宋体"/>
                <w:kern w:val="2"/>
                <w:sz w:val="24"/>
                <w:szCs w:val="24"/>
              </w:rPr>
            </w:pPr>
            <w:r>
              <w:rPr>
                <w:rFonts w:ascii="宋体" w:hAnsi="宋体" w:cs="宋体" w:hint="eastAsia"/>
                <w:kern w:val="2"/>
                <w:sz w:val="24"/>
                <w:szCs w:val="24"/>
              </w:rPr>
              <w:t>等级</w:t>
            </w:r>
          </w:p>
        </w:tc>
        <w:tc>
          <w:tcPr>
            <w:tcW w:w="695" w:type="dxa"/>
            <w:tcBorders>
              <w:tl2br w:val="nil"/>
              <w:tr2bl w:val="nil"/>
            </w:tcBorders>
            <w:vAlign w:val="center"/>
          </w:tcPr>
          <w:p w:rsidR="00DA2D40" w:rsidRDefault="00ED59C2">
            <w:pPr>
              <w:pStyle w:val="a4"/>
              <w:keepNext/>
              <w:snapToGrid w:val="0"/>
              <w:spacing w:after="0" w:line="360" w:lineRule="auto"/>
              <w:ind w:leftChars="-100" w:left="-210" w:rightChars="-100" w:right="-210"/>
              <w:rPr>
                <w:rFonts w:ascii="宋体" w:hAnsi="宋体" w:cs="宋体"/>
                <w:kern w:val="2"/>
                <w:sz w:val="24"/>
                <w:szCs w:val="24"/>
              </w:rPr>
            </w:pPr>
            <w:r>
              <w:rPr>
                <w:rFonts w:ascii="宋体" w:hAnsi="宋体" w:cs="宋体" w:hint="eastAsia"/>
                <w:kern w:val="2"/>
                <w:sz w:val="24"/>
                <w:szCs w:val="24"/>
              </w:rPr>
              <w:t>供应</w:t>
            </w:r>
          </w:p>
          <w:p w:rsidR="00DA2D40" w:rsidRDefault="00ED59C2">
            <w:pPr>
              <w:pStyle w:val="a4"/>
              <w:keepNext/>
              <w:snapToGrid w:val="0"/>
              <w:spacing w:after="0" w:line="360" w:lineRule="auto"/>
              <w:ind w:leftChars="-100" w:left="-210" w:rightChars="-100" w:right="-210"/>
              <w:rPr>
                <w:rFonts w:ascii="宋体" w:hAnsi="宋体" w:cs="宋体"/>
                <w:kern w:val="2"/>
                <w:sz w:val="24"/>
                <w:szCs w:val="24"/>
              </w:rPr>
            </w:pPr>
            <w:r>
              <w:rPr>
                <w:rFonts w:ascii="宋体" w:hAnsi="宋体" w:cs="宋体" w:hint="eastAsia"/>
                <w:kern w:val="2"/>
                <w:sz w:val="24"/>
                <w:szCs w:val="24"/>
              </w:rPr>
              <w:t>时间</w:t>
            </w:r>
          </w:p>
        </w:tc>
        <w:tc>
          <w:tcPr>
            <w:tcW w:w="798" w:type="dxa"/>
            <w:tcBorders>
              <w:tl2br w:val="nil"/>
              <w:tr2bl w:val="nil"/>
            </w:tcBorders>
            <w:vAlign w:val="center"/>
          </w:tcPr>
          <w:p w:rsidR="00DA2D40" w:rsidRDefault="00ED59C2">
            <w:pPr>
              <w:pStyle w:val="a4"/>
              <w:keepNext/>
              <w:snapToGrid w:val="0"/>
              <w:spacing w:after="0" w:line="360" w:lineRule="auto"/>
              <w:ind w:leftChars="-100" w:left="-210" w:rightChars="-100" w:right="-210"/>
              <w:rPr>
                <w:rFonts w:ascii="宋体" w:hAnsi="宋体" w:cs="宋体"/>
                <w:kern w:val="2"/>
                <w:sz w:val="24"/>
                <w:szCs w:val="24"/>
              </w:rPr>
            </w:pPr>
            <w:r>
              <w:rPr>
                <w:rFonts w:ascii="宋体" w:hAnsi="宋体" w:cs="宋体" w:hint="eastAsia"/>
                <w:kern w:val="2"/>
                <w:sz w:val="24"/>
                <w:szCs w:val="24"/>
              </w:rPr>
              <w:t>送达</w:t>
            </w:r>
          </w:p>
          <w:p w:rsidR="00DA2D40" w:rsidRDefault="00ED59C2">
            <w:pPr>
              <w:pStyle w:val="a4"/>
              <w:keepNext/>
              <w:snapToGrid w:val="0"/>
              <w:spacing w:after="0" w:line="360" w:lineRule="auto"/>
              <w:ind w:leftChars="-100" w:left="-210" w:rightChars="-100" w:right="-210"/>
              <w:rPr>
                <w:rFonts w:ascii="宋体" w:hAnsi="宋体" w:cs="宋体"/>
                <w:kern w:val="2"/>
                <w:sz w:val="24"/>
                <w:szCs w:val="24"/>
              </w:rPr>
            </w:pPr>
            <w:r>
              <w:rPr>
                <w:rFonts w:ascii="宋体" w:hAnsi="宋体" w:cs="宋体" w:hint="eastAsia"/>
                <w:kern w:val="2"/>
                <w:sz w:val="24"/>
                <w:szCs w:val="24"/>
              </w:rPr>
              <w:t>地点</w:t>
            </w:r>
          </w:p>
        </w:tc>
        <w:tc>
          <w:tcPr>
            <w:tcW w:w="519" w:type="dxa"/>
            <w:tcBorders>
              <w:tl2br w:val="nil"/>
              <w:tr2bl w:val="nil"/>
            </w:tcBorders>
            <w:vAlign w:val="center"/>
          </w:tcPr>
          <w:p w:rsidR="00DA2D40" w:rsidRDefault="00ED59C2">
            <w:pPr>
              <w:pStyle w:val="a4"/>
              <w:keepNext/>
              <w:snapToGrid w:val="0"/>
              <w:spacing w:after="0" w:line="360" w:lineRule="auto"/>
              <w:ind w:leftChars="-100" w:left="-210" w:rightChars="-100" w:right="-210"/>
              <w:jc w:val="right"/>
              <w:rPr>
                <w:rFonts w:ascii="宋体" w:hAnsi="宋体" w:cs="宋体"/>
                <w:kern w:val="2"/>
                <w:sz w:val="24"/>
                <w:szCs w:val="24"/>
              </w:rPr>
            </w:pPr>
            <w:r>
              <w:rPr>
                <w:rFonts w:ascii="宋体" w:hAnsi="宋体" w:cs="宋体" w:hint="eastAsia"/>
                <w:kern w:val="2"/>
                <w:sz w:val="24"/>
                <w:szCs w:val="24"/>
              </w:rPr>
              <w:t>备注</w:t>
            </w:r>
          </w:p>
        </w:tc>
      </w:tr>
      <w:tr w:rsidR="00DA2D40">
        <w:trPr>
          <w:trHeight w:val="567"/>
          <w:jc w:val="center"/>
        </w:trPr>
        <w:tc>
          <w:tcPr>
            <w:tcW w:w="676"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1311"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132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879"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79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97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927"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69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798"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519"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r>
      <w:tr w:rsidR="00DA2D40">
        <w:trPr>
          <w:trHeight w:val="567"/>
          <w:jc w:val="center"/>
        </w:trPr>
        <w:tc>
          <w:tcPr>
            <w:tcW w:w="676"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1311"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132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879"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79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97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927"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69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798"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519"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r>
      <w:tr w:rsidR="00DA2D40">
        <w:trPr>
          <w:trHeight w:val="567"/>
          <w:jc w:val="center"/>
        </w:trPr>
        <w:tc>
          <w:tcPr>
            <w:tcW w:w="676"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1311"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132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879"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79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97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927"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69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798"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519"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r>
      <w:tr w:rsidR="00DA2D40">
        <w:trPr>
          <w:trHeight w:val="567"/>
          <w:jc w:val="center"/>
        </w:trPr>
        <w:tc>
          <w:tcPr>
            <w:tcW w:w="676"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1311"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132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879"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79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97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927"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69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798"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519"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r>
      <w:tr w:rsidR="00DA2D40">
        <w:trPr>
          <w:trHeight w:val="567"/>
          <w:jc w:val="center"/>
        </w:trPr>
        <w:tc>
          <w:tcPr>
            <w:tcW w:w="676"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1311"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132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879"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79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97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927"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69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798"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519"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r>
      <w:tr w:rsidR="00DA2D40">
        <w:trPr>
          <w:trHeight w:val="567"/>
          <w:jc w:val="center"/>
        </w:trPr>
        <w:tc>
          <w:tcPr>
            <w:tcW w:w="676"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1311"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132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879"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79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97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927"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69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798"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519"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r>
      <w:tr w:rsidR="00DA2D40">
        <w:trPr>
          <w:trHeight w:val="567"/>
          <w:jc w:val="center"/>
        </w:trPr>
        <w:tc>
          <w:tcPr>
            <w:tcW w:w="676"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311"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32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879"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79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7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27"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69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798"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519"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r>
      <w:tr w:rsidR="00DA2D40">
        <w:trPr>
          <w:trHeight w:val="567"/>
          <w:jc w:val="center"/>
        </w:trPr>
        <w:tc>
          <w:tcPr>
            <w:tcW w:w="676"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1311"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132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879"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79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97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927"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69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798"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519"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r>
      <w:tr w:rsidR="00DA2D40">
        <w:trPr>
          <w:trHeight w:val="567"/>
          <w:jc w:val="center"/>
        </w:trPr>
        <w:tc>
          <w:tcPr>
            <w:tcW w:w="676"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311"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32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879"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79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7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27"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69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798"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519"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r>
      <w:tr w:rsidR="00DA2D40">
        <w:trPr>
          <w:trHeight w:val="567"/>
          <w:jc w:val="center"/>
        </w:trPr>
        <w:tc>
          <w:tcPr>
            <w:tcW w:w="676"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311"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32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879"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79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7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27"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69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798"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519"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r>
      <w:tr w:rsidR="00DA2D40">
        <w:trPr>
          <w:trHeight w:val="567"/>
          <w:jc w:val="center"/>
        </w:trPr>
        <w:tc>
          <w:tcPr>
            <w:tcW w:w="676"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311"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32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879"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79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7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27"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69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798"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519"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r>
      <w:tr w:rsidR="00DA2D40">
        <w:trPr>
          <w:trHeight w:val="567"/>
          <w:jc w:val="center"/>
        </w:trPr>
        <w:tc>
          <w:tcPr>
            <w:tcW w:w="676"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311"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32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879"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79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7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27"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69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798"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519"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r>
      <w:tr w:rsidR="00DA2D40">
        <w:trPr>
          <w:trHeight w:val="567"/>
          <w:jc w:val="center"/>
        </w:trPr>
        <w:tc>
          <w:tcPr>
            <w:tcW w:w="676"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311"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32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879"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79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7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27"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69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798"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519"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r>
      <w:tr w:rsidR="00DA2D40">
        <w:trPr>
          <w:trHeight w:val="567"/>
          <w:jc w:val="center"/>
        </w:trPr>
        <w:tc>
          <w:tcPr>
            <w:tcW w:w="676"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311"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32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879"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79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7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27"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69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798"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519"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r>
      <w:tr w:rsidR="00DA2D40">
        <w:trPr>
          <w:trHeight w:val="567"/>
          <w:jc w:val="center"/>
        </w:trPr>
        <w:tc>
          <w:tcPr>
            <w:tcW w:w="676"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311"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32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879"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79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7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27"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69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798"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519"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r>
      <w:tr w:rsidR="00DA2D40">
        <w:trPr>
          <w:trHeight w:val="567"/>
          <w:jc w:val="center"/>
        </w:trPr>
        <w:tc>
          <w:tcPr>
            <w:tcW w:w="676"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311"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32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879"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79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7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27"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69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798"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519"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r>
      <w:tr w:rsidR="00DA2D40">
        <w:trPr>
          <w:trHeight w:val="567"/>
          <w:jc w:val="center"/>
        </w:trPr>
        <w:tc>
          <w:tcPr>
            <w:tcW w:w="676"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311"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32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879"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79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7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27"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69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798"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519"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r>
    </w:tbl>
    <w:p w:rsidR="00DA2D40" w:rsidRDefault="00DA2D40">
      <w:pPr>
        <w:spacing w:line="360" w:lineRule="auto"/>
        <w:ind w:leftChars="-100" w:left="-210" w:rightChars="-100" w:right="-210"/>
        <w:rPr>
          <w:rFonts w:ascii="宋体" w:eastAsia="宋体" w:hAnsi="宋体" w:cs="宋体"/>
          <w:sz w:val="24"/>
          <w:szCs w:val="24"/>
        </w:rPr>
      </w:pPr>
    </w:p>
    <w:p w:rsidR="00DA2D40" w:rsidRDefault="00DA2D40">
      <w:pPr>
        <w:spacing w:line="360" w:lineRule="auto"/>
        <w:ind w:leftChars="-100" w:left="-210" w:rightChars="-100" w:right="-210"/>
        <w:rPr>
          <w:rFonts w:ascii="宋体" w:eastAsia="宋体" w:hAnsi="宋体" w:cs="宋体"/>
          <w:sz w:val="24"/>
          <w:szCs w:val="24"/>
        </w:rPr>
      </w:pPr>
    </w:p>
    <w:p w:rsidR="00DA2D40" w:rsidRDefault="00ED59C2">
      <w:pPr>
        <w:rPr>
          <w:rFonts w:ascii="宋体" w:eastAsia="宋体" w:hAnsi="宋体" w:cs="宋体"/>
          <w:color w:val="000000"/>
          <w:sz w:val="24"/>
          <w:szCs w:val="24"/>
        </w:rPr>
      </w:pPr>
      <w:r>
        <w:rPr>
          <w:rFonts w:ascii="宋体" w:eastAsia="宋体" w:hAnsi="宋体" w:cs="宋体" w:hint="eastAsia"/>
          <w:color w:val="000000"/>
          <w:sz w:val="24"/>
          <w:szCs w:val="24"/>
        </w:rPr>
        <w:br w:type="page"/>
      </w:r>
    </w:p>
    <w:p w:rsidR="00DA2D40" w:rsidRDefault="00DA2D40">
      <w:pPr>
        <w:spacing w:line="360" w:lineRule="auto"/>
        <w:ind w:leftChars="-100" w:left="-210" w:rightChars="-100" w:right="-210"/>
        <w:outlineLvl w:val="1"/>
        <w:rPr>
          <w:rFonts w:ascii="宋体" w:eastAsia="宋体" w:hAnsi="宋体" w:cs="宋体"/>
          <w:color w:val="000000"/>
          <w:sz w:val="24"/>
          <w:szCs w:val="24"/>
        </w:rPr>
        <w:sectPr w:rsidR="00DA2D40">
          <w:pgSz w:w="11906" w:h="16838"/>
          <w:pgMar w:top="1134" w:right="1417" w:bottom="1134" w:left="1417" w:header="567" w:footer="567" w:gutter="0"/>
          <w:cols w:space="0"/>
          <w:titlePg/>
          <w:docGrid w:type="lines" w:linePitch="312"/>
        </w:sectPr>
      </w:pPr>
    </w:p>
    <w:p w:rsidR="00DA2D40" w:rsidRDefault="00ED59C2">
      <w:pPr>
        <w:spacing w:line="360" w:lineRule="auto"/>
        <w:ind w:leftChars="-100" w:left="-210" w:rightChars="-100" w:right="-210"/>
        <w:outlineLvl w:val="1"/>
        <w:rPr>
          <w:rFonts w:ascii="宋体" w:eastAsia="宋体" w:hAnsi="宋体" w:cs="宋体"/>
          <w:b/>
          <w:bCs/>
          <w:sz w:val="24"/>
          <w:szCs w:val="24"/>
        </w:rPr>
      </w:pPr>
      <w:bookmarkStart w:id="1422" w:name="_Toc283425744"/>
      <w:bookmarkStart w:id="1423" w:name="_Toc1053508749"/>
      <w:bookmarkStart w:id="1424" w:name="_Toc121452988"/>
      <w:r>
        <w:rPr>
          <w:rFonts w:ascii="宋体" w:eastAsia="宋体" w:hAnsi="宋体" w:cs="宋体" w:hint="eastAsia"/>
          <w:b/>
          <w:bCs/>
          <w:sz w:val="24"/>
          <w:szCs w:val="24"/>
        </w:rPr>
        <w:lastRenderedPageBreak/>
        <w:t>附件</w:t>
      </w:r>
      <w:r>
        <w:rPr>
          <w:rFonts w:ascii="宋体" w:eastAsia="宋体" w:hAnsi="宋体" w:cs="宋体" w:hint="eastAsia"/>
          <w:b/>
          <w:bCs/>
          <w:sz w:val="24"/>
          <w:szCs w:val="24"/>
        </w:rPr>
        <w:t>5</w:t>
      </w:r>
      <w:r>
        <w:rPr>
          <w:rFonts w:ascii="宋体" w:eastAsia="宋体" w:hAnsi="宋体" w:cs="宋体" w:hint="eastAsia"/>
          <w:b/>
          <w:bCs/>
          <w:sz w:val="24"/>
          <w:szCs w:val="24"/>
        </w:rPr>
        <w:t>：</w:t>
      </w:r>
      <w:bookmarkEnd w:id="1422"/>
      <w:bookmarkEnd w:id="1423"/>
      <w:bookmarkEnd w:id="1424"/>
    </w:p>
    <w:p w:rsidR="00DA2D40" w:rsidRDefault="00ED59C2">
      <w:pPr>
        <w:spacing w:line="360" w:lineRule="auto"/>
        <w:ind w:leftChars="-100" w:left="-210" w:rightChars="-100" w:right="-210"/>
        <w:jc w:val="center"/>
        <w:outlineLvl w:val="1"/>
        <w:rPr>
          <w:rFonts w:ascii="宋体" w:eastAsia="宋体" w:hAnsi="宋体" w:cs="宋体"/>
          <w:kern w:val="0"/>
          <w:sz w:val="24"/>
          <w:szCs w:val="24"/>
        </w:rPr>
      </w:pPr>
      <w:bookmarkStart w:id="1425" w:name="_Toc30591"/>
      <w:bookmarkStart w:id="1426" w:name="_Toc1788163381"/>
      <w:bookmarkStart w:id="1427" w:name="_Toc23379"/>
      <w:bookmarkStart w:id="1428" w:name="_Toc936"/>
      <w:bookmarkStart w:id="1429" w:name="_Toc18017"/>
      <w:bookmarkStart w:id="1430" w:name="_Toc1909146247"/>
      <w:r>
        <w:rPr>
          <w:rFonts w:ascii="宋体" w:eastAsia="宋体" w:hAnsi="宋体" w:cs="宋体" w:hint="eastAsia"/>
          <w:bCs/>
          <w:sz w:val="24"/>
          <w:szCs w:val="24"/>
        </w:rPr>
        <w:t>发包人供应苗木一览表</w:t>
      </w:r>
      <w:bookmarkEnd w:id="1425"/>
      <w:bookmarkEnd w:id="1426"/>
      <w:bookmarkEnd w:id="1427"/>
      <w:bookmarkEnd w:id="1428"/>
      <w:bookmarkEnd w:id="1429"/>
      <w:bookmarkEnd w:id="1430"/>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627"/>
        <w:gridCol w:w="1283"/>
        <w:gridCol w:w="1425"/>
        <w:gridCol w:w="945"/>
        <w:gridCol w:w="855"/>
        <w:gridCol w:w="1049"/>
        <w:gridCol w:w="855"/>
        <w:gridCol w:w="935"/>
        <w:gridCol w:w="474"/>
      </w:tblGrid>
      <w:tr w:rsidR="00DA2D40">
        <w:trPr>
          <w:trHeight w:val="567"/>
          <w:jc w:val="center"/>
        </w:trPr>
        <w:tc>
          <w:tcPr>
            <w:tcW w:w="627" w:type="dxa"/>
            <w:tcBorders>
              <w:tl2br w:val="nil"/>
              <w:tr2bl w:val="nil"/>
            </w:tcBorders>
            <w:vAlign w:val="center"/>
          </w:tcPr>
          <w:p w:rsidR="00DA2D40" w:rsidRDefault="00ED59C2">
            <w:pPr>
              <w:pStyle w:val="a4"/>
              <w:keepNext/>
              <w:snapToGrid w:val="0"/>
              <w:spacing w:after="0" w:line="360" w:lineRule="auto"/>
              <w:ind w:leftChars="-100" w:left="-210" w:rightChars="-100" w:right="-210"/>
              <w:rPr>
                <w:rFonts w:ascii="宋体" w:hAnsi="宋体" w:cs="宋体"/>
                <w:kern w:val="2"/>
                <w:sz w:val="24"/>
                <w:szCs w:val="24"/>
              </w:rPr>
            </w:pPr>
            <w:r>
              <w:rPr>
                <w:rFonts w:ascii="宋体" w:hAnsi="宋体" w:cs="宋体" w:hint="eastAsia"/>
                <w:kern w:val="2"/>
                <w:sz w:val="24"/>
                <w:szCs w:val="24"/>
              </w:rPr>
              <w:t>序号</w:t>
            </w:r>
          </w:p>
        </w:tc>
        <w:tc>
          <w:tcPr>
            <w:tcW w:w="1283" w:type="dxa"/>
            <w:tcBorders>
              <w:tl2br w:val="nil"/>
              <w:tr2bl w:val="nil"/>
            </w:tcBorders>
            <w:vAlign w:val="center"/>
          </w:tcPr>
          <w:p w:rsidR="00DA2D40" w:rsidRDefault="00ED59C2">
            <w:pPr>
              <w:pStyle w:val="a4"/>
              <w:keepNext/>
              <w:snapToGrid w:val="0"/>
              <w:spacing w:after="0" w:line="360" w:lineRule="auto"/>
              <w:ind w:leftChars="-100" w:left="-210" w:rightChars="-100" w:right="-210"/>
              <w:rPr>
                <w:rFonts w:ascii="宋体" w:hAnsi="宋体" w:cs="宋体"/>
                <w:kern w:val="2"/>
                <w:sz w:val="24"/>
                <w:szCs w:val="24"/>
              </w:rPr>
            </w:pPr>
            <w:r>
              <w:rPr>
                <w:rFonts w:ascii="宋体" w:hAnsi="宋体" w:cs="宋体" w:hint="eastAsia"/>
                <w:kern w:val="2"/>
                <w:sz w:val="24"/>
                <w:szCs w:val="24"/>
              </w:rPr>
              <w:t>苗木材料名</w:t>
            </w:r>
            <w:r>
              <w:rPr>
                <w:rFonts w:ascii="宋体" w:hAnsi="宋体" w:cs="宋体" w:hint="eastAsia"/>
                <w:kern w:val="2"/>
                <w:sz w:val="24"/>
                <w:szCs w:val="24"/>
              </w:rPr>
              <w:t xml:space="preserve">    </w:t>
            </w:r>
            <w:r>
              <w:rPr>
                <w:rFonts w:ascii="宋体" w:hAnsi="宋体" w:cs="宋体" w:hint="eastAsia"/>
                <w:kern w:val="2"/>
                <w:sz w:val="24"/>
                <w:szCs w:val="24"/>
              </w:rPr>
              <w:t>称</w:t>
            </w:r>
          </w:p>
        </w:tc>
        <w:tc>
          <w:tcPr>
            <w:tcW w:w="1425" w:type="dxa"/>
            <w:tcBorders>
              <w:tl2br w:val="nil"/>
              <w:tr2bl w:val="nil"/>
            </w:tcBorders>
            <w:vAlign w:val="center"/>
          </w:tcPr>
          <w:p w:rsidR="00DA2D40" w:rsidRDefault="00ED59C2">
            <w:pPr>
              <w:pStyle w:val="a4"/>
              <w:keepNext/>
              <w:snapToGrid w:val="0"/>
              <w:spacing w:after="0" w:line="360" w:lineRule="auto"/>
              <w:ind w:leftChars="-100" w:left="-210" w:rightChars="-100" w:right="-210"/>
              <w:rPr>
                <w:rFonts w:ascii="宋体" w:hAnsi="宋体" w:cs="宋体"/>
                <w:kern w:val="2"/>
                <w:sz w:val="24"/>
                <w:szCs w:val="24"/>
              </w:rPr>
            </w:pPr>
            <w:r>
              <w:rPr>
                <w:rFonts w:ascii="宋体" w:hAnsi="宋体" w:cs="宋体" w:hint="eastAsia"/>
                <w:kern w:val="2"/>
                <w:sz w:val="24"/>
                <w:szCs w:val="24"/>
              </w:rPr>
              <w:t>规格</w:t>
            </w:r>
          </w:p>
        </w:tc>
        <w:tc>
          <w:tcPr>
            <w:tcW w:w="945" w:type="dxa"/>
            <w:tcBorders>
              <w:tl2br w:val="nil"/>
              <w:tr2bl w:val="nil"/>
            </w:tcBorders>
            <w:vAlign w:val="center"/>
          </w:tcPr>
          <w:p w:rsidR="00DA2D40" w:rsidRDefault="00ED59C2">
            <w:pPr>
              <w:pStyle w:val="a4"/>
              <w:keepNext/>
              <w:snapToGrid w:val="0"/>
              <w:spacing w:after="0" w:line="360" w:lineRule="auto"/>
              <w:ind w:leftChars="-100" w:left="-210" w:rightChars="-100" w:right="-210"/>
              <w:rPr>
                <w:rFonts w:ascii="宋体" w:hAnsi="宋体" w:cs="宋体"/>
                <w:kern w:val="2"/>
                <w:sz w:val="24"/>
                <w:szCs w:val="24"/>
              </w:rPr>
            </w:pPr>
            <w:r>
              <w:rPr>
                <w:rFonts w:ascii="宋体" w:hAnsi="宋体" w:cs="宋体" w:hint="eastAsia"/>
                <w:kern w:val="2"/>
                <w:sz w:val="24"/>
                <w:szCs w:val="24"/>
              </w:rPr>
              <w:t>单位</w:t>
            </w:r>
          </w:p>
        </w:tc>
        <w:tc>
          <w:tcPr>
            <w:tcW w:w="855" w:type="dxa"/>
            <w:tcBorders>
              <w:tl2br w:val="nil"/>
              <w:tr2bl w:val="nil"/>
            </w:tcBorders>
            <w:vAlign w:val="center"/>
          </w:tcPr>
          <w:p w:rsidR="00DA2D40" w:rsidRDefault="00ED59C2">
            <w:pPr>
              <w:pStyle w:val="a4"/>
              <w:keepNext/>
              <w:snapToGrid w:val="0"/>
              <w:spacing w:after="0" w:line="360" w:lineRule="auto"/>
              <w:ind w:leftChars="-100" w:left="-210" w:rightChars="-100" w:right="-210"/>
              <w:rPr>
                <w:rFonts w:ascii="宋体" w:hAnsi="宋体" w:cs="宋体"/>
                <w:kern w:val="2"/>
                <w:sz w:val="24"/>
                <w:szCs w:val="24"/>
              </w:rPr>
            </w:pPr>
            <w:r>
              <w:rPr>
                <w:rFonts w:ascii="宋体" w:hAnsi="宋体" w:cs="宋体" w:hint="eastAsia"/>
                <w:kern w:val="2"/>
                <w:sz w:val="24"/>
                <w:szCs w:val="24"/>
              </w:rPr>
              <w:t>数量</w:t>
            </w:r>
          </w:p>
        </w:tc>
        <w:tc>
          <w:tcPr>
            <w:tcW w:w="1049" w:type="dxa"/>
            <w:tcBorders>
              <w:tl2br w:val="nil"/>
              <w:tr2bl w:val="nil"/>
            </w:tcBorders>
            <w:vAlign w:val="center"/>
          </w:tcPr>
          <w:p w:rsidR="00DA2D40" w:rsidRDefault="00ED59C2">
            <w:pPr>
              <w:pStyle w:val="a4"/>
              <w:keepNext/>
              <w:snapToGrid w:val="0"/>
              <w:spacing w:after="0" w:line="360" w:lineRule="auto"/>
              <w:ind w:leftChars="-100" w:left="-210" w:rightChars="-100" w:right="-210"/>
              <w:rPr>
                <w:rFonts w:ascii="宋体" w:hAnsi="宋体" w:cs="宋体"/>
                <w:kern w:val="2"/>
                <w:sz w:val="24"/>
                <w:szCs w:val="24"/>
              </w:rPr>
            </w:pPr>
            <w:r>
              <w:rPr>
                <w:rFonts w:ascii="宋体" w:hAnsi="宋体" w:cs="宋体" w:hint="eastAsia"/>
                <w:kern w:val="2"/>
                <w:sz w:val="24"/>
                <w:szCs w:val="24"/>
              </w:rPr>
              <w:t>单价（元）</w:t>
            </w:r>
          </w:p>
        </w:tc>
        <w:tc>
          <w:tcPr>
            <w:tcW w:w="855" w:type="dxa"/>
            <w:tcBorders>
              <w:tl2br w:val="nil"/>
              <w:tr2bl w:val="nil"/>
            </w:tcBorders>
            <w:vAlign w:val="center"/>
          </w:tcPr>
          <w:p w:rsidR="00DA2D40" w:rsidRDefault="00ED59C2">
            <w:pPr>
              <w:pStyle w:val="a4"/>
              <w:keepNext/>
              <w:snapToGrid w:val="0"/>
              <w:spacing w:after="0" w:line="360" w:lineRule="auto"/>
              <w:ind w:leftChars="-100" w:left="-210" w:rightChars="-100" w:right="-210"/>
              <w:rPr>
                <w:rFonts w:ascii="宋体" w:hAnsi="宋体" w:cs="宋体"/>
                <w:kern w:val="2"/>
                <w:sz w:val="24"/>
                <w:szCs w:val="24"/>
              </w:rPr>
            </w:pPr>
            <w:r>
              <w:rPr>
                <w:rFonts w:ascii="宋体" w:hAnsi="宋体" w:cs="宋体" w:hint="eastAsia"/>
                <w:kern w:val="2"/>
                <w:sz w:val="24"/>
                <w:szCs w:val="24"/>
              </w:rPr>
              <w:t>供</w:t>
            </w:r>
            <w:r>
              <w:rPr>
                <w:rFonts w:ascii="宋体" w:hAnsi="宋体" w:cs="宋体" w:hint="eastAsia"/>
                <w:kern w:val="2"/>
                <w:sz w:val="24"/>
                <w:szCs w:val="24"/>
              </w:rPr>
              <w:t xml:space="preserve"> </w:t>
            </w:r>
            <w:r>
              <w:rPr>
                <w:rFonts w:ascii="宋体" w:hAnsi="宋体" w:cs="宋体" w:hint="eastAsia"/>
                <w:kern w:val="2"/>
                <w:sz w:val="24"/>
                <w:szCs w:val="24"/>
              </w:rPr>
              <w:t>应</w:t>
            </w:r>
          </w:p>
          <w:p w:rsidR="00DA2D40" w:rsidRDefault="00ED59C2">
            <w:pPr>
              <w:pStyle w:val="a4"/>
              <w:keepNext/>
              <w:snapToGrid w:val="0"/>
              <w:spacing w:after="0" w:line="360" w:lineRule="auto"/>
              <w:ind w:leftChars="-100" w:left="-210" w:rightChars="-100" w:right="-210"/>
              <w:rPr>
                <w:rFonts w:ascii="宋体" w:hAnsi="宋体" w:cs="宋体"/>
                <w:kern w:val="2"/>
                <w:sz w:val="24"/>
                <w:szCs w:val="24"/>
              </w:rPr>
            </w:pPr>
            <w:r>
              <w:rPr>
                <w:rFonts w:ascii="宋体" w:hAnsi="宋体" w:cs="宋体" w:hint="eastAsia"/>
                <w:kern w:val="2"/>
                <w:sz w:val="24"/>
                <w:szCs w:val="24"/>
              </w:rPr>
              <w:t>时</w:t>
            </w:r>
            <w:r>
              <w:rPr>
                <w:rFonts w:ascii="宋体" w:hAnsi="宋体" w:cs="宋体" w:hint="eastAsia"/>
                <w:kern w:val="2"/>
                <w:sz w:val="24"/>
                <w:szCs w:val="24"/>
              </w:rPr>
              <w:t xml:space="preserve"> </w:t>
            </w:r>
            <w:r>
              <w:rPr>
                <w:rFonts w:ascii="宋体" w:hAnsi="宋体" w:cs="宋体" w:hint="eastAsia"/>
                <w:kern w:val="2"/>
                <w:sz w:val="24"/>
                <w:szCs w:val="24"/>
              </w:rPr>
              <w:t>间</w:t>
            </w:r>
          </w:p>
        </w:tc>
        <w:tc>
          <w:tcPr>
            <w:tcW w:w="935" w:type="dxa"/>
            <w:tcBorders>
              <w:tl2br w:val="nil"/>
              <w:tr2bl w:val="nil"/>
            </w:tcBorders>
            <w:vAlign w:val="center"/>
          </w:tcPr>
          <w:p w:rsidR="00DA2D40" w:rsidRDefault="00ED59C2">
            <w:pPr>
              <w:pStyle w:val="a4"/>
              <w:keepNext/>
              <w:snapToGrid w:val="0"/>
              <w:spacing w:after="0" w:line="360" w:lineRule="auto"/>
              <w:ind w:leftChars="-100" w:left="-210" w:rightChars="-100" w:right="-210"/>
              <w:rPr>
                <w:rFonts w:ascii="宋体" w:hAnsi="宋体" w:cs="宋体"/>
                <w:kern w:val="2"/>
                <w:sz w:val="24"/>
                <w:szCs w:val="24"/>
              </w:rPr>
            </w:pPr>
            <w:r>
              <w:rPr>
                <w:rFonts w:ascii="宋体" w:hAnsi="宋体" w:cs="宋体" w:hint="eastAsia"/>
                <w:kern w:val="2"/>
                <w:sz w:val="24"/>
                <w:szCs w:val="24"/>
              </w:rPr>
              <w:t>送</w:t>
            </w:r>
            <w:r>
              <w:rPr>
                <w:rFonts w:ascii="宋体" w:hAnsi="宋体" w:cs="宋体" w:hint="eastAsia"/>
                <w:kern w:val="2"/>
                <w:sz w:val="24"/>
                <w:szCs w:val="24"/>
              </w:rPr>
              <w:t xml:space="preserve"> </w:t>
            </w:r>
            <w:r>
              <w:rPr>
                <w:rFonts w:ascii="宋体" w:hAnsi="宋体" w:cs="宋体" w:hint="eastAsia"/>
                <w:kern w:val="2"/>
                <w:sz w:val="24"/>
                <w:szCs w:val="24"/>
              </w:rPr>
              <w:t>达</w:t>
            </w:r>
          </w:p>
          <w:p w:rsidR="00DA2D40" w:rsidRDefault="00ED59C2">
            <w:pPr>
              <w:pStyle w:val="a4"/>
              <w:keepNext/>
              <w:snapToGrid w:val="0"/>
              <w:spacing w:after="0" w:line="360" w:lineRule="auto"/>
              <w:ind w:leftChars="-100" w:left="-210" w:rightChars="-100" w:right="-210"/>
              <w:rPr>
                <w:rFonts w:ascii="宋体" w:hAnsi="宋体" w:cs="宋体"/>
                <w:kern w:val="2"/>
                <w:sz w:val="24"/>
                <w:szCs w:val="24"/>
              </w:rPr>
            </w:pPr>
            <w:r>
              <w:rPr>
                <w:rFonts w:ascii="宋体" w:hAnsi="宋体" w:cs="宋体" w:hint="eastAsia"/>
                <w:kern w:val="2"/>
                <w:sz w:val="24"/>
                <w:szCs w:val="24"/>
              </w:rPr>
              <w:t>地</w:t>
            </w:r>
            <w:r>
              <w:rPr>
                <w:rFonts w:ascii="宋体" w:hAnsi="宋体" w:cs="宋体" w:hint="eastAsia"/>
                <w:kern w:val="2"/>
                <w:sz w:val="24"/>
                <w:szCs w:val="24"/>
              </w:rPr>
              <w:t xml:space="preserve"> </w:t>
            </w:r>
            <w:r>
              <w:rPr>
                <w:rFonts w:ascii="宋体" w:hAnsi="宋体" w:cs="宋体" w:hint="eastAsia"/>
                <w:kern w:val="2"/>
                <w:sz w:val="24"/>
                <w:szCs w:val="24"/>
              </w:rPr>
              <w:t>点</w:t>
            </w:r>
          </w:p>
        </w:tc>
        <w:tc>
          <w:tcPr>
            <w:tcW w:w="474" w:type="dxa"/>
            <w:tcBorders>
              <w:tl2br w:val="nil"/>
              <w:tr2bl w:val="nil"/>
            </w:tcBorders>
            <w:vAlign w:val="center"/>
          </w:tcPr>
          <w:p w:rsidR="00DA2D40" w:rsidRDefault="00ED59C2">
            <w:pPr>
              <w:pStyle w:val="a4"/>
              <w:keepNext/>
              <w:snapToGrid w:val="0"/>
              <w:spacing w:after="0" w:line="360" w:lineRule="auto"/>
              <w:ind w:leftChars="-100" w:left="-210" w:rightChars="-100" w:right="-210"/>
              <w:rPr>
                <w:rFonts w:ascii="宋体" w:hAnsi="宋体" w:cs="宋体"/>
                <w:kern w:val="2"/>
                <w:sz w:val="24"/>
                <w:szCs w:val="24"/>
              </w:rPr>
            </w:pPr>
            <w:r>
              <w:rPr>
                <w:rFonts w:ascii="宋体" w:hAnsi="宋体" w:cs="宋体" w:hint="eastAsia"/>
                <w:kern w:val="2"/>
                <w:sz w:val="24"/>
                <w:szCs w:val="24"/>
              </w:rPr>
              <w:t>备注</w:t>
            </w:r>
          </w:p>
        </w:tc>
      </w:tr>
      <w:tr w:rsidR="00DA2D40">
        <w:trPr>
          <w:trHeight w:val="567"/>
          <w:jc w:val="center"/>
        </w:trPr>
        <w:tc>
          <w:tcPr>
            <w:tcW w:w="627"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1283"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142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94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85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1049"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85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93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474"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r>
      <w:tr w:rsidR="00DA2D40">
        <w:trPr>
          <w:trHeight w:val="567"/>
          <w:jc w:val="center"/>
        </w:trPr>
        <w:tc>
          <w:tcPr>
            <w:tcW w:w="627"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1283"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142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94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85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1049"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85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93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474"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r>
      <w:tr w:rsidR="00DA2D40">
        <w:trPr>
          <w:trHeight w:val="567"/>
          <w:jc w:val="center"/>
        </w:trPr>
        <w:tc>
          <w:tcPr>
            <w:tcW w:w="627"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1283"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142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94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85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1049"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85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93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474"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r>
      <w:tr w:rsidR="00DA2D40">
        <w:trPr>
          <w:trHeight w:val="567"/>
          <w:jc w:val="center"/>
        </w:trPr>
        <w:tc>
          <w:tcPr>
            <w:tcW w:w="627"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1283"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142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94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85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1049"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85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93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474"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r>
      <w:tr w:rsidR="00DA2D40">
        <w:trPr>
          <w:trHeight w:val="567"/>
          <w:jc w:val="center"/>
        </w:trPr>
        <w:tc>
          <w:tcPr>
            <w:tcW w:w="627"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1283"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142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94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85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1049"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85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93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474"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r>
      <w:tr w:rsidR="00DA2D40">
        <w:trPr>
          <w:trHeight w:val="567"/>
          <w:jc w:val="center"/>
        </w:trPr>
        <w:tc>
          <w:tcPr>
            <w:tcW w:w="627"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1283"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142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94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85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1049"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85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93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474"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r>
      <w:tr w:rsidR="00DA2D40">
        <w:trPr>
          <w:trHeight w:val="567"/>
          <w:jc w:val="center"/>
        </w:trPr>
        <w:tc>
          <w:tcPr>
            <w:tcW w:w="627"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283"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42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4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85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049"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85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3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474"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r>
      <w:tr w:rsidR="00DA2D40">
        <w:trPr>
          <w:trHeight w:val="567"/>
          <w:jc w:val="center"/>
        </w:trPr>
        <w:tc>
          <w:tcPr>
            <w:tcW w:w="627"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1283"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142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94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85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1049"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85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935"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c>
          <w:tcPr>
            <w:tcW w:w="474" w:type="dxa"/>
            <w:tcBorders>
              <w:tl2br w:val="nil"/>
              <w:tr2bl w:val="nil"/>
            </w:tcBorders>
            <w:vAlign w:val="center"/>
          </w:tcPr>
          <w:p w:rsidR="00DA2D40" w:rsidRDefault="00DA2D40">
            <w:pPr>
              <w:pStyle w:val="a4"/>
              <w:keepNext/>
              <w:snapToGrid w:val="0"/>
              <w:spacing w:after="0" w:line="360" w:lineRule="auto"/>
              <w:ind w:leftChars="-100" w:left="-210" w:rightChars="-100" w:right="-210" w:firstLine="480"/>
              <w:rPr>
                <w:rFonts w:ascii="宋体" w:hAnsi="宋体" w:cs="宋体"/>
                <w:kern w:val="2"/>
                <w:sz w:val="24"/>
                <w:szCs w:val="24"/>
              </w:rPr>
            </w:pPr>
          </w:p>
        </w:tc>
      </w:tr>
      <w:tr w:rsidR="00DA2D40">
        <w:trPr>
          <w:trHeight w:val="567"/>
          <w:jc w:val="center"/>
        </w:trPr>
        <w:tc>
          <w:tcPr>
            <w:tcW w:w="627"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283"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42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4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85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049"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85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3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474"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r>
      <w:tr w:rsidR="00DA2D40">
        <w:trPr>
          <w:trHeight w:val="567"/>
          <w:jc w:val="center"/>
        </w:trPr>
        <w:tc>
          <w:tcPr>
            <w:tcW w:w="627"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283"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42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4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85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049"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85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3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474"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r>
      <w:tr w:rsidR="00DA2D40">
        <w:trPr>
          <w:trHeight w:val="567"/>
          <w:jc w:val="center"/>
        </w:trPr>
        <w:tc>
          <w:tcPr>
            <w:tcW w:w="627"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283"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42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4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85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049"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85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3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474"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r>
      <w:tr w:rsidR="00DA2D40">
        <w:trPr>
          <w:trHeight w:val="567"/>
          <w:jc w:val="center"/>
        </w:trPr>
        <w:tc>
          <w:tcPr>
            <w:tcW w:w="627"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283"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42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4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85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049"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85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3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474"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r>
      <w:tr w:rsidR="00DA2D40">
        <w:trPr>
          <w:trHeight w:val="567"/>
          <w:jc w:val="center"/>
        </w:trPr>
        <w:tc>
          <w:tcPr>
            <w:tcW w:w="627"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283"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42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4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85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049"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85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3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474"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r>
      <w:tr w:rsidR="00DA2D40">
        <w:trPr>
          <w:trHeight w:val="567"/>
          <w:jc w:val="center"/>
        </w:trPr>
        <w:tc>
          <w:tcPr>
            <w:tcW w:w="627"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283"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42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4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85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049"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85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3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474"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r>
      <w:tr w:rsidR="00DA2D40">
        <w:trPr>
          <w:trHeight w:val="567"/>
          <w:jc w:val="center"/>
        </w:trPr>
        <w:tc>
          <w:tcPr>
            <w:tcW w:w="627"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283"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42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4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85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049"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85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3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474"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r>
      <w:tr w:rsidR="00DA2D40">
        <w:trPr>
          <w:trHeight w:val="567"/>
          <w:jc w:val="center"/>
        </w:trPr>
        <w:tc>
          <w:tcPr>
            <w:tcW w:w="627"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283"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42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4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85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049"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85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3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474"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r>
      <w:tr w:rsidR="00DA2D40">
        <w:trPr>
          <w:trHeight w:val="567"/>
          <w:jc w:val="center"/>
        </w:trPr>
        <w:tc>
          <w:tcPr>
            <w:tcW w:w="627"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283"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42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4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85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1049"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85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935"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c>
          <w:tcPr>
            <w:tcW w:w="474" w:type="dxa"/>
            <w:tcBorders>
              <w:tl2br w:val="nil"/>
              <w:tr2bl w:val="nil"/>
            </w:tcBorders>
            <w:vAlign w:val="center"/>
          </w:tcPr>
          <w:p w:rsidR="00DA2D40" w:rsidRDefault="00DA2D40">
            <w:pPr>
              <w:snapToGrid w:val="0"/>
              <w:spacing w:line="360" w:lineRule="auto"/>
              <w:ind w:leftChars="-100" w:left="-210" w:rightChars="-100" w:right="-210" w:firstLine="480"/>
              <w:jc w:val="center"/>
              <w:rPr>
                <w:rFonts w:ascii="宋体" w:eastAsia="宋体" w:hAnsi="宋体" w:cs="宋体"/>
                <w:sz w:val="24"/>
                <w:szCs w:val="24"/>
              </w:rPr>
            </w:pPr>
          </w:p>
        </w:tc>
      </w:tr>
    </w:tbl>
    <w:p w:rsidR="00DA2D40" w:rsidRDefault="00ED59C2">
      <w:pPr>
        <w:spacing w:line="360" w:lineRule="auto"/>
        <w:ind w:leftChars="-100" w:left="-210" w:rightChars="-100" w:right="-210"/>
        <w:outlineLvl w:val="1"/>
        <w:rPr>
          <w:rFonts w:ascii="宋体" w:eastAsia="宋体" w:hAnsi="宋体" w:cs="宋体"/>
          <w:b/>
          <w:bCs/>
          <w:color w:val="000000"/>
          <w:sz w:val="24"/>
          <w:szCs w:val="24"/>
        </w:rPr>
      </w:pPr>
      <w:bookmarkStart w:id="1431" w:name="_Toc1799881692"/>
      <w:bookmarkStart w:id="1432" w:name="_Toc2144979508"/>
      <w:bookmarkStart w:id="1433" w:name="_Toc1357349786"/>
      <w:r>
        <w:rPr>
          <w:rFonts w:ascii="宋体" w:eastAsia="宋体" w:hAnsi="宋体" w:cs="宋体" w:hint="eastAsia"/>
          <w:b/>
          <w:bCs/>
          <w:color w:val="000000"/>
          <w:sz w:val="24"/>
          <w:szCs w:val="24"/>
        </w:rPr>
        <w:br w:type="page"/>
      </w:r>
    </w:p>
    <w:p w:rsidR="00DA2D40" w:rsidRDefault="00ED59C2">
      <w:pPr>
        <w:spacing w:line="360" w:lineRule="auto"/>
        <w:ind w:leftChars="-100" w:left="-210" w:rightChars="-100" w:right="-210"/>
        <w:outlineLvl w:val="1"/>
        <w:rPr>
          <w:rFonts w:ascii="宋体" w:eastAsia="宋体" w:hAnsi="宋体" w:cs="宋体"/>
          <w:b/>
          <w:bCs/>
          <w:color w:val="000000"/>
          <w:sz w:val="24"/>
          <w:szCs w:val="24"/>
        </w:rPr>
      </w:pPr>
      <w:r>
        <w:rPr>
          <w:rFonts w:ascii="宋体" w:eastAsia="宋体" w:hAnsi="宋体" w:cs="宋体" w:hint="eastAsia"/>
          <w:b/>
          <w:bCs/>
          <w:color w:val="000000"/>
          <w:sz w:val="24"/>
          <w:szCs w:val="24"/>
        </w:rPr>
        <w:lastRenderedPageBreak/>
        <w:t>附件</w:t>
      </w:r>
      <w:r>
        <w:rPr>
          <w:rFonts w:ascii="宋体" w:eastAsia="宋体" w:hAnsi="宋体" w:cs="宋体" w:hint="eastAsia"/>
          <w:b/>
          <w:bCs/>
          <w:color w:val="000000"/>
          <w:sz w:val="24"/>
          <w:szCs w:val="24"/>
        </w:rPr>
        <w:t>6:</w:t>
      </w:r>
      <w:bookmarkEnd w:id="1431"/>
      <w:bookmarkEnd w:id="1432"/>
      <w:bookmarkEnd w:id="1433"/>
    </w:p>
    <w:p w:rsidR="00DA2D40" w:rsidRDefault="00ED59C2">
      <w:pPr>
        <w:pStyle w:val="2"/>
        <w:spacing w:before="0"/>
        <w:ind w:leftChars="-100" w:left="-210" w:rightChars="-100" w:right="-210"/>
        <w:jc w:val="center"/>
        <w:rPr>
          <w:rFonts w:ascii="宋体" w:eastAsia="宋体" w:hAnsi="宋体" w:cs="宋体"/>
          <w:b w:val="0"/>
          <w:sz w:val="24"/>
          <w:szCs w:val="24"/>
        </w:rPr>
      </w:pPr>
      <w:bookmarkStart w:id="1434" w:name="_Toc2133128467"/>
      <w:bookmarkStart w:id="1435" w:name="_Toc1792836188"/>
      <w:r>
        <w:rPr>
          <w:rFonts w:ascii="宋体" w:eastAsia="宋体" w:hAnsi="宋体" w:cs="宋体" w:hint="eastAsia"/>
          <w:b w:val="0"/>
          <w:sz w:val="24"/>
          <w:szCs w:val="24"/>
        </w:rPr>
        <w:t>绿化养护责任书</w:t>
      </w:r>
      <w:bookmarkEnd w:id="1434"/>
      <w:bookmarkEnd w:id="1435"/>
    </w:p>
    <w:p w:rsidR="00DA2D40" w:rsidRDefault="00ED59C2">
      <w:pPr>
        <w:snapToGrid w:val="0"/>
        <w:spacing w:line="360" w:lineRule="auto"/>
        <w:ind w:leftChars="-100" w:left="-210" w:rightChars="-100" w:right="-210" w:firstLine="600"/>
        <w:jc w:val="distribute"/>
        <w:rPr>
          <w:rFonts w:ascii="宋体" w:eastAsia="宋体" w:hAnsi="宋体" w:cs="宋体"/>
          <w:sz w:val="24"/>
          <w:szCs w:val="24"/>
        </w:rPr>
      </w:pPr>
      <w:r>
        <w:rPr>
          <w:rFonts w:ascii="宋体" w:eastAsia="宋体" w:hAnsi="宋体" w:cs="宋体" w:hint="eastAsia"/>
          <w:sz w:val="24"/>
          <w:szCs w:val="24"/>
        </w:rPr>
        <w:t>发包人和承包人根据</w:t>
      </w:r>
      <w:r>
        <w:rPr>
          <w:rFonts w:ascii="宋体" w:eastAsia="宋体" w:hAnsi="宋体" w:cs="宋体" w:hint="eastAsia"/>
          <w:color w:val="000000"/>
          <w:sz w:val="24"/>
          <w:szCs w:val="24"/>
        </w:rPr>
        <w:t>《园林绿化养护标准》</w:t>
      </w:r>
      <w:r>
        <w:rPr>
          <w:rFonts w:ascii="宋体" w:eastAsia="宋体" w:hAnsi="宋体" w:cs="宋体" w:hint="eastAsia"/>
          <w:sz w:val="24"/>
          <w:szCs w:val="24"/>
        </w:rPr>
        <w:t>（</w:t>
      </w:r>
      <w:r>
        <w:rPr>
          <w:rFonts w:ascii="宋体" w:eastAsia="宋体" w:hAnsi="宋体" w:cs="宋体" w:hint="eastAsia"/>
          <w:color w:val="000000"/>
          <w:sz w:val="24"/>
          <w:szCs w:val="24"/>
        </w:rPr>
        <w:t>CJJ/T287</w:t>
      </w:r>
      <w:r>
        <w:rPr>
          <w:rFonts w:ascii="宋体" w:eastAsia="宋体" w:hAnsi="宋体" w:cs="宋体" w:hint="eastAsia"/>
          <w:sz w:val="24"/>
          <w:szCs w:val="24"/>
        </w:rPr>
        <w:t>）或</w:t>
      </w:r>
    </w:p>
    <w:p w:rsidR="00DA2D40" w:rsidRDefault="00ED59C2">
      <w:pPr>
        <w:snapToGrid w:val="0"/>
        <w:spacing w:line="360" w:lineRule="auto"/>
        <w:ind w:leftChars="-100" w:left="-210" w:rightChars="-100" w:right="-210"/>
        <w:jc w:val="left"/>
        <w:rPr>
          <w:rFonts w:ascii="宋体" w:eastAsia="宋体" w:hAnsi="宋体" w:cs="宋体"/>
          <w:sz w:val="24"/>
          <w:szCs w:val="24"/>
          <w:u w:val="single"/>
        </w:rPr>
      </w:pP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（地方标准）</w:t>
      </w:r>
      <w:r>
        <w:rPr>
          <w:rFonts w:ascii="宋体" w:eastAsia="宋体" w:hAnsi="宋体" w:cs="宋体" w:hint="eastAsia"/>
          <w:color w:val="000000"/>
          <w:sz w:val="24"/>
          <w:szCs w:val="24"/>
        </w:rPr>
        <w:t>等相关规定</w:t>
      </w:r>
      <w:r>
        <w:rPr>
          <w:rFonts w:ascii="宋体" w:eastAsia="宋体" w:hAnsi="宋体" w:cs="宋体" w:hint="eastAsia"/>
          <w:sz w:val="24"/>
          <w:szCs w:val="24"/>
        </w:rPr>
        <w:t>，经协商一致就</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p>
    <w:p w:rsidR="00DA2D40" w:rsidRDefault="00ED59C2">
      <w:pPr>
        <w:snapToGrid w:val="0"/>
        <w:spacing w:line="360" w:lineRule="auto"/>
        <w:ind w:leftChars="-100" w:left="-210" w:rightChars="-100" w:right="-210"/>
        <w:jc w:val="left"/>
        <w:rPr>
          <w:rFonts w:ascii="宋体" w:eastAsia="宋体" w:hAnsi="宋体" w:cs="宋体"/>
          <w:sz w:val="24"/>
          <w:szCs w:val="24"/>
        </w:rPr>
      </w:pPr>
      <w:r>
        <w:rPr>
          <w:rFonts w:ascii="宋体" w:eastAsia="宋体" w:hAnsi="宋体" w:cs="宋体" w:hint="eastAsia"/>
          <w:sz w:val="24"/>
          <w:szCs w:val="24"/>
          <w:u w:val="single"/>
        </w:rPr>
        <w:t xml:space="preserve">                    </w:t>
      </w:r>
      <w:r>
        <w:rPr>
          <w:rFonts w:ascii="宋体" w:eastAsia="宋体" w:hAnsi="宋体" w:cs="宋体" w:hint="eastAsia"/>
          <w:sz w:val="24"/>
          <w:szCs w:val="24"/>
        </w:rPr>
        <w:t>（工程全称）签订绿化养护责任书。</w:t>
      </w:r>
    </w:p>
    <w:p w:rsidR="00DA2D40" w:rsidRDefault="00ED59C2">
      <w:pPr>
        <w:snapToGrid w:val="0"/>
        <w:spacing w:line="360" w:lineRule="auto"/>
        <w:ind w:leftChars="-100" w:left="-210" w:rightChars="-100" w:right="-210" w:firstLine="600"/>
        <w:rPr>
          <w:rFonts w:ascii="宋体" w:eastAsia="宋体" w:hAnsi="宋体" w:cs="宋体"/>
          <w:b/>
          <w:sz w:val="24"/>
          <w:szCs w:val="24"/>
        </w:rPr>
      </w:pPr>
      <w:r>
        <w:rPr>
          <w:rFonts w:ascii="宋体" w:eastAsia="宋体" w:hAnsi="宋体" w:cs="宋体" w:hint="eastAsia"/>
          <w:b/>
          <w:sz w:val="24"/>
          <w:szCs w:val="24"/>
        </w:rPr>
        <w:t>一、责任范围和内容</w:t>
      </w:r>
    </w:p>
    <w:p w:rsidR="00DA2D40" w:rsidRDefault="00ED59C2">
      <w:pPr>
        <w:snapToGrid w:val="0"/>
        <w:spacing w:line="360" w:lineRule="auto"/>
        <w:ind w:leftChars="-100" w:left="-210" w:rightChars="-100" w:right="-210" w:firstLine="600"/>
        <w:rPr>
          <w:rFonts w:ascii="宋体" w:eastAsia="宋体" w:hAnsi="宋体" w:cs="宋体"/>
          <w:sz w:val="24"/>
          <w:szCs w:val="24"/>
        </w:rPr>
      </w:pPr>
      <w:r>
        <w:rPr>
          <w:rFonts w:ascii="宋体" w:eastAsia="宋体" w:hAnsi="宋体" w:cs="宋体" w:hint="eastAsia"/>
          <w:sz w:val="24"/>
          <w:szCs w:val="24"/>
        </w:rPr>
        <w:t>承包人在绿化养护期内，按照有关法律规定和合同约定，承担施工范围内的绿化养护责任。</w:t>
      </w:r>
    </w:p>
    <w:p w:rsidR="00DA2D40" w:rsidRDefault="00ED59C2">
      <w:pPr>
        <w:snapToGrid w:val="0"/>
        <w:spacing w:line="360" w:lineRule="auto"/>
        <w:ind w:leftChars="-100" w:left="-210" w:rightChars="-100" w:right="-210" w:firstLine="600"/>
        <w:rPr>
          <w:rFonts w:ascii="宋体" w:eastAsia="宋体" w:hAnsi="宋体" w:cs="宋体"/>
          <w:sz w:val="24"/>
          <w:szCs w:val="24"/>
          <w:u w:val="single"/>
        </w:rPr>
      </w:pPr>
      <w:r>
        <w:rPr>
          <w:rFonts w:ascii="宋体" w:eastAsia="宋体" w:hAnsi="宋体" w:cs="宋体" w:hint="eastAsia"/>
          <w:sz w:val="24"/>
          <w:szCs w:val="24"/>
        </w:rPr>
        <w:t>内容包括对养护范围内植物采取的整形修剪、松土除草、灌溉与排水、施肥、有害生物防治、改植与补植、绿地防护（如防台风、防寒）等技术措施；</w:t>
      </w:r>
      <w:r>
        <w:rPr>
          <w:rFonts w:ascii="宋体" w:eastAsia="宋体" w:hAnsi="宋体" w:cs="宋体" w:hint="eastAsia"/>
          <w:bCs/>
          <w:color w:val="000000"/>
          <w:sz w:val="24"/>
          <w:szCs w:val="24"/>
        </w:rPr>
        <w:t>其他内容</w:t>
      </w:r>
      <w:r>
        <w:rPr>
          <w:rFonts w:ascii="宋体" w:eastAsia="宋体" w:hAnsi="宋体" w:cs="宋体" w:hint="eastAsia"/>
          <w:sz w:val="24"/>
          <w:szCs w:val="24"/>
        </w:rPr>
        <w:t>双方约定如下：</w:t>
      </w:r>
      <w:r>
        <w:rPr>
          <w:rFonts w:ascii="宋体" w:eastAsia="宋体" w:hAnsi="宋体" w:cs="宋体" w:hint="eastAsia"/>
          <w:sz w:val="24"/>
          <w:szCs w:val="24"/>
          <w:u w:val="single"/>
        </w:rPr>
        <w:t xml:space="preserve">          </w:t>
      </w:r>
    </w:p>
    <w:p w:rsidR="00DA2D40" w:rsidRDefault="00ED59C2">
      <w:pPr>
        <w:snapToGrid w:val="0"/>
        <w:spacing w:line="360" w:lineRule="auto"/>
        <w:ind w:leftChars="-100" w:left="-210" w:rightChars="-100" w:right="-210"/>
        <w:rPr>
          <w:rFonts w:ascii="宋体" w:eastAsia="宋体" w:hAnsi="宋体" w:cs="宋体"/>
          <w:sz w:val="24"/>
          <w:szCs w:val="24"/>
          <w:u w:val="single"/>
        </w:rPr>
      </w:pP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napToGrid w:val="0"/>
        <w:spacing w:line="360" w:lineRule="auto"/>
        <w:ind w:leftChars="-100" w:left="-210" w:rightChars="-100" w:right="-210" w:firstLine="600"/>
        <w:rPr>
          <w:rFonts w:ascii="宋体" w:eastAsia="宋体" w:hAnsi="宋体" w:cs="宋体"/>
          <w:b/>
          <w:sz w:val="24"/>
          <w:szCs w:val="24"/>
        </w:rPr>
      </w:pPr>
      <w:r>
        <w:rPr>
          <w:rFonts w:ascii="宋体" w:eastAsia="宋体" w:hAnsi="宋体" w:cs="宋体" w:hint="eastAsia"/>
          <w:b/>
          <w:sz w:val="24"/>
          <w:szCs w:val="24"/>
        </w:rPr>
        <w:t>二、养护标准</w:t>
      </w:r>
    </w:p>
    <w:p w:rsidR="00DA2D40" w:rsidRDefault="00ED59C2">
      <w:pPr>
        <w:snapToGrid w:val="0"/>
        <w:spacing w:line="360" w:lineRule="auto"/>
        <w:ind w:leftChars="-100" w:left="-210" w:rightChars="-100" w:right="-210" w:firstLine="600"/>
        <w:jc w:val="distribute"/>
        <w:rPr>
          <w:rFonts w:ascii="宋体" w:eastAsia="宋体" w:hAnsi="宋体" w:cs="宋体"/>
          <w:color w:val="000000"/>
          <w:sz w:val="24"/>
          <w:szCs w:val="24"/>
        </w:rPr>
      </w:pPr>
      <w:r>
        <w:rPr>
          <w:rFonts w:ascii="宋体" w:eastAsia="宋体" w:hAnsi="宋体" w:cs="宋体" w:hint="eastAsia"/>
          <w:color w:val="000000"/>
          <w:sz w:val="24"/>
          <w:szCs w:val="24"/>
        </w:rPr>
        <w:t>绿化养护质量</w:t>
      </w:r>
      <w:r>
        <w:rPr>
          <w:rFonts w:ascii="宋体" w:eastAsia="宋体" w:hAnsi="宋体" w:cs="宋体" w:hint="eastAsia"/>
          <w:color w:val="000000"/>
          <w:sz w:val="24"/>
          <w:szCs w:val="24"/>
        </w:rPr>
        <w:t>按照</w:t>
      </w:r>
      <w:r>
        <w:rPr>
          <w:rFonts w:ascii="宋体" w:eastAsia="宋体" w:hAnsi="宋体" w:cs="宋体" w:hint="eastAsia"/>
          <w:color w:val="000000"/>
          <w:sz w:val="24"/>
          <w:szCs w:val="24"/>
        </w:rPr>
        <w:sym w:font="Wingdings" w:char="00A8"/>
      </w:r>
      <w:r>
        <w:rPr>
          <w:rFonts w:ascii="宋体" w:eastAsia="宋体" w:hAnsi="宋体" w:cs="宋体" w:hint="eastAsia"/>
          <w:color w:val="000000"/>
          <w:sz w:val="24"/>
          <w:szCs w:val="24"/>
        </w:rPr>
        <w:t>《园林绿化养护标准》（</w:t>
      </w:r>
      <w:r>
        <w:rPr>
          <w:rFonts w:ascii="宋体" w:eastAsia="宋体" w:hAnsi="宋体" w:cs="宋体" w:hint="eastAsia"/>
          <w:color w:val="000000"/>
          <w:sz w:val="24"/>
          <w:szCs w:val="24"/>
        </w:rPr>
        <w:t>CJJ/T287</w:t>
      </w:r>
      <w:r>
        <w:rPr>
          <w:rFonts w:ascii="宋体" w:eastAsia="宋体" w:hAnsi="宋体" w:cs="宋体" w:hint="eastAsia"/>
          <w:color w:val="000000"/>
          <w:sz w:val="24"/>
          <w:szCs w:val="24"/>
        </w:rPr>
        <w:t>）或</w:t>
      </w:r>
    </w:p>
    <w:p w:rsidR="00DA2D40" w:rsidRDefault="00ED59C2">
      <w:pPr>
        <w:snapToGrid w:val="0"/>
        <w:spacing w:line="360" w:lineRule="auto"/>
        <w:ind w:leftChars="-100" w:left="-210" w:rightChars="-100" w:right="-210"/>
        <w:rPr>
          <w:rFonts w:ascii="宋体" w:eastAsia="宋体" w:hAnsi="宋体" w:cs="宋体"/>
          <w:color w:val="000000"/>
          <w:sz w:val="24"/>
          <w:szCs w:val="24"/>
        </w:rPr>
      </w:pPr>
      <w:r>
        <w:rPr>
          <w:rFonts w:ascii="宋体" w:eastAsia="宋体" w:hAnsi="宋体" w:cs="宋体" w:hint="eastAsia"/>
          <w:color w:val="000000"/>
          <w:sz w:val="24"/>
          <w:szCs w:val="24"/>
        </w:rPr>
        <w:sym w:font="Wingdings" w:char="00A8"/>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（地方标准）中</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级标准。</w:t>
      </w:r>
    </w:p>
    <w:p w:rsidR="00DA2D40" w:rsidRDefault="00ED59C2">
      <w:pPr>
        <w:snapToGrid w:val="0"/>
        <w:spacing w:line="360" w:lineRule="auto"/>
        <w:ind w:leftChars="-100" w:left="-210" w:rightChars="-100" w:right="-210" w:firstLine="600"/>
        <w:rPr>
          <w:rFonts w:ascii="宋体" w:eastAsia="宋体" w:hAnsi="宋体" w:cs="宋体"/>
          <w:b/>
          <w:sz w:val="24"/>
          <w:szCs w:val="24"/>
        </w:rPr>
      </w:pPr>
      <w:r>
        <w:rPr>
          <w:rFonts w:ascii="宋体" w:eastAsia="宋体" w:hAnsi="宋体" w:cs="宋体" w:hint="eastAsia"/>
          <w:b/>
          <w:sz w:val="24"/>
          <w:szCs w:val="24"/>
        </w:rPr>
        <w:t>三、考核标准</w:t>
      </w:r>
    </w:p>
    <w:p w:rsidR="00DA2D40" w:rsidRDefault="00ED59C2" w:rsidP="00887FAB">
      <w:pPr>
        <w:snapToGrid w:val="0"/>
        <w:spacing w:line="360" w:lineRule="auto"/>
        <w:ind w:leftChars="-100" w:left="-210" w:rightChars="-100" w:right="-210" w:firstLineChars="189" w:firstLine="454"/>
        <w:rPr>
          <w:rFonts w:ascii="宋体" w:eastAsia="宋体" w:hAnsi="宋体" w:cs="宋体"/>
          <w:sz w:val="24"/>
          <w:szCs w:val="24"/>
        </w:rPr>
      </w:pPr>
      <w:r>
        <w:rPr>
          <w:rFonts w:ascii="宋体" w:eastAsia="宋体" w:hAnsi="宋体" w:cs="宋体" w:hint="eastAsia"/>
          <w:color w:val="000000"/>
          <w:sz w:val="24"/>
          <w:szCs w:val="24"/>
        </w:rPr>
        <w:t>由发包人按</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r>
        <w:rPr>
          <w:rFonts w:ascii="宋体" w:eastAsia="宋体" w:hAnsi="宋体" w:cs="宋体" w:hint="eastAsia"/>
          <w:color w:val="000000"/>
          <w:sz w:val="24"/>
          <w:szCs w:val="24"/>
        </w:rPr>
        <w:sym w:font="Wingdings" w:char="00A8"/>
      </w:r>
      <w:r>
        <w:rPr>
          <w:rFonts w:ascii="宋体" w:eastAsia="宋体" w:hAnsi="宋体" w:cs="宋体" w:hint="eastAsia"/>
          <w:color w:val="000000"/>
          <w:sz w:val="24"/>
          <w:szCs w:val="24"/>
        </w:rPr>
        <w:t>国家标准</w:t>
      </w:r>
      <w:r>
        <w:rPr>
          <w:rFonts w:ascii="宋体" w:eastAsia="宋体" w:hAnsi="宋体" w:cs="宋体" w:hint="eastAsia"/>
          <w:color w:val="000000"/>
          <w:sz w:val="24"/>
          <w:szCs w:val="24"/>
        </w:rPr>
        <w:sym w:font="Wingdings" w:char="00A8"/>
      </w:r>
      <w:r>
        <w:rPr>
          <w:rFonts w:ascii="宋体" w:eastAsia="宋体" w:hAnsi="宋体" w:cs="宋体" w:hint="eastAsia"/>
          <w:color w:val="000000"/>
          <w:sz w:val="24"/>
          <w:szCs w:val="24"/>
        </w:rPr>
        <w:t>行业标准</w:t>
      </w:r>
      <w:r>
        <w:rPr>
          <w:rFonts w:ascii="宋体" w:eastAsia="宋体" w:hAnsi="宋体" w:cs="宋体" w:hint="eastAsia"/>
          <w:color w:val="000000"/>
          <w:sz w:val="24"/>
          <w:szCs w:val="24"/>
        </w:rPr>
        <w:sym w:font="Wingdings" w:char="00A8"/>
      </w:r>
      <w:r>
        <w:rPr>
          <w:rFonts w:ascii="宋体" w:eastAsia="宋体" w:hAnsi="宋体" w:cs="宋体" w:hint="eastAsia"/>
          <w:color w:val="000000"/>
          <w:sz w:val="24"/>
          <w:szCs w:val="24"/>
        </w:rPr>
        <w:t>地方标准）中</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级标准进行考核，相关费用从质量保证金中扣除。</w:t>
      </w:r>
    </w:p>
    <w:p w:rsidR="00DA2D40" w:rsidRDefault="00ED59C2">
      <w:pPr>
        <w:snapToGrid w:val="0"/>
        <w:spacing w:line="360" w:lineRule="auto"/>
        <w:ind w:leftChars="-100" w:left="-210" w:rightChars="-100" w:right="-210" w:firstLine="600"/>
        <w:rPr>
          <w:rFonts w:ascii="宋体" w:eastAsia="宋体" w:hAnsi="宋体" w:cs="宋体"/>
          <w:b/>
          <w:sz w:val="24"/>
          <w:szCs w:val="24"/>
        </w:rPr>
      </w:pPr>
      <w:r>
        <w:rPr>
          <w:rFonts w:ascii="宋体" w:eastAsia="宋体" w:hAnsi="宋体" w:cs="宋体" w:hint="eastAsia"/>
          <w:b/>
          <w:sz w:val="24"/>
          <w:szCs w:val="24"/>
        </w:rPr>
        <w:t>四、绿化养护期</w:t>
      </w:r>
    </w:p>
    <w:p w:rsidR="00DA2D40" w:rsidRDefault="00ED59C2">
      <w:pPr>
        <w:snapToGrid w:val="0"/>
        <w:spacing w:line="360" w:lineRule="auto"/>
        <w:ind w:leftChars="-100" w:left="-210" w:rightChars="-100" w:right="-210" w:firstLine="600"/>
        <w:rPr>
          <w:rFonts w:ascii="宋体" w:eastAsia="宋体" w:hAnsi="宋体" w:cs="宋体"/>
          <w:color w:val="31849B"/>
          <w:sz w:val="24"/>
          <w:szCs w:val="24"/>
        </w:rPr>
      </w:pPr>
      <w:r>
        <w:rPr>
          <w:rFonts w:ascii="宋体" w:eastAsia="宋体" w:hAnsi="宋体" w:cs="宋体" w:hint="eastAsia"/>
          <w:color w:val="000000"/>
          <w:sz w:val="24"/>
          <w:szCs w:val="24"/>
        </w:rPr>
        <w:t>绿化养护期</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个月</w:t>
      </w:r>
      <w:r>
        <w:rPr>
          <w:rFonts w:ascii="宋体" w:eastAsia="宋体" w:hAnsi="宋体" w:cs="宋体" w:hint="eastAsia"/>
          <w:sz w:val="24"/>
          <w:szCs w:val="24"/>
        </w:rPr>
        <w:t>，</w:t>
      </w:r>
      <w:r>
        <w:rPr>
          <w:rFonts w:ascii="宋体" w:eastAsia="宋体" w:hAnsi="宋体" w:cs="宋体" w:hint="eastAsia"/>
          <w:color w:val="000000"/>
          <w:kern w:val="0"/>
          <w:sz w:val="24"/>
          <w:szCs w:val="24"/>
        </w:rPr>
        <w:t>从工程竣工验收合格之日起计算</w:t>
      </w:r>
      <w:r>
        <w:rPr>
          <w:rFonts w:ascii="宋体" w:eastAsia="宋体" w:hAnsi="宋体" w:cs="宋体" w:hint="eastAsia"/>
          <w:sz w:val="24"/>
          <w:szCs w:val="24"/>
        </w:rPr>
        <w:t>。</w:t>
      </w:r>
    </w:p>
    <w:p w:rsidR="00DA2D40" w:rsidRDefault="00ED59C2">
      <w:pPr>
        <w:snapToGrid w:val="0"/>
        <w:spacing w:line="360" w:lineRule="auto"/>
        <w:ind w:leftChars="-100" w:left="-210" w:rightChars="-100" w:right="-210" w:firstLine="600"/>
        <w:rPr>
          <w:rFonts w:ascii="宋体" w:eastAsia="宋体" w:hAnsi="宋体" w:cs="宋体"/>
          <w:b/>
          <w:sz w:val="24"/>
          <w:szCs w:val="24"/>
        </w:rPr>
      </w:pPr>
      <w:r>
        <w:rPr>
          <w:rFonts w:ascii="宋体" w:eastAsia="宋体" w:hAnsi="宋体" w:cs="宋体" w:hint="eastAsia"/>
          <w:b/>
          <w:sz w:val="24"/>
          <w:szCs w:val="24"/>
        </w:rPr>
        <w:t>五、养护责任</w:t>
      </w:r>
    </w:p>
    <w:p w:rsidR="00DA2D40" w:rsidRDefault="00ED59C2">
      <w:pPr>
        <w:snapToGrid w:val="0"/>
        <w:spacing w:line="360" w:lineRule="auto"/>
        <w:ind w:leftChars="-100" w:left="-210" w:rightChars="-100" w:right="-210" w:firstLine="600"/>
        <w:rPr>
          <w:rFonts w:ascii="宋体" w:eastAsia="宋体" w:hAnsi="宋体" w:cs="宋体"/>
          <w:sz w:val="24"/>
          <w:szCs w:val="24"/>
        </w:rPr>
      </w:pPr>
      <w:r>
        <w:rPr>
          <w:rFonts w:ascii="宋体" w:eastAsia="宋体" w:hAnsi="宋体" w:cs="宋体" w:hint="eastAsia"/>
          <w:sz w:val="24"/>
          <w:szCs w:val="24"/>
        </w:rPr>
        <w:t>1</w:t>
      </w:r>
      <w:r>
        <w:rPr>
          <w:rFonts w:ascii="宋体" w:eastAsia="宋体" w:hAnsi="宋体" w:cs="宋体" w:hint="eastAsia"/>
          <w:sz w:val="24"/>
          <w:szCs w:val="24"/>
        </w:rPr>
        <w:t>．为确保养护质量，承包人应安排专业队伍和人员进行养护管理。</w:t>
      </w:r>
    </w:p>
    <w:p w:rsidR="00DA2D40" w:rsidRDefault="00ED59C2">
      <w:pPr>
        <w:snapToGrid w:val="0"/>
        <w:spacing w:line="360" w:lineRule="auto"/>
        <w:ind w:leftChars="-100" w:left="-210" w:rightChars="-100" w:right="-210" w:firstLine="600"/>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hint="eastAsia"/>
          <w:sz w:val="24"/>
          <w:szCs w:val="24"/>
        </w:rPr>
        <w:t>．承包人在养护过程中应采取安全措施，避免造成对第三方人身和财产的损害。因承包人操作不当、管理不善而造成人身伤害或财产损失的，由承包人承担。发生紧急事故需处置的，承包人在接到事故通知后，应当立即到达事故现场处置。</w:t>
      </w:r>
    </w:p>
    <w:p w:rsidR="00DA2D40" w:rsidRDefault="00ED59C2">
      <w:pPr>
        <w:snapToGrid w:val="0"/>
        <w:spacing w:line="360" w:lineRule="auto"/>
        <w:ind w:leftChars="-100" w:left="-210" w:rightChars="-100" w:right="-210" w:firstLine="600"/>
        <w:rPr>
          <w:rFonts w:ascii="宋体" w:eastAsia="宋体" w:hAnsi="宋体" w:cs="宋体"/>
          <w:color w:val="000000"/>
          <w:sz w:val="24"/>
          <w:szCs w:val="24"/>
        </w:rPr>
      </w:pPr>
      <w:r>
        <w:rPr>
          <w:rFonts w:ascii="宋体" w:eastAsia="宋体" w:hAnsi="宋体" w:cs="宋体" w:hint="eastAsia"/>
          <w:sz w:val="24"/>
          <w:szCs w:val="24"/>
        </w:rPr>
        <w:t>3</w:t>
      </w:r>
      <w:r>
        <w:rPr>
          <w:rFonts w:ascii="宋体" w:eastAsia="宋体" w:hAnsi="宋体" w:cs="宋体" w:hint="eastAsia"/>
          <w:sz w:val="24"/>
          <w:szCs w:val="24"/>
        </w:rPr>
        <w:t>．</w:t>
      </w:r>
      <w:r>
        <w:rPr>
          <w:rFonts w:ascii="宋体" w:eastAsia="宋体" w:hAnsi="宋体" w:cs="宋体" w:hint="eastAsia"/>
          <w:color w:val="000000"/>
          <w:sz w:val="24"/>
          <w:szCs w:val="24"/>
        </w:rPr>
        <w:t>苗木成活率按合同约定执行，发生苗木等植物材料死亡，须按原设计品种和规格及时更换，更换费用由承包人承担。</w:t>
      </w:r>
    </w:p>
    <w:p w:rsidR="00DA2D40" w:rsidRDefault="00ED59C2">
      <w:pPr>
        <w:snapToGrid w:val="0"/>
        <w:spacing w:line="360" w:lineRule="auto"/>
        <w:ind w:leftChars="-100" w:left="-210" w:rightChars="-100" w:right="-210" w:firstLine="600"/>
        <w:rPr>
          <w:rFonts w:ascii="宋体" w:eastAsia="宋体" w:hAnsi="宋体" w:cs="宋体"/>
          <w:color w:val="000000"/>
          <w:sz w:val="24"/>
          <w:szCs w:val="24"/>
        </w:rPr>
      </w:pPr>
      <w:r>
        <w:rPr>
          <w:rFonts w:ascii="宋体" w:eastAsia="宋体" w:hAnsi="宋体" w:cs="宋体" w:hint="eastAsia"/>
          <w:sz w:val="24"/>
          <w:szCs w:val="24"/>
        </w:rPr>
        <w:t>4</w:t>
      </w:r>
      <w:r>
        <w:rPr>
          <w:rFonts w:ascii="宋体" w:eastAsia="宋体" w:hAnsi="宋体" w:cs="宋体" w:hint="eastAsia"/>
          <w:sz w:val="24"/>
          <w:szCs w:val="24"/>
        </w:rPr>
        <w:t>．绿化养护期满后，由发包人组织验收。</w:t>
      </w:r>
    </w:p>
    <w:p w:rsidR="00DA2D40" w:rsidRDefault="00ED59C2">
      <w:pPr>
        <w:snapToGrid w:val="0"/>
        <w:spacing w:line="360" w:lineRule="auto"/>
        <w:ind w:leftChars="-100" w:left="-210" w:rightChars="-100" w:right="-210" w:firstLine="600"/>
        <w:rPr>
          <w:rFonts w:ascii="宋体" w:eastAsia="宋体" w:hAnsi="宋体" w:cs="宋体"/>
          <w:color w:val="000000"/>
          <w:sz w:val="24"/>
          <w:szCs w:val="24"/>
          <w:u w:val="single"/>
        </w:rPr>
      </w:pPr>
      <w:r>
        <w:rPr>
          <w:rFonts w:ascii="宋体" w:eastAsia="宋体" w:hAnsi="宋体" w:cs="宋体" w:hint="eastAsia"/>
          <w:sz w:val="24"/>
          <w:szCs w:val="24"/>
        </w:rPr>
        <w:t>5</w:t>
      </w:r>
      <w:r>
        <w:rPr>
          <w:rFonts w:ascii="宋体" w:eastAsia="宋体" w:hAnsi="宋体" w:cs="宋体" w:hint="eastAsia"/>
          <w:sz w:val="24"/>
          <w:szCs w:val="24"/>
        </w:rPr>
        <w:t>．</w:t>
      </w:r>
      <w:r>
        <w:rPr>
          <w:rFonts w:ascii="宋体" w:eastAsia="宋体" w:hAnsi="宋体" w:cs="宋体" w:hint="eastAsia"/>
          <w:color w:val="000000"/>
          <w:sz w:val="24"/>
          <w:szCs w:val="24"/>
        </w:rPr>
        <w:t>其他责任约定：</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p>
    <w:p w:rsidR="00DA2D40" w:rsidRDefault="00ED59C2">
      <w:pPr>
        <w:snapToGrid w:val="0"/>
        <w:spacing w:line="360" w:lineRule="auto"/>
        <w:ind w:leftChars="-100" w:left="-210" w:rightChars="-100" w:right="-210"/>
        <w:rPr>
          <w:rFonts w:ascii="宋体" w:eastAsia="宋体" w:hAnsi="宋体" w:cs="宋体"/>
          <w:sz w:val="24"/>
          <w:szCs w:val="24"/>
        </w:rPr>
      </w:pP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color w:val="000000"/>
          <w:sz w:val="24"/>
          <w:szCs w:val="24"/>
        </w:rPr>
        <w:t>。</w:t>
      </w:r>
    </w:p>
    <w:p w:rsidR="00DA2D40" w:rsidRDefault="00ED59C2">
      <w:pPr>
        <w:snapToGrid w:val="0"/>
        <w:spacing w:line="360" w:lineRule="auto"/>
        <w:ind w:leftChars="-100" w:left="-210" w:rightChars="-100" w:right="-210" w:firstLine="600"/>
        <w:rPr>
          <w:rFonts w:ascii="宋体" w:eastAsia="宋体" w:hAnsi="宋体" w:cs="宋体"/>
          <w:b/>
          <w:sz w:val="24"/>
          <w:szCs w:val="24"/>
        </w:rPr>
      </w:pPr>
      <w:r>
        <w:rPr>
          <w:rFonts w:ascii="宋体" w:eastAsia="宋体" w:hAnsi="宋体" w:cs="宋体" w:hint="eastAsia"/>
          <w:b/>
          <w:sz w:val="24"/>
          <w:szCs w:val="24"/>
        </w:rPr>
        <w:t>六、养护费用</w:t>
      </w:r>
    </w:p>
    <w:p w:rsidR="00DA2D40" w:rsidRDefault="00ED59C2">
      <w:pPr>
        <w:snapToGrid w:val="0"/>
        <w:spacing w:line="360" w:lineRule="auto"/>
        <w:ind w:leftChars="-100" w:left="-210" w:rightChars="-100" w:right="-210" w:firstLine="600"/>
        <w:rPr>
          <w:rFonts w:ascii="宋体" w:eastAsia="宋体" w:hAnsi="宋体" w:cs="宋体"/>
          <w:sz w:val="24"/>
          <w:szCs w:val="24"/>
        </w:rPr>
      </w:pPr>
      <w:r>
        <w:rPr>
          <w:rFonts w:ascii="宋体" w:eastAsia="宋体" w:hAnsi="宋体" w:cs="宋体" w:hint="eastAsia"/>
          <w:sz w:val="24"/>
          <w:szCs w:val="24"/>
        </w:rPr>
        <w:lastRenderedPageBreak/>
        <w:t>养护费用由承包人承担。</w:t>
      </w:r>
    </w:p>
    <w:p w:rsidR="00DA2D40" w:rsidRDefault="00ED59C2">
      <w:pPr>
        <w:snapToGrid w:val="0"/>
        <w:spacing w:line="360" w:lineRule="auto"/>
        <w:ind w:leftChars="-100" w:left="-210" w:rightChars="-100" w:right="-210"/>
        <w:jc w:val="left"/>
        <w:rPr>
          <w:rFonts w:ascii="宋体" w:eastAsia="宋体" w:hAnsi="宋体" w:cs="宋体"/>
          <w:sz w:val="24"/>
          <w:szCs w:val="24"/>
        </w:rPr>
      </w:pPr>
      <w:r>
        <w:rPr>
          <w:rFonts w:ascii="宋体" w:eastAsia="宋体" w:hAnsi="宋体" w:cs="宋体" w:hint="eastAsia"/>
          <w:b/>
          <w:sz w:val="24"/>
          <w:szCs w:val="24"/>
        </w:rPr>
        <w:t xml:space="preserve">    </w:t>
      </w:r>
      <w:r>
        <w:rPr>
          <w:rFonts w:ascii="宋体" w:eastAsia="宋体" w:hAnsi="宋体" w:cs="宋体" w:hint="eastAsia"/>
          <w:b/>
          <w:sz w:val="24"/>
          <w:szCs w:val="24"/>
        </w:rPr>
        <w:t>七、</w:t>
      </w:r>
      <w:r>
        <w:rPr>
          <w:rFonts w:ascii="宋体" w:eastAsia="宋体" w:hAnsi="宋体" w:cs="宋体" w:hint="eastAsia"/>
          <w:b/>
          <w:sz w:val="24"/>
          <w:szCs w:val="24"/>
        </w:rPr>
        <w:t>其他约定</w:t>
      </w:r>
      <w:r>
        <w:rPr>
          <w:rFonts w:ascii="宋体" w:eastAsia="宋体" w:hAnsi="宋体" w:cs="宋体" w:hint="eastAsia"/>
          <w:sz w:val="24"/>
          <w:szCs w:val="24"/>
        </w:rPr>
        <w:t>：</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p>
    <w:p w:rsidR="00DA2D40" w:rsidRDefault="00ED59C2">
      <w:pPr>
        <w:snapToGrid w:val="0"/>
        <w:spacing w:line="360" w:lineRule="auto"/>
        <w:ind w:leftChars="-100" w:left="-210" w:rightChars="-100" w:right="-210"/>
        <w:jc w:val="left"/>
        <w:rPr>
          <w:rFonts w:ascii="宋体" w:eastAsia="宋体" w:hAnsi="宋体" w:cs="宋体"/>
          <w:sz w:val="24"/>
          <w:szCs w:val="24"/>
        </w:rPr>
      </w:pP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w:t>
      </w:r>
    </w:p>
    <w:p w:rsidR="00DA2D40" w:rsidRDefault="00ED59C2">
      <w:pPr>
        <w:snapToGrid w:val="0"/>
        <w:spacing w:line="360" w:lineRule="auto"/>
        <w:ind w:leftChars="-100" w:left="-210" w:rightChars="-100" w:right="-210" w:firstLine="600"/>
        <w:rPr>
          <w:rFonts w:ascii="宋体" w:eastAsia="宋体" w:hAnsi="宋体" w:cs="宋体"/>
          <w:sz w:val="24"/>
          <w:szCs w:val="24"/>
        </w:rPr>
      </w:pPr>
      <w:r>
        <w:rPr>
          <w:rFonts w:ascii="宋体" w:eastAsia="宋体" w:hAnsi="宋体" w:cs="宋体" w:hint="eastAsia"/>
          <w:sz w:val="24"/>
          <w:szCs w:val="24"/>
        </w:rPr>
        <w:t>绿化养护责任书由发包人、承包人在工程竣工验收前共同签署，作为施工合同附件，其有效期限至绿化养护期满。</w:t>
      </w:r>
    </w:p>
    <w:p w:rsidR="00DA2D40" w:rsidRDefault="00DA2D40">
      <w:pPr>
        <w:snapToGrid w:val="0"/>
        <w:spacing w:line="360" w:lineRule="auto"/>
        <w:ind w:leftChars="-100" w:left="-210" w:rightChars="-100" w:right="-210"/>
        <w:rPr>
          <w:rFonts w:ascii="宋体" w:eastAsia="宋体" w:hAnsi="宋体" w:cs="宋体"/>
          <w:sz w:val="24"/>
          <w:szCs w:val="24"/>
        </w:rPr>
      </w:pPr>
    </w:p>
    <w:p w:rsidR="00DA2D40" w:rsidRDefault="00DA2D40">
      <w:pPr>
        <w:spacing w:line="360" w:lineRule="auto"/>
        <w:ind w:leftChars="-100" w:left="-210" w:rightChars="-100" w:right="-210"/>
        <w:rPr>
          <w:rFonts w:ascii="宋体" w:eastAsia="宋体" w:hAnsi="宋体" w:cs="宋体"/>
          <w:sz w:val="24"/>
          <w:szCs w:val="24"/>
        </w:rPr>
      </w:pPr>
    </w:p>
    <w:p w:rsidR="00DA2D40" w:rsidRDefault="00DA2D40">
      <w:pPr>
        <w:spacing w:line="360" w:lineRule="auto"/>
        <w:ind w:leftChars="-100" w:left="-210" w:rightChars="-100" w:right="-210"/>
        <w:jc w:val="left"/>
        <w:rPr>
          <w:rFonts w:ascii="宋体" w:eastAsia="宋体" w:hAnsi="宋体" w:cs="宋体"/>
          <w:b/>
          <w:color w:val="000000"/>
          <w:sz w:val="24"/>
          <w:szCs w:val="24"/>
        </w:rPr>
      </w:pPr>
    </w:p>
    <w:p w:rsidR="00DA2D40" w:rsidRDefault="00DA2D40">
      <w:pPr>
        <w:spacing w:line="360" w:lineRule="auto"/>
        <w:ind w:leftChars="-100" w:left="-210" w:rightChars="-100" w:right="-210"/>
        <w:rPr>
          <w:rFonts w:ascii="宋体" w:eastAsia="宋体" w:hAnsi="宋体" w:cs="宋体"/>
          <w:sz w:val="24"/>
          <w:szCs w:val="24"/>
        </w:rPr>
      </w:pPr>
    </w:p>
    <w:p w:rsidR="00DA2D40" w:rsidRDefault="00ED59C2">
      <w:pPr>
        <w:spacing w:line="360" w:lineRule="auto"/>
        <w:ind w:leftChars="-100" w:left="-210" w:rightChars="-100" w:right="-210"/>
        <w:rPr>
          <w:rFonts w:ascii="宋体" w:eastAsia="宋体" w:hAnsi="宋体" w:cs="宋体"/>
          <w:sz w:val="24"/>
          <w:szCs w:val="24"/>
        </w:rPr>
      </w:pPr>
      <w:r>
        <w:rPr>
          <w:rFonts w:ascii="宋体" w:eastAsia="宋体" w:hAnsi="宋体" w:cs="宋体"/>
          <w:sz w:val="24"/>
          <w:szCs w:val="24"/>
        </w:rPr>
        <w:pict>
          <v:shape id="_x0000_s1028" type="#_x0000_t202" style="position:absolute;left:0;text-align:left;margin-left:201.5pt;margin-top:16.2pt;width:225.65pt;height:210.05pt;z-index:251664384;mso-width-relative:page;mso-height-relative:page" o:gfxdata="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WZ30Q2AAAAAoBAAAPAAAAAAAAAAEAIAAAACIAAABk&#10;cnMvZG93bnJldi54bWxQSwECFAAUAAAACACHTuJA4h6z1c0BAACHAwAADgAAAAAAAAABACAAAAAn&#10;AQAAZHJzL2Uyb0RvYy54bWxQSwUGAAAAAAYABgBZAQAAZgUAAAAA&#10;" stroked="f">
            <v:textbox>
              <w:txbxContent>
                <w:p w:rsidR="00DA2D40" w:rsidRDefault="00ED59C2">
                  <w:pPr>
                    <w:ind w:firstLine="560"/>
                    <w:rPr>
                      <w:rFonts w:ascii="仿宋_GB2312" w:eastAsia="仿宋_GB2312" w:hAnsi="仿宋" w:cs="仿宋"/>
                      <w:sz w:val="28"/>
                      <w:szCs w:val="28"/>
                    </w:rPr>
                  </w:pPr>
                  <w:r>
                    <w:rPr>
                      <w:rFonts w:ascii="仿宋_GB2312" w:eastAsia="仿宋_GB2312" w:hAnsi="仿宋" w:cs="仿宋" w:hint="eastAsia"/>
                      <w:sz w:val="28"/>
                      <w:szCs w:val="28"/>
                    </w:rPr>
                    <w:t>承包人：</w:t>
                  </w:r>
                  <w:r>
                    <w:rPr>
                      <w:rFonts w:ascii="仿宋_GB2312" w:eastAsia="仿宋_GB2312" w:hAnsi="仿宋" w:cs="仿宋" w:hint="eastAsia"/>
                      <w:sz w:val="28"/>
                      <w:szCs w:val="28"/>
                    </w:rPr>
                    <w:t>（</w:t>
                  </w:r>
                  <w:r>
                    <w:rPr>
                      <w:rFonts w:ascii="仿宋_GB2312" w:eastAsia="仿宋_GB2312" w:hAnsi="仿宋" w:cs="仿宋" w:hint="eastAsia"/>
                      <w:sz w:val="28"/>
                      <w:szCs w:val="28"/>
                    </w:rPr>
                    <w:t>公章</w:t>
                  </w:r>
                  <w:r>
                    <w:rPr>
                      <w:rFonts w:ascii="仿宋_GB2312" w:eastAsia="仿宋_GB2312" w:hAnsi="仿宋" w:cs="仿宋" w:hint="eastAsia"/>
                      <w:sz w:val="28"/>
                      <w:szCs w:val="28"/>
                    </w:rPr>
                    <w:t>）</w:t>
                  </w:r>
                </w:p>
                <w:p w:rsidR="00DA2D40" w:rsidRDefault="00ED59C2">
                  <w:pPr>
                    <w:ind w:firstLine="560"/>
                    <w:rPr>
                      <w:rFonts w:ascii="仿宋_GB2312" w:eastAsia="仿宋_GB2312" w:hAnsi="仿宋" w:cs="仿宋"/>
                      <w:sz w:val="28"/>
                      <w:szCs w:val="28"/>
                      <w:u w:val="single"/>
                    </w:rPr>
                  </w:pPr>
                  <w:r>
                    <w:rPr>
                      <w:rFonts w:ascii="仿宋_GB2312" w:eastAsia="仿宋_GB2312" w:hAnsi="仿宋" w:cs="仿宋" w:hint="eastAsia"/>
                      <w:sz w:val="28"/>
                      <w:szCs w:val="28"/>
                    </w:rPr>
                    <w:t>法定代表人或其委托代理人：（签字）</w:t>
                  </w:r>
                  <w:r>
                    <w:rPr>
                      <w:rFonts w:ascii="仿宋_GB2312" w:eastAsia="仿宋_GB2312" w:hAnsi="仿宋" w:cs="仿宋" w:hint="eastAsia"/>
                      <w:sz w:val="28"/>
                      <w:szCs w:val="28"/>
                      <w:u w:val="single"/>
                    </w:rPr>
                    <w:t xml:space="preserve">                       </w:t>
                  </w:r>
                </w:p>
                <w:p w:rsidR="00DA2D40" w:rsidRDefault="00ED59C2">
                  <w:pPr>
                    <w:ind w:firstLine="560"/>
                    <w:rPr>
                      <w:rFonts w:ascii="仿宋_GB2312" w:eastAsia="仿宋_GB2312" w:hAnsi="仿宋" w:cs="仿宋"/>
                      <w:sz w:val="28"/>
                      <w:szCs w:val="28"/>
                      <w:u w:val="single"/>
                    </w:rPr>
                  </w:pPr>
                  <w:r>
                    <w:rPr>
                      <w:rFonts w:ascii="仿宋_GB2312" w:eastAsia="仿宋_GB2312" w:hAnsi="仿宋" w:cs="仿宋" w:hint="eastAsia"/>
                      <w:sz w:val="28"/>
                      <w:szCs w:val="28"/>
                    </w:rPr>
                    <w:t>地</w:t>
                  </w:r>
                  <w:r>
                    <w:rPr>
                      <w:rFonts w:ascii="仿宋_GB2312" w:eastAsia="仿宋_GB2312" w:hAnsi="仿宋" w:cs="仿宋" w:hint="eastAsia"/>
                      <w:sz w:val="28"/>
                      <w:szCs w:val="28"/>
                    </w:rPr>
                    <w:t xml:space="preserve">  </w:t>
                  </w:r>
                  <w:r>
                    <w:rPr>
                      <w:rFonts w:ascii="仿宋_GB2312" w:eastAsia="仿宋_GB2312" w:hAnsi="仿宋" w:cs="仿宋" w:hint="eastAsia"/>
                      <w:sz w:val="28"/>
                      <w:szCs w:val="28"/>
                    </w:rPr>
                    <w:t>址：</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rPr>
                    <w:t xml:space="preserve"> </w:t>
                  </w:r>
                </w:p>
                <w:p w:rsidR="00DA2D40" w:rsidRDefault="00ED59C2">
                  <w:pPr>
                    <w:ind w:firstLine="560"/>
                    <w:rPr>
                      <w:rFonts w:ascii="仿宋_GB2312" w:eastAsia="仿宋_GB2312" w:hAnsi="仿宋" w:cs="仿宋"/>
                      <w:sz w:val="28"/>
                      <w:szCs w:val="28"/>
                      <w:u w:val="single"/>
                    </w:rPr>
                  </w:pPr>
                  <w:r>
                    <w:rPr>
                      <w:rFonts w:ascii="仿宋_GB2312" w:eastAsia="仿宋_GB2312" w:hAnsi="仿宋" w:cs="仿宋" w:hint="eastAsia"/>
                      <w:sz w:val="28"/>
                      <w:szCs w:val="28"/>
                    </w:rPr>
                    <w:t>电</w:t>
                  </w:r>
                  <w:r>
                    <w:rPr>
                      <w:rFonts w:ascii="仿宋_GB2312" w:eastAsia="仿宋_GB2312" w:hAnsi="仿宋" w:cs="仿宋" w:hint="eastAsia"/>
                      <w:sz w:val="28"/>
                      <w:szCs w:val="28"/>
                    </w:rPr>
                    <w:t xml:space="preserve">  </w:t>
                  </w:r>
                  <w:r>
                    <w:rPr>
                      <w:rFonts w:ascii="仿宋_GB2312" w:eastAsia="仿宋_GB2312" w:hAnsi="仿宋" w:cs="仿宋" w:hint="eastAsia"/>
                      <w:sz w:val="28"/>
                      <w:szCs w:val="28"/>
                    </w:rPr>
                    <w:t>话：</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rPr>
                    <w:t xml:space="preserve"> </w:t>
                  </w:r>
                </w:p>
                <w:p w:rsidR="00DA2D40" w:rsidRDefault="00ED59C2">
                  <w:pPr>
                    <w:ind w:firstLine="560"/>
                    <w:rPr>
                      <w:sz w:val="28"/>
                      <w:szCs w:val="28"/>
                      <w:u w:val="single"/>
                    </w:rPr>
                  </w:pPr>
                  <w:r>
                    <w:rPr>
                      <w:rFonts w:ascii="仿宋_GB2312" w:eastAsia="仿宋_GB2312" w:hAnsi="仿宋" w:cs="仿宋" w:hint="eastAsia"/>
                      <w:sz w:val="28"/>
                      <w:szCs w:val="28"/>
                    </w:rPr>
                    <w:t>日</w:t>
                  </w:r>
                  <w:r>
                    <w:rPr>
                      <w:rFonts w:ascii="仿宋_GB2312" w:eastAsia="仿宋_GB2312" w:hAnsi="仿宋" w:cs="仿宋" w:hint="eastAsia"/>
                      <w:sz w:val="28"/>
                      <w:szCs w:val="28"/>
                    </w:rPr>
                    <w:t xml:space="preserve">  </w:t>
                  </w:r>
                  <w:r>
                    <w:rPr>
                      <w:rFonts w:ascii="仿宋_GB2312" w:eastAsia="仿宋_GB2312" w:hAnsi="仿宋" w:cs="仿宋" w:hint="eastAsia"/>
                      <w:sz w:val="28"/>
                      <w:szCs w:val="28"/>
                    </w:rPr>
                    <w:t>期：</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rPr>
                    <w:t>年</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rPr>
                    <w:t>月</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rPr>
                    <w:t>日</w:t>
                  </w:r>
                </w:p>
              </w:txbxContent>
            </v:textbox>
          </v:shape>
        </w:pict>
      </w:r>
      <w:r>
        <w:rPr>
          <w:rFonts w:ascii="宋体" w:eastAsia="宋体" w:hAnsi="宋体" w:cs="宋体"/>
          <w:sz w:val="24"/>
          <w:szCs w:val="24"/>
        </w:rPr>
        <w:pict>
          <v:shape id="_x0000_s1029" type="#_x0000_t202" style="position:absolute;left:0;text-align:left;margin-left:-22.6pt;margin-top:15.85pt;width:225.65pt;height:210.85pt;z-index:251662336;mso-width-relative:page;mso-height-relative:page" o:gfxdata="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BTumu2QAAAAoBAAAPAAAAAAAAAAEAIAAAACIAAABk&#10;cnMvZG93bnJldi54bWxQSwECFAAUAAAACACHTuJAIw+wEswBAACIAwAADgAAAAAAAAABACAAAAAo&#10;AQAAZHJzL2Uyb0RvYy54bWxQSwUGAAAAAAYABgBZAQAAZgUAAAAA&#10;" stroked="f">
            <v:textbox>
              <w:txbxContent>
                <w:p w:rsidR="00DA2D40" w:rsidRDefault="00ED59C2">
                  <w:pPr>
                    <w:ind w:firstLine="560"/>
                    <w:rPr>
                      <w:rFonts w:ascii="仿宋_GB2312" w:eastAsia="仿宋_GB2312" w:hAnsi="仿宋" w:cs="仿宋"/>
                      <w:sz w:val="28"/>
                      <w:szCs w:val="28"/>
                    </w:rPr>
                  </w:pPr>
                  <w:r>
                    <w:rPr>
                      <w:rFonts w:ascii="仿宋_GB2312" w:eastAsia="仿宋_GB2312" w:hAnsi="仿宋" w:cs="仿宋" w:hint="eastAsia"/>
                      <w:sz w:val="28"/>
                      <w:szCs w:val="28"/>
                    </w:rPr>
                    <w:t>发包人：</w:t>
                  </w:r>
                  <w:r>
                    <w:rPr>
                      <w:rFonts w:ascii="仿宋_GB2312" w:eastAsia="仿宋_GB2312" w:hAnsi="仿宋" w:cs="仿宋" w:hint="eastAsia"/>
                      <w:sz w:val="28"/>
                      <w:szCs w:val="28"/>
                    </w:rPr>
                    <w:t>（</w:t>
                  </w:r>
                  <w:r>
                    <w:rPr>
                      <w:rFonts w:ascii="仿宋_GB2312" w:eastAsia="仿宋_GB2312" w:hAnsi="仿宋" w:cs="仿宋" w:hint="eastAsia"/>
                      <w:sz w:val="28"/>
                      <w:szCs w:val="28"/>
                    </w:rPr>
                    <w:t>公章</w:t>
                  </w:r>
                  <w:r>
                    <w:rPr>
                      <w:rFonts w:ascii="仿宋_GB2312" w:eastAsia="仿宋_GB2312" w:hAnsi="仿宋" w:cs="仿宋" w:hint="eastAsia"/>
                      <w:sz w:val="28"/>
                      <w:szCs w:val="28"/>
                    </w:rPr>
                    <w:t>）</w:t>
                  </w:r>
                </w:p>
                <w:p w:rsidR="00DA2D40" w:rsidRDefault="00ED59C2">
                  <w:pPr>
                    <w:ind w:firstLine="560"/>
                    <w:rPr>
                      <w:rFonts w:ascii="仿宋_GB2312" w:eastAsia="仿宋_GB2312" w:hAnsi="仿宋" w:cs="仿宋"/>
                      <w:sz w:val="28"/>
                      <w:szCs w:val="28"/>
                      <w:u w:val="single"/>
                    </w:rPr>
                  </w:pPr>
                  <w:r>
                    <w:rPr>
                      <w:rFonts w:ascii="仿宋_GB2312" w:eastAsia="仿宋_GB2312" w:hAnsi="仿宋" w:cs="仿宋" w:hint="eastAsia"/>
                      <w:sz w:val="28"/>
                      <w:szCs w:val="28"/>
                    </w:rPr>
                    <w:t>法定代表人或其委托代理人：（签字）</w:t>
                  </w:r>
                  <w:r>
                    <w:rPr>
                      <w:rFonts w:ascii="仿宋_GB2312" w:eastAsia="仿宋_GB2312" w:hAnsi="仿宋" w:cs="仿宋" w:hint="eastAsia"/>
                      <w:sz w:val="28"/>
                      <w:szCs w:val="28"/>
                      <w:u w:val="single"/>
                    </w:rPr>
                    <w:t xml:space="preserve">                       </w:t>
                  </w:r>
                </w:p>
                <w:p w:rsidR="00DA2D40" w:rsidRDefault="00ED59C2">
                  <w:pPr>
                    <w:ind w:firstLine="560"/>
                    <w:rPr>
                      <w:rFonts w:ascii="仿宋_GB2312" w:eastAsia="仿宋_GB2312" w:hAnsi="仿宋" w:cs="仿宋"/>
                      <w:sz w:val="28"/>
                      <w:szCs w:val="28"/>
                      <w:u w:val="single"/>
                    </w:rPr>
                  </w:pPr>
                  <w:r>
                    <w:rPr>
                      <w:rFonts w:ascii="仿宋_GB2312" w:eastAsia="仿宋_GB2312" w:hAnsi="仿宋" w:cs="仿宋" w:hint="eastAsia"/>
                      <w:sz w:val="28"/>
                      <w:szCs w:val="28"/>
                    </w:rPr>
                    <w:t>地</w:t>
                  </w:r>
                  <w:r>
                    <w:rPr>
                      <w:rFonts w:ascii="仿宋_GB2312" w:eastAsia="仿宋_GB2312" w:hAnsi="仿宋" w:cs="仿宋" w:hint="eastAsia"/>
                      <w:sz w:val="28"/>
                      <w:szCs w:val="28"/>
                    </w:rPr>
                    <w:t xml:space="preserve">  </w:t>
                  </w:r>
                  <w:r>
                    <w:rPr>
                      <w:rFonts w:ascii="仿宋_GB2312" w:eastAsia="仿宋_GB2312" w:hAnsi="仿宋" w:cs="仿宋" w:hint="eastAsia"/>
                      <w:sz w:val="28"/>
                      <w:szCs w:val="28"/>
                    </w:rPr>
                    <w:t>址：</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rPr>
                    <w:t xml:space="preserve"> </w:t>
                  </w:r>
                </w:p>
                <w:p w:rsidR="00DA2D40" w:rsidRDefault="00ED59C2">
                  <w:pPr>
                    <w:ind w:firstLine="560"/>
                    <w:rPr>
                      <w:rFonts w:ascii="仿宋_GB2312" w:eastAsia="仿宋_GB2312" w:hAnsi="仿宋" w:cs="仿宋"/>
                      <w:sz w:val="28"/>
                      <w:szCs w:val="28"/>
                      <w:u w:val="single"/>
                    </w:rPr>
                  </w:pPr>
                  <w:r>
                    <w:rPr>
                      <w:rFonts w:ascii="仿宋_GB2312" w:eastAsia="仿宋_GB2312" w:hAnsi="仿宋" w:cs="仿宋" w:hint="eastAsia"/>
                      <w:sz w:val="28"/>
                      <w:szCs w:val="28"/>
                    </w:rPr>
                    <w:t>电</w:t>
                  </w:r>
                  <w:r>
                    <w:rPr>
                      <w:rFonts w:ascii="仿宋_GB2312" w:eastAsia="仿宋_GB2312" w:hAnsi="仿宋" w:cs="仿宋" w:hint="eastAsia"/>
                      <w:sz w:val="28"/>
                      <w:szCs w:val="28"/>
                    </w:rPr>
                    <w:t xml:space="preserve">  </w:t>
                  </w:r>
                  <w:r>
                    <w:rPr>
                      <w:rFonts w:ascii="仿宋_GB2312" w:eastAsia="仿宋_GB2312" w:hAnsi="仿宋" w:cs="仿宋" w:hint="eastAsia"/>
                      <w:sz w:val="28"/>
                      <w:szCs w:val="28"/>
                    </w:rPr>
                    <w:t>话：</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rPr>
                    <w:t xml:space="preserve"> </w:t>
                  </w:r>
                </w:p>
                <w:p w:rsidR="00DA2D40" w:rsidRDefault="00ED59C2">
                  <w:pPr>
                    <w:ind w:firstLine="560"/>
                    <w:rPr>
                      <w:rFonts w:ascii="仿宋_GB2312" w:eastAsia="仿宋_GB2312"/>
                      <w:sz w:val="28"/>
                      <w:szCs w:val="28"/>
                      <w:u w:val="single"/>
                    </w:rPr>
                  </w:pPr>
                  <w:r>
                    <w:rPr>
                      <w:rFonts w:ascii="仿宋_GB2312" w:eastAsia="仿宋_GB2312" w:hAnsi="仿宋" w:cs="仿宋" w:hint="eastAsia"/>
                      <w:sz w:val="28"/>
                      <w:szCs w:val="28"/>
                    </w:rPr>
                    <w:t>日</w:t>
                  </w:r>
                  <w:r>
                    <w:rPr>
                      <w:rFonts w:ascii="仿宋_GB2312" w:eastAsia="仿宋_GB2312" w:hAnsi="仿宋" w:cs="仿宋" w:hint="eastAsia"/>
                      <w:sz w:val="28"/>
                      <w:szCs w:val="28"/>
                    </w:rPr>
                    <w:t xml:space="preserve">  </w:t>
                  </w:r>
                  <w:r>
                    <w:rPr>
                      <w:rFonts w:ascii="仿宋_GB2312" w:eastAsia="仿宋_GB2312" w:hAnsi="仿宋" w:cs="仿宋" w:hint="eastAsia"/>
                      <w:sz w:val="28"/>
                      <w:szCs w:val="28"/>
                    </w:rPr>
                    <w:t>期：</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rPr>
                    <w:t>年</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rPr>
                    <w:t>月</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rPr>
                    <w:t>日</w:t>
                  </w:r>
                </w:p>
              </w:txbxContent>
            </v:textbox>
          </v:shape>
        </w:pict>
      </w:r>
    </w:p>
    <w:p w:rsidR="00DA2D40" w:rsidRDefault="00DA2D40">
      <w:pPr>
        <w:spacing w:line="360" w:lineRule="auto"/>
        <w:ind w:leftChars="-100" w:left="-210" w:rightChars="-100" w:right="-210"/>
        <w:rPr>
          <w:rFonts w:ascii="宋体" w:eastAsia="宋体" w:hAnsi="宋体" w:cs="宋体"/>
          <w:sz w:val="24"/>
          <w:szCs w:val="24"/>
        </w:rPr>
      </w:pPr>
    </w:p>
    <w:p w:rsidR="00DA2D40" w:rsidRDefault="00DA2D40">
      <w:pPr>
        <w:spacing w:line="360" w:lineRule="auto"/>
        <w:ind w:leftChars="-100" w:left="-210" w:rightChars="-100" w:right="-210"/>
        <w:rPr>
          <w:rFonts w:ascii="宋体" w:eastAsia="宋体" w:hAnsi="宋体" w:cs="宋体"/>
          <w:sz w:val="24"/>
          <w:szCs w:val="24"/>
        </w:rPr>
      </w:pPr>
    </w:p>
    <w:p w:rsidR="00DA2D40" w:rsidRDefault="00DA2D40">
      <w:pPr>
        <w:spacing w:line="360" w:lineRule="auto"/>
        <w:ind w:leftChars="-100" w:left="-210" w:rightChars="-100" w:right="-210"/>
        <w:rPr>
          <w:rFonts w:ascii="宋体" w:eastAsia="宋体" w:hAnsi="宋体" w:cs="宋体"/>
          <w:sz w:val="24"/>
          <w:szCs w:val="24"/>
        </w:rPr>
      </w:pPr>
    </w:p>
    <w:p w:rsidR="00DA2D40" w:rsidRDefault="00DA2D40">
      <w:pPr>
        <w:spacing w:line="360" w:lineRule="auto"/>
        <w:ind w:leftChars="-100" w:left="-210" w:rightChars="-100" w:right="-210"/>
        <w:rPr>
          <w:rFonts w:ascii="宋体" w:eastAsia="宋体" w:hAnsi="宋体" w:cs="宋体"/>
          <w:sz w:val="24"/>
          <w:szCs w:val="24"/>
        </w:rPr>
      </w:pPr>
    </w:p>
    <w:p w:rsidR="00DA2D40" w:rsidRDefault="00DA2D40">
      <w:pPr>
        <w:spacing w:line="360" w:lineRule="auto"/>
        <w:ind w:leftChars="-100" w:left="-210" w:rightChars="-100" w:right="-210"/>
        <w:rPr>
          <w:rFonts w:ascii="宋体" w:eastAsia="宋体" w:hAnsi="宋体" w:cs="宋体"/>
          <w:sz w:val="24"/>
          <w:szCs w:val="24"/>
        </w:rPr>
      </w:pPr>
    </w:p>
    <w:p w:rsidR="00DA2D40" w:rsidRDefault="00DA2D40">
      <w:pPr>
        <w:spacing w:line="360" w:lineRule="auto"/>
        <w:ind w:leftChars="-100" w:left="-210" w:rightChars="-100" w:right="-210"/>
        <w:rPr>
          <w:rFonts w:ascii="宋体" w:eastAsia="宋体" w:hAnsi="宋体" w:cs="宋体"/>
          <w:sz w:val="24"/>
          <w:szCs w:val="24"/>
        </w:rPr>
      </w:pPr>
    </w:p>
    <w:p w:rsidR="00DA2D40" w:rsidRDefault="00DA2D40">
      <w:pPr>
        <w:spacing w:line="360" w:lineRule="auto"/>
        <w:ind w:leftChars="-100" w:left="-210" w:rightChars="-100" w:right="-210"/>
        <w:rPr>
          <w:rFonts w:ascii="宋体" w:eastAsia="宋体" w:hAnsi="宋体" w:cs="宋体"/>
          <w:sz w:val="24"/>
          <w:szCs w:val="24"/>
        </w:rPr>
      </w:pPr>
    </w:p>
    <w:p w:rsidR="00DA2D40" w:rsidRDefault="00DA2D40">
      <w:pPr>
        <w:spacing w:line="360" w:lineRule="auto"/>
        <w:ind w:leftChars="-100" w:left="-210" w:rightChars="-100" w:right="-210"/>
        <w:rPr>
          <w:rFonts w:ascii="宋体" w:eastAsia="宋体" w:hAnsi="宋体" w:cs="宋体"/>
          <w:sz w:val="24"/>
          <w:szCs w:val="24"/>
        </w:rPr>
      </w:pPr>
    </w:p>
    <w:p w:rsidR="00DA2D40" w:rsidRDefault="00DA2D40">
      <w:pPr>
        <w:spacing w:line="360" w:lineRule="auto"/>
        <w:ind w:leftChars="-100" w:left="-210" w:rightChars="-100" w:right="-210"/>
        <w:rPr>
          <w:rFonts w:ascii="宋体" w:eastAsia="宋体" w:hAnsi="宋体" w:cs="宋体"/>
          <w:sz w:val="24"/>
          <w:szCs w:val="24"/>
        </w:rPr>
      </w:pPr>
    </w:p>
    <w:p w:rsidR="00DA2D40" w:rsidRDefault="00ED59C2">
      <w:pPr>
        <w:rPr>
          <w:rFonts w:ascii="宋体" w:eastAsia="宋体" w:hAnsi="宋体" w:cs="宋体"/>
          <w:sz w:val="24"/>
          <w:szCs w:val="24"/>
        </w:rPr>
      </w:pPr>
      <w:r>
        <w:rPr>
          <w:rFonts w:ascii="宋体" w:eastAsia="宋体" w:hAnsi="宋体" w:cs="宋体" w:hint="eastAsia"/>
          <w:sz w:val="24"/>
          <w:szCs w:val="24"/>
        </w:rPr>
        <w:br w:type="page"/>
      </w:r>
    </w:p>
    <w:p w:rsidR="00DA2D40" w:rsidRDefault="00ED59C2">
      <w:pPr>
        <w:spacing w:line="360" w:lineRule="auto"/>
        <w:ind w:leftChars="-100" w:left="-210" w:rightChars="-100" w:right="-210"/>
        <w:outlineLvl w:val="1"/>
        <w:rPr>
          <w:rFonts w:ascii="宋体" w:eastAsia="宋体" w:hAnsi="宋体" w:cs="宋体"/>
          <w:b/>
          <w:bCs/>
          <w:color w:val="000000"/>
          <w:sz w:val="24"/>
          <w:szCs w:val="24"/>
        </w:rPr>
      </w:pPr>
      <w:bookmarkStart w:id="1436" w:name="_Toc298211660"/>
      <w:bookmarkStart w:id="1437" w:name="_Toc732104650"/>
      <w:bookmarkStart w:id="1438" w:name="_Toc1831685531"/>
      <w:r>
        <w:rPr>
          <w:rFonts w:ascii="宋体" w:eastAsia="宋体" w:hAnsi="宋体" w:cs="宋体" w:hint="eastAsia"/>
          <w:b/>
          <w:bCs/>
          <w:color w:val="000000"/>
          <w:sz w:val="24"/>
          <w:szCs w:val="24"/>
        </w:rPr>
        <w:lastRenderedPageBreak/>
        <w:t>附件</w:t>
      </w:r>
      <w:r>
        <w:rPr>
          <w:rFonts w:ascii="宋体" w:eastAsia="宋体" w:hAnsi="宋体" w:cs="宋体" w:hint="eastAsia"/>
          <w:b/>
          <w:bCs/>
          <w:color w:val="000000"/>
          <w:sz w:val="24"/>
          <w:szCs w:val="24"/>
        </w:rPr>
        <w:t>7</w:t>
      </w:r>
      <w:r>
        <w:rPr>
          <w:rFonts w:ascii="宋体" w:eastAsia="宋体" w:hAnsi="宋体" w:cs="宋体" w:hint="eastAsia"/>
          <w:b/>
          <w:bCs/>
          <w:color w:val="000000"/>
          <w:sz w:val="24"/>
          <w:szCs w:val="24"/>
        </w:rPr>
        <w:t>：</w:t>
      </w:r>
      <w:bookmarkEnd w:id="1436"/>
      <w:bookmarkEnd w:id="1437"/>
      <w:bookmarkEnd w:id="1438"/>
    </w:p>
    <w:p w:rsidR="00DA2D40" w:rsidRDefault="00ED59C2">
      <w:pPr>
        <w:pStyle w:val="2"/>
        <w:spacing w:before="0"/>
        <w:ind w:leftChars="-100" w:left="-210" w:rightChars="-100" w:right="-210"/>
        <w:jc w:val="center"/>
        <w:rPr>
          <w:rFonts w:ascii="宋体" w:eastAsia="宋体" w:hAnsi="宋体" w:cs="宋体"/>
          <w:b w:val="0"/>
          <w:sz w:val="24"/>
          <w:szCs w:val="24"/>
        </w:rPr>
      </w:pPr>
      <w:bookmarkStart w:id="1439" w:name="_Toc2084188277"/>
      <w:bookmarkStart w:id="1440" w:name="_Toc358881767"/>
      <w:r>
        <w:rPr>
          <w:rFonts w:ascii="宋体" w:eastAsia="宋体" w:hAnsi="宋体" w:cs="宋体" w:hint="eastAsia"/>
          <w:b w:val="0"/>
          <w:sz w:val="24"/>
          <w:szCs w:val="24"/>
        </w:rPr>
        <w:t>工程质量保修书</w:t>
      </w:r>
      <w:bookmarkEnd w:id="1439"/>
      <w:bookmarkEnd w:id="1440"/>
    </w:p>
    <w:p w:rsidR="00DA2D40" w:rsidRDefault="00ED59C2">
      <w:pPr>
        <w:snapToGrid w:val="0"/>
        <w:spacing w:line="360" w:lineRule="auto"/>
        <w:ind w:leftChars="-100" w:left="-210" w:rightChars="-100" w:right="-210" w:firstLine="600"/>
        <w:rPr>
          <w:rFonts w:ascii="宋体" w:eastAsia="宋体" w:hAnsi="宋体" w:cs="宋体"/>
          <w:sz w:val="24"/>
          <w:szCs w:val="24"/>
          <w:u w:val="single"/>
        </w:rPr>
      </w:pPr>
      <w:r>
        <w:rPr>
          <w:rFonts w:ascii="宋体" w:eastAsia="宋体" w:hAnsi="宋体" w:cs="宋体" w:hint="eastAsia"/>
          <w:sz w:val="24"/>
          <w:szCs w:val="24"/>
        </w:rPr>
        <w:t>发包人和承包人根据《中华人民共和国建筑法》《建设工程质量管理条例》和《园林绿化工程施工及验收规范》</w:t>
      </w:r>
      <w:r>
        <w:rPr>
          <w:rFonts w:ascii="宋体" w:eastAsia="宋体" w:hAnsi="宋体" w:cs="宋体" w:hint="eastAsia"/>
          <w:bCs/>
          <w:sz w:val="24"/>
          <w:szCs w:val="24"/>
        </w:rPr>
        <w:t>（</w:t>
      </w:r>
      <w:r>
        <w:rPr>
          <w:rFonts w:ascii="宋体" w:eastAsia="宋体" w:hAnsi="宋体" w:cs="宋体" w:hint="eastAsia"/>
          <w:bCs/>
          <w:sz w:val="24"/>
          <w:szCs w:val="24"/>
        </w:rPr>
        <w:t>CJJ82</w:t>
      </w:r>
      <w:r>
        <w:rPr>
          <w:rFonts w:ascii="宋体" w:eastAsia="宋体" w:hAnsi="宋体" w:cs="宋体" w:hint="eastAsia"/>
          <w:bCs/>
          <w:sz w:val="24"/>
          <w:szCs w:val="24"/>
        </w:rPr>
        <w:t>）</w:t>
      </w:r>
      <w:r>
        <w:rPr>
          <w:rFonts w:ascii="宋体" w:eastAsia="宋体" w:hAnsi="宋体" w:cs="宋体" w:hint="eastAsia"/>
          <w:bCs/>
          <w:sz w:val="24"/>
          <w:szCs w:val="24"/>
        </w:rPr>
        <w:t>以及</w:t>
      </w:r>
      <w:r>
        <w:rPr>
          <w:rFonts w:ascii="宋体" w:eastAsia="宋体" w:hAnsi="宋体" w:cs="宋体" w:hint="eastAsia"/>
          <w:bCs/>
          <w:sz w:val="24"/>
          <w:szCs w:val="24"/>
          <w:u w:val="single"/>
        </w:rPr>
        <w:t xml:space="preserve">            </w:t>
      </w:r>
      <w:r>
        <w:rPr>
          <w:rFonts w:ascii="宋体" w:eastAsia="宋体" w:hAnsi="宋体" w:cs="宋体" w:hint="eastAsia"/>
          <w:bCs/>
          <w:sz w:val="24"/>
          <w:szCs w:val="24"/>
        </w:rPr>
        <w:t>（地方标准）</w:t>
      </w:r>
      <w:r>
        <w:rPr>
          <w:rFonts w:ascii="宋体" w:eastAsia="宋体" w:hAnsi="宋体" w:cs="宋体" w:hint="eastAsia"/>
          <w:bCs/>
          <w:sz w:val="24"/>
          <w:szCs w:val="24"/>
        </w:rPr>
        <w:t>，</w:t>
      </w:r>
      <w:r>
        <w:rPr>
          <w:rFonts w:ascii="宋体" w:eastAsia="宋体" w:hAnsi="宋体" w:cs="宋体" w:hint="eastAsia"/>
          <w:sz w:val="24"/>
          <w:szCs w:val="24"/>
        </w:rPr>
        <w:t>经协商一致就</w:t>
      </w:r>
      <w:r>
        <w:rPr>
          <w:rFonts w:ascii="宋体" w:eastAsia="宋体" w:hAnsi="宋体" w:cs="宋体" w:hint="eastAsia"/>
          <w:sz w:val="24"/>
          <w:szCs w:val="24"/>
          <w:u w:val="single"/>
        </w:rPr>
        <w:t xml:space="preserve">                </w:t>
      </w:r>
    </w:p>
    <w:p w:rsidR="00DA2D40" w:rsidRDefault="00ED59C2">
      <w:pPr>
        <w:snapToGrid w:val="0"/>
        <w:spacing w:line="360" w:lineRule="auto"/>
        <w:ind w:leftChars="-100" w:left="-210" w:rightChars="-100" w:right="-210"/>
        <w:rPr>
          <w:rFonts w:ascii="宋体" w:eastAsia="宋体" w:hAnsi="宋体" w:cs="宋体"/>
          <w:sz w:val="24"/>
          <w:szCs w:val="24"/>
        </w:rPr>
      </w:pPr>
      <w:r>
        <w:rPr>
          <w:rFonts w:ascii="宋体" w:eastAsia="宋体" w:hAnsi="宋体" w:cs="宋体" w:hint="eastAsia"/>
          <w:sz w:val="24"/>
          <w:szCs w:val="24"/>
        </w:rPr>
        <w:t>（工程名称）签订工程质量保修书。</w:t>
      </w:r>
    </w:p>
    <w:p w:rsidR="00DA2D40" w:rsidRDefault="00ED59C2">
      <w:pPr>
        <w:snapToGrid w:val="0"/>
        <w:spacing w:line="360" w:lineRule="auto"/>
        <w:ind w:leftChars="-100" w:left="-210" w:rightChars="-100" w:right="-210" w:firstLine="600"/>
        <w:rPr>
          <w:rFonts w:ascii="宋体" w:eastAsia="宋体" w:hAnsi="宋体" w:cs="宋体"/>
          <w:b/>
          <w:sz w:val="24"/>
          <w:szCs w:val="24"/>
        </w:rPr>
      </w:pPr>
      <w:r>
        <w:rPr>
          <w:rFonts w:ascii="宋体" w:eastAsia="宋体" w:hAnsi="宋体" w:cs="宋体" w:hint="eastAsia"/>
          <w:b/>
          <w:sz w:val="24"/>
          <w:szCs w:val="24"/>
        </w:rPr>
        <w:t>一、工程质量保修范围和内容</w:t>
      </w:r>
    </w:p>
    <w:p w:rsidR="00DA2D40" w:rsidRDefault="00ED59C2">
      <w:pPr>
        <w:snapToGrid w:val="0"/>
        <w:spacing w:line="360" w:lineRule="auto"/>
        <w:ind w:leftChars="-100" w:left="-210" w:rightChars="-100" w:right="-210" w:firstLine="600"/>
        <w:rPr>
          <w:rFonts w:ascii="宋体" w:eastAsia="宋体" w:hAnsi="宋体" w:cs="宋体"/>
          <w:sz w:val="24"/>
          <w:szCs w:val="24"/>
        </w:rPr>
      </w:pPr>
      <w:r>
        <w:rPr>
          <w:rFonts w:ascii="宋体" w:eastAsia="宋体" w:hAnsi="宋体" w:cs="宋体" w:hint="eastAsia"/>
          <w:sz w:val="24"/>
          <w:szCs w:val="24"/>
        </w:rPr>
        <w:t>承包人在质量保修期内，按照有关法律规定和合同约定，承担工程质量保修责任。</w:t>
      </w:r>
    </w:p>
    <w:p w:rsidR="00DA2D40" w:rsidRDefault="00ED59C2">
      <w:pPr>
        <w:snapToGrid w:val="0"/>
        <w:spacing w:line="360" w:lineRule="auto"/>
        <w:ind w:leftChars="-100" w:left="-210" w:rightChars="-100" w:right="-210" w:firstLine="600"/>
        <w:rPr>
          <w:rFonts w:ascii="宋体" w:eastAsia="宋体" w:hAnsi="宋体" w:cs="宋体"/>
          <w:color w:val="000000"/>
          <w:sz w:val="24"/>
          <w:szCs w:val="24"/>
        </w:rPr>
      </w:pPr>
      <w:r>
        <w:rPr>
          <w:rFonts w:ascii="宋体" w:eastAsia="宋体" w:hAnsi="宋体" w:cs="宋体" w:hint="eastAsia"/>
          <w:sz w:val="24"/>
          <w:szCs w:val="24"/>
        </w:rPr>
        <w:t>质量保修范围包括地基基础工程、主体结构工程，屋面防水工程、有防水要求的卫生间、房间和外墙面的防渗漏，供热与供冷系统，电气管线、给排水管道、设备安装、装修工程，绿化工程、园林附属工程（园路与广场铺装、假山、叠石、置石、园林理水、园林设施安装），以及双方约定的其他项目。具体保修的内容，双方约定如下：</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color w:val="000000"/>
          <w:sz w:val="24"/>
          <w:szCs w:val="24"/>
        </w:rPr>
        <w:t>。</w:t>
      </w:r>
    </w:p>
    <w:p w:rsidR="00DA2D40" w:rsidRDefault="00ED59C2">
      <w:pPr>
        <w:snapToGrid w:val="0"/>
        <w:spacing w:line="360" w:lineRule="auto"/>
        <w:ind w:leftChars="-100" w:left="-210" w:rightChars="-100" w:right="-210" w:firstLine="600"/>
        <w:rPr>
          <w:rFonts w:ascii="宋体" w:eastAsia="宋体" w:hAnsi="宋体" w:cs="宋体"/>
          <w:b/>
          <w:sz w:val="24"/>
          <w:szCs w:val="24"/>
        </w:rPr>
      </w:pPr>
      <w:r>
        <w:rPr>
          <w:rFonts w:ascii="宋体" w:eastAsia="宋体" w:hAnsi="宋体" w:cs="宋体" w:hint="eastAsia"/>
          <w:b/>
          <w:sz w:val="24"/>
          <w:szCs w:val="24"/>
        </w:rPr>
        <w:t>二、质量保修期</w:t>
      </w:r>
    </w:p>
    <w:p w:rsidR="00DA2D40" w:rsidRDefault="00ED59C2">
      <w:pPr>
        <w:snapToGrid w:val="0"/>
        <w:spacing w:line="360" w:lineRule="auto"/>
        <w:ind w:leftChars="-100" w:left="-210" w:rightChars="-100" w:right="-210" w:firstLine="600"/>
        <w:rPr>
          <w:rFonts w:ascii="宋体" w:eastAsia="宋体" w:hAnsi="宋体" w:cs="宋体"/>
          <w:sz w:val="24"/>
          <w:szCs w:val="24"/>
        </w:rPr>
      </w:pPr>
      <w:r>
        <w:rPr>
          <w:rFonts w:ascii="宋体" w:eastAsia="宋体" w:hAnsi="宋体" w:cs="宋体" w:hint="eastAsia"/>
          <w:sz w:val="24"/>
          <w:szCs w:val="24"/>
        </w:rPr>
        <w:t>工程的质量保修期如下：</w:t>
      </w:r>
    </w:p>
    <w:p w:rsidR="00DA2D40" w:rsidRDefault="00ED59C2">
      <w:pPr>
        <w:snapToGrid w:val="0"/>
        <w:spacing w:line="360" w:lineRule="auto"/>
        <w:ind w:leftChars="-100" w:left="-210" w:rightChars="-100" w:right="-210"/>
        <w:rPr>
          <w:rFonts w:ascii="宋体" w:eastAsia="宋体" w:hAnsi="宋体" w:cs="宋体"/>
          <w:sz w:val="24"/>
          <w:szCs w:val="24"/>
        </w:rPr>
      </w:pPr>
      <w:r>
        <w:rPr>
          <w:rFonts w:ascii="宋体" w:eastAsia="宋体" w:hAnsi="宋体" w:cs="宋体" w:hint="eastAsia"/>
          <w:sz w:val="24"/>
          <w:szCs w:val="24"/>
        </w:rPr>
        <w:t xml:space="preserve">    1. </w:t>
      </w:r>
      <w:r>
        <w:rPr>
          <w:rFonts w:ascii="宋体" w:eastAsia="宋体" w:hAnsi="宋体" w:cs="宋体" w:hint="eastAsia"/>
          <w:sz w:val="24"/>
          <w:szCs w:val="24"/>
        </w:rPr>
        <w:t>地基基础工程和主体结构工程为设计文件规定的工程合理使用年限；</w:t>
      </w:r>
    </w:p>
    <w:p w:rsidR="00DA2D40" w:rsidRDefault="00ED59C2">
      <w:pPr>
        <w:snapToGrid w:val="0"/>
        <w:spacing w:line="360" w:lineRule="auto"/>
        <w:ind w:leftChars="-100" w:left="-210" w:rightChars="-100" w:right="-210" w:firstLine="600"/>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hint="eastAsia"/>
          <w:sz w:val="24"/>
          <w:szCs w:val="24"/>
        </w:rPr>
        <w:t xml:space="preserve">. </w:t>
      </w:r>
      <w:r>
        <w:rPr>
          <w:rFonts w:ascii="宋体" w:eastAsia="宋体" w:hAnsi="宋体" w:cs="宋体" w:hint="eastAsia"/>
          <w:sz w:val="24"/>
          <w:szCs w:val="24"/>
        </w:rPr>
        <w:t>屋面防水工程、有防水要求的卫生间、房间和外墙面的防渗为</w:t>
      </w:r>
      <w:r>
        <w:rPr>
          <w:rFonts w:ascii="宋体" w:eastAsia="宋体" w:hAnsi="宋体" w:cs="宋体" w:hint="eastAsia"/>
          <w:sz w:val="24"/>
          <w:szCs w:val="24"/>
          <w:u w:val="single"/>
        </w:rPr>
        <w:t xml:space="preserve">     </w:t>
      </w:r>
      <w:r>
        <w:rPr>
          <w:rFonts w:ascii="宋体" w:eastAsia="宋体" w:hAnsi="宋体" w:cs="宋体" w:hint="eastAsia"/>
          <w:sz w:val="24"/>
          <w:szCs w:val="24"/>
        </w:rPr>
        <w:t>年；其他防水工程</w:t>
      </w:r>
      <w:r>
        <w:rPr>
          <w:rFonts w:ascii="宋体" w:eastAsia="宋体" w:hAnsi="宋体" w:cs="宋体" w:hint="eastAsia"/>
          <w:sz w:val="24"/>
          <w:szCs w:val="24"/>
          <w:u w:val="single"/>
        </w:rPr>
        <w:t xml:space="preserve">    </w:t>
      </w:r>
      <w:r>
        <w:rPr>
          <w:rFonts w:ascii="宋体" w:eastAsia="宋体" w:hAnsi="宋体" w:cs="宋体" w:hint="eastAsia"/>
          <w:sz w:val="24"/>
          <w:szCs w:val="24"/>
        </w:rPr>
        <w:t>年。</w:t>
      </w:r>
    </w:p>
    <w:p w:rsidR="00DA2D40" w:rsidRDefault="00ED59C2">
      <w:pPr>
        <w:snapToGrid w:val="0"/>
        <w:spacing w:line="360" w:lineRule="auto"/>
        <w:ind w:leftChars="-100" w:left="-210" w:rightChars="-100" w:right="-210" w:firstLine="600"/>
        <w:rPr>
          <w:rFonts w:ascii="宋体" w:eastAsia="宋体" w:hAnsi="宋体" w:cs="宋体"/>
          <w:color w:val="000000"/>
          <w:sz w:val="24"/>
          <w:szCs w:val="24"/>
        </w:rPr>
      </w:pPr>
      <w:r>
        <w:rPr>
          <w:rFonts w:ascii="宋体" w:eastAsia="宋体" w:hAnsi="宋体" w:cs="宋体" w:hint="eastAsia"/>
          <w:color w:val="000000"/>
          <w:sz w:val="24"/>
          <w:szCs w:val="24"/>
        </w:rPr>
        <w:t>3</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装修工程为</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年；</w:t>
      </w:r>
    </w:p>
    <w:p w:rsidR="00DA2D40" w:rsidRDefault="00ED59C2">
      <w:pPr>
        <w:snapToGrid w:val="0"/>
        <w:spacing w:line="360" w:lineRule="auto"/>
        <w:ind w:leftChars="-100" w:left="-210" w:rightChars="-100" w:right="-210" w:firstLine="600"/>
        <w:rPr>
          <w:rFonts w:ascii="宋体" w:eastAsia="宋体" w:hAnsi="宋体" w:cs="宋体"/>
          <w:color w:val="000000"/>
          <w:sz w:val="24"/>
          <w:szCs w:val="24"/>
        </w:rPr>
      </w:pPr>
      <w:r>
        <w:rPr>
          <w:rFonts w:ascii="宋体" w:eastAsia="宋体" w:hAnsi="宋体" w:cs="宋体" w:hint="eastAsia"/>
          <w:color w:val="000000"/>
          <w:sz w:val="24"/>
          <w:szCs w:val="24"/>
        </w:rPr>
        <w:t>4</w:t>
      </w:r>
      <w:r>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电气管线、给排水管道、设备安装工程为</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年；</w:t>
      </w:r>
    </w:p>
    <w:p w:rsidR="00DA2D40" w:rsidRDefault="00ED59C2">
      <w:pPr>
        <w:snapToGrid w:val="0"/>
        <w:spacing w:line="360" w:lineRule="auto"/>
        <w:ind w:leftChars="-100" w:left="-210" w:rightChars="-100" w:right="-210" w:firstLine="600"/>
        <w:rPr>
          <w:rFonts w:ascii="宋体" w:eastAsia="宋体" w:hAnsi="宋体" w:cs="宋体"/>
          <w:color w:val="000000"/>
          <w:sz w:val="24"/>
          <w:szCs w:val="24"/>
        </w:rPr>
      </w:pPr>
      <w:r>
        <w:rPr>
          <w:rFonts w:ascii="宋体" w:eastAsia="宋体" w:hAnsi="宋体" w:cs="宋体" w:hint="eastAsia"/>
          <w:color w:val="000000"/>
          <w:sz w:val="24"/>
          <w:szCs w:val="24"/>
        </w:rPr>
        <w:t>5</w:t>
      </w:r>
      <w:r>
        <w:rPr>
          <w:rFonts w:ascii="宋体" w:eastAsia="宋体" w:hAnsi="宋体" w:cs="宋体" w:hint="eastAsia"/>
          <w:color w:val="000000"/>
          <w:sz w:val="24"/>
          <w:szCs w:val="24"/>
        </w:rPr>
        <w:t>．供热与供冷系统为</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个采暖期、供冷期；</w:t>
      </w:r>
    </w:p>
    <w:p w:rsidR="00DA2D40" w:rsidRDefault="00ED59C2">
      <w:pPr>
        <w:snapToGrid w:val="0"/>
        <w:spacing w:line="360" w:lineRule="auto"/>
        <w:ind w:leftChars="-100" w:left="-210" w:rightChars="-100" w:right="-210" w:firstLine="600"/>
        <w:rPr>
          <w:rFonts w:ascii="宋体" w:eastAsia="宋体" w:hAnsi="宋体" w:cs="宋体"/>
          <w:color w:val="000000"/>
          <w:sz w:val="24"/>
          <w:szCs w:val="24"/>
        </w:rPr>
      </w:pPr>
      <w:r>
        <w:rPr>
          <w:rFonts w:ascii="宋体" w:eastAsia="宋体" w:hAnsi="宋体" w:cs="宋体" w:hint="eastAsia"/>
          <w:color w:val="000000"/>
          <w:sz w:val="24"/>
          <w:szCs w:val="24"/>
        </w:rPr>
        <w:t xml:space="preserve">6. </w:t>
      </w:r>
      <w:r>
        <w:rPr>
          <w:rFonts w:ascii="宋体" w:eastAsia="宋体" w:hAnsi="宋体" w:cs="宋体" w:hint="eastAsia"/>
          <w:color w:val="000000"/>
          <w:sz w:val="24"/>
          <w:szCs w:val="24"/>
        </w:rPr>
        <w:t>绿化工程为</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个月；</w:t>
      </w:r>
    </w:p>
    <w:p w:rsidR="00DA2D40" w:rsidRDefault="00ED59C2">
      <w:pPr>
        <w:snapToGrid w:val="0"/>
        <w:spacing w:line="360" w:lineRule="auto"/>
        <w:ind w:leftChars="-100" w:left="-210" w:rightChars="-100" w:right="-210" w:firstLine="600"/>
        <w:rPr>
          <w:rFonts w:ascii="宋体" w:eastAsia="宋体" w:hAnsi="宋体" w:cs="宋体"/>
          <w:color w:val="000000"/>
          <w:sz w:val="24"/>
          <w:szCs w:val="24"/>
        </w:rPr>
      </w:pPr>
      <w:r>
        <w:rPr>
          <w:rFonts w:ascii="宋体" w:eastAsia="宋体" w:hAnsi="宋体" w:cs="宋体" w:hint="eastAsia"/>
          <w:color w:val="000000"/>
          <w:sz w:val="24"/>
          <w:szCs w:val="24"/>
        </w:rPr>
        <w:t xml:space="preserve">7. </w:t>
      </w:r>
      <w:r>
        <w:rPr>
          <w:rFonts w:ascii="宋体" w:eastAsia="宋体" w:hAnsi="宋体" w:cs="宋体" w:hint="eastAsia"/>
          <w:color w:val="000000"/>
          <w:sz w:val="24"/>
          <w:szCs w:val="24"/>
        </w:rPr>
        <w:t>园林附属工程为</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个月；</w:t>
      </w:r>
    </w:p>
    <w:p w:rsidR="00DA2D40" w:rsidRDefault="00ED59C2">
      <w:pPr>
        <w:snapToGrid w:val="0"/>
        <w:spacing w:line="360" w:lineRule="auto"/>
        <w:ind w:leftChars="-100" w:left="-210" w:rightChars="-100" w:right="-210" w:firstLine="600"/>
        <w:rPr>
          <w:rFonts w:ascii="宋体" w:eastAsia="宋体" w:hAnsi="宋体" w:cs="宋体"/>
          <w:sz w:val="24"/>
          <w:szCs w:val="24"/>
        </w:rPr>
      </w:pPr>
      <w:r>
        <w:rPr>
          <w:rFonts w:ascii="宋体" w:eastAsia="宋体" w:hAnsi="宋体" w:cs="宋体" w:hint="eastAsia"/>
          <w:color w:val="000000"/>
          <w:sz w:val="24"/>
          <w:szCs w:val="24"/>
        </w:rPr>
        <w:t xml:space="preserve">8. </w:t>
      </w:r>
      <w:r>
        <w:rPr>
          <w:rFonts w:ascii="宋体" w:eastAsia="宋体" w:hAnsi="宋体" w:cs="宋体" w:hint="eastAsia"/>
          <w:color w:val="000000"/>
          <w:sz w:val="24"/>
          <w:szCs w:val="24"/>
        </w:rPr>
        <w:t>其他项目保修期限约定如下：</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napToGrid w:val="0"/>
        <w:spacing w:line="360" w:lineRule="auto"/>
        <w:ind w:leftChars="-100" w:left="-210" w:rightChars="-100" w:right="-210" w:firstLine="600"/>
        <w:rPr>
          <w:rFonts w:ascii="宋体" w:eastAsia="宋体" w:hAnsi="宋体" w:cs="宋体"/>
          <w:sz w:val="24"/>
          <w:szCs w:val="24"/>
        </w:rPr>
      </w:pPr>
      <w:r>
        <w:rPr>
          <w:rFonts w:ascii="宋体" w:eastAsia="宋体" w:hAnsi="宋体" w:cs="宋体" w:hint="eastAsia"/>
          <w:sz w:val="24"/>
          <w:szCs w:val="24"/>
        </w:rPr>
        <w:t>质量保修期自工程竣工验收合格之日起计算。</w:t>
      </w:r>
    </w:p>
    <w:p w:rsidR="00DA2D40" w:rsidRDefault="00ED59C2">
      <w:pPr>
        <w:numPr>
          <w:ilvl w:val="0"/>
          <w:numId w:val="6"/>
        </w:numPr>
        <w:snapToGrid w:val="0"/>
        <w:spacing w:line="360" w:lineRule="auto"/>
        <w:ind w:leftChars="-100" w:left="-210" w:rightChars="-100" w:right="-210" w:firstLine="600"/>
        <w:rPr>
          <w:rFonts w:ascii="宋体" w:eastAsia="宋体" w:hAnsi="宋体" w:cs="宋体"/>
          <w:b/>
          <w:sz w:val="24"/>
          <w:szCs w:val="24"/>
        </w:rPr>
      </w:pPr>
      <w:r>
        <w:rPr>
          <w:rFonts w:ascii="宋体" w:eastAsia="宋体" w:hAnsi="宋体" w:cs="宋体" w:hint="eastAsia"/>
          <w:b/>
          <w:sz w:val="24"/>
          <w:szCs w:val="24"/>
        </w:rPr>
        <w:t>缺陷责任期</w:t>
      </w:r>
    </w:p>
    <w:p w:rsidR="00DA2D40" w:rsidRDefault="00ED59C2">
      <w:pPr>
        <w:snapToGrid w:val="0"/>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工程缺陷责任期为</w:t>
      </w:r>
      <w:r>
        <w:rPr>
          <w:rFonts w:ascii="宋体" w:eastAsia="宋体" w:hAnsi="宋体" w:cs="宋体" w:hint="eastAsia"/>
          <w:sz w:val="24"/>
          <w:szCs w:val="24"/>
          <w:u w:val="single"/>
        </w:rPr>
        <w:t xml:space="preserve">    </w:t>
      </w:r>
      <w:r>
        <w:rPr>
          <w:rFonts w:ascii="宋体" w:eastAsia="宋体" w:hAnsi="宋体" w:cs="宋体" w:hint="eastAsia"/>
          <w:sz w:val="24"/>
          <w:szCs w:val="24"/>
        </w:rPr>
        <w:t>个月，缺陷责任期自工程竣工验收合格之日起计算。单位工程先于全部工程进行验收，单位工程缺陷责任期自单位工程验收合格之日起算。</w:t>
      </w:r>
    </w:p>
    <w:p w:rsidR="00DA2D40" w:rsidRDefault="00ED59C2">
      <w:pPr>
        <w:snapToGrid w:val="0"/>
        <w:spacing w:line="360" w:lineRule="auto"/>
        <w:ind w:leftChars="-100" w:left="-210" w:rightChars="-100" w:right="-210"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缺陷责任期终止后，发包人应退还剩余的质量保证金。</w:t>
      </w:r>
    </w:p>
    <w:p w:rsidR="00DA2D40" w:rsidRDefault="00ED59C2">
      <w:pPr>
        <w:numPr>
          <w:ilvl w:val="0"/>
          <w:numId w:val="6"/>
        </w:numPr>
        <w:snapToGrid w:val="0"/>
        <w:spacing w:line="360" w:lineRule="auto"/>
        <w:ind w:leftChars="-100" w:left="-210" w:rightChars="-100" w:right="-210" w:firstLine="600"/>
        <w:rPr>
          <w:rFonts w:ascii="宋体" w:eastAsia="宋体" w:hAnsi="宋体" w:cs="宋体"/>
          <w:b/>
          <w:sz w:val="24"/>
          <w:szCs w:val="24"/>
        </w:rPr>
      </w:pPr>
      <w:r>
        <w:rPr>
          <w:rFonts w:ascii="宋体" w:eastAsia="宋体" w:hAnsi="宋体" w:cs="宋体" w:hint="eastAsia"/>
          <w:b/>
          <w:sz w:val="24"/>
          <w:szCs w:val="24"/>
        </w:rPr>
        <w:t>质量保修责任</w:t>
      </w:r>
    </w:p>
    <w:p w:rsidR="00DA2D40" w:rsidRDefault="00ED59C2">
      <w:pPr>
        <w:numPr>
          <w:ilvl w:val="0"/>
          <w:numId w:val="7"/>
        </w:numPr>
        <w:snapToGrid w:val="0"/>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属于保修范围、内容的项目，承包人应当在接到保修通知之日起</w:t>
      </w:r>
      <w:r>
        <w:rPr>
          <w:rFonts w:ascii="宋体" w:eastAsia="宋体" w:hAnsi="宋体" w:cs="宋体" w:hint="eastAsia"/>
          <w:sz w:val="24"/>
          <w:szCs w:val="24"/>
        </w:rPr>
        <w:t>7</w:t>
      </w:r>
      <w:r>
        <w:rPr>
          <w:rFonts w:ascii="宋体" w:eastAsia="宋体" w:hAnsi="宋体" w:cs="宋体" w:hint="eastAsia"/>
          <w:sz w:val="24"/>
          <w:szCs w:val="24"/>
        </w:rPr>
        <w:t>天</w:t>
      </w:r>
      <w:r>
        <w:rPr>
          <w:rFonts w:ascii="宋体" w:eastAsia="宋体" w:hAnsi="宋体" w:cs="宋体" w:hint="eastAsia"/>
          <w:sz w:val="24"/>
          <w:szCs w:val="24"/>
        </w:rPr>
        <w:t>内派人保修。</w:t>
      </w:r>
      <w:r>
        <w:rPr>
          <w:rFonts w:ascii="宋体" w:eastAsia="宋体" w:hAnsi="宋体" w:cs="宋体" w:hint="eastAsia"/>
          <w:sz w:val="24"/>
          <w:szCs w:val="24"/>
        </w:rPr>
        <w:lastRenderedPageBreak/>
        <w:t>承包人不在约定期限内派人保修的，发包人可以委托他人修理，费用由承包人承担，从质量保证金中扣除。</w:t>
      </w:r>
    </w:p>
    <w:p w:rsidR="00DA2D40" w:rsidRDefault="00ED59C2">
      <w:pPr>
        <w:numPr>
          <w:ilvl w:val="0"/>
          <w:numId w:val="7"/>
        </w:numPr>
        <w:snapToGrid w:val="0"/>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发生紧急事故需抢修的，承包人在接到事故通知后，应当立即到达事故现场抢修。</w:t>
      </w:r>
    </w:p>
    <w:p w:rsidR="00DA2D40" w:rsidRDefault="00ED59C2">
      <w:pPr>
        <w:numPr>
          <w:ilvl w:val="0"/>
          <w:numId w:val="7"/>
        </w:numPr>
        <w:snapToGrid w:val="0"/>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对于涉及结构安全的质量问题，应当按照《建设工程质量管理条例》的规定，立即向当地</w:t>
      </w:r>
      <w:r>
        <w:rPr>
          <w:rFonts w:ascii="宋体" w:eastAsia="宋体" w:hAnsi="宋体" w:cs="宋体" w:hint="eastAsia"/>
          <w:sz w:val="24"/>
          <w:szCs w:val="24"/>
        </w:rPr>
        <w:t>住房和城乡</w:t>
      </w:r>
      <w:r>
        <w:rPr>
          <w:rFonts w:ascii="宋体" w:eastAsia="宋体" w:hAnsi="宋体" w:cs="宋体" w:hint="eastAsia"/>
          <w:sz w:val="24"/>
          <w:szCs w:val="24"/>
        </w:rPr>
        <w:t>建设行政主管部门</w:t>
      </w:r>
      <w:r>
        <w:rPr>
          <w:rFonts w:ascii="宋体" w:eastAsia="宋体" w:hAnsi="宋体" w:cs="宋体" w:hint="eastAsia"/>
          <w:sz w:val="24"/>
          <w:szCs w:val="24"/>
        </w:rPr>
        <w:t>及</w:t>
      </w:r>
      <w:r>
        <w:rPr>
          <w:rFonts w:ascii="宋体" w:eastAsia="宋体" w:hAnsi="宋体" w:cs="宋体" w:hint="eastAsia"/>
          <w:sz w:val="24"/>
          <w:szCs w:val="24"/>
        </w:rPr>
        <w:t>有关部门报告，采取安全防范措施，并由原设计人或者具有相应资质等级的设计人提出保修方案，承包人实施保修。</w:t>
      </w:r>
    </w:p>
    <w:p w:rsidR="00DA2D40" w:rsidRDefault="00ED59C2">
      <w:pPr>
        <w:numPr>
          <w:ilvl w:val="0"/>
          <w:numId w:val="7"/>
        </w:numPr>
        <w:snapToGrid w:val="0"/>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在工程质量保修期内，未能在合理期限对工程质量问题进行修复，或拒绝按要求进行修复的，承包人应向发包人支付修复工程支出的实际金额。</w:t>
      </w:r>
    </w:p>
    <w:p w:rsidR="00DA2D40" w:rsidRDefault="00ED59C2">
      <w:pPr>
        <w:numPr>
          <w:ilvl w:val="0"/>
          <w:numId w:val="7"/>
        </w:numPr>
        <w:snapToGrid w:val="0"/>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质量保修完成后，由发包人组织验收。</w:t>
      </w:r>
    </w:p>
    <w:p w:rsidR="00DA2D40" w:rsidRDefault="00ED59C2">
      <w:pPr>
        <w:snapToGrid w:val="0"/>
        <w:spacing w:line="360" w:lineRule="auto"/>
        <w:ind w:leftChars="-100" w:left="-210" w:rightChars="-100" w:right="-210"/>
        <w:rPr>
          <w:rFonts w:ascii="宋体" w:eastAsia="宋体" w:hAnsi="宋体" w:cs="宋体"/>
          <w:sz w:val="24"/>
          <w:szCs w:val="24"/>
          <w:u w:val="single"/>
        </w:rPr>
      </w:pPr>
      <w:r>
        <w:rPr>
          <w:rFonts w:ascii="宋体" w:eastAsia="宋体" w:hAnsi="宋体" w:cs="宋体" w:hint="eastAsia"/>
          <w:b/>
          <w:sz w:val="24"/>
          <w:szCs w:val="24"/>
        </w:rPr>
        <w:t>五、</w:t>
      </w:r>
      <w:r>
        <w:rPr>
          <w:rFonts w:ascii="宋体" w:eastAsia="宋体" w:hAnsi="宋体" w:cs="宋体" w:hint="eastAsia"/>
          <w:b/>
          <w:sz w:val="24"/>
          <w:szCs w:val="24"/>
        </w:rPr>
        <w:t>双方约定的其他工程质量保修项</w:t>
      </w:r>
      <w:r>
        <w:rPr>
          <w:rFonts w:ascii="宋体" w:eastAsia="宋体" w:hAnsi="宋体" w:cs="宋体" w:hint="eastAsia"/>
          <w:sz w:val="24"/>
          <w:szCs w:val="24"/>
        </w:rPr>
        <w:t>：</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w:t>
      </w:r>
    </w:p>
    <w:p w:rsidR="00DA2D40" w:rsidRDefault="00ED59C2">
      <w:pPr>
        <w:snapToGrid w:val="0"/>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工程质量保修书由发包人、承包人在工程竣工验收前共同签署，作为施工合同附件，其有效期限至保修期满。</w:t>
      </w:r>
      <w:r>
        <w:rPr>
          <w:rFonts w:ascii="宋体" w:eastAsia="宋体" w:hAnsi="宋体" w:cs="宋体" w:hint="eastAsia"/>
          <w:sz w:val="24"/>
          <w:szCs w:val="24"/>
        </w:rPr>
        <w:t> </w:t>
      </w:r>
    </w:p>
    <w:p w:rsidR="00DA2D40" w:rsidRDefault="00ED59C2">
      <w:pPr>
        <w:spacing w:line="360" w:lineRule="auto"/>
        <w:ind w:leftChars="-100" w:left="-210" w:rightChars="-100" w:right="-210"/>
        <w:outlineLvl w:val="1"/>
        <w:rPr>
          <w:rFonts w:ascii="宋体" w:eastAsia="宋体" w:hAnsi="宋体" w:cs="宋体"/>
          <w:b/>
          <w:bCs/>
          <w:sz w:val="24"/>
          <w:szCs w:val="24"/>
        </w:rPr>
      </w:pPr>
      <w:bookmarkStart w:id="1441" w:name="_Toc2094516902"/>
      <w:bookmarkStart w:id="1442" w:name="_Toc362478915"/>
      <w:bookmarkStart w:id="1443" w:name="_Toc184263479"/>
      <w:r>
        <w:rPr>
          <w:rFonts w:ascii="宋体" w:eastAsia="宋体" w:hAnsi="宋体" w:cs="宋体"/>
          <w:sz w:val="24"/>
          <w:szCs w:val="24"/>
        </w:rPr>
        <w:pict>
          <v:shape id="_x0000_s1030" type="#_x0000_t202" style="position:absolute;left:0;text-align:left;margin-left:218.5pt;margin-top:11.5pt;width:222.8pt;height:374.95pt;z-index:251663360;mso-width-relative:page;mso-height-relative:page" o:gfxdata="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&#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AOmEHzZAAAACgEAAA8AAAAAAAAAAQAgAAAAIgAAAGRy&#10;cy9kb3ducmV2LnhtbFBLAQIUABQAAAAIAIdO4kCnIkbjywEAAIcDAAAOAAAAAAAAAAEAIAAAACgB&#10;AABkcnMvZTJvRG9jLnhtbFBLBQYAAAAABgAGAFkBAABlBQAAAAA=&#10;" stroked="f">
            <v:textbox>
              <w:txbxContent>
                <w:p w:rsidR="00DA2D40" w:rsidRDefault="00ED59C2">
                  <w:pPr>
                    <w:ind w:firstLine="560"/>
                    <w:rPr>
                      <w:rFonts w:ascii="仿宋_GB2312" w:eastAsia="仿宋_GB2312" w:hAnsi="仿宋" w:cs="仿宋"/>
                      <w:sz w:val="28"/>
                      <w:szCs w:val="28"/>
                    </w:rPr>
                  </w:pPr>
                  <w:r>
                    <w:rPr>
                      <w:rFonts w:ascii="仿宋_GB2312" w:eastAsia="仿宋_GB2312" w:hAnsi="仿宋" w:cs="仿宋" w:hint="eastAsia"/>
                      <w:sz w:val="28"/>
                      <w:szCs w:val="28"/>
                    </w:rPr>
                    <w:t>承包人：</w:t>
                  </w:r>
                  <w:r>
                    <w:rPr>
                      <w:rFonts w:ascii="仿宋_GB2312" w:eastAsia="仿宋_GB2312" w:hAnsi="仿宋" w:cs="仿宋" w:hint="eastAsia"/>
                      <w:sz w:val="28"/>
                      <w:szCs w:val="28"/>
                    </w:rPr>
                    <w:t>（</w:t>
                  </w:r>
                  <w:r>
                    <w:rPr>
                      <w:rFonts w:ascii="仿宋_GB2312" w:eastAsia="仿宋_GB2312" w:hAnsi="仿宋" w:cs="仿宋" w:hint="eastAsia"/>
                      <w:sz w:val="28"/>
                      <w:szCs w:val="28"/>
                    </w:rPr>
                    <w:t>公章</w:t>
                  </w:r>
                  <w:r>
                    <w:rPr>
                      <w:rFonts w:ascii="仿宋_GB2312" w:eastAsia="仿宋_GB2312" w:hAnsi="仿宋" w:cs="仿宋" w:hint="eastAsia"/>
                      <w:sz w:val="28"/>
                      <w:szCs w:val="28"/>
                    </w:rPr>
                    <w:t>）</w:t>
                  </w:r>
                </w:p>
                <w:p w:rsidR="00DA2D40" w:rsidRDefault="00ED59C2">
                  <w:pPr>
                    <w:ind w:firstLine="560"/>
                    <w:rPr>
                      <w:rFonts w:ascii="仿宋_GB2312" w:eastAsia="仿宋_GB2312" w:hAnsi="仿宋" w:cs="仿宋"/>
                      <w:sz w:val="28"/>
                      <w:szCs w:val="28"/>
                      <w:u w:val="single"/>
                    </w:rPr>
                  </w:pPr>
                  <w:r>
                    <w:rPr>
                      <w:rFonts w:ascii="仿宋_GB2312" w:eastAsia="仿宋_GB2312" w:hAnsi="仿宋" w:cs="仿宋" w:hint="eastAsia"/>
                      <w:sz w:val="28"/>
                      <w:szCs w:val="28"/>
                    </w:rPr>
                    <w:t>法定代表人或其委托代理人：（签字）</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u w:val="single"/>
                    </w:rPr>
                    <w:t xml:space="preserve">   </w:t>
                  </w:r>
                </w:p>
                <w:p w:rsidR="00DA2D40" w:rsidRDefault="00ED59C2">
                  <w:pPr>
                    <w:ind w:firstLine="560"/>
                    <w:rPr>
                      <w:rFonts w:ascii="仿宋_GB2312" w:eastAsia="仿宋_GB2312" w:hAnsi="仿宋" w:cs="仿宋"/>
                      <w:sz w:val="28"/>
                      <w:szCs w:val="28"/>
                      <w:u w:val="single"/>
                    </w:rPr>
                  </w:pPr>
                  <w:r>
                    <w:rPr>
                      <w:rFonts w:ascii="仿宋_GB2312" w:eastAsia="仿宋_GB2312" w:hAnsi="仿宋" w:cs="仿宋" w:hint="eastAsia"/>
                      <w:sz w:val="28"/>
                      <w:szCs w:val="28"/>
                    </w:rPr>
                    <w:t>社会统一信用代码证号：</w:t>
                  </w:r>
                  <w:r>
                    <w:rPr>
                      <w:rFonts w:ascii="仿宋_GB2312" w:eastAsia="仿宋_GB2312" w:hAnsi="仿宋" w:cs="仿宋" w:hint="eastAsia"/>
                      <w:sz w:val="28"/>
                      <w:szCs w:val="28"/>
                      <w:u w:val="single"/>
                    </w:rPr>
                    <w:t xml:space="preserve">              </w:t>
                  </w:r>
                </w:p>
                <w:p w:rsidR="00DA2D40" w:rsidRDefault="00ED59C2">
                  <w:pPr>
                    <w:ind w:firstLine="560"/>
                    <w:rPr>
                      <w:rFonts w:ascii="仿宋_GB2312" w:eastAsia="仿宋_GB2312" w:hAnsi="仿宋" w:cs="仿宋"/>
                      <w:sz w:val="28"/>
                      <w:szCs w:val="28"/>
                      <w:u w:val="single"/>
                    </w:rPr>
                  </w:pPr>
                  <w:r>
                    <w:rPr>
                      <w:rFonts w:ascii="仿宋_GB2312" w:eastAsia="仿宋_GB2312" w:hAnsi="仿宋" w:cs="仿宋" w:hint="eastAsia"/>
                      <w:sz w:val="28"/>
                      <w:szCs w:val="28"/>
                      <w:u w:val="single"/>
                    </w:rPr>
                    <w:t xml:space="preserve">                                    </w:t>
                  </w:r>
                </w:p>
                <w:p w:rsidR="00DA2D40" w:rsidRDefault="00ED59C2">
                  <w:pPr>
                    <w:ind w:firstLine="560"/>
                    <w:rPr>
                      <w:rFonts w:ascii="仿宋_GB2312" w:eastAsia="仿宋_GB2312" w:hAnsi="仿宋" w:cs="仿宋"/>
                      <w:sz w:val="28"/>
                      <w:szCs w:val="28"/>
                    </w:rPr>
                  </w:pPr>
                  <w:r>
                    <w:rPr>
                      <w:rFonts w:ascii="仿宋_GB2312" w:eastAsia="仿宋_GB2312" w:hAnsi="仿宋" w:cs="仿宋" w:hint="eastAsia"/>
                      <w:sz w:val="28"/>
                      <w:szCs w:val="28"/>
                    </w:rPr>
                    <w:t>地</w:t>
                  </w:r>
                  <w:r>
                    <w:rPr>
                      <w:rFonts w:ascii="仿宋_GB2312" w:eastAsia="仿宋_GB2312" w:hAnsi="仿宋" w:cs="仿宋" w:hint="eastAsia"/>
                      <w:sz w:val="28"/>
                      <w:szCs w:val="28"/>
                    </w:rPr>
                    <w:t xml:space="preserve">  </w:t>
                  </w:r>
                  <w:r>
                    <w:rPr>
                      <w:rFonts w:ascii="仿宋_GB2312" w:eastAsia="仿宋_GB2312" w:hAnsi="仿宋" w:cs="仿宋" w:hint="eastAsia"/>
                      <w:sz w:val="28"/>
                      <w:szCs w:val="28"/>
                    </w:rPr>
                    <w:t>址：</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rPr>
                    <w:t xml:space="preserve"> </w:t>
                  </w:r>
                </w:p>
                <w:p w:rsidR="00DA2D40" w:rsidRDefault="00ED59C2">
                  <w:pPr>
                    <w:ind w:firstLine="560"/>
                    <w:rPr>
                      <w:rFonts w:ascii="仿宋_GB2312" w:eastAsia="仿宋_GB2312" w:hAnsi="仿宋" w:cs="仿宋"/>
                      <w:sz w:val="28"/>
                      <w:szCs w:val="28"/>
                      <w:u w:val="single"/>
                    </w:rPr>
                  </w:pPr>
                  <w:r>
                    <w:rPr>
                      <w:rFonts w:ascii="仿宋_GB2312" w:eastAsia="仿宋_GB2312" w:hAnsi="仿宋" w:cs="仿宋" w:hint="eastAsia"/>
                      <w:sz w:val="28"/>
                      <w:szCs w:val="28"/>
                    </w:rPr>
                    <w:t>邮政编码：</w:t>
                  </w:r>
                  <w:r>
                    <w:rPr>
                      <w:rFonts w:ascii="仿宋_GB2312" w:eastAsia="仿宋_GB2312" w:hAnsi="仿宋" w:cs="仿宋" w:hint="eastAsia"/>
                      <w:sz w:val="28"/>
                      <w:szCs w:val="28"/>
                      <w:u w:val="single"/>
                    </w:rPr>
                    <w:t xml:space="preserve">                  </w:t>
                  </w:r>
                </w:p>
                <w:p w:rsidR="00DA2D40" w:rsidRDefault="00ED59C2">
                  <w:pPr>
                    <w:ind w:firstLine="560"/>
                    <w:rPr>
                      <w:rFonts w:ascii="仿宋_GB2312" w:eastAsia="仿宋_GB2312" w:hAnsi="仿宋" w:cs="仿宋"/>
                      <w:sz w:val="28"/>
                      <w:szCs w:val="28"/>
                    </w:rPr>
                  </w:pPr>
                  <w:r>
                    <w:rPr>
                      <w:rFonts w:ascii="仿宋_GB2312" w:eastAsia="仿宋_GB2312" w:hAnsi="仿宋" w:cs="仿宋" w:hint="eastAsia"/>
                      <w:sz w:val="28"/>
                      <w:szCs w:val="28"/>
                    </w:rPr>
                    <w:t>电</w:t>
                  </w:r>
                  <w:r>
                    <w:rPr>
                      <w:rFonts w:ascii="仿宋_GB2312" w:eastAsia="仿宋_GB2312" w:hAnsi="仿宋" w:cs="仿宋" w:hint="eastAsia"/>
                      <w:sz w:val="28"/>
                      <w:szCs w:val="28"/>
                    </w:rPr>
                    <w:t xml:space="preserve">  </w:t>
                  </w:r>
                  <w:r>
                    <w:rPr>
                      <w:rFonts w:ascii="仿宋_GB2312" w:eastAsia="仿宋_GB2312" w:hAnsi="仿宋" w:cs="仿宋" w:hint="eastAsia"/>
                      <w:sz w:val="28"/>
                      <w:szCs w:val="28"/>
                    </w:rPr>
                    <w:t>话：</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rPr>
                    <w:t xml:space="preserve"> </w:t>
                  </w:r>
                </w:p>
                <w:p w:rsidR="00DA2D40" w:rsidRDefault="00ED59C2">
                  <w:pPr>
                    <w:ind w:firstLine="560"/>
                    <w:rPr>
                      <w:rFonts w:ascii="仿宋_GB2312" w:eastAsia="仿宋_GB2312" w:hAnsi="仿宋" w:cs="仿宋"/>
                      <w:sz w:val="28"/>
                      <w:szCs w:val="28"/>
                      <w:u w:val="single"/>
                    </w:rPr>
                  </w:pPr>
                  <w:r>
                    <w:rPr>
                      <w:rFonts w:ascii="仿宋_GB2312" w:eastAsia="仿宋_GB2312" w:hAnsi="仿宋" w:cs="仿宋" w:hint="eastAsia"/>
                      <w:sz w:val="28"/>
                      <w:szCs w:val="28"/>
                    </w:rPr>
                    <w:t>传</w:t>
                  </w:r>
                  <w:r>
                    <w:rPr>
                      <w:rFonts w:ascii="仿宋_GB2312" w:eastAsia="仿宋_GB2312" w:hAnsi="仿宋" w:cs="仿宋" w:hint="eastAsia"/>
                      <w:sz w:val="28"/>
                      <w:szCs w:val="28"/>
                    </w:rPr>
                    <w:t xml:space="preserve">  </w:t>
                  </w:r>
                  <w:r>
                    <w:rPr>
                      <w:rFonts w:ascii="仿宋_GB2312" w:eastAsia="仿宋_GB2312" w:hAnsi="仿宋" w:cs="仿宋" w:hint="eastAsia"/>
                      <w:sz w:val="28"/>
                      <w:szCs w:val="28"/>
                    </w:rPr>
                    <w:t>真：</w:t>
                  </w:r>
                  <w:r>
                    <w:rPr>
                      <w:rFonts w:ascii="仿宋_GB2312" w:eastAsia="仿宋_GB2312" w:hAnsi="仿宋" w:cs="仿宋" w:hint="eastAsia"/>
                      <w:sz w:val="28"/>
                      <w:szCs w:val="28"/>
                      <w:u w:val="single"/>
                    </w:rPr>
                    <w:t xml:space="preserve">                            </w:t>
                  </w:r>
                </w:p>
                <w:p w:rsidR="00DA2D40" w:rsidRDefault="00ED59C2">
                  <w:pPr>
                    <w:ind w:firstLine="560"/>
                    <w:rPr>
                      <w:rFonts w:ascii="仿宋_GB2312" w:eastAsia="仿宋_GB2312" w:hAnsi="仿宋" w:cs="仿宋"/>
                      <w:sz w:val="28"/>
                      <w:szCs w:val="28"/>
                      <w:u w:val="single"/>
                    </w:rPr>
                  </w:pPr>
                  <w:r>
                    <w:rPr>
                      <w:rFonts w:ascii="仿宋_GB2312" w:eastAsia="仿宋_GB2312" w:hAnsi="仿宋" w:cs="仿宋" w:hint="eastAsia"/>
                      <w:sz w:val="28"/>
                      <w:szCs w:val="28"/>
                    </w:rPr>
                    <w:t>开户银行：</w:t>
                  </w:r>
                  <w:r>
                    <w:rPr>
                      <w:rFonts w:ascii="仿宋_GB2312" w:eastAsia="仿宋_GB2312" w:hAnsi="仿宋" w:cs="仿宋" w:hint="eastAsia"/>
                      <w:sz w:val="28"/>
                      <w:szCs w:val="28"/>
                      <w:u w:val="single"/>
                    </w:rPr>
                    <w:t xml:space="preserve">                          </w:t>
                  </w:r>
                </w:p>
                <w:p w:rsidR="00DA2D40" w:rsidRDefault="00ED59C2">
                  <w:pPr>
                    <w:ind w:firstLine="560"/>
                    <w:rPr>
                      <w:rFonts w:ascii="仿宋_GB2312" w:eastAsia="仿宋_GB2312" w:hAnsi="仿宋" w:cs="仿宋"/>
                      <w:sz w:val="28"/>
                      <w:szCs w:val="28"/>
                      <w:u w:val="single"/>
                    </w:rPr>
                  </w:pPr>
                  <w:r>
                    <w:rPr>
                      <w:rFonts w:ascii="仿宋_GB2312" w:eastAsia="仿宋_GB2312" w:hAnsi="仿宋" w:cs="仿宋" w:hint="eastAsia"/>
                      <w:sz w:val="28"/>
                      <w:szCs w:val="28"/>
                    </w:rPr>
                    <w:t>账</w:t>
                  </w:r>
                  <w:r>
                    <w:rPr>
                      <w:rFonts w:ascii="仿宋_GB2312" w:eastAsia="仿宋_GB2312" w:hAnsi="仿宋" w:cs="仿宋" w:hint="eastAsia"/>
                      <w:sz w:val="28"/>
                      <w:szCs w:val="28"/>
                    </w:rPr>
                    <w:t xml:space="preserve">  </w:t>
                  </w:r>
                  <w:r>
                    <w:rPr>
                      <w:rFonts w:ascii="仿宋_GB2312" w:eastAsia="仿宋_GB2312" w:hAnsi="仿宋" w:cs="仿宋" w:hint="eastAsia"/>
                      <w:sz w:val="28"/>
                      <w:szCs w:val="28"/>
                    </w:rPr>
                    <w:t>号：</w:t>
                  </w:r>
                  <w:r>
                    <w:rPr>
                      <w:rFonts w:ascii="仿宋_GB2312" w:eastAsia="仿宋_GB2312" w:hAnsi="仿宋" w:cs="仿宋" w:hint="eastAsia"/>
                      <w:sz w:val="28"/>
                      <w:szCs w:val="28"/>
                      <w:u w:val="single"/>
                    </w:rPr>
                    <w:t xml:space="preserve">                            </w:t>
                  </w:r>
                </w:p>
                <w:p w:rsidR="00DA2D40" w:rsidRDefault="00ED59C2">
                  <w:pPr>
                    <w:ind w:firstLine="560"/>
                    <w:rPr>
                      <w:sz w:val="28"/>
                      <w:szCs w:val="28"/>
                      <w:u w:val="single"/>
                    </w:rPr>
                  </w:pPr>
                  <w:r>
                    <w:rPr>
                      <w:rFonts w:ascii="仿宋_GB2312" w:eastAsia="仿宋_GB2312" w:hAnsi="仿宋" w:cs="仿宋" w:hint="eastAsia"/>
                      <w:sz w:val="28"/>
                      <w:szCs w:val="28"/>
                    </w:rPr>
                    <w:t>日</w:t>
                  </w:r>
                  <w:r>
                    <w:rPr>
                      <w:rFonts w:ascii="仿宋_GB2312" w:eastAsia="仿宋_GB2312" w:hAnsi="仿宋" w:cs="仿宋" w:hint="eastAsia"/>
                      <w:sz w:val="28"/>
                      <w:szCs w:val="28"/>
                    </w:rPr>
                    <w:t xml:space="preserve">  </w:t>
                  </w:r>
                  <w:r>
                    <w:rPr>
                      <w:rFonts w:ascii="仿宋_GB2312" w:eastAsia="仿宋_GB2312" w:hAnsi="仿宋" w:cs="仿宋" w:hint="eastAsia"/>
                      <w:sz w:val="28"/>
                      <w:szCs w:val="28"/>
                    </w:rPr>
                    <w:t>期：</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rPr>
                    <w:t>年</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rPr>
                    <w:t>月</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rPr>
                    <w:t>日</w:t>
                  </w:r>
                  <w:r>
                    <w:rPr>
                      <w:rFonts w:ascii="仿宋_GB2312" w:eastAsia="仿宋_GB2312" w:hAnsi="仿宋" w:cs="仿宋" w:hint="eastAsia"/>
                      <w:sz w:val="28"/>
                      <w:szCs w:val="28"/>
                      <w:u w:val="single"/>
                    </w:rPr>
                    <w:t xml:space="preserve"> </w:t>
                  </w:r>
                  <w:r>
                    <w:rPr>
                      <w:rFonts w:ascii="仿宋" w:eastAsia="仿宋" w:hAnsi="仿宋" w:cs="仿宋" w:hint="eastAsia"/>
                      <w:sz w:val="28"/>
                      <w:szCs w:val="28"/>
                      <w:u w:val="single"/>
                    </w:rPr>
                    <w:t xml:space="preserve">  </w:t>
                  </w:r>
                </w:p>
              </w:txbxContent>
            </v:textbox>
          </v:shape>
        </w:pict>
      </w:r>
      <w:r>
        <w:rPr>
          <w:rFonts w:ascii="宋体" w:eastAsia="宋体" w:hAnsi="宋体" w:cs="宋体"/>
          <w:sz w:val="24"/>
          <w:szCs w:val="24"/>
        </w:rPr>
        <w:pict>
          <v:shape id="文本框 8" o:spid="_x0000_s1031" type="#_x0000_t202" style="position:absolute;left:0;text-align:left;margin-left:-33.3pt;margin-top:13.45pt;width:223.9pt;height:375.85pt;z-index:251665408;mso-width-relative:page;mso-height-relative:page" o:gfxdata="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O7BPFTYAAAACgEAAA8AAAAAAAAAAQAgAAAAIgAAAGRy&#10;cy9kb3ducmV2LnhtbFBLAQIUABQAAAAIAIdO4kDN6p4tzAEAAIcDAAAOAAAAAAAAAAEAIAAAACcB&#10;AABkcnMvZTJvRG9jLnhtbFBLBQYAAAAABgAGAFkBAABlBQAAAAA=&#10;" stroked="f">
            <v:textbox>
              <w:txbxContent>
                <w:p w:rsidR="00DA2D40" w:rsidRDefault="00ED59C2">
                  <w:pPr>
                    <w:ind w:firstLine="560"/>
                    <w:rPr>
                      <w:rFonts w:ascii="仿宋_GB2312" w:eastAsia="仿宋_GB2312" w:hAnsi="仿宋" w:cs="仿宋"/>
                      <w:sz w:val="28"/>
                      <w:szCs w:val="28"/>
                    </w:rPr>
                  </w:pPr>
                  <w:r>
                    <w:rPr>
                      <w:rFonts w:ascii="仿宋_GB2312" w:eastAsia="仿宋_GB2312" w:hAnsi="仿宋" w:cs="仿宋" w:hint="eastAsia"/>
                      <w:sz w:val="28"/>
                      <w:szCs w:val="28"/>
                    </w:rPr>
                    <w:t>发包人：</w:t>
                  </w:r>
                  <w:r>
                    <w:rPr>
                      <w:rFonts w:ascii="仿宋_GB2312" w:eastAsia="仿宋_GB2312" w:hAnsi="仿宋" w:cs="仿宋" w:hint="eastAsia"/>
                      <w:sz w:val="28"/>
                      <w:szCs w:val="28"/>
                    </w:rPr>
                    <w:t>（</w:t>
                  </w:r>
                  <w:r>
                    <w:rPr>
                      <w:rFonts w:ascii="仿宋_GB2312" w:eastAsia="仿宋_GB2312" w:hAnsi="仿宋" w:cs="仿宋" w:hint="eastAsia"/>
                      <w:sz w:val="28"/>
                      <w:szCs w:val="28"/>
                    </w:rPr>
                    <w:t>公章</w:t>
                  </w:r>
                  <w:r>
                    <w:rPr>
                      <w:rFonts w:ascii="仿宋_GB2312" w:eastAsia="仿宋_GB2312" w:hAnsi="仿宋" w:cs="仿宋" w:hint="eastAsia"/>
                      <w:sz w:val="28"/>
                      <w:szCs w:val="28"/>
                    </w:rPr>
                    <w:t>）</w:t>
                  </w:r>
                </w:p>
                <w:p w:rsidR="00DA2D40" w:rsidRDefault="00ED59C2">
                  <w:pPr>
                    <w:ind w:firstLine="560"/>
                    <w:rPr>
                      <w:rFonts w:ascii="仿宋_GB2312" w:eastAsia="仿宋_GB2312" w:hAnsi="仿宋" w:cs="仿宋"/>
                      <w:sz w:val="28"/>
                      <w:szCs w:val="28"/>
                      <w:u w:val="single"/>
                    </w:rPr>
                  </w:pPr>
                  <w:r>
                    <w:rPr>
                      <w:rFonts w:ascii="仿宋_GB2312" w:eastAsia="仿宋_GB2312" w:hAnsi="仿宋" w:cs="仿宋" w:hint="eastAsia"/>
                      <w:sz w:val="28"/>
                      <w:szCs w:val="28"/>
                    </w:rPr>
                    <w:t>法定代表人或其委托代理人：（签字）</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u w:val="single"/>
                    </w:rPr>
                    <w:t xml:space="preserve">      </w:t>
                  </w:r>
                </w:p>
                <w:p w:rsidR="00DA2D40" w:rsidRDefault="00ED59C2">
                  <w:pPr>
                    <w:ind w:firstLine="560"/>
                    <w:rPr>
                      <w:rFonts w:ascii="仿宋_GB2312" w:eastAsia="仿宋_GB2312" w:hAnsi="仿宋" w:cs="仿宋"/>
                      <w:sz w:val="28"/>
                      <w:szCs w:val="28"/>
                      <w:u w:val="single"/>
                    </w:rPr>
                  </w:pPr>
                  <w:r>
                    <w:rPr>
                      <w:rFonts w:ascii="仿宋_GB2312" w:eastAsia="仿宋_GB2312" w:hAnsi="仿宋" w:cs="仿宋" w:hint="eastAsia"/>
                      <w:sz w:val="28"/>
                      <w:szCs w:val="28"/>
                    </w:rPr>
                    <w:t>社会统一信用代码证号：</w:t>
                  </w:r>
                  <w:r>
                    <w:rPr>
                      <w:rFonts w:ascii="仿宋_GB2312" w:eastAsia="仿宋_GB2312" w:hAnsi="仿宋" w:cs="仿宋" w:hint="eastAsia"/>
                      <w:sz w:val="28"/>
                      <w:szCs w:val="28"/>
                      <w:u w:val="single"/>
                    </w:rPr>
                    <w:t xml:space="preserve">              </w:t>
                  </w:r>
                </w:p>
                <w:p w:rsidR="00DA2D40" w:rsidRDefault="00ED59C2">
                  <w:pPr>
                    <w:ind w:firstLine="560"/>
                    <w:rPr>
                      <w:rFonts w:ascii="仿宋_GB2312" w:eastAsia="仿宋_GB2312" w:hAnsi="仿宋" w:cs="仿宋"/>
                      <w:sz w:val="28"/>
                      <w:szCs w:val="28"/>
                      <w:u w:val="single"/>
                    </w:rPr>
                  </w:pPr>
                  <w:r>
                    <w:rPr>
                      <w:rFonts w:ascii="仿宋_GB2312" w:eastAsia="仿宋_GB2312" w:hAnsi="仿宋" w:cs="仿宋" w:hint="eastAsia"/>
                      <w:sz w:val="28"/>
                      <w:szCs w:val="28"/>
                      <w:u w:val="single"/>
                    </w:rPr>
                    <w:t xml:space="preserve">                                    </w:t>
                  </w:r>
                </w:p>
                <w:p w:rsidR="00DA2D40" w:rsidRDefault="00ED59C2">
                  <w:pPr>
                    <w:ind w:firstLine="560"/>
                    <w:rPr>
                      <w:rFonts w:ascii="仿宋_GB2312" w:eastAsia="仿宋_GB2312" w:hAnsi="仿宋" w:cs="仿宋"/>
                      <w:sz w:val="28"/>
                      <w:szCs w:val="28"/>
                    </w:rPr>
                  </w:pPr>
                  <w:r>
                    <w:rPr>
                      <w:rFonts w:ascii="仿宋_GB2312" w:eastAsia="仿宋_GB2312" w:hAnsi="仿宋" w:cs="仿宋" w:hint="eastAsia"/>
                      <w:sz w:val="28"/>
                      <w:szCs w:val="28"/>
                    </w:rPr>
                    <w:t>地</w:t>
                  </w:r>
                  <w:r>
                    <w:rPr>
                      <w:rFonts w:ascii="仿宋_GB2312" w:eastAsia="仿宋_GB2312" w:hAnsi="仿宋" w:cs="仿宋" w:hint="eastAsia"/>
                      <w:sz w:val="28"/>
                      <w:szCs w:val="28"/>
                    </w:rPr>
                    <w:t xml:space="preserve">  </w:t>
                  </w:r>
                  <w:r>
                    <w:rPr>
                      <w:rFonts w:ascii="仿宋_GB2312" w:eastAsia="仿宋_GB2312" w:hAnsi="仿宋" w:cs="仿宋" w:hint="eastAsia"/>
                      <w:sz w:val="28"/>
                      <w:szCs w:val="28"/>
                    </w:rPr>
                    <w:t>址：</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rPr>
                    <w:t xml:space="preserve"> </w:t>
                  </w:r>
                </w:p>
                <w:p w:rsidR="00DA2D40" w:rsidRDefault="00ED59C2">
                  <w:pPr>
                    <w:ind w:firstLine="560"/>
                    <w:rPr>
                      <w:rFonts w:ascii="仿宋_GB2312" w:eastAsia="仿宋_GB2312" w:hAnsi="仿宋" w:cs="仿宋"/>
                      <w:sz w:val="28"/>
                      <w:szCs w:val="28"/>
                      <w:u w:val="single"/>
                    </w:rPr>
                  </w:pPr>
                  <w:r>
                    <w:rPr>
                      <w:rFonts w:ascii="仿宋_GB2312" w:eastAsia="仿宋_GB2312" w:hAnsi="仿宋" w:cs="仿宋" w:hint="eastAsia"/>
                      <w:sz w:val="28"/>
                      <w:szCs w:val="28"/>
                    </w:rPr>
                    <w:t>邮政编码：</w:t>
                  </w:r>
                  <w:r>
                    <w:rPr>
                      <w:rFonts w:ascii="仿宋_GB2312" w:eastAsia="仿宋_GB2312" w:hAnsi="仿宋" w:cs="仿宋" w:hint="eastAsia"/>
                      <w:sz w:val="28"/>
                      <w:szCs w:val="28"/>
                      <w:u w:val="single"/>
                    </w:rPr>
                    <w:t xml:space="preserve">                  </w:t>
                  </w:r>
                </w:p>
                <w:p w:rsidR="00DA2D40" w:rsidRDefault="00ED59C2">
                  <w:pPr>
                    <w:ind w:firstLine="560"/>
                    <w:rPr>
                      <w:rFonts w:ascii="仿宋_GB2312" w:eastAsia="仿宋_GB2312" w:hAnsi="仿宋" w:cs="仿宋"/>
                      <w:sz w:val="28"/>
                      <w:szCs w:val="28"/>
                    </w:rPr>
                  </w:pPr>
                  <w:r>
                    <w:rPr>
                      <w:rFonts w:ascii="仿宋_GB2312" w:eastAsia="仿宋_GB2312" w:hAnsi="仿宋" w:cs="仿宋" w:hint="eastAsia"/>
                      <w:sz w:val="28"/>
                      <w:szCs w:val="28"/>
                    </w:rPr>
                    <w:t>电</w:t>
                  </w:r>
                  <w:r>
                    <w:rPr>
                      <w:rFonts w:ascii="仿宋_GB2312" w:eastAsia="仿宋_GB2312" w:hAnsi="仿宋" w:cs="仿宋" w:hint="eastAsia"/>
                      <w:sz w:val="28"/>
                      <w:szCs w:val="28"/>
                    </w:rPr>
                    <w:t xml:space="preserve">  </w:t>
                  </w:r>
                  <w:r>
                    <w:rPr>
                      <w:rFonts w:ascii="仿宋_GB2312" w:eastAsia="仿宋_GB2312" w:hAnsi="仿宋" w:cs="仿宋" w:hint="eastAsia"/>
                      <w:sz w:val="28"/>
                      <w:szCs w:val="28"/>
                    </w:rPr>
                    <w:t>话：</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rPr>
                    <w:t xml:space="preserve"> </w:t>
                  </w:r>
                </w:p>
                <w:p w:rsidR="00DA2D40" w:rsidRDefault="00ED59C2">
                  <w:pPr>
                    <w:ind w:firstLine="560"/>
                    <w:rPr>
                      <w:rFonts w:ascii="仿宋_GB2312" w:eastAsia="仿宋_GB2312" w:hAnsi="仿宋" w:cs="仿宋"/>
                      <w:sz w:val="28"/>
                      <w:szCs w:val="28"/>
                      <w:u w:val="single"/>
                    </w:rPr>
                  </w:pPr>
                  <w:r>
                    <w:rPr>
                      <w:rFonts w:ascii="仿宋_GB2312" w:eastAsia="仿宋_GB2312" w:hAnsi="仿宋" w:cs="仿宋" w:hint="eastAsia"/>
                      <w:sz w:val="28"/>
                      <w:szCs w:val="28"/>
                    </w:rPr>
                    <w:t>传</w:t>
                  </w:r>
                  <w:r>
                    <w:rPr>
                      <w:rFonts w:ascii="仿宋_GB2312" w:eastAsia="仿宋_GB2312" w:hAnsi="仿宋" w:cs="仿宋" w:hint="eastAsia"/>
                      <w:sz w:val="28"/>
                      <w:szCs w:val="28"/>
                    </w:rPr>
                    <w:t xml:space="preserve">  </w:t>
                  </w:r>
                  <w:r>
                    <w:rPr>
                      <w:rFonts w:ascii="仿宋_GB2312" w:eastAsia="仿宋_GB2312" w:hAnsi="仿宋" w:cs="仿宋" w:hint="eastAsia"/>
                      <w:sz w:val="28"/>
                      <w:szCs w:val="28"/>
                    </w:rPr>
                    <w:t>真：</w:t>
                  </w:r>
                  <w:r>
                    <w:rPr>
                      <w:rFonts w:ascii="仿宋_GB2312" w:eastAsia="仿宋_GB2312" w:hAnsi="仿宋" w:cs="仿宋" w:hint="eastAsia"/>
                      <w:sz w:val="28"/>
                      <w:szCs w:val="28"/>
                      <w:u w:val="single"/>
                    </w:rPr>
                    <w:t xml:space="preserve">                            </w:t>
                  </w:r>
                </w:p>
                <w:p w:rsidR="00DA2D40" w:rsidRDefault="00ED59C2">
                  <w:pPr>
                    <w:ind w:firstLine="560"/>
                    <w:rPr>
                      <w:rFonts w:ascii="仿宋_GB2312" w:eastAsia="仿宋_GB2312" w:hAnsi="仿宋" w:cs="仿宋"/>
                      <w:sz w:val="28"/>
                      <w:szCs w:val="28"/>
                      <w:u w:val="single"/>
                    </w:rPr>
                  </w:pPr>
                  <w:r>
                    <w:rPr>
                      <w:rFonts w:ascii="仿宋_GB2312" w:eastAsia="仿宋_GB2312" w:hAnsi="仿宋" w:cs="仿宋" w:hint="eastAsia"/>
                      <w:sz w:val="28"/>
                      <w:szCs w:val="28"/>
                    </w:rPr>
                    <w:t>开户银行：</w:t>
                  </w:r>
                  <w:r>
                    <w:rPr>
                      <w:rFonts w:ascii="仿宋_GB2312" w:eastAsia="仿宋_GB2312" w:hAnsi="仿宋" w:cs="仿宋" w:hint="eastAsia"/>
                      <w:sz w:val="28"/>
                      <w:szCs w:val="28"/>
                      <w:u w:val="single"/>
                    </w:rPr>
                    <w:t xml:space="preserve">                          </w:t>
                  </w:r>
                </w:p>
                <w:p w:rsidR="00DA2D40" w:rsidRDefault="00ED59C2">
                  <w:pPr>
                    <w:ind w:firstLine="560"/>
                    <w:rPr>
                      <w:rFonts w:ascii="仿宋_GB2312" w:eastAsia="仿宋_GB2312" w:hAnsi="仿宋" w:cs="仿宋"/>
                      <w:sz w:val="28"/>
                      <w:szCs w:val="28"/>
                      <w:u w:val="single"/>
                    </w:rPr>
                  </w:pPr>
                  <w:r>
                    <w:rPr>
                      <w:rFonts w:ascii="仿宋_GB2312" w:eastAsia="仿宋_GB2312" w:hAnsi="仿宋" w:cs="仿宋" w:hint="eastAsia"/>
                      <w:sz w:val="28"/>
                      <w:szCs w:val="28"/>
                    </w:rPr>
                    <w:t>账</w:t>
                  </w:r>
                  <w:r>
                    <w:rPr>
                      <w:rFonts w:ascii="仿宋_GB2312" w:eastAsia="仿宋_GB2312" w:hAnsi="仿宋" w:cs="仿宋" w:hint="eastAsia"/>
                      <w:sz w:val="28"/>
                      <w:szCs w:val="28"/>
                    </w:rPr>
                    <w:t xml:space="preserve">  </w:t>
                  </w:r>
                  <w:r>
                    <w:rPr>
                      <w:rFonts w:ascii="仿宋_GB2312" w:eastAsia="仿宋_GB2312" w:hAnsi="仿宋" w:cs="仿宋" w:hint="eastAsia"/>
                      <w:sz w:val="28"/>
                      <w:szCs w:val="28"/>
                    </w:rPr>
                    <w:t>号：</w:t>
                  </w:r>
                  <w:r>
                    <w:rPr>
                      <w:rFonts w:ascii="仿宋_GB2312" w:eastAsia="仿宋_GB2312" w:hAnsi="仿宋" w:cs="仿宋" w:hint="eastAsia"/>
                      <w:sz w:val="28"/>
                      <w:szCs w:val="28"/>
                      <w:u w:val="single"/>
                    </w:rPr>
                    <w:t xml:space="preserve">                            </w:t>
                  </w:r>
                </w:p>
                <w:p w:rsidR="00DA2D40" w:rsidRDefault="00ED59C2">
                  <w:pPr>
                    <w:ind w:firstLine="560"/>
                    <w:rPr>
                      <w:sz w:val="28"/>
                      <w:szCs w:val="28"/>
                      <w:u w:val="single"/>
                    </w:rPr>
                  </w:pPr>
                  <w:r>
                    <w:rPr>
                      <w:rFonts w:ascii="仿宋_GB2312" w:eastAsia="仿宋_GB2312" w:hAnsi="仿宋" w:cs="仿宋" w:hint="eastAsia"/>
                      <w:sz w:val="28"/>
                      <w:szCs w:val="28"/>
                    </w:rPr>
                    <w:t>日</w:t>
                  </w:r>
                  <w:r>
                    <w:rPr>
                      <w:rFonts w:ascii="仿宋_GB2312" w:eastAsia="仿宋_GB2312" w:hAnsi="仿宋" w:cs="仿宋" w:hint="eastAsia"/>
                      <w:sz w:val="28"/>
                      <w:szCs w:val="28"/>
                    </w:rPr>
                    <w:t xml:space="preserve">  </w:t>
                  </w:r>
                  <w:r>
                    <w:rPr>
                      <w:rFonts w:ascii="仿宋_GB2312" w:eastAsia="仿宋_GB2312" w:hAnsi="仿宋" w:cs="仿宋" w:hint="eastAsia"/>
                      <w:sz w:val="28"/>
                      <w:szCs w:val="28"/>
                    </w:rPr>
                    <w:t>期：</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rPr>
                    <w:t>年</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rPr>
                    <w:t>月</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rPr>
                    <w:t>日</w:t>
                  </w:r>
                  <w:r>
                    <w:rPr>
                      <w:rFonts w:ascii="仿宋" w:eastAsia="仿宋" w:hAnsi="仿宋" w:cs="仿宋" w:hint="eastAsia"/>
                      <w:sz w:val="28"/>
                      <w:szCs w:val="28"/>
                      <w:u w:val="single"/>
                    </w:rPr>
                    <w:t xml:space="preserve">  </w:t>
                  </w:r>
                </w:p>
              </w:txbxContent>
            </v:textbox>
          </v:shape>
        </w:pict>
      </w:r>
      <w:r>
        <w:rPr>
          <w:rFonts w:ascii="宋体" w:eastAsia="宋体" w:hAnsi="宋体" w:cs="宋体" w:hint="eastAsia"/>
          <w:b/>
          <w:bCs/>
          <w:sz w:val="24"/>
          <w:szCs w:val="24"/>
        </w:rPr>
        <w:br w:type="page"/>
      </w:r>
    </w:p>
    <w:p w:rsidR="00DA2D40" w:rsidRDefault="00ED59C2">
      <w:pPr>
        <w:spacing w:line="360" w:lineRule="auto"/>
        <w:ind w:leftChars="-100" w:left="-210" w:rightChars="-100" w:right="-210"/>
        <w:outlineLvl w:val="1"/>
        <w:rPr>
          <w:rFonts w:ascii="宋体" w:eastAsia="宋体" w:hAnsi="宋体" w:cs="宋体"/>
          <w:b/>
          <w:bCs/>
          <w:sz w:val="24"/>
          <w:szCs w:val="24"/>
        </w:rPr>
      </w:pPr>
      <w:r>
        <w:rPr>
          <w:rFonts w:ascii="宋体" w:eastAsia="宋体" w:hAnsi="宋体" w:cs="宋体" w:hint="eastAsia"/>
          <w:b/>
          <w:bCs/>
          <w:sz w:val="24"/>
          <w:szCs w:val="24"/>
        </w:rPr>
        <w:lastRenderedPageBreak/>
        <w:t>附件</w:t>
      </w:r>
      <w:r>
        <w:rPr>
          <w:rFonts w:ascii="宋体" w:eastAsia="宋体" w:hAnsi="宋体" w:cs="宋体" w:hint="eastAsia"/>
          <w:b/>
          <w:bCs/>
          <w:sz w:val="24"/>
          <w:szCs w:val="24"/>
        </w:rPr>
        <w:t>8</w:t>
      </w:r>
      <w:r>
        <w:rPr>
          <w:rFonts w:ascii="宋体" w:eastAsia="宋体" w:hAnsi="宋体" w:cs="宋体" w:hint="eastAsia"/>
          <w:b/>
          <w:bCs/>
          <w:sz w:val="24"/>
          <w:szCs w:val="24"/>
        </w:rPr>
        <w:t>：</w:t>
      </w:r>
      <w:bookmarkEnd w:id="1441"/>
      <w:bookmarkEnd w:id="1442"/>
      <w:bookmarkEnd w:id="1443"/>
    </w:p>
    <w:p w:rsidR="00DA2D40" w:rsidRDefault="00ED59C2">
      <w:pPr>
        <w:pStyle w:val="2"/>
        <w:spacing w:before="0"/>
        <w:ind w:leftChars="-100" w:left="-210" w:rightChars="-100" w:right="-210"/>
        <w:jc w:val="center"/>
        <w:rPr>
          <w:rFonts w:ascii="宋体" w:eastAsia="宋体" w:hAnsi="宋体" w:cs="宋体"/>
          <w:b w:val="0"/>
          <w:sz w:val="24"/>
          <w:szCs w:val="24"/>
        </w:rPr>
      </w:pPr>
      <w:bookmarkStart w:id="1444" w:name="_Toc41181775"/>
      <w:bookmarkStart w:id="1445" w:name="_Toc1106295181"/>
      <w:r>
        <w:rPr>
          <w:rFonts w:ascii="宋体" w:eastAsia="宋体" w:hAnsi="宋体" w:cs="宋体" w:hint="eastAsia"/>
          <w:b w:val="0"/>
          <w:sz w:val="24"/>
          <w:szCs w:val="24"/>
        </w:rPr>
        <w:t>廉政建设责任书</w:t>
      </w:r>
      <w:bookmarkEnd w:id="1444"/>
      <w:bookmarkEnd w:id="1445"/>
    </w:p>
    <w:p w:rsidR="00DA2D40" w:rsidRDefault="00ED59C2">
      <w:pPr>
        <w:snapToGrid w:val="0"/>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为加强建设工程廉政建设，规范建设工程各项活动中发包人承包人双方的行为，防止谋取不正当利益的违法违纪现象的发生，保护国家、集体和当事人的合法权益，根据国家有关工程建设的法律法规和廉政建设的有关规定，订立本廉政建设责任书。</w:t>
      </w:r>
    </w:p>
    <w:p w:rsidR="00DA2D40" w:rsidRDefault="00ED59C2" w:rsidP="00887FAB">
      <w:pPr>
        <w:snapToGrid w:val="0"/>
        <w:spacing w:line="360" w:lineRule="auto"/>
        <w:ind w:leftChars="-100" w:left="-210" w:rightChars="-100" w:right="-210" w:firstLineChars="200" w:firstLine="482"/>
        <w:rPr>
          <w:rFonts w:ascii="宋体" w:eastAsia="宋体" w:hAnsi="宋体" w:cs="宋体"/>
          <w:b/>
          <w:bCs/>
          <w:sz w:val="24"/>
          <w:szCs w:val="24"/>
        </w:rPr>
      </w:pPr>
      <w:r>
        <w:rPr>
          <w:rFonts w:ascii="宋体" w:eastAsia="宋体" w:hAnsi="宋体" w:cs="宋体" w:hint="eastAsia"/>
          <w:b/>
          <w:bCs/>
          <w:sz w:val="24"/>
          <w:szCs w:val="24"/>
        </w:rPr>
        <w:t>一、双方的责任</w:t>
      </w:r>
    </w:p>
    <w:p w:rsidR="00DA2D40" w:rsidRDefault="00ED59C2">
      <w:pPr>
        <w:snapToGrid w:val="0"/>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1.1</w:t>
      </w:r>
      <w:r>
        <w:rPr>
          <w:rFonts w:ascii="宋体" w:eastAsia="宋体" w:hAnsi="宋体" w:cs="宋体" w:hint="eastAsia"/>
          <w:sz w:val="24"/>
          <w:szCs w:val="24"/>
        </w:rPr>
        <w:t>应严格遵守国家关于建设工程的有关法律、法规，相关政策，以及廉政建设的各项规定。</w:t>
      </w:r>
    </w:p>
    <w:p w:rsidR="00DA2D40" w:rsidRDefault="00ED59C2">
      <w:pPr>
        <w:snapToGrid w:val="0"/>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1.2</w:t>
      </w:r>
      <w:r>
        <w:rPr>
          <w:rFonts w:ascii="宋体" w:eastAsia="宋体" w:hAnsi="宋体" w:cs="宋体" w:hint="eastAsia"/>
          <w:sz w:val="24"/>
          <w:szCs w:val="24"/>
        </w:rPr>
        <w:t>严格执行建设工程合同文件，自觉按合同办事。</w:t>
      </w:r>
    </w:p>
    <w:p w:rsidR="00DA2D40" w:rsidRDefault="00ED59C2">
      <w:pPr>
        <w:snapToGrid w:val="0"/>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1.3</w:t>
      </w:r>
      <w:r>
        <w:rPr>
          <w:rFonts w:ascii="宋体" w:eastAsia="宋体" w:hAnsi="宋体" w:cs="宋体" w:hint="eastAsia"/>
          <w:sz w:val="24"/>
          <w:szCs w:val="24"/>
        </w:rPr>
        <w:t>各项活动必须坚持公开、公平、公正、诚信、透明的原则</w:t>
      </w:r>
      <w:r>
        <w:rPr>
          <w:rFonts w:ascii="宋体" w:eastAsia="宋体" w:hAnsi="宋体" w:cs="宋体" w:hint="eastAsia"/>
          <w:sz w:val="24"/>
          <w:szCs w:val="24"/>
        </w:rPr>
        <w:t>(</w:t>
      </w:r>
      <w:r>
        <w:rPr>
          <w:rFonts w:ascii="宋体" w:eastAsia="宋体" w:hAnsi="宋体" w:cs="宋体" w:hint="eastAsia"/>
          <w:sz w:val="24"/>
          <w:szCs w:val="24"/>
        </w:rPr>
        <w:t>除法律法规另有规定者外</w:t>
      </w:r>
      <w:r>
        <w:rPr>
          <w:rFonts w:ascii="宋体" w:eastAsia="宋体" w:hAnsi="宋体" w:cs="宋体" w:hint="eastAsia"/>
          <w:sz w:val="24"/>
          <w:szCs w:val="24"/>
        </w:rPr>
        <w:t>)</w:t>
      </w:r>
      <w:r>
        <w:rPr>
          <w:rFonts w:ascii="宋体" w:eastAsia="宋体" w:hAnsi="宋体" w:cs="宋体" w:hint="eastAsia"/>
          <w:sz w:val="24"/>
          <w:szCs w:val="24"/>
        </w:rPr>
        <w:t>，不得为获取不正当的利益，损害国家、集体和对方利益，不得违</w:t>
      </w:r>
      <w:r>
        <w:rPr>
          <w:rFonts w:ascii="宋体" w:eastAsia="宋体" w:hAnsi="宋体" w:cs="宋体" w:hint="eastAsia"/>
          <w:sz w:val="24"/>
          <w:szCs w:val="24"/>
        </w:rPr>
        <w:t>反建设工程管理的规章制度。</w:t>
      </w:r>
    </w:p>
    <w:p w:rsidR="00DA2D40" w:rsidRDefault="00ED59C2">
      <w:pPr>
        <w:snapToGrid w:val="0"/>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1.4</w:t>
      </w:r>
      <w:r>
        <w:rPr>
          <w:rFonts w:ascii="宋体" w:eastAsia="宋体" w:hAnsi="宋体" w:cs="宋体" w:hint="eastAsia"/>
          <w:sz w:val="24"/>
          <w:szCs w:val="24"/>
        </w:rPr>
        <w:t>发现对方在业务活动中有违规、违纪、违法行为的，应及时提醒对方，情节严重的，应向其上级主管部门或纪检监察、司法等有关机关举报。</w:t>
      </w:r>
    </w:p>
    <w:p w:rsidR="00DA2D40" w:rsidRDefault="00ED59C2" w:rsidP="00887FAB">
      <w:pPr>
        <w:snapToGrid w:val="0"/>
        <w:spacing w:line="360" w:lineRule="auto"/>
        <w:ind w:leftChars="-100" w:left="-210" w:rightChars="-100" w:right="-210" w:firstLineChars="200" w:firstLine="482"/>
        <w:rPr>
          <w:rFonts w:ascii="宋体" w:eastAsia="宋体" w:hAnsi="宋体" w:cs="宋体"/>
          <w:b/>
          <w:bCs/>
          <w:sz w:val="24"/>
          <w:szCs w:val="24"/>
        </w:rPr>
      </w:pPr>
      <w:r>
        <w:rPr>
          <w:rFonts w:ascii="宋体" w:eastAsia="宋体" w:hAnsi="宋体" w:cs="宋体" w:hint="eastAsia"/>
          <w:b/>
          <w:bCs/>
          <w:sz w:val="24"/>
          <w:szCs w:val="24"/>
        </w:rPr>
        <w:t>二、发包人责任</w:t>
      </w:r>
    </w:p>
    <w:p w:rsidR="00DA2D40" w:rsidRDefault="00ED59C2">
      <w:pPr>
        <w:snapToGrid w:val="0"/>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发包人从事该建设工程项目的负责人和工作人员，在工程建设的事前、事中、事后应遵守以下规定：</w:t>
      </w:r>
    </w:p>
    <w:p w:rsidR="00DA2D40" w:rsidRDefault="00ED59C2">
      <w:pPr>
        <w:snapToGrid w:val="0"/>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2.1</w:t>
      </w:r>
      <w:r>
        <w:rPr>
          <w:rFonts w:ascii="宋体" w:eastAsia="宋体" w:hAnsi="宋体" w:cs="宋体" w:hint="eastAsia"/>
          <w:sz w:val="24"/>
          <w:szCs w:val="24"/>
        </w:rPr>
        <w:t>不得向承包人和相关单位索要或接受回扣、礼金、有价证券、贵重物品和好处费、感谢费等。</w:t>
      </w:r>
    </w:p>
    <w:p w:rsidR="00DA2D40" w:rsidRDefault="00ED59C2">
      <w:pPr>
        <w:snapToGrid w:val="0"/>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2.2</w:t>
      </w:r>
      <w:r>
        <w:rPr>
          <w:rFonts w:ascii="宋体" w:eastAsia="宋体" w:hAnsi="宋体" w:cs="宋体" w:hint="eastAsia"/>
          <w:sz w:val="24"/>
          <w:szCs w:val="24"/>
        </w:rPr>
        <w:t>不得在承包人和相关单位报销任何应由发包人或个人支付的费用。</w:t>
      </w:r>
    </w:p>
    <w:p w:rsidR="00DA2D40" w:rsidRDefault="00ED59C2">
      <w:pPr>
        <w:snapToGrid w:val="0"/>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2.3</w:t>
      </w:r>
      <w:r>
        <w:rPr>
          <w:rFonts w:ascii="宋体" w:eastAsia="宋体" w:hAnsi="宋体" w:cs="宋体" w:hint="eastAsia"/>
          <w:sz w:val="24"/>
          <w:szCs w:val="24"/>
        </w:rPr>
        <w:t>不得要求、暗示或接受承包人和相关单位为个人装修住房、婚丧嫁娶、配偶子女的工作安排以及</w:t>
      </w:r>
      <w:r>
        <w:rPr>
          <w:rFonts w:ascii="宋体" w:eastAsia="宋体" w:hAnsi="宋体" w:cs="宋体" w:hint="eastAsia"/>
          <w:sz w:val="24"/>
          <w:szCs w:val="24"/>
        </w:rPr>
        <w:t>出国</w:t>
      </w:r>
      <w:r>
        <w:rPr>
          <w:rFonts w:ascii="宋体" w:eastAsia="宋体" w:hAnsi="宋体" w:cs="宋体" w:hint="eastAsia"/>
          <w:sz w:val="24"/>
          <w:szCs w:val="24"/>
        </w:rPr>
        <w:t>(</w:t>
      </w:r>
      <w:r>
        <w:rPr>
          <w:rFonts w:ascii="宋体" w:eastAsia="宋体" w:hAnsi="宋体" w:cs="宋体" w:hint="eastAsia"/>
          <w:sz w:val="24"/>
          <w:szCs w:val="24"/>
        </w:rPr>
        <w:t>境</w:t>
      </w:r>
      <w:r>
        <w:rPr>
          <w:rFonts w:ascii="宋体" w:eastAsia="宋体" w:hAnsi="宋体" w:cs="宋体" w:hint="eastAsia"/>
          <w:sz w:val="24"/>
          <w:szCs w:val="24"/>
        </w:rPr>
        <w:t>)</w:t>
      </w:r>
      <w:r>
        <w:rPr>
          <w:rFonts w:ascii="宋体" w:eastAsia="宋体" w:hAnsi="宋体" w:cs="宋体" w:hint="eastAsia"/>
          <w:sz w:val="24"/>
          <w:szCs w:val="24"/>
        </w:rPr>
        <w:t>、旅游等提供方便。</w:t>
      </w:r>
    </w:p>
    <w:p w:rsidR="00DA2D40" w:rsidRDefault="00ED59C2">
      <w:pPr>
        <w:snapToGrid w:val="0"/>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2.4</w:t>
      </w:r>
      <w:r>
        <w:rPr>
          <w:rFonts w:ascii="宋体" w:eastAsia="宋体" w:hAnsi="宋体" w:cs="宋体" w:hint="eastAsia"/>
          <w:sz w:val="24"/>
          <w:szCs w:val="24"/>
        </w:rPr>
        <w:t>不得参加有可能影响公正执行公务的承包人和相关单位的宴请、健身、娱乐等活动。</w:t>
      </w:r>
    </w:p>
    <w:p w:rsidR="00DA2D40" w:rsidRDefault="00ED59C2">
      <w:pPr>
        <w:snapToGrid w:val="0"/>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2.5</w:t>
      </w:r>
      <w:r>
        <w:rPr>
          <w:rFonts w:ascii="宋体" w:eastAsia="宋体" w:hAnsi="宋体" w:cs="宋体" w:hint="eastAsia"/>
          <w:sz w:val="24"/>
          <w:szCs w:val="24"/>
        </w:rPr>
        <w:t>不得向承包人和相关单位介绍或为配偶、子女、亲属参与同发包人工程建设管理合同有关的业务活动；不得以任何理由要求承包人和相关单位使用某种产品、材料和设备。</w:t>
      </w:r>
    </w:p>
    <w:p w:rsidR="00DA2D40" w:rsidRDefault="00ED59C2" w:rsidP="00887FAB">
      <w:pPr>
        <w:snapToGrid w:val="0"/>
        <w:spacing w:line="360" w:lineRule="auto"/>
        <w:ind w:leftChars="-100" w:left="-210" w:rightChars="-100" w:right="-210" w:firstLineChars="200" w:firstLine="482"/>
        <w:rPr>
          <w:rFonts w:ascii="宋体" w:eastAsia="宋体" w:hAnsi="宋体" w:cs="宋体"/>
          <w:b/>
          <w:bCs/>
          <w:sz w:val="24"/>
          <w:szCs w:val="24"/>
        </w:rPr>
      </w:pPr>
      <w:r>
        <w:rPr>
          <w:rFonts w:ascii="宋体" w:eastAsia="宋体" w:hAnsi="宋体" w:cs="宋体" w:hint="eastAsia"/>
          <w:b/>
          <w:bCs/>
          <w:sz w:val="24"/>
          <w:szCs w:val="24"/>
        </w:rPr>
        <w:t>三、承包人责任</w:t>
      </w:r>
    </w:p>
    <w:p w:rsidR="00DA2D40" w:rsidRDefault="00ED59C2">
      <w:pPr>
        <w:snapToGrid w:val="0"/>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应与发包人保持正常的业务交往，按照有关法律法规和程序开展业务工作，严格执行工程建设的有关方针、政策，执行工程建设强制性标准，并遵守以下规定：</w:t>
      </w:r>
    </w:p>
    <w:p w:rsidR="00DA2D40" w:rsidRDefault="00ED59C2">
      <w:pPr>
        <w:snapToGrid w:val="0"/>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3.1</w:t>
      </w:r>
      <w:r>
        <w:rPr>
          <w:rFonts w:ascii="宋体" w:eastAsia="宋体" w:hAnsi="宋体" w:cs="宋体" w:hint="eastAsia"/>
          <w:sz w:val="24"/>
          <w:szCs w:val="24"/>
        </w:rPr>
        <w:t>不得以任何理由向发包人及其工作人员索要、接受或赠送礼金、有价证券、贵重物品及回</w:t>
      </w:r>
      <w:r>
        <w:rPr>
          <w:rFonts w:ascii="宋体" w:eastAsia="宋体" w:hAnsi="宋体" w:cs="宋体" w:hint="eastAsia"/>
          <w:sz w:val="24"/>
          <w:szCs w:val="24"/>
        </w:rPr>
        <w:t>扣、好处费、感谢费等。</w:t>
      </w:r>
    </w:p>
    <w:p w:rsidR="00DA2D40" w:rsidRDefault="00ED59C2">
      <w:pPr>
        <w:snapToGrid w:val="0"/>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lastRenderedPageBreak/>
        <w:t>3.2</w:t>
      </w:r>
      <w:r>
        <w:rPr>
          <w:rFonts w:ascii="宋体" w:eastAsia="宋体" w:hAnsi="宋体" w:cs="宋体" w:hint="eastAsia"/>
          <w:sz w:val="24"/>
          <w:szCs w:val="24"/>
        </w:rPr>
        <w:t>不得以任何理由为发包人和相关单位报销应由对方或个人支付的费用。</w:t>
      </w:r>
    </w:p>
    <w:p w:rsidR="00DA2D40" w:rsidRDefault="00ED59C2">
      <w:pPr>
        <w:snapToGrid w:val="0"/>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3.3</w:t>
      </w:r>
      <w:r>
        <w:rPr>
          <w:rFonts w:ascii="宋体" w:eastAsia="宋体" w:hAnsi="宋体" w:cs="宋体" w:hint="eastAsia"/>
          <w:sz w:val="24"/>
          <w:szCs w:val="24"/>
        </w:rPr>
        <w:t>不得接受或暗示为发包人、相关单位或个人装修住房、婚丧嫁娶、配偶子女的工作安排以及出国</w:t>
      </w:r>
      <w:r>
        <w:rPr>
          <w:rFonts w:ascii="宋体" w:eastAsia="宋体" w:hAnsi="宋体" w:cs="宋体" w:hint="eastAsia"/>
          <w:sz w:val="24"/>
          <w:szCs w:val="24"/>
        </w:rPr>
        <w:t>(</w:t>
      </w:r>
      <w:r>
        <w:rPr>
          <w:rFonts w:ascii="宋体" w:eastAsia="宋体" w:hAnsi="宋体" w:cs="宋体" w:hint="eastAsia"/>
          <w:sz w:val="24"/>
          <w:szCs w:val="24"/>
        </w:rPr>
        <w:t>境</w:t>
      </w:r>
      <w:r>
        <w:rPr>
          <w:rFonts w:ascii="宋体" w:eastAsia="宋体" w:hAnsi="宋体" w:cs="宋体" w:hint="eastAsia"/>
          <w:sz w:val="24"/>
          <w:szCs w:val="24"/>
        </w:rPr>
        <w:t>)</w:t>
      </w:r>
      <w:r>
        <w:rPr>
          <w:rFonts w:ascii="宋体" w:eastAsia="宋体" w:hAnsi="宋体" w:cs="宋体" w:hint="eastAsia"/>
          <w:sz w:val="24"/>
          <w:szCs w:val="24"/>
        </w:rPr>
        <w:t>、旅游等提供方便。</w:t>
      </w:r>
    </w:p>
    <w:p w:rsidR="00DA2D40" w:rsidRDefault="00ED59C2">
      <w:pPr>
        <w:snapToGrid w:val="0"/>
        <w:spacing w:line="360" w:lineRule="auto"/>
        <w:ind w:leftChars="-100" w:left="-210" w:rightChars="-100" w:right="-210" w:firstLineChars="200" w:firstLine="480"/>
        <w:rPr>
          <w:rFonts w:ascii="宋体" w:eastAsia="宋体" w:hAnsi="宋体" w:cs="宋体"/>
          <w:b/>
          <w:bCs/>
          <w:sz w:val="24"/>
          <w:szCs w:val="24"/>
        </w:rPr>
      </w:pPr>
      <w:r>
        <w:rPr>
          <w:rFonts w:ascii="宋体" w:eastAsia="宋体" w:hAnsi="宋体" w:cs="宋体" w:hint="eastAsia"/>
          <w:sz w:val="24"/>
          <w:szCs w:val="24"/>
        </w:rPr>
        <w:t>3.4</w:t>
      </w:r>
      <w:r>
        <w:rPr>
          <w:rFonts w:ascii="宋体" w:eastAsia="宋体" w:hAnsi="宋体" w:cs="宋体" w:hint="eastAsia"/>
          <w:sz w:val="24"/>
          <w:szCs w:val="24"/>
        </w:rPr>
        <w:t>不得以任何理由为发包人、相关单位或个人组织有可能影响公正执行公务的宴请、健身、娱乐等活动。</w:t>
      </w:r>
    </w:p>
    <w:p w:rsidR="00DA2D40" w:rsidRDefault="00ED59C2" w:rsidP="00887FAB">
      <w:pPr>
        <w:snapToGrid w:val="0"/>
        <w:spacing w:line="360" w:lineRule="auto"/>
        <w:ind w:leftChars="-100" w:left="-210" w:rightChars="-100" w:right="-210" w:firstLineChars="200" w:firstLine="482"/>
        <w:rPr>
          <w:rFonts w:ascii="宋体" w:eastAsia="宋体" w:hAnsi="宋体" w:cs="宋体"/>
          <w:b/>
          <w:bCs/>
          <w:sz w:val="24"/>
          <w:szCs w:val="24"/>
        </w:rPr>
      </w:pPr>
      <w:r>
        <w:rPr>
          <w:rFonts w:ascii="宋体" w:eastAsia="宋体" w:hAnsi="宋体" w:cs="宋体" w:hint="eastAsia"/>
          <w:b/>
          <w:bCs/>
          <w:sz w:val="24"/>
          <w:szCs w:val="24"/>
        </w:rPr>
        <w:t>四、违约责任</w:t>
      </w:r>
    </w:p>
    <w:p w:rsidR="00DA2D40" w:rsidRDefault="00ED59C2">
      <w:pPr>
        <w:snapToGrid w:val="0"/>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4.1</w:t>
      </w:r>
      <w:r>
        <w:rPr>
          <w:rFonts w:ascii="宋体" w:eastAsia="宋体" w:hAnsi="宋体" w:cs="宋体" w:hint="eastAsia"/>
          <w:sz w:val="24"/>
          <w:szCs w:val="24"/>
        </w:rPr>
        <w:t>发包人工作人员有违反本责任书第一、二条责任行为的，依据有关法律、法规给予处理；涉嫌犯罪的，移交司法机关追究刑事责任；给承包人单位造成经济损失的，应予以赔偿。</w:t>
      </w:r>
    </w:p>
    <w:p w:rsidR="00DA2D40" w:rsidRDefault="00ED59C2">
      <w:pPr>
        <w:snapToGrid w:val="0"/>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4.2</w:t>
      </w:r>
      <w:r>
        <w:rPr>
          <w:rFonts w:ascii="宋体" w:eastAsia="宋体" w:hAnsi="宋体" w:cs="宋体" w:hint="eastAsia"/>
          <w:sz w:val="24"/>
          <w:szCs w:val="24"/>
        </w:rPr>
        <w:t>承包人工作人员有违反</w:t>
      </w:r>
      <w:r>
        <w:rPr>
          <w:rFonts w:ascii="宋体" w:eastAsia="宋体" w:hAnsi="宋体" w:cs="宋体" w:hint="eastAsia"/>
          <w:sz w:val="24"/>
          <w:szCs w:val="24"/>
        </w:rPr>
        <w:t>本责任书第一、三条责任行为的，依据有关法律法规处理；涉嫌犯罪的，移交司法机关追究刑事责任；给发包人单位造成经济损失的，应予以赔偿。</w:t>
      </w:r>
    </w:p>
    <w:p w:rsidR="00DA2D40" w:rsidRDefault="00ED59C2">
      <w:pPr>
        <w:snapToGrid w:val="0"/>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4.3</w:t>
      </w:r>
      <w:r>
        <w:rPr>
          <w:rFonts w:ascii="宋体" w:eastAsia="宋体" w:hAnsi="宋体" w:cs="宋体" w:hint="eastAsia"/>
          <w:sz w:val="24"/>
          <w:szCs w:val="24"/>
        </w:rPr>
        <w:t>本责任书作为本合同的组成部分，与本合同具有同等法律效力</w:t>
      </w:r>
      <w:r>
        <w:rPr>
          <w:rFonts w:ascii="宋体" w:eastAsia="宋体" w:hAnsi="宋体" w:cs="宋体" w:hint="eastAsia"/>
          <w:sz w:val="24"/>
          <w:szCs w:val="24"/>
        </w:rPr>
        <w:t>，</w:t>
      </w:r>
      <w:r>
        <w:rPr>
          <w:rFonts w:ascii="宋体" w:eastAsia="宋体" w:hAnsi="宋体" w:cs="宋体" w:hint="eastAsia"/>
          <w:sz w:val="24"/>
          <w:szCs w:val="24"/>
        </w:rPr>
        <w:t>经双方签署后立即生效。</w:t>
      </w:r>
    </w:p>
    <w:p w:rsidR="00DA2D40" w:rsidRDefault="00ED59C2" w:rsidP="00887FAB">
      <w:pPr>
        <w:snapToGrid w:val="0"/>
        <w:spacing w:line="360" w:lineRule="auto"/>
        <w:ind w:leftChars="-100" w:left="-210" w:rightChars="-100" w:right="-210" w:firstLineChars="200" w:firstLine="482"/>
        <w:rPr>
          <w:rFonts w:ascii="宋体" w:eastAsia="宋体" w:hAnsi="宋体" w:cs="宋体"/>
          <w:b/>
          <w:bCs/>
          <w:sz w:val="24"/>
          <w:szCs w:val="24"/>
        </w:rPr>
      </w:pPr>
      <w:r>
        <w:rPr>
          <w:rFonts w:ascii="宋体" w:eastAsia="宋体" w:hAnsi="宋体" w:cs="宋体" w:hint="eastAsia"/>
          <w:b/>
          <w:bCs/>
          <w:sz w:val="24"/>
          <w:szCs w:val="24"/>
        </w:rPr>
        <w:t>五、责任书有效期</w:t>
      </w:r>
    </w:p>
    <w:p w:rsidR="00DA2D40" w:rsidRDefault="00ED59C2">
      <w:pPr>
        <w:snapToGrid w:val="0"/>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本责任书的有效期为双方签署之日起至该工程项目竣工验收合格时止。</w:t>
      </w:r>
    </w:p>
    <w:p w:rsidR="00DA2D40" w:rsidRDefault="00ED59C2" w:rsidP="00887FAB">
      <w:pPr>
        <w:snapToGrid w:val="0"/>
        <w:spacing w:line="360" w:lineRule="auto"/>
        <w:ind w:leftChars="-100" w:left="-210" w:rightChars="-100" w:right="-210" w:firstLineChars="200" w:firstLine="482"/>
        <w:rPr>
          <w:rFonts w:ascii="宋体" w:eastAsia="宋体" w:hAnsi="宋体" w:cs="宋体"/>
          <w:b/>
          <w:bCs/>
          <w:sz w:val="24"/>
          <w:szCs w:val="24"/>
        </w:rPr>
      </w:pPr>
      <w:r>
        <w:rPr>
          <w:rFonts w:ascii="宋体" w:eastAsia="宋体" w:hAnsi="宋体" w:cs="宋体" w:hint="eastAsia"/>
          <w:b/>
          <w:bCs/>
          <w:sz w:val="24"/>
          <w:szCs w:val="24"/>
        </w:rPr>
        <w:t>六、责任书份数</w:t>
      </w:r>
    </w:p>
    <w:p w:rsidR="00DA2D40" w:rsidRDefault="00ED59C2">
      <w:pPr>
        <w:snapToGrid w:val="0"/>
        <w:spacing w:line="360" w:lineRule="auto"/>
        <w:ind w:leftChars="-100" w:left="-210" w:rightChars="-100" w:right="-210" w:firstLineChars="200" w:firstLine="480"/>
        <w:rPr>
          <w:rFonts w:ascii="宋体" w:eastAsia="宋体" w:hAnsi="宋体" w:cs="宋体"/>
          <w:sz w:val="24"/>
          <w:szCs w:val="24"/>
        </w:rPr>
      </w:pPr>
      <w:r>
        <w:rPr>
          <w:rFonts w:ascii="宋体" w:eastAsia="宋体" w:hAnsi="宋体" w:cs="宋体" w:hint="eastAsia"/>
          <w:sz w:val="24"/>
          <w:szCs w:val="24"/>
        </w:rPr>
        <w:t>本责任书一式</w:t>
      </w:r>
      <w:r>
        <w:rPr>
          <w:rFonts w:ascii="宋体" w:eastAsia="宋体" w:hAnsi="宋体" w:cs="宋体" w:hint="eastAsia"/>
          <w:sz w:val="24"/>
          <w:szCs w:val="24"/>
        </w:rPr>
        <w:t>两</w:t>
      </w:r>
      <w:r>
        <w:rPr>
          <w:rFonts w:ascii="宋体" w:eastAsia="宋体" w:hAnsi="宋体" w:cs="宋体" w:hint="eastAsia"/>
          <w:sz w:val="24"/>
          <w:szCs w:val="24"/>
        </w:rPr>
        <w:t>份，发包人承包人各执一份，具有同等效力。</w:t>
      </w:r>
    </w:p>
    <w:p w:rsidR="00DA2D40" w:rsidRDefault="00ED59C2">
      <w:pPr>
        <w:snapToGrid w:val="0"/>
        <w:spacing w:line="360" w:lineRule="auto"/>
        <w:ind w:leftChars="-100" w:left="-210" w:rightChars="-100" w:right="-210" w:firstLine="600"/>
        <w:rPr>
          <w:rFonts w:ascii="宋体" w:eastAsia="宋体" w:hAnsi="宋体" w:cs="宋体"/>
          <w:sz w:val="24"/>
          <w:szCs w:val="24"/>
        </w:rPr>
      </w:pPr>
      <w:r>
        <w:rPr>
          <w:rFonts w:ascii="宋体" w:eastAsia="宋体" w:hAnsi="宋体" w:cs="宋体"/>
          <w:sz w:val="24"/>
          <w:szCs w:val="24"/>
        </w:rPr>
        <w:pict>
          <v:shape id="文本框 9" o:spid="_x0000_s1032" type="#_x0000_t202" style="position:absolute;left:0;text-align:left;margin-left:220.75pt;margin-top:4.9pt;width:225.65pt;height:264.75pt;z-index:251661312;mso-width-relative:page;mso-height-relative:page" o:gfxdata="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1E6ou2AAAAAkBAAAPAAAAAAAAAAEAIAAAACIAAABk&#10;cnMvZG93bnJldi54bWxQSwECFAAUAAAACACHTuJAWu/Bxs0BAACHAwAADgAAAAAAAAABACAAAAAn&#10;AQAAZHJzL2Uyb0RvYy54bWxQSwUGAAAAAAYABgBZAQAAZgUAAAAA&#10;" stroked="f">
            <v:textbox>
              <w:txbxContent>
                <w:p w:rsidR="00DA2D40" w:rsidRDefault="00ED59C2">
                  <w:pPr>
                    <w:spacing w:line="360" w:lineRule="auto"/>
                    <w:rPr>
                      <w:rFonts w:ascii="宋体" w:eastAsia="宋体" w:hAnsi="宋体" w:cs="宋体"/>
                      <w:sz w:val="24"/>
                      <w:szCs w:val="24"/>
                    </w:rPr>
                  </w:pPr>
                  <w:r>
                    <w:rPr>
                      <w:rFonts w:ascii="宋体" w:eastAsia="宋体" w:hAnsi="宋体" w:cs="宋体" w:hint="eastAsia"/>
                      <w:sz w:val="24"/>
                      <w:szCs w:val="24"/>
                    </w:rPr>
                    <w:t>承包人：</w:t>
                  </w:r>
                  <w:r>
                    <w:rPr>
                      <w:rFonts w:ascii="宋体" w:eastAsia="宋体" w:hAnsi="宋体" w:cs="宋体" w:hint="eastAsia"/>
                      <w:sz w:val="24"/>
                      <w:szCs w:val="24"/>
                    </w:rPr>
                    <w:t>（</w:t>
                  </w:r>
                  <w:r>
                    <w:rPr>
                      <w:rFonts w:ascii="宋体" w:eastAsia="宋体" w:hAnsi="宋体" w:cs="宋体" w:hint="eastAsia"/>
                      <w:sz w:val="24"/>
                      <w:szCs w:val="24"/>
                    </w:rPr>
                    <w:t>公章</w:t>
                  </w:r>
                  <w:r>
                    <w:rPr>
                      <w:rFonts w:ascii="宋体" w:eastAsia="宋体" w:hAnsi="宋体" w:cs="宋体" w:hint="eastAsia"/>
                      <w:sz w:val="24"/>
                      <w:szCs w:val="24"/>
                    </w:rPr>
                    <w:t>）</w:t>
                  </w:r>
                </w:p>
                <w:p w:rsidR="00DA2D40" w:rsidRDefault="00ED59C2">
                  <w:pPr>
                    <w:spacing w:line="360" w:lineRule="auto"/>
                    <w:rPr>
                      <w:rFonts w:ascii="宋体" w:eastAsia="宋体" w:hAnsi="宋体" w:cs="宋体"/>
                      <w:sz w:val="24"/>
                      <w:szCs w:val="24"/>
                      <w:u w:val="single"/>
                    </w:rPr>
                  </w:pPr>
                  <w:r>
                    <w:rPr>
                      <w:rFonts w:ascii="宋体" w:eastAsia="宋体" w:hAnsi="宋体" w:cs="宋体" w:hint="eastAsia"/>
                      <w:sz w:val="24"/>
                      <w:szCs w:val="24"/>
                    </w:rPr>
                    <w:t>法定代表人或其委托代理人：</w:t>
                  </w:r>
                  <w:r>
                    <w:rPr>
                      <w:rFonts w:ascii="宋体" w:eastAsia="宋体" w:hAnsi="宋体" w:cs="宋体" w:hint="eastAsia"/>
                      <w:sz w:val="24"/>
                      <w:szCs w:val="24"/>
                      <w:u w:val="single"/>
                    </w:rPr>
                    <w:t>（签字</w:t>
                  </w:r>
                  <w:r>
                    <w:rPr>
                      <w:rFonts w:ascii="宋体" w:hAnsi="宋体" w:cs="宋体" w:hint="eastAsia"/>
                      <w:sz w:val="24"/>
                      <w:szCs w:val="24"/>
                      <w:u w:val="single"/>
                    </w:rPr>
                    <w:t>）</w:t>
                  </w:r>
                  <w:r>
                    <w:rPr>
                      <w:rFonts w:ascii="宋体" w:eastAsia="宋体" w:hAnsi="宋体" w:cs="宋体" w:hint="eastAsia"/>
                      <w:sz w:val="24"/>
                      <w:szCs w:val="24"/>
                      <w:u w:val="single"/>
                    </w:rPr>
                    <w:t xml:space="preserve">     </w:t>
                  </w:r>
                </w:p>
                <w:p w:rsidR="00DA2D40" w:rsidRDefault="00ED59C2">
                  <w:pPr>
                    <w:spacing w:line="360" w:lineRule="auto"/>
                    <w:rPr>
                      <w:rFonts w:ascii="宋体" w:eastAsia="宋体" w:hAnsi="宋体" w:cs="宋体"/>
                      <w:sz w:val="24"/>
                      <w:szCs w:val="24"/>
                      <w:u w:val="single"/>
                    </w:rPr>
                  </w:pPr>
                  <w:r>
                    <w:rPr>
                      <w:rFonts w:ascii="宋体" w:eastAsia="宋体" w:hAnsi="宋体" w:cs="宋体" w:hint="eastAsia"/>
                      <w:sz w:val="24"/>
                      <w:szCs w:val="24"/>
                    </w:rPr>
                    <w:t>地</w:t>
                  </w:r>
                  <w:r>
                    <w:rPr>
                      <w:rFonts w:ascii="宋体" w:eastAsia="宋体" w:hAnsi="宋体" w:cs="宋体" w:hint="eastAsia"/>
                      <w:sz w:val="24"/>
                      <w:szCs w:val="24"/>
                    </w:rPr>
                    <w:t xml:space="preserve">  </w:t>
                  </w:r>
                  <w:r>
                    <w:rPr>
                      <w:rFonts w:ascii="宋体" w:eastAsia="宋体" w:hAnsi="宋体" w:cs="宋体" w:hint="eastAsia"/>
                      <w:sz w:val="24"/>
                      <w:szCs w:val="24"/>
                    </w:rPr>
                    <w:t>址：</w:t>
                  </w:r>
                  <w:r>
                    <w:rPr>
                      <w:rFonts w:ascii="宋体" w:eastAsia="宋体" w:hAnsi="宋体" w:cs="宋体" w:hint="eastAsia"/>
                      <w:sz w:val="24"/>
                      <w:szCs w:val="24"/>
                      <w:u w:val="single"/>
                    </w:rPr>
                    <w:t xml:space="preserve">                 </w:t>
                  </w:r>
                  <w:r>
                    <w:rPr>
                      <w:rFonts w:ascii="宋体" w:eastAsia="宋体" w:hAnsi="宋体" w:cs="宋体" w:hint="eastAsia"/>
                      <w:sz w:val="24"/>
                      <w:szCs w:val="24"/>
                    </w:rPr>
                    <w:t xml:space="preserve"> </w:t>
                  </w:r>
                </w:p>
                <w:p w:rsidR="00DA2D40" w:rsidRDefault="00ED59C2">
                  <w:pPr>
                    <w:spacing w:line="360" w:lineRule="auto"/>
                    <w:rPr>
                      <w:rFonts w:ascii="宋体" w:eastAsia="宋体" w:hAnsi="宋体" w:cs="宋体"/>
                      <w:sz w:val="24"/>
                      <w:szCs w:val="24"/>
                      <w:u w:val="single"/>
                    </w:rPr>
                  </w:pPr>
                  <w:r>
                    <w:rPr>
                      <w:rFonts w:ascii="宋体" w:eastAsia="宋体" w:hAnsi="宋体" w:cs="宋体" w:hint="eastAsia"/>
                      <w:sz w:val="24"/>
                      <w:szCs w:val="24"/>
                    </w:rPr>
                    <w:t>电</w:t>
                  </w:r>
                  <w:r>
                    <w:rPr>
                      <w:rFonts w:ascii="宋体" w:eastAsia="宋体" w:hAnsi="宋体" w:cs="宋体" w:hint="eastAsia"/>
                      <w:sz w:val="24"/>
                      <w:szCs w:val="24"/>
                    </w:rPr>
                    <w:t xml:space="preserve">  </w:t>
                  </w:r>
                  <w:r>
                    <w:rPr>
                      <w:rFonts w:ascii="宋体" w:eastAsia="宋体" w:hAnsi="宋体" w:cs="宋体" w:hint="eastAsia"/>
                      <w:sz w:val="24"/>
                      <w:szCs w:val="24"/>
                    </w:rPr>
                    <w:t>话：</w:t>
                  </w:r>
                  <w:r>
                    <w:rPr>
                      <w:rFonts w:ascii="宋体" w:eastAsia="宋体" w:hAnsi="宋体" w:cs="宋体" w:hint="eastAsia"/>
                      <w:sz w:val="24"/>
                      <w:szCs w:val="24"/>
                      <w:u w:val="single"/>
                    </w:rPr>
                    <w:t xml:space="preserve">                  </w:t>
                  </w:r>
                  <w:r>
                    <w:rPr>
                      <w:rFonts w:ascii="宋体" w:eastAsia="宋体" w:hAnsi="宋体" w:cs="宋体" w:hint="eastAsia"/>
                      <w:sz w:val="24"/>
                      <w:szCs w:val="24"/>
                    </w:rPr>
                    <w:t xml:space="preserve"> </w:t>
                  </w:r>
                </w:p>
                <w:p w:rsidR="00DA2D40" w:rsidRDefault="00ED59C2">
                  <w:pPr>
                    <w:spacing w:line="360" w:lineRule="auto"/>
                    <w:rPr>
                      <w:rFonts w:ascii="宋体" w:eastAsia="宋体" w:hAnsi="宋体" w:cs="宋体"/>
                      <w:sz w:val="24"/>
                      <w:szCs w:val="24"/>
                      <w:u w:val="single"/>
                    </w:rPr>
                  </w:pPr>
                  <w:r>
                    <w:rPr>
                      <w:rFonts w:ascii="宋体" w:eastAsia="宋体" w:hAnsi="宋体" w:cs="宋体" w:hint="eastAsia"/>
                      <w:sz w:val="24"/>
                      <w:szCs w:val="24"/>
                    </w:rPr>
                    <w:t>日</w:t>
                  </w:r>
                  <w:r>
                    <w:rPr>
                      <w:rFonts w:ascii="宋体" w:eastAsia="宋体" w:hAnsi="宋体" w:cs="宋体" w:hint="eastAsia"/>
                      <w:sz w:val="24"/>
                      <w:szCs w:val="24"/>
                    </w:rPr>
                    <w:t xml:space="preserve">  </w:t>
                  </w:r>
                  <w:r>
                    <w:rPr>
                      <w:rFonts w:ascii="宋体" w:eastAsia="宋体" w:hAnsi="宋体" w:cs="宋体" w:hint="eastAsia"/>
                      <w:sz w:val="24"/>
                      <w:szCs w:val="24"/>
                    </w:rPr>
                    <w:t>期：</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年</w:t>
                  </w:r>
                  <w:r>
                    <w:rPr>
                      <w:rFonts w:ascii="宋体" w:eastAsia="宋体" w:hAnsi="宋体" w:cs="宋体" w:hint="eastAsia"/>
                      <w:sz w:val="24"/>
                      <w:szCs w:val="24"/>
                      <w:u w:val="single"/>
                    </w:rPr>
                    <w:t xml:space="preserve">   </w:t>
                  </w:r>
                  <w:r>
                    <w:rPr>
                      <w:rFonts w:ascii="宋体" w:eastAsia="宋体" w:hAnsi="宋体" w:cs="宋体" w:hint="eastAsia"/>
                      <w:sz w:val="24"/>
                      <w:szCs w:val="24"/>
                    </w:rPr>
                    <w:t>月</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日</w:t>
                  </w:r>
                </w:p>
              </w:txbxContent>
            </v:textbox>
          </v:shape>
        </w:pict>
      </w:r>
      <w:r>
        <w:rPr>
          <w:rFonts w:ascii="宋体" w:eastAsia="宋体" w:hAnsi="宋体" w:cs="宋体"/>
          <w:sz w:val="24"/>
          <w:szCs w:val="24"/>
        </w:rPr>
        <w:pict>
          <v:shape id="文本框 10" o:spid="_x0000_s1033" type="#_x0000_t202" style="position:absolute;left:0;text-align:left;margin-left:-4.8pt;margin-top:5pt;width:225.65pt;height:210.05pt;z-index:251660288;mso-width-relative:page;mso-height-relative:page" o:gfxdata="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EeQz/NcAAAAJAQAADwAAAAAAAAABACAAAAAiAAAAZHJz&#10;L2Rvd25yZXYueG1sUEsBAhQAFAAAAAgAh07iQDOEim7MAQAAiAMAAA4AAAAAAAAAAQAgAAAAJgEA&#10;AGRycy9lMm9Eb2MueG1sUEsFBgAAAAAGAAYAWQEAAGQFAAAAAA==&#10;" stroked="f">
            <v:textbox>
              <w:txbxContent>
                <w:p w:rsidR="00DA2D40" w:rsidRDefault="00ED59C2">
                  <w:pPr>
                    <w:spacing w:line="360" w:lineRule="auto"/>
                    <w:rPr>
                      <w:rFonts w:ascii="宋体" w:eastAsia="宋体" w:hAnsi="宋体" w:cs="宋体"/>
                      <w:sz w:val="24"/>
                      <w:szCs w:val="24"/>
                    </w:rPr>
                  </w:pPr>
                  <w:r>
                    <w:rPr>
                      <w:rFonts w:ascii="宋体" w:eastAsia="宋体" w:hAnsi="宋体" w:cs="宋体" w:hint="eastAsia"/>
                      <w:sz w:val="24"/>
                      <w:szCs w:val="24"/>
                    </w:rPr>
                    <w:t>发包人：</w:t>
                  </w:r>
                  <w:r>
                    <w:rPr>
                      <w:rFonts w:ascii="宋体" w:eastAsia="宋体" w:hAnsi="宋体" w:cs="宋体" w:hint="eastAsia"/>
                      <w:sz w:val="24"/>
                      <w:szCs w:val="24"/>
                    </w:rPr>
                    <w:t>（</w:t>
                  </w:r>
                  <w:r>
                    <w:rPr>
                      <w:rFonts w:ascii="宋体" w:eastAsia="宋体" w:hAnsi="宋体" w:cs="宋体" w:hint="eastAsia"/>
                      <w:sz w:val="24"/>
                      <w:szCs w:val="24"/>
                    </w:rPr>
                    <w:t>公章</w:t>
                  </w:r>
                  <w:r>
                    <w:rPr>
                      <w:rFonts w:ascii="宋体" w:eastAsia="宋体" w:hAnsi="宋体" w:cs="宋体" w:hint="eastAsia"/>
                      <w:sz w:val="24"/>
                      <w:szCs w:val="24"/>
                    </w:rPr>
                    <w:t>）</w:t>
                  </w:r>
                </w:p>
                <w:p w:rsidR="00DA2D40" w:rsidRDefault="00ED59C2">
                  <w:pPr>
                    <w:spacing w:line="360" w:lineRule="auto"/>
                    <w:rPr>
                      <w:rFonts w:ascii="宋体" w:eastAsia="宋体" w:hAnsi="宋体" w:cs="宋体"/>
                      <w:sz w:val="24"/>
                      <w:szCs w:val="24"/>
                      <w:u w:val="single"/>
                    </w:rPr>
                  </w:pPr>
                  <w:r>
                    <w:rPr>
                      <w:rFonts w:ascii="宋体" w:eastAsia="宋体" w:hAnsi="宋体" w:cs="宋体" w:hint="eastAsia"/>
                      <w:sz w:val="24"/>
                      <w:szCs w:val="24"/>
                    </w:rPr>
                    <w:t>法定代表人或其委托代理人：</w:t>
                  </w:r>
                  <w:r>
                    <w:rPr>
                      <w:rFonts w:ascii="宋体" w:eastAsia="宋体" w:hAnsi="宋体" w:cs="宋体" w:hint="eastAsia"/>
                      <w:sz w:val="24"/>
                      <w:szCs w:val="24"/>
                      <w:u w:val="single"/>
                    </w:rPr>
                    <w:t>（签字）</w:t>
                  </w:r>
                  <w:r>
                    <w:rPr>
                      <w:rFonts w:ascii="宋体" w:eastAsia="宋体" w:hAnsi="宋体" w:cs="宋体" w:hint="eastAsia"/>
                      <w:sz w:val="24"/>
                      <w:szCs w:val="24"/>
                      <w:u w:val="single"/>
                    </w:rPr>
                    <w:t xml:space="preserve">                       </w:t>
                  </w:r>
                </w:p>
                <w:p w:rsidR="00DA2D40" w:rsidRDefault="00ED59C2">
                  <w:pPr>
                    <w:spacing w:line="360" w:lineRule="auto"/>
                    <w:rPr>
                      <w:rFonts w:ascii="宋体" w:eastAsia="宋体" w:hAnsi="宋体" w:cs="宋体"/>
                      <w:sz w:val="24"/>
                      <w:szCs w:val="24"/>
                      <w:u w:val="single"/>
                    </w:rPr>
                  </w:pPr>
                  <w:r>
                    <w:rPr>
                      <w:rFonts w:ascii="宋体" w:eastAsia="宋体" w:hAnsi="宋体" w:cs="宋体" w:hint="eastAsia"/>
                      <w:sz w:val="24"/>
                      <w:szCs w:val="24"/>
                    </w:rPr>
                    <w:t>地</w:t>
                  </w:r>
                  <w:r>
                    <w:rPr>
                      <w:rFonts w:ascii="宋体" w:eastAsia="宋体" w:hAnsi="宋体" w:cs="宋体" w:hint="eastAsia"/>
                      <w:sz w:val="24"/>
                      <w:szCs w:val="24"/>
                    </w:rPr>
                    <w:t xml:space="preserve">  </w:t>
                  </w:r>
                  <w:r>
                    <w:rPr>
                      <w:rFonts w:ascii="宋体" w:eastAsia="宋体" w:hAnsi="宋体" w:cs="宋体" w:hint="eastAsia"/>
                      <w:sz w:val="24"/>
                      <w:szCs w:val="24"/>
                    </w:rPr>
                    <w:t>址：</w:t>
                  </w:r>
                  <w:r>
                    <w:rPr>
                      <w:rFonts w:ascii="宋体" w:eastAsia="宋体" w:hAnsi="宋体" w:cs="宋体" w:hint="eastAsia"/>
                      <w:sz w:val="24"/>
                      <w:szCs w:val="24"/>
                      <w:u w:val="single"/>
                    </w:rPr>
                    <w:t xml:space="preserve">                   </w:t>
                  </w:r>
                  <w:r>
                    <w:rPr>
                      <w:rFonts w:ascii="宋体" w:eastAsia="宋体" w:hAnsi="宋体" w:cs="宋体" w:hint="eastAsia"/>
                      <w:sz w:val="24"/>
                      <w:szCs w:val="24"/>
                    </w:rPr>
                    <w:t xml:space="preserve"> </w:t>
                  </w:r>
                </w:p>
                <w:p w:rsidR="00DA2D40" w:rsidRDefault="00ED59C2">
                  <w:pPr>
                    <w:spacing w:line="360" w:lineRule="auto"/>
                    <w:rPr>
                      <w:rFonts w:ascii="宋体" w:eastAsia="宋体" w:hAnsi="宋体" w:cs="宋体"/>
                      <w:sz w:val="24"/>
                      <w:szCs w:val="24"/>
                      <w:u w:val="single"/>
                    </w:rPr>
                  </w:pPr>
                  <w:r>
                    <w:rPr>
                      <w:rFonts w:ascii="宋体" w:eastAsia="宋体" w:hAnsi="宋体" w:cs="宋体" w:hint="eastAsia"/>
                      <w:sz w:val="24"/>
                      <w:szCs w:val="24"/>
                    </w:rPr>
                    <w:t>电</w:t>
                  </w:r>
                  <w:r>
                    <w:rPr>
                      <w:rFonts w:ascii="宋体" w:eastAsia="宋体" w:hAnsi="宋体" w:cs="宋体" w:hint="eastAsia"/>
                      <w:sz w:val="24"/>
                      <w:szCs w:val="24"/>
                    </w:rPr>
                    <w:t xml:space="preserve">  </w:t>
                  </w:r>
                  <w:r>
                    <w:rPr>
                      <w:rFonts w:ascii="宋体" w:eastAsia="宋体" w:hAnsi="宋体" w:cs="宋体" w:hint="eastAsia"/>
                      <w:sz w:val="24"/>
                      <w:szCs w:val="24"/>
                    </w:rPr>
                    <w:t>话：</w:t>
                  </w:r>
                  <w:r>
                    <w:rPr>
                      <w:rFonts w:ascii="宋体" w:eastAsia="宋体" w:hAnsi="宋体" w:cs="宋体" w:hint="eastAsia"/>
                      <w:sz w:val="24"/>
                      <w:szCs w:val="24"/>
                      <w:u w:val="single"/>
                    </w:rPr>
                    <w:t xml:space="preserve">                   </w:t>
                  </w:r>
                  <w:r>
                    <w:rPr>
                      <w:rFonts w:ascii="宋体" w:eastAsia="宋体" w:hAnsi="宋体" w:cs="宋体" w:hint="eastAsia"/>
                      <w:sz w:val="24"/>
                      <w:szCs w:val="24"/>
                    </w:rPr>
                    <w:t xml:space="preserve"> </w:t>
                  </w:r>
                </w:p>
                <w:p w:rsidR="00DA2D40" w:rsidRDefault="00ED59C2">
                  <w:pPr>
                    <w:spacing w:line="360" w:lineRule="auto"/>
                    <w:rPr>
                      <w:rFonts w:ascii="仿宋_GB2312" w:eastAsia="仿宋_GB2312"/>
                      <w:sz w:val="28"/>
                      <w:szCs w:val="28"/>
                      <w:u w:val="single"/>
                    </w:rPr>
                  </w:pPr>
                  <w:r>
                    <w:rPr>
                      <w:rFonts w:ascii="宋体" w:eastAsia="宋体" w:hAnsi="宋体" w:cs="宋体" w:hint="eastAsia"/>
                      <w:sz w:val="24"/>
                      <w:szCs w:val="24"/>
                    </w:rPr>
                    <w:t>日</w:t>
                  </w:r>
                  <w:r>
                    <w:rPr>
                      <w:rFonts w:ascii="宋体" w:eastAsia="宋体" w:hAnsi="宋体" w:cs="宋体" w:hint="eastAsia"/>
                      <w:sz w:val="24"/>
                      <w:szCs w:val="24"/>
                    </w:rPr>
                    <w:t xml:space="preserve">  </w:t>
                  </w:r>
                  <w:r>
                    <w:rPr>
                      <w:rFonts w:ascii="宋体" w:eastAsia="宋体" w:hAnsi="宋体" w:cs="宋体" w:hint="eastAsia"/>
                      <w:sz w:val="24"/>
                      <w:szCs w:val="24"/>
                    </w:rPr>
                    <w:t>期：</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年</w:t>
                  </w:r>
                  <w:r>
                    <w:rPr>
                      <w:rFonts w:ascii="宋体" w:eastAsia="宋体" w:hAnsi="宋体" w:cs="宋体" w:hint="eastAsia"/>
                      <w:sz w:val="24"/>
                      <w:szCs w:val="24"/>
                      <w:u w:val="single"/>
                    </w:rPr>
                    <w:t xml:space="preserve">   </w:t>
                  </w:r>
                  <w:r>
                    <w:rPr>
                      <w:rFonts w:ascii="宋体" w:eastAsia="宋体" w:hAnsi="宋体" w:cs="宋体" w:hint="eastAsia"/>
                      <w:sz w:val="24"/>
                      <w:szCs w:val="24"/>
                    </w:rPr>
                    <w:t>月</w:t>
                  </w:r>
                  <w:r>
                    <w:rPr>
                      <w:rFonts w:ascii="宋体" w:eastAsia="宋体" w:hAnsi="宋体" w:cs="宋体" w:hint="eastAsia"/>
                      <w:sz w:val="24"/>
                      <w:szCs w:val="24"/>
                      <w:u w:val="single"/>
                    </w:rPr>
                    <w:t xml:space="preserve">   </w:t>
                  </w:r>
                  <w:r>
                    <w:rPr>
                      <w:rFonts w:ascii="宋体" w:eastAsia="宋体" w:hAnsi="宋体" w:cs="宋体" w:hint="eastAsia"/>
                      <w:sz w:val="24"/>
                      <w:szCs w:val="24"/>
                    </w:rPr>
                    <w:t>日</w:t>
                  </w:r>
                </w:p>
              </w:txbxContent>
            </v:textbox>
          </v:shape>
        </w:pict>
      </w:r>
    </w:p>
    <w:p w:rsidR="00DA2D40" w:rsidRDefault="00DA2D40">
      <w:pPr>
        <w:spacing w:line="360" w:lineRule="auto"/>
        <w:ind w:leftChars="-100" w:left="-210" w:rightChars="-100" w:right="-210"/>
        <w:rPr>
          <w:rFonts w:ascii="宋体" w:eastAsia="宋体" w:hAnsi="宋体" w:cs="宋体"/>
          <w:sz w:val="24"/>
          <w:szCs w:val="24"/>
        </w:rPr>
      </w:pPr>
    </w:p>
    <w:p w:rsidR="00DA2D40" w:rsidRDefault="00DA2D40">
      <w:pPr>
        <w:spacing w:line="360" w:lineRule="auto"/>
        <w:ind w:leftChars="-100" w:left="-210" w:rightChars="-100" w:right="-210"/>
        <w:jc w:val="left"/>
        <w:rPr>
          <w:rFonts w:ascii="宋体" w:eastAsia="宋体" w:hAnsi="宋体" w:cs="宋体"/>
          <w:b/>
          <w:color w:val="000000"/>
          <w:sz w:val="24"/>
          <w:szCs w:val="24"/>
        </w:rPr>
      </w:pPr>
    </w:p>
    <w:p w:rsidR="00DA2D40" w:rsidRDefault="00DA2D40">
      <w:pPr>
        <w:spacing w:line="360" w:lineRule="auto"/>
        <w:ind w:leftChars="-100" w:left="-210" w:rightChars="-100" w:right="-210"/>
        <w:rPr>
          <w:rFonts w:ascii="宋体" w:eastAsia="宋体" w:hAnsi="宋体" w:cs="宋体"/>
          <w:sz w:val="24"/>
          <w:szCs w:val="24"/>
        </w:rPr>
      </w:pPr>
    </w:p>
    <w:p w:rsidR="00DA2D40" w:rsidRDefault="00DA2D40">
      <w:pPr>
        <w:spacing w:line="360" w:lineRule="auto"/>
        <w:ind w:leftChars="-100" w:left="-210" w:rightChars="-100" w:right="-210"/>
        <w:rPr>
          <w:rFonts w:ascii="宋体" w:eastAsia="宋体" w:hAnsi="宋体" w:cs="宋体"/>
          <w:sz w:val="24"/>
          <w:szCs w:val="24"/>
        </w:rPr>
      </w:pPr>
    </w:p>
    <w:p w:rsidR="00DA2D40" w:rsidRDefault="00DA2D40">
      <w:pPr>
        <w:spacing w:line="360" w:lineRule="auto"/>
        <w:ind w:leftChars="-100" w:left="-210" w:rightChars="-100" w:right="-210"/>
        <w:rPr>
          <w:rFonts w:ascii="宋体" w:eastAsia="宋体" w:hAnsi="宋体" w:cs="宋体"/>
          <w:sz w:val="24"/>
          <w:szCs w:val="24"/>
        </w:rPr>
      </w:pPr>
    </w:p>
    <w:p w:rsidR="00DA2D40" w:rsidRDefault="00DA2D40">
      <w:pPr>
        <w:spacing w:line="360" w:lineRule="auto"/>
        <w:ind w:leftChars="-100" w:left="-210" w:rightChars="-100" w:right="-210"/>
        <w:rPr>
          <w:rFonts w:ascii="宋体" w:eastAsia="宋体" w:hAnsi="宋体" w:cs="宋体"/>
          <w:sz w:val="24"/>
          <w:szCs w:val="24"/>
        </w:rPr>
      </w:pPr>
    </w:p>
    <w:p w:rsidR="00DA2D40" w:rsidRDefault="00DA2D40">
      <w:pPr>
        <w:spacing w:line="360" w:lineRule="auto"/>
        <w:ind w:leftChars="-100" w:left="-210" w:rightChars="-100" w:right="-210"/>
        <w:rPr>
          <w:rFonts w:ascii="宋体" w:eastAsia="宋体" w:hAnsi="宋体" w:cs="宋体"/>
          <w:sz w:val="24"/>
          <w:szCs w:val="24"/>
        </w:rPr>
      </w:pPr>
    </w:p>
    <w:bookmarkEnd w:id="1379"/>
    <w:p w:rsidR="00DA2D40" w:rsidRDefault="00DA2D40">
      <w:pPr>
        <w:autoSpaceDE w:val="0"/>
        <w:autoSpaceDN w:val="0"/>
        <w:adjustRightInd w:val="0"/>
        <w:snapToGrid w:val="0"/>
        <w:spacing w:line="360" w:lineRule="auto"/>
        <w:ind w:leftChars="-100" w:left="-210" w:rightChars="-100" w:right="-210"/>
        <w:rPr>
          <w:rFonts w:ascii="宋体" w:eastAsia="宋体" w:hAnsi="宋体" w:cs="宋体"/>
          <w:color w:val="0C0C0C"/>
          <w:kern w:val="0"/>
          <w:sz w:val="24"/>
          <w:szCs w:val="24"/>
        </w:rPr>
      </w:pPr>
    </w:p>
    <w:p w:rsidR="00DA2D40" w:rsidRDefault="00DA2D40">
      <w:pPr>
        <w:spacing w:line="36" w:lineRule="auto"/>
        <w:rPr>
          <w:rFonts w:ascii="宋体" w:hAnsi="宋体"/>
          <w:sz w:val="32"/>
          <w:szCs w:val="32"/>
          <w:highlight w:val="green"/>
        </w:rPr>
      </w:pPr>
    </w:p>
    <w:p w:rsidR="00DA2D40" w:rsidRDefault="00ED59C2">
      <w:pPr>
        <w:rPr>
          <w:rFonts w:ascii="宋体" w:hAnsi="宋体"/>
          <w:sz w:val="27"/>
        </w:rPr>
      </w:pPr>
      <w:r>
        <w:rPr>
          <w:rFonts w:ascii="宋体" w:hAnsi="宋体"/>
          <w:sz w:val="27"/>
        </w:rPr>
        <w:br w:type="page"/>
      </w:r>
    </w:p>
    <w:p w:rsidR="00DA2D40" w:rsidRDefault="00ED59C2">
      <w:pPr>
        <w:pStyle w:val="Heading10"/>
        <w:jc w:val="center"/>
        <w:rPr>
          <w:rFonts w:ascii="宋体" w:hAnsi="宋体"/>
          <w:sz w:val="32"/>
          <w:szCs w:val="32"/>
        </w:rPr>
      </w:pPr>
      <w:r>
        <w:rPr>
          <w:rFonts w:hint="eastAsia"/>
          <w:sz w:val="32"/>
          <w:szCs w:val="32"/>
        </w:rPr>
        <w:lastRenderedPageBreak/>
        <w:t>第</w:t>
      </w:r>
      <w:r>
        <w:rPr>
          <w:sz w:val="32"/>
          <w:szCs w:val="32"/>
        </w:rPr>
        <w:t>五章</w:t>
      </w:r>
      <w:r>
        <w:rPr>
          <w:rFonts w:hint="eastAsia"/>
          <w:sz w:val="32"/>
          <w:szCs w:val="32"/>
        </w:rPr>
        <w:t xml:space="preserve"> </w:t>
      </w:r>
      <w:r>
        <w:rPr>
          <w:rFonts w:ascii="宋体" w:hAnsi="宋体" w:hint="eastAsia"/>
          <w:sz w:val="32"/>
          <w:szCs w:val="32"/>
        </w:rPr>
        <w:t>工程量清单</w:t>
      </w:r>
    </w:p>
    <w:p w:rsidR="00DA2D40" w:rsidRDefault="00DA2D40">
      <w:pPr>
        <w:rPr>
          <w:rFonts w:ascii="宋体" w:hAnsi="宋体"/>
          <w:b/>
          <w:sz w:val="27"/>
        </w:rPr>
      </w:pPr>
    </w:p>
    <w:p w:rsidR="00DA2D40" w:rsidRDefault="00DA2D40">
      <w:pPr>
        <w:rPr>
          <w:rFonts w:ascii="宋体" w:hAnsi="宋体"/>
          <w:b/>
          <w:sz w:val="27"/>
        </w:rPr>
      </w:pPr>
    </w:p>
    <w:p w:rsidR="00DA2D40" w:rsidRDefault="00DA2D40">
      <w:pPr>
        <w:rPr>
          <w:rFonts w:ascii="宋体" w:hAnsi="宋体"/>
          <w:b/>
          <w:sz w:val="27"/>
        </w:rPr>
      </w:pPr>
    </w:p>
    <w:p w:rsidR="00DA2D40" w:rsidRDefault="00DA2D40">
      <w:pPr>
        <w:rPr>
          <w:rFonts w:ascii="宋体" w:hAnsi="宋体"/>
          <w:b/>
          <w:sz w:val="27"/>
        </w:rPr>
      </w:pPr>
    </w:p>
    <w:p w:rsidR="00DA2D40" w:rsidRDefault="00DA2D40">
      <w:pPr>
        <w:rPr>
          <w:rFonts w:ascii="宋体" w:hAnsi="宋体"/>
          <w:b/>
          <w:sz w:val="27"/>
        </w:rPr>
      </w:pPr>
    </w:p>
    <w:p w:rsidR="00DA2D40" w:rsidRDefault="00DA2D40">
      <w:pPr>
        <w:rPr>
          <w:rFonts w:ascii="宋体" w:hAnsi="宋体"/>
          <w:b/>
          <w:sz w:val="27"/>
        </w:rPr>
      </w:pPr>
    </w:p>
    <w:p w:rsidR="00DA2D40" w:rsidRDefault="00DA2D40">
      <w:pPr>
        <w:rPr>
          <w:rFonts w:ascii="宋体" w:hAnsi="宋体"/>
          <w:b/>
          <w:sz w:val="27"/>
        </w:rPr>
      </w:pPr>
    </w:p>
    <w:p w:rsidR="00DA2D40" w:rsidRDefault="00DA2D40">
      <w:pPr>
        <w:rPr>
          <w:rFonts w:ascii="宋体" w:hAnsi="宋体"/>
          <w:b/>
          <w:sz w:val="27"/>
        </w:rPr>
      </w:pPr>
    </w:p>
    <w:p w:rsidR="00DA2D40" w:rsidRDefault="00DA2D40">
      <w:pPr>
        <w:rPr>
          <w:rFonts w:ascii="宋体" w:hAnsi="宋体"/>
          <w:b/>
          <w:sz w:val="27"/>
        </w:rPr>
      </w:pPr>
    </w:p>
    <w:p w:rsidR="00DA2D40" w:rsidRDefault="00DA2D40">
      <w:pPr>
        <w:rPr>
          <w:rFonts w:ascii="宋体" w:hAnsi="宋体"/>
          <w:b/>
          <w:sz w:val="27"/>
        </w:rPr>
      </w:pPr>
    </w:p>
    <w:p w:rsidR="00DA2D40" w:rsidRDefault="00DA2D40">
      <w:pPr>
        <w:rPr>
          <w:rFonts w:ascii="宋体" w:hAnsi="宋体"/>
          <w:b/>
          <w:sz w:val="27"/>
        </w:rPr>
      </w:pPr>
    </w:p>
    <w:p w:rsidR="00DA2D40" w:rsidRDefault="00DA2D40">
      <w:pPr>
        <w:rPr>
          <w:rFonts w:ascii="宋体" w:hAnsi="宋体"/>
          <w:b/>
          <w:sz w:val="27"/>
        </w:rPr>
      </w:pPr>
    </w:p>
    <w:p w:rsidR="00DA2D40" w:rsidRDefault="00DA2D40">
      <w:pPr>
        <w:rPr>
          <w:rFonts w:ascii="宋体" w:hAnsi="宋体"/>
          <w:b/>
          <w:sz w:val="27"/>
        </w:rPr>
      </w:pPr>
    </w:p>
    <w:p w:rsidR="00DA2D40" w:rsidRDefault="00DA2D40">
      <w:pPr>
        <w:rPr>
          <w:rFonts w:ascii="宋体" w:hAnsi="宋体"/>
          <w:b/>
          <w:sz w:val="27"/>
        </w:rPr>
      </w:pPr>
    </w:p>
    <w:p w:rsidR="00DA2D40" w:rsidRDefault="00DA2D40">
      <w:pPr>
        <w:rPr>
          <w:rFonts w:ascii="宋体" w:hAnsi="宋体"/>
          <w:b/>
          <w:sz w:val="27"/>
        </w:rPr>
      </w:pPr>
    </w:p>
    <w:p w:rsidR="00DA2D40" w:rsidRDefault="00ED59C2">
      <w:pPr>
        <w:spacing w:line="360" w:lineRule="auto"/>
        <w:rPr>
          <w:rFonts w:ascii="宋体" w:hAnsi="宋体"/>
          <w:sz w:val="24"/>
          <w:szCs w:val="24"/>
        </w:rPr>
      </w:pPr>
      <w:r>
        <w:rPr>
          <w:rFonts w:ascii="宋体" w:hAnsi="宋体" w:hint="eastAsia"/>
          <w:sz w:val="24"/>
          <w:szCs w:val="24"/>
        </w:rPr>
        <w:t>注：工程量清单编制、投标报价及工程量清单计价表等按照国家标准《建设工程工程量清单计价规范》（</w:t>
      </w:r>
      <w:r>
        <w:rPr>
          <w:rFonts w:ascii="宋体" w:hAnsi="宋体" w:hint="eastAsia"/>
          <w:sz w:val="24"/>
          <w:szCs w:val="24"/>
        </w:rPr>
        <w:t xml:space="preserve">GB </w:t>
      </w:r>
      <w:r>
        <w:rPr>
          <w:rFonts w:ascii="宋体" w:hAnsi="宋体" w:hint="eastAsia"/>
          <w:sz w:val="24"/>
          <w:szCs w:val="24"/>
        </w:rPr>
        <w:t>50500-2013</w:t>
      </w:r>
      <w:r>
        <w:rPr>
          <w:rFonts w:ascii="宋体" w:hAnsi="宋体" w:hint="eastAsia"/>
          <w:sz w:val="24"/>
          <w:szCs w:val="24"/>
        </w:rPr>
        <w:t>）、《四川省建设工程工程量清单计价定额》及有关配套规定执行，工程量清单说明、投标报价说明、其他说明以及工程量清单计价表不得与此相抵触。</w:t>
      </w:r>
    </w:p>
    <w:p w:rsidR="00DA2D40" w:rsidRDefault="00DA2D40">
      <w:pPr>
        <w:spacing w:line="36" w:lineRule="auto"/>
        <w:rPr>
          <w:rFonts w:ascii="宋体" w:hAnsi="宋体"/>
          <w:sz w:val="25"/>
        </w:rPr>
      </w:pPr>
    </w:p>
    <w:p w:rsidR="00DA2D40" w:rsidRDefault="00DA2D40">
      <w:pPr>
        <w:rPr>
          <w:rFonts w:ascii="宋体" w:hAnsi="宋体"/>
          <w:sz w:val="24"/>
        </w:rPr>
      </w:pPr>
    </w:p>
    <w:p w:rsidR="00DA2D40" w:rsidRDefault="00ED59C2">
      <w:pPr>
        <w:spacing w:line="36" w:lineRule="auto"/>
        <w:rPr>
          <w:rFonts w:ascii="宋体" w:hAnsi="宋体"/>
        </w:rPr>
      </w:pPr>
      <w:r>
        <w:rPr>
          <w:rFonts w:ascii="宋体" w:hAnsi="宋体" w:hint="eastAsia"/>
        </w:rPr>
        <w:t>附件</w:t>
      </w:r>
      <w:r>
        <w:rPr>
          <w:rFonts w:ascii="宋体" w:hAnsi="宋体" w:hint="eastAsia"/>
        </w:rPr>
        <w:t>:</w:t>
      </w:r>
      <w:r>
        <w:rPr>
          <w:noProof/>
        </w:rPr>
        <w:drawing>
          <wp:inline distT="0" distB="0" distL="114300" distR="114300" wp14:anchorId="5CE58E2B" wp14:editId="6D8BE6DA">
            <wp:extent cx="152400" cy="152400"/>
            <wp:effectExtent l="0" t="0" r="0" b="0"/>
            <wp:docPr id="2" name="图片 11" descr="R97d9911566a049b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1" descr="R97d9911566a049bb"/>
                    <pic:cNvPicPr>
                      <a:picLocks noChangeAspect="1"/>
                    </pic:cNvPicPr>
                  </pic:nvPicPr>
                  <pic:blipFill>
                    <a:blip r:embed="rId37"/>
                    <a:stretch>
                      <a:fillRect/>
                    </a:stretch>
                  </pic:blipFill>
                  <pic:spPr>
                    <a:xfrm>
                      <a:off x="0" y="0"/>
                      <a:ext cx="152400" cy="152400"/>
                    </a:xfrm>
                    <a:prstGeom prst="rect">
                      <a:avLst/>
                    </a:prstGeom>
                    <a:noFill/>
                    <a:ln>
                      <a:noFill/>
                    </a:ln>
                  </pic:spPr>
                </pic:pic>
              </a:graphicData>
            </a:graphic>
          </wp:inline>
        </w:drawing>
      </w:r>
    </w:p>
    <w:p w:rsidR="00DA2D40" w:rsidRDefault="00ED59C2">
      <w:pPr>
        <w:spacing w:line="36" w:lineRule="auto"/>
        <w:rPr>
          <w:rFonts w:ascii="宋体" w:hAnsi="宋体"/>
          <w:sz w:val="24"/>
        </w:rPr>
      </w:pPr>
      <w:r>
        <w:rPr>
          <w:rFonts w:ascii="宋体" w:hAnsi="宋体" w:hint="eastAsia"/>
          <w:b/>
        </w:rPr>
        <w:t>注：此处</w:t>
      </w:r>
      <w:r>
        <w:rPr>
          <w:rFonts w:ascii="宋体" w:hAnsi="宋体" w:hint="eastAsia"/>
          <w:b/>
        </w:rPr>
        <w:t>应</w:t>
      </w:r>
      <w:r>
        <w:rPr>
          <w:rFonts w:ascii="宋体" w:hAnsi="宋体" w:hint="eastAsia"/>
          <w:b/>
        </w:rPr>
        <w:t>上传</w:t>
      </w:r>
      <w:r>
        <w:rPr>
          <w:rFonts w:ascii="宋体" w:hAnsi="宋体" w:hint="eastAsia"/>
          <w:b/>
        </w:rPr>
        <w:t>招标工程量清单（含综合单价）</w:t>
      </w:r>
      <w:r>
        <w:rPr>
          <w:rFonts w:ascii="宋体" w:hAnsi="宋体" w:hint="eastAsia"/>
          <w:b/>
        </w:rPr>
        <w:t>的</w:t>
      </w:r>
      <w:r>
        <w:rPr>
          <w:rFonts w:ascii="宋体" w:hAnsi="宋体" w:hint="eastAsia"/>
          <w:b/>
        </w:rPr>
        <w:t>CJZ</w:t>
      </w:r>
      <w:r>
        <w:rPr>
          <w:rFonts w:ascii="宋体" w:hAnsi="宋体" w:hint="eastAsia"/>
          <w:b/>
        </w:rPr>
        <w:t>文件</w:t>
      </w:r>
      <w:r>
        <w:rPr>
          <w:rFonts w:ascii="宋体" w:hAnsi="宋体" w:hint="eastAsia"/>
          <w:b/>
        </w:rPr>
        <w:t>。</w:t>
      </w:r>
      <w:r>
        <w:rPr>
          <w:rFonts w:ascii="宋体" w:hAnsi="宋体" w:hint="eastAsia"/>
          <w:b/>
        </w:rPr>
        <w:t>该</w:t>
      </w:r>
      <w:r>
        <w:rPr>
          <w:rFonts w:ascii="宋体" w:hAnsi="宋体" w:hint="eastAsia"/>
          <w:b/>
        </w:rPr>
        <w:t>CJZ</w:t>
      </w:r>
      <w:r>
        <w:rPr>
          <w:rFonts w:ascii="宋体" w:hAnsi="宋体" w:hint="eastAsia"/>
          <w:b/>
        </w:rPr>
        <w:t>文件</w:t>
      </w:r>
      <w:r>
        <w:rPr>
          <w:rFonts w:ascii="宋体" w:hAnsi="宋体" w:hint="eastAsia"/>
          <w:b/>
        </w:rPr>
        <w:t>应是招标人按照《广元市国家投资工程建设项目中标候选人评定分离实施细则（试行）》</w:t>
      </w:r>
      <w:r>
        <w:rPr>
          <w:rFonts w:ascii="宋体" w:hAnsi="宋体" w:hint="eastAsia"/>
          <w:b/>
        </w:rPr>
        <w:t>规定比例</w:t>
      </w:r>
      <w:r>
        <w:rPr>
          <w:rFonts w:ascii="宋体" w:hAnsi="宋体" w:hint="eastAsia"/>
          <w:b/>
        </w:rPr>
        <w:t>下浮计算后的招标工程量清单（含综合单价），非财评控制价。</w:t>
      </w:r>
    </w:p>
    <w:p w:rsidR="00DA2D40" w:rsidRDefault="00DA2D40">
      <w:pPr>
        <w:jc w:val="center"/>
        <w:rPr>
          <w:rFonts w:ascii="宋体" w:hAnsi="宋体"/>
          <w:sz w:val="24"/>
        </w:rPr>
      </w:pPr>
    </w:p>
    <w:p w:rsidR="00DA2D40" w:rsidRDefault="00ED59C2">
      <w:pPr>
        <w:spacing w:line="36" w:lineRule="auto"/>
        <w:jc w:val="center"/>
        <w:rPr>
          <w:rFonts w:ascii="宋体" w:hAnsi="宋体"/>
          <w:b/>
          <w:sz w:val="44"/>
        </w:rPr>
      </w:pPr>
      <w:r>
        <w:br w:type="page"/>
      </w:r>
    </w:p>
    <w:p w:rsidR="00DA2D40" w:rsidRDefault="00ED59C2">
      <w:pPr>
        <w:spacing w:line="36" w:lineRule="auto"/>
        <w:jc w:val="center"/>
        <w:rPr>
          <w:rFonts w:ascii="宋体" w:hAnsi="宋体"/>
          <w:b/>
          <w:sz w:val="36"/>
          <w:szCs w:val="36"/>
        </w:rPr>
      </w:pPr>
      <w:r>
        <w:rPr>
          <w:rFonts w:ascii="宋体" w:hAnsi="宋体" w:hint="eastAsia"/>
          <w:b/>
          <w:sz w:val="36"/>
          <w:szCs w:val="36"/>
        </w:rPr>
        <w:lastRenderedPageBreak/>
        <w:t>第二卷</w:t>
      </w:r>
    </w:p>
    <w:p w:rsidR="00DA2D40" w:rsidRDefault="00DA2D40">
      <w:pPr>
        <w:spacing w:line="36" w:lineRule="auto"/>
        <w:jc w:val="center"/>
        <w:rPr>
          <w:rFonts w:ascii="宋体" w:hAnsi="宋体"/>
          <w:b/>
          <w:sz w:val="44"/>
        </w:rPr>
      </w:pPr>
    </w:p>
    <w:p w:rsidR="00DA2D40" w:rsidRDefault="00DA2D40">
      <w:pPr>
        <w:spacing w:line="36" w:lineRule="auto"/>
        <w:jc w:val="center"/>
        <w:rPr>
          <w:rFonts w:ascii="宋体" w:hAnsi="宋体"/>
          <w:b/>
          <w:sz w:val="36"/>
        </w:rPr>
      </w:pPr>
    </w:p>
    <w:p w:rsidR="00DA2D40" w:rsidRDefault="00ED59C2">
      <w:pPr>
        <w:pStyle w:val="Heading10"/>
        <w:jc w:val="center"/>
        <w:rPr>
          <w:rFonts w:ascii="宋体" w:hAnsi="宋体"/>
          <w:sz w:val="32"/>
          <w:szCs w:val="32"/>
        </w:rPr>
      </w:pPr>
      <w:bookmarkStart w:id="1446" w:name="_Toc256000085"/>
      <w:r>
        <w:rPr>
          <w:rFonts w:ascii="宋体" w:hAnsi="宋体" w:hint="eastAsia"/>
          <w:sz w:val="32"/>
          <w:szCs w:val="32"/>
        </w:rPr>
        <w:t>第</w:t>
      </w:r>
      <w:r>
        <w:rPr>
          <w:rFonts w:ascii="宋体" w:hAnsi="宋体"/>
          <w:sz w:val="32"/>
          <w:szCs w:val="32"/>
        </w:rPr>
        <w:t>六章</w:t>
      </w:r>
      <w:r>
        <w:rPr>
          <w:rFonts w:ascii="宋体" w:hAnsi="宋体" w:hint="eastAsia"/>
          <w:sz w:val="32"/>
          <w:szCs w:val="32"/>
        </w:rPr>
        <w:t xml:space="preserve"> </w:t>
      </w:r>
      <w:r>
        <w:rPr>
          <w:rFonts w:ascii="宋体" w:hAnsi="宋体" w:hint="eastAsia"/>
          <w:sz w:val="32"/>
          <w:szCs w:val="32"/>
        </w:rPr>
        <w:t>图纸</w:t>
      </w:r>
      <w:bookmarkEnd w:id="1446"/>
    </w:p>
    <w:p w:rsidR="00DA2D40" w:rsidRDefault="00DA2D40">
      <w:pPr>
        <w:spacing w:line="36" w:lineRule="auto"/>
        <w:rPr>
          <w:rFonts w:ascii="宋体" w:hAnsi="宋体"/>
          <w:sz w:val="26"/>
        </w:rPr>
      </w:pPr>
    </w:p>
    <w:p w:rsidR="00DA2D40" w:rsidRDefault="00ED59C2">
      <w:pPr>
        <w:spacing w:line="360" w:lineRule="auto"/>
        <w:rPr>
          <w:rFonts w:ascii="宋体" w:hAnsi="宋体"/>
          <w:sz w:val="24"/>
          <w:szCs w:val="24"/>
        </w:rPr>
      </w:pPr>
      <w:r>
        <w:rPr>
          <w:rFonts w:ascii="宋体" w:hAnsi="宋体" w:hint="eastAsia"/>
          <w:sz w:val="24"/>
          <w:szCs w:val="24"/>
        </w:rPr>
        <w:t>1.</w:t>
      </w:r>
      <w:r>
        <w:rPr>
          <w:rFonts w:ascii="宋体" w:hAnsi="宋体" w:hint="eastAsia"/>
          <w:sz w:val="24"/>
          <w:szCs w:val="24"/>
        </w:rPr>
        <w:t>图纸目录</w:t>
      </w:r>
    </w:p>
    <w:p w:rsidR="00DA2D40" w:rsidRDefault="00DA2D40">
      <w:pPr>
        <w:spacing w:line="360" w:lineRule="auto"/>
        <w:rPr>
          <w:rFonts w:ascii="宋体" w:hAnsi="宋体"/>
          <w:sz w:val="24"/>
          <w:szCs w:val="24"/>
        </w:rPr>
      </w:pPr>
    </w:p>
    <w:tbl>
      <w:tblPr>
        <w:tblW w:w="0" w:type="auto"/>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66"/>
        <w:gridCol w:w="1258"/>
        <w:gridCol w:w="1438"/>
        <w:gridCol w:w="1258"/>
        <w:gridCol w:w="1438"/>
        <w:gridCol w:w="1759"/>
      </w:tblGrid>
      <w:tr w:rsidR="00DA2D40">
        <w:trPr>
          <w:jc w:val="center"/>
        </w:trPr>
        <w:tc>
          <w:tcPr>
            <w:tcW w:w="1366"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序号</w:t>
            </w:r>
          </w:p>
        </w:tc>
        <w:tc>
          <w:tcPr>
            <w:tcW w:w="1258"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图名</w:t>
            </w:r>
          </w:p>
        </w:tc>
        <w:tc>
          <w:tcPr>
            <w:tcW w:w="1438"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图号</w:t>
            </w:r>
          </w:p>
        </w:tc>
        <w:tc>
          <w:tcPr>
            <w:tcW w:w="1258"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版本</w:t>
            </w:r>
          </w:p>
        </w:tc>
        <w:tc>
          <w:tcPr>
            <w:tcW w:w="1438"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出图日期</w:t>
            </w:r>
          </w:p>
        </w:tc>
        <w:tc>
          <w:tcPr>
            <w:tcW w:w="1759" w:type="dxa"/>
            <w:vAlign w:val="center"/>
          </w:tcPr>
          <w:p w:rsidR="00DA2D40" w:rsidRDefault="00ED59C2">
            <w:pPr>
              <w:spacing w:line="360" w:lineRule="auto"/>
              <w:jc w:val="center"/>
              <w:rPr>
                <w:rFonts w:ascii="宋体" w:hAnsi="宋体"/>
                <w:sz w:val="24"/>
                <w:szCs w:val="24"/>
              </w:rPr>
            </w:pPr>
            <w:r>
              <w:rPr>
                <w:rFonts w:ascii="宋体" w:hAnsi="宋体" w:hint="eastAsia"/>
                <w:sz w:val="24"/>
                <w:szCs w:val="24"/>
              </w:rPr>
              <w:t>备注</w:t>
            </w:r>
          </w:p>
        </w:tc>
      </w:tr>
      <w:tr w:rsidR="00DA2D40">
        <w:trPr>
          <w:jc w:val="center"/>
        </w:trPr>
        <w:tc>
          <w:tcPr>
            <w:tcW w:w="1366" w:type="dxa"/>
            <w:vAlign w:val="center"/>
          </w:tcPr>
          <w:p w:rsidR="00DA2D40" w:rsidRDefault="00DA2D40">
            <w:pPr>
              <w:spacing w:line="360" w:lineRule="auto"/>
              <w:jc w:val="center"/>
              <w:rPr>
                <w:rFonts w:ascii="宋体" w:hAnsi="宋体"/>
                <w:sz w:val="24"/>
                <w:szCs w:val="24"/>
              </w:rPr>
            </w:pPr>
          </w:p>
        </w:tc>
        <w:tc>
          <w:tcPr>
            <w:tcW w:w="1258" w:type="dxa"/>
            <w:vAlign w:val="center"/>
          </w:tcPr>
          <w:p w:rsidR="00DA2D40" w:rsidRDefault="00DA2D40">
            <w:pPr>
              <w:spacing w:line="360" w:lineRule="auto"/>
              <w:jc w:val="center"/>
              <w:rPr>
                <w:rFonts w:ascii="宋体" w:hAnsi="宋体"/>
                <w:sz w:val="24"/>
                <w:szCs w:val="24"/>
              </w:rPr>
            </w:pPr>
          </w:p>
        </w:tc>
        <w:tc>
          <w:tcPr>
            <w:tcW w:w="1438" w:type="dxa"/>
            <w:vAlign w:val="center"/>
          </w:tcPr>
          <w:p w:rsidR="00DA2D40" w:rsidRDefault="00DA2D40">
            <w:pPr>
              <w:spacing w:line="360" w:lineRule="auto"/>
              <w:jc w:val="center"/>
              <w:rPr>
                <w:rFonts w:ascii="宋体" w:hAnsi="宋体"/>
                <w:sz w:val="24"/>
                <w:szCs w:val="24"/>
              </w:rPr>
            </w:pPr>
          </w:p>
        </w:tc>
        <w:tc>
          <w:tcPr>
            <w:tcW w:w="1258" w:type="dxa"/>
            <w:vAlign w:val="center"/>
          </w:tcPr>
          <w:p w:rsidR="00DA2D40" w:rsidRDefault="00DA2D40">
            <w:pPr>
              <w:spacing w:line="360" w:lineRule="auto"/>
              <w:jc w:val="center"/>
              <w:rPr>
                <w:rFonts w:ascii="宋体" w:hAnsi="宋体"/>
                <w:sz w:val="24"/>
                <w:szCs w:val="24"/>
              </w:rPr>
            </w:pPr>
          </w:p>
        </w:tc>
        <w:tc>
          <w:tcPr>
            <w:tcW w:w="1438" w:type="dxa"/>
            <w:vAlign w:val="center"/>
          </w:tcPr>
          <w:p w:rsidR="00DA2D40" w:rsidRDefault="00DA2D40">
            <w:pPr>
              <w:spacing w:line="360" w:lineRule="auto"/>
              <w:jc w:val="center"/>
              <w:rPr>
                <w:rFonts w:ascii="宋体" w:hAnsi="宋体"/>
                <w:sz w:val="24"/>
                <w:szCs w:val="24"/>
              </w:rPr>
            </w:pPr>
          </w:p>
        </w:tc>
        <w:tc>
          <w:tcPr>
            <w:tcW w:w="1759" w:type="dxa"/>
            <w:vAlign w:val="center"/>
          </w:tcPr>
          <w:p w:rsidR="00DA2D40" w:rsidRDefault="00DA2D40">
            <w:pPr>
              <w:spacing w:line="360" w:lineRule="auto"/>
              <w:jc w:val="center"/>
              <w:rPr>
                <w:rFonts w:ascii="宋体" w:hAnsi="宋体"/>
                <w:sz w:val="24"/>
                <w:szCs w:val="24"/>
              </w:rPr>
            </w:pPr>
          </w:p>
        </w:tc>
      </w:tr>
      <w:tr w:rsidR="00DA2D40">
        <w:trPr>
          <w:jc w:val="center"/>
        </w:trPr>
        <w:tc>
          <w:tcPr>
            <w:tcW w:w="1366" w:type="dxa"/>
            <w:vAlign w:val="center"/>
          </w:tcPr>
          <w:p w:rsidR="00DA2D40" w:rsidRDefault="00DA2D40">
            <w:pPr>
              <w:spacing w:line="360" w:lineRule="auto"/>
              <w:jc w:val="center"/>
              <w:rPr>
                <w:rFonts w:ascii="宋体" w:hAnsi="宋体"/>
                <w:sz w:val="24"/>
                <w:szCs w:val="24"/>
              </w:rPr>
            </w:pPr>
          </w:p>
        </w:tc>
        <w:tc>
          <w:tcPr>
            <w:tcW w:w="1258" w:type="dxa"/>
            <w:vAlign w:val="center"/>
          </w:tcPr>
          <w:p w:rsidR="00DA2D40" w:rsidRDefault="00DA2D40">
            <w:pPr>
              <w:spacing w:line="360" w:lineRule="auto"/>
              <w:jc w:val="center"/>
              <w:rPr>
                <w:rFonts w:ascii="宋体" w:hAnsi="宋体"/>
                <w:sz w:val="24"/>
                <w:szCs w:val="24"/>
              </w:rPr>
            </w:pPr>
          </w:p>
        </w:tc>
        <w:tc>
          <w:tcPr>
            <w:tcW w:w="1438" w:type="dxa"/>
            <w:vAlign w:val="center"/>
          </w:tcPr>
          <w:p w:rsidR="00DA2D40" w:rsidRDefault="00DA2D40">
            <w:pPr>
              <w:spacing w:line="360" w:lineRule="auto"/>
              <w:jc w:val="center"/>
              <w:rPr>
                <w:rFonts w:ascii="宋体" w:hAnsi="宋体"/>
                <w:sz w:val="24"/>
                <w:szCs w:val="24"/>
              </w:rPr>
            </w:pPr>
          </w:p>
        </w:tc>
        <w:tc>
          <w:tcPr>
            <w:tcW w:w="1258" w:type="dxa"/>
            <w:vAlign w:val="center"/>
          </w:tcPr>
          <w:p w:rsidR="00DA2D40" w:rsidRDefault="00DA2D40">
            <w:pPr>
              <w:spacing w:line="360" w:lineRule="auto"/>
              <w:jc w:val="center"/>
              <w:rPr>
                <w:rFonts w:ascii="宋体" w:hAnsi="宋体"/>
                <w:sz w:val="24"/>
                <w:szCs w:val="24"/>
              </w:rPr>
            </w:pPr>
          </w:p>
        </w:tc>
        <w:tc>
          <w:tcPr>
            <w:tcW w:w="1438" w:type="dxa"/>
            <w:vAlign w:val="center"/>
          </w:tcPr>
          <w:p w:rsidR="00DA2D40" w:rsidRDefault="00DA2D40">
            <w:pPr>
              <w:spacing w:line="360" w:lineRule="auto"/>
              <w:jc w:val="center"/>
              <w:rPr>
                <w:rFonts w:ascii="宋体" w:hAnsi="宋体"/>
                <w:sz w:val="24"/>
                <w:szCs w:val="24"/>
              </w:rPr>
            </w:pPr>
          </w:p>
        </w:tc>
        <w:tc>
          <w:tcPr>
            <w:tcW w:w="1759" w:type="dxa"/>
            <w:vAlign w:val="center"/>
          </w:tcPr>
          <w:p w:rsidR="00DA2D40" w:rsidRDefault="00DA2D40">
            <w:pPr>
              <w:spacing w:line="360" w:lineRule="auto"/>
              <w:jc w:val="center"/>
              <w:rPr>
                <w:rFonts w:ascii="宋体" w:hAnsi="宋体"/>
                <w:sz w:val="24"/>
                <w:szCs w:val="24"/>
              </w:rPr>
            </w:pPr>
          </w:p>
        </w:tc>
      </w:tr>
      <w:tr w:rsidR="00DA2D40">
        <w:trPr>
          <w:jc w:val="center"/>
        </w:trPr>
        <w:tc>
          <w:tcPr>
            <w:tcW w:w="1366" w:type="dxa"/>
            <w:vAlign w:val="center"/>
          </w:tcPr>
          <w:p w:rsidR="00DA2D40" w:rsidRDefault="00DA2D40">
            <w:pPr>
              <w:spacing w:line="360" w:lineRule="auto"/>
              <w:jc w:val="center"/>
              <w:rPr>
                <w:rFonts w:ascii="宋体" w:hAnsi="宋体"/>
                <w:sz w:val="24"/>
                <w:szCs w:val="24"/>
              </w:rPr>
            </w:pPr>
          </w:p>
        </w:tc>
        <w:tc>
          <w:tcPr>
            <w:tcW w:w="1258" w:type="dxa"/>
            <w:vAlign w:val="center"/>
          </w:tcPr>
          <w:p w:rsidR="00DA2D40" w:rsidRDefault="00DA2D40">
            <w:pPr>
              <w:spacing w:line="360" w:lineRule="auto"/>
              <w:jc w:val="center"/>
              <w:rPr>
                <w:rFonts w:ascii="宋体" w:hAnsi="宋体"/>
                <w:sz w:val="24"/>
                <w:szCs w:val="24"/>
              </w:rPr>
            </w:pPr>
          </w:p>
        </w:tc>
        <w:tc>
          <w:tcPr>
            <w:tcW w:w="1438" w:type="dxa"/>
            <w:vAlign w:val="center"/>
          </w:tcPr>
          <w:p w:rsidR="00DA2D40" w:rsidRDefault="00DA2D40">
            <w:pPr>
              <w:spacing w:line="360" w:lineRule="auto"/>
              <w:jc w:val="center"/>
              <w:rPr>
                <w:rFonts w:ascii="宋体" w:hAnsi="宋体"/>
                <w:sz w:val="24"/>
                <w:szCs w:val="24"/>
              </w:rPr>
            </w:pPr>
          </w:p>
        </w:tc>
        <w:tc>
          <w:tcPr>
            <w:tcW w:w="1258" w:type="dxa"/>
            <w:vAlign w:val="center"/>
          </w:tcPr>
          <w:p w:rsidR="00DA2D40" w:rsidRDefault="00DA2D40">
            <w:pPr>
              <w:spacing w:line="360" w:lineRule="auto"/>
              <w:jc w:val="center"/>
              <w:rPr>
                <w:rFonts w:ascii="宋体" w:hAnsi="宋体"/>
                <w:sz w:val="24"/>
                <w:szCs w:val="24"/>
              </w:rPr>
            </w:pPr>
          </w:p>
        </w:tc>
        <w:tc>
          <w:tcPr>
            <w:tcW w:w="1438" w:type="dxa"/>
            <w:vAlign w:val="center"/>
          </w:tcPr>
          <w:p w:rsidR="00DA2D40" w:rsidRDefault="00DA2D40">
            <w:pPr>
              <w:spacing w:line="360" w:lineRule="auto"/>
              <w:jc w:val="center"/>
              <w:rPr>
                <w:rFonts w:ascii="宋体" w:hAnsi="宋体"/>
                <w:sz w:val="24"/>
                <w:szCs w:val="24"/>
              </w:rPr>
            </w:pPr>
          </w:p>
        </w:tc>
        <w:tc>
          <w:tcPr>
            <w:tcW w:w="1759" w:type="dxa"/>
            <w:vAlign w:val="center"/>
          </w:tcPr>
          <w:p w:rsidR="00DA2D40" w:rsidRDefault="00DA2D40">
            <w:pPr>
              <w:spacing w:line="360" w:lineRule="auto"/>
              <w:jc w:val="center"/>
              <w:rPr>
                <w:rFonts w:ascii="宋体" w:hAnsi="宋体"/>
                <w:sz w:val="24"/>
                <w:szCs w:val="24"/>
              </w:rPr>
            </w:pPr>
          </w:p>
        </w:tc>
      </w:tr>
      <w:tr w:rsidR="00DA2D40">
        <w:trPr>
          <w:jc w:val="center"/>
        </w:trPr>
        <w:tc>
          <w:tcPr>
            <w:tcW w:w="1366" w:type="dxa"/>
            <w:vAlign w:val="center"/>
          </w:tcPr>
          <w:p w:rsidR="00DA2D40" w:rsidRDefault="00DA2D40">
            <w:pPr>
              <w:spacing w:line="360" w:lineRule="auto"/>
              <w:jc w:val="center"/>
              <w:rPr>
                <w:rFonts w:ascii="宋体" w:hAnsi="宋体"/>
                <w:sz w:val="24"/>
                <w:szCs w:val="24"/>
              </w:rPr>
            </w:pPr>
          </w:p>
        </w:tc>
        <w:tc>
          <w:tcPr>
            <w:tcW w:w="1258" w:type="dxa"/>
            <w:vAlign w:val="center"/>
          </w:tcPr>
          <w:p w:rsidR="00DA2D40" w:rsidRDefault="00DA2D40">
            <w:pPr>
              <w:spacing w:line="360" w:lineRule="auto"/>
              <w:jc w:val="center"/>
              <w:rPr>
                <w:rFonts w:ascii="宋体" w:hAnsi="宋体"/>
                <w:sz w:val="24"/>
                <w:szCs w:val="24"/>
              </w:rPr>
            </w:pPr>
          </w:p>
        </w:tc>
        <w:tc>
          <w:tcPr>
            <w:tcW w:w="1438" w:type="dxa"/>
            <w:vAlign w:val="center"/>
          </w:tcPr>
          <w:p w:rsidR="00DA2D40" w:rsidRDefault="00DA2D40">
            <w:pPr>
              <w:spacing w:line="360" w:lineRule="auto"/>
              <w:jc w:val="center"/>
              <w:rPr>
                <w:rFonts w:ascii="宋体" w:hAnsi="宋体"/>
                <w:sz w:val="24"/>
                <w:szCs w:val="24"/>
              </w:rPr>
            </w:pPr>
          </w:p>
        </w:tc>
        <w:tc>
          <w:tcPr>
            <w:tcW w:w="1258" w:type="dxa"/>
            <w:vAlign w:val="center"/>
          </w:tcPr>
          <w:p w:rsidR="00DA2D40" w:rsidRDefault="00DA2D40">
            <w:pPr>
              <w:spacing w:line="360" w:lineRule="auto"/>
              <w:jc w:val="center"/>
              <w:rPr>
                <w:rFonts w:ascii="宋体" w:hAnsi="宋体"/>
                <w:sz w:val="24"/>
                <w:szCs w:val="24"/>
              </w:rPr>
            </w:pPr>
          </w:p>
        </w:tc>
        <w:tc>
          <w:tcPr>
            <w:tcW w:w="1438" w:type="dxa"/>
            <w:vAlign w:val="center"/>
          </w:tcPr>
          <w:p w:rsidR="00DA2D40" w:rsidRDefault="00DA2D40">
            <w:pPr>
              <w:spacing w:line="360" w:lineRule="auto"/>
              <w:jc w:val="center"/>
              <w:rPr>
                <w:rFonts w:ascii="宋体" w:hAnsi="宋体"/>
                <w:sz w:val="24"/>
                <w:szCs w:val="24"/>
              </w:rPr>
            </w:pPr>
          </w:p>
        </w:tc>
        <w:tc>
          <w:tcPr>
            <w:tcW w:w="1759" w:type="dxa"/>
            <w:vAlign w:val="center"/>
          </w:tcPr>
          <w:p w:rsidR="00DA2D40" w:rsidRDefault="00DA2D40">
            <w:pPr>
              <w:spacing w:line="360" w:lineRule="auto"/>
              <w:jc w:val="center"/>
              <w:rPr>
                <w:rFonts w:ascii="宋体" w:hAnsi="宋体"/>
                <w:sz w:val="24"/>
                <w:szCs w:val="24"/>
              </w:rPr>
            </w:pPr>
          </w:p>
        </w:tc>
      </w:tr>
      <w:tr w:rsidR="00DA2D40">
        <w:trPr>
          <w:jc w:val="center"/>
        </w:trPr>
        <w:tc>
          <w:tcPr>
            <w:tcW w:w="1366" w:type="dxa"/>
            <w:vAlign w:val="center"/>
          </w:tcPr>
          <w:p w:rsidR="00DA2D40" w:rsidRDefault="00DA2D40">
            <w:pPr>
              <w:spacing w:line="360" w:lineRule="auto"/>
              <w:jc w:val="center"/>
              <w:rPr>
                <w:rFonts w:ascii="宋体" w:hAnsi="宋体"/>
                <w:sz w:val="24"/>
                <w:szCs w:val="24"/>
              </w:rPr>
            </w:pPr>
          </w:p>
        </w:tc>
        <w:tc>
          <w:tcPr>
            <w:tcW w:w="1258" w:type="dxa"/>
            <w:vAlign w:val="center"/>
          </w:tcPr>
          <w:p w:rsidR="00DA2D40" w:rsidRDefault="00DA2D40">
            <w:pPr>
              <w:spacing w:line="360" w:lineRule="auto"/>
              <w:jc w:val="center"/>
              <w:rPr>
                <w:rFonts w:ascii="宋体" w:hAnsi="宋体"/>
                <w:sz w:val="24"/>
                <w:szCs w:val="24"/>
              </w:rPr>
            </w:pPr>
          </w:p>
        </w:tc>
        <w:tc>
          <w:tcPr>
            <w:tcW w:w="1438" w:type="dxa"/>
            <w:vAlign w:val="center"/>
          </w:tcPr>
          <w:p w:rsidR="00DA2D40" w:rsidRDefault="00DA2D40">
            <w:pPr>
              <w:spacing w:line="360" w:lineRule="auto"/>
              <w:jc w:val="center"/>
              <w:rPr>
                <w:rFonts w:ascii="宋体" w:hAnsi="宋体"/>
                <w:sz w:val="24"/>
                <w:szCs w:val="24"/>
              </w:rPr>
            </w:pPr>
          </w:p>
        </w:tc>
        <w:tc>
          <w:tcPr>
            <w:tcW w:w="1258" w:type="dxa"/>
            <w:vAlign w:val="center"/>
          </w:tcPr>
          <w:p w:rsidR="00DA2D40" w:rsidRDefault="00DA2D40">
            <w:pPr>
              <w:spacing w:line="360" w:lineRule="auto"/>
              <w:jc w:val="center"/>
              <w:rPr>
                <w:rFonts w:ascii="宋体" w:hAnsi="宋体"/>
                <w:sz w:val="24"/>
                <w:szCs w:val="24"/>
              </w:rPr>
            </w:pPr>
          </w:p>
        </w:tc>
        <w:tc>
          <w:tcPr>
            <w:tcW w:w="1438" w:type="dxa"/>
            <w:vAlign w:val="center"/>
          </w:tcPr>
          <w:p w:rsidR="00DA2D40" w:rsidRDefault="00DA2D40">
            <w:pPr>
              <w:spacing w:line="360" w:lineRule="auto"/>
              <w:jc w:val="center"/>
              <w:rPr>
                <w:rFonts w:ascii="宋体" w:hAnsi="宋体"/>
                <w:sz w:val="24"/>
                <w:szCs w:val="24"/>
              </w:rPr>
            </w:pPr>
          </w:p>
        </w:tc>
        <w:tc>
          <w:tcPr>
            <w:tcW w:w="1759" w:type="dxa"/>
            <w:vAlign w:val="center"/>
          </w:tcPr>
          <w:p w:rsidR="00DA2D40" w:rsidRDefault="00DA2D40">
            <w:pPr>
              <w:spacing w:line="360" w:lineRule="auto"/>
              <w:jc w:val="center"/>
              <w:rPr>
                <w:rFonts w:ascii="宋体" w:hAnsi="宋体"/>
                <w:sz w:val="24"/>
                <w:szCs w:val="24"/>
              </w:rPr>
            </w:pPr>
          </w:p>
        </w:tc>
      </w:tr>
      <w:tr w:rsidR="00DA2D40">
        <w:trPr>
          <w:jc w:val="center"/>
        </w:trPr>
        <w:tc>
          <w:tcPr>
            <w:tcW w:w="1366" w:type="dxa"/>
            <w:vAlign w:val="center"/>
          </w:tcPr>
          <w:p w:rsidR="00DA2D40" w:rsidRDefault="00DA2D40">
            <w:pPr>
              <w:spacing w:line="360" w:lineRule="auto"/>
              <w:jc w:val="center"/>
              <w:rPr>
                <w:rFonts w:ascii="宋体" w:hAnsi="宋体"/>
                <w:sz w:val="24"/>
                <w:szCs w:val="24"/>
              </w:rPr>
            </w:pPr>
          </w:p>
        </w:tc>
        <w:tc>
          <w:tcPr>
            <w:tcW w:w="1258" w:type="dxa"/>
            <w:vAlign w:val="center"/>
          </w:tcPr>
          <w:p w:rsidR="00DA2D40" w:rsidRDefault="00DA2D40">
            <w:pPr>
              <w:spacing w:line="360" w:lineRule="auto"/>
              <w:jc w:val="center"/>
              <w:rPr>
                <w:rFonts w:ascii="宋体" w:hAnsi="宋体"/>
                <w:sz w:val="24"/>
                <w:szCs w:val="24"/>
              </w:rPr>
            </w:pPr>
          </w:p>
        </w:tc>
        <w:tc>
          <w:tcPr>
            <w:tcW w:w="1438" w:type="dxa"/>
            <w:vAlign w:val="center"/>
          </w:tcPr>
          <w:p w:rsidR="00DA2D40" w:rsidRDefault="00DA2D40">
            <w:pPr>
              <w:spacing w:line="360" w:lineRule="auto"/>
              <w:jc w:val="center"/>
              <w:rPr>
                <w:rFonts w:ascii="宋体" w:hAnsi="宋体"/>
                <w:sz w:val="24"/>
                <w:szCs w:val="24"/>
              </w:rPr>
            </w:pPr>
          </w:p>
        </w:tc>
        <w:tc>
          <w:tcPr>
            <w:tcW w:w="1258" w:type="dxa"/>
            <w:vAlign w:val="center"/>
          </w:tcPr>
          <w:p w:rsidR="00DA2D40" w:rsidRDefault="00DA2D40">
            <w:pPr>
              <w:spacing w:line="360" w:lineRule="auto"/>
              <w:jc w:val="center"/>
              <w:rPr>
                <w:rFonts w:ascii="宋体" w:hAnsi="宋体"/>
                <w:sz w:val="24"/>
                <w:szCs w:val="24"/>
              </w:rPr>
            </w:pPr>
          </w:p>
        </w:tc>
        <w:tc>
          <w:tcPr>
            <w:tcW w:w="1438" w:type="dxa"/>
            <w:vAlign w:val="center"/>
          </w:tcPr>
          <w:p w:rsidR="00DA2D40" w:rsidRDefault="00DA2D40">
            <w:pPr>
              <w:spacing w:line="360" w:lineRule="auto"/>
              <w:jc w:val="center"/>
              <w:rPr>
                <w:rFonts w:ascii="宋体" w:hAnsi="宋体"/>
                <w:sz w:val="24"/>
                <w:szCs w:val="24"/>
              </w:rPr>
            </w:pPr>
          </w:p>
        </w:tc>
        <w:tc>
          <w:tcPr>
            <w:tcW w:w="1759" w:type="dxa"/>
            <w:vAlign w:val="center"/>
          </w:tcPr>
          <w:p w:rsidR="00DA2D40" w:rsidRDefault="00DA2D40">
            <w:pPr>
              <w:spacing w:line="360" w:lineRule="auto"/>
              <w:jc w:val="center"/>
              <w:rPr>
                <w:rFonts w:ascii="宋体" w:hAnsi="宋体"/>
                <w:sz w:val="24"/>
                <w:szCs w:val="24"/>
              </w:rPr>
            </w:pPr>
          </w:p>
        </w:tc>
      </w:tr>
      <w:tr w:rsidR="00DA2D40">
        <w:trPr>
          <w:jc w:val="center"/>
        </w:trPr>
        <w:tc>
          <w:tcPr>
            <w:tcW w:w="1366" w:type="dxa"/>
            <w:vAlign w:val="center"/>
          </w:tcPr>
          <w:p w:rsidR="00DA2D40" w:rsidRDefault="00DA2D40">
            <w:pPr>
              <w:spacing w:line="360" w:lineRule="auto"/>
              <w:jc w:val="center"/>
              <w:rPr>
                <w:rFonts w:ascii="宋体" w:hAnsi="宋体"/>
                <w:sz w:val="24"/>
                <w:szCs w:val="24"/>
              </w:rPr>
            </w:pPr>
          </w:p>
        </w:tc>
        <w:tc>
          <w:tcPr>
            <w:tcW w:w="1258" w:type="dxa"/>
            <w:vAlign w:val="center"/>
          </w:tcPr>
          <w:p w:rsidR="00DA2D40" w:rsidRDefault="00DA2D40">
            <w:pPr>
              <w:spacing w:line="360" w:lineRule="auto"/>
              <w:jc w:val="center"/>
              <w:rPr>
                <w:rFonts w:ascii="宋体" w:hAnsi="宋体"/>
                <w:sz w:val="24"/>
                <w:szCs w:val="24"/>
              </w:rPr>
            </w:pPr>
          </w:p>
        </w:tc>
        <w:tc>
          <w:tcPr>
            <w:tcW w:w="1438" w:type="dxa"/>
            <w:vAlign w:val="center"/>
          </w:tcPr>
          <w:p w:rsidR="00DA2D40" w:rsidRDefault="00DA2D40">
            <w:pPr>
              <w:spacing w:line="360" w:lineRule="auto"/>
              <w:jc w:val="center"/>
              <w:rPr>
                <w:rFonts w:ascii="宋体" w:hAnsi="宋体"/>
                <w:sz w:val="24"/>
                <w:szCs w:val="24"/>
              </w:rPr>
            </w:pPr>
          </w:p>
        </w:tc>
        <w:tc>
          <w:tcPr>
            <w:tcW w:w="1258" w:type="dxa"/>
            <w:vAlign w:val="center"/>
          </w:tcPr>
          <w:p w:rsidR="00DA2D40" w:rsidRDefault="00DA2D40">
            <w:pPr>
              <w:spacing w:line="360" w:lineRule="auto"/>
              <w:jc w:val="center"/>
              <w:rPr>
                <w:rFonts w:ascii="宋体" w:hAnsi="宋体"/>
                <w:sz w:val="24"/>
                <w:szCs w:val="24"/>
              </w:rPr>
            </w:pPr>
          </w:p>
        </w:tc>
        <w:tc>
          <w:tcPr>
            <w:tcW w:w="1438" w:type="dxa"/>
            <w:vAlign w:val="center"/>
          </w:tcPr>
          <w:p w:rsidR="00DA2D40" w:rsidRDefault="00DA2D40">
            <w:pPr>
              <w:spacing w:line="360" w:lineRule="auto"/>
              <w:jc w:val="center"/>
              <w:rPr>
                <w:rFonts w:ascii="宋体" w:hAnsi="宋体"/>
                <w:sz w:val="24"/>
                <w:szCs w:val="24"/>
              </w:rPr>
            </w:pPr>
          </w:p>
        </w:tc>
        <w:tc>
          <w:tcPr>
            <w:tcW w:w="1759" w:type="dxa"/>
            <w:vAlign w:val="center"/>
          </w:tcPr>
          <w:p w:rsidR="00DA2D40" w:rsidRDefault="00DA2D40">
            <w:pPr>
              <w:spacing w:line="360" w:lineRule="auto"/>
              <w:jc w:val="center"/>
              <w:rPr>
                <w:rFonts w:ascii="宋体" w:hAnsi="宋体"/>
                <w:sz w:val="24"/>
                <w:szCs w:val="24"/>
              </w:rPr>
            </w:pPr>
          </w:p>
        </w:tc>
      </w:tr>
      <w:tr w:rsidR="00DA2D40">
        <w:trPr>
          <w:jc w:val="center"/>
        </w:trPr>
        <w:tc>
          <w:tcPr>
            <w:tcW w:w="1366" w:type="dxa"/>
            <w:vAlign w:val="center"/>
          </w:tcPr>
          <w:p w:rsidR="00DA2D40" w:rsidRDefault="00DA2D40">
            <w:pPr>
              <w:spacing w:line="360" w:lineRule="auto"/>
              <w:jc w:val="center"/>
              <w:rPr>
                <w:rFonts w:ascii="宋体" w:hAnsi="宋体"/>
                <w:sz w:val="24"/>
                <w:szCs w:val="24"/>
              </w:rPr>
            </w:pPr>
          </w:p>
        </w:tc>
        <w:tc>
          <w:tcPr>
            <w:tcW w:w="1258" w:type="dxa"/>
            <w:vAlign w:val="center"/>
          </w:tcPr>
          <w:p w:rsidR="00DA2D40" w:rsidRDefault="00DA2D40">
            <w:pPr>
              <w:spacing w:line="360" w:lineRule="auto"/>
              <w:jc w:val="center"/>
              <w:rPr>
                <w:rFonts w:ascii="宋体" w:hAnsi="宋体"/>
                <w:sz w:val="24"/>
                <w:szCs w:val="24"/>
              </w:rPr>
            </w:pPr>
          </w:p>
        </w:tc>
        <w:tc>
          <w:tcPr>
            <w:tcW w:w="1438" w:type="dxa"/>
            <w:vAlign w:val="center"/>
          </w:tcPr>
          <w:p w:rsidR="00DA2D40" w:rsidRDefault="00DA2D40">
            <w:pPr>
              <w:spacing w:line="360" w:lineRule="auto"/>
              <w:jc w:val="center"/>
              <w:rPr>
                <w:rFonts w:ascii="宋体" w:hAnsi="宋体"/>
                <w:sz w:val="24"/>
                <w:szCs w:val="24"/>
              </w:rPr>
            </w:pPr>
          </w:p>
        </w:tc>
        <w:tc>
          <w:tcPr>
            <w:tcW w:w="1258" w:type="dxa"/>
            <w:vAlign w:val="center"/>
          </w:tcPr>
          <w:p w:rsidR="00DA2D40" w:rsidRDefault="00DA2D40">
            <w:pPr>
              <w:spacing w:line="360" w:lineRule="auto"/>
              <w:jc w:val="center"/>
              <w:rPr>
                <w:rFonts w:ascii="宋体" w:hAnsi="宋体"/>
                <w:sz w:val="24"/>
                <w:szCs w:val="24"/>
              </w:rPr>
            </w:pPr>
          </w:p>
        </w:tc>
        <w:tc>
          <w:tcPr>
            <w:tcW w:w="1438" w:type="dxa"/>
            <w:vAlign w:val="center"/>
          </w:tcPr>
          <w:p w:rsidR="00DA2D40" w:rsidRDefault="00DA2D40">
            <w:pPr>
              <w:spacing w:line="360" w:lineRule="auto"/>
              <w:jc w:val="center"/>
              <w:rPr>
                <w:rFonts w:ascii="宋体" w:hAnsi="宋体"/>
                <w:sz w:val="24"/>
                <w:szCs w:val="24"/>
              </w:rPr>
            </w:pPr>
          </w:p>
        </w:tc>
        <w:tc>
          <w:tcPr>
            <w:tcW w:w="1759" w:type="dxa"/>
            <w:vAlign w:val="center"/>
          </w:tcPr>
          <w:p w:rsidR="00DA2D40" w:rsidRDefault="00DA2D40">
            <w:pPr>
              <w:spacing w:line="360" w:lineRule="auto"/>
              <w:jc w:val="center"/>
              <w:rPr>
                <w:rFonts w:ascii="宋体" w:hAnsi="宋体"/>
                <w:sz w:val="24"/>
                <w:szCs w:val="24"/>
              </w:rPr>
            </w:pPr>
          </w:p>
        </w:tc>
      </w:tr>
      <w:tr w:rsidR="00DA2D40">
        <w:trPr>
          <w:jc w:val="center"/>
        </w:trPr>
        <w:tc>
          <w:tcPr>
            <w:tcW w:w="1366" w:type="dxa"/>
            <w:vAlign w:val="center"/>
          </w:tcPr>
          <w:p w:rsidR="00DA2D40" w:rsidRDefault="00DA2D40">
            <w:pPr>
              <w:spacing w:line="360" w:lineRule="auto"/>
              <w:jc w:val="center"/>
              <w:rPr>
                <w:rFonts w:ascii="宋体" w:hAnsi="宋体"/>
                <w:sz w:val="24"/>
                <w:szCs w:val="24"/>
              </w:rPr>
            </w:pPr>
          </w:p>
        </w:tc>
        <w:tc>
          <w:tcPr>
            <w:tcW w:w="1258" w:type="dxa"/>
            <w:vAlign w:val="center"/>
          </w:tcPr>
          <w:p w:rsidR="00DA2D40" w:rsidRDefault="00DA2D40">
            <w:pPr>
              <w:spacing w:line="360" w:lineRule="auto"/>
              <w:jc w:val="center"/>
              <w:rPr>
                <w:rFonts w:ascii="宋体" w:hAnsi="宋体"/>
                <w:sz w:val="24"/>
                <w:szCs w:val="24"/>
              </w:rPr>
            </w:pPr>
          </w:p>
        </w:tc>
        <w:tc>
          <w:tcPr>
            <w:tcW w:w="1438" w:type="dxa"/>
            <w:vAlign w:val="center"/>
          </w:tcPr>
          <w:p w:rsidR="00DA2D40" w:rsidRDefault="00DA2D40">
            <w:pPr>
              <w:spacing w:line="360" w:lineRule="auto"/>
              <w:jc w:val="center"/>
              <w:rPr>
                <w:rFonts w:ascii="宋体" w:hAnsi="宋体"/>
                <w:sz w:val="24"/>
                <w:szCs w:val="24"/>
              </w:rPr>
            </w:pPr>
          </w:p>
        </w:tc>
        <w:tc>
          <w:tcPr>
            <w:tcW w:w="1258" w:type="dxa"/>
            <w:vAlign w:val="center"/>
          </w:tcPr>
          <w:p w:rsidR="00DA2D40" w:rsidRDefault="00DA2D40">
            <w:pPr>
              <w:spacing w:line="360" w:lineRule="auto"/>
              <w:jc w:val="center"/>
              <w:rPr>
                <w:rFonts w:ascii="宋体" w:hAnsi="宋体"/>
                <w:sz w:val="24"/>
                <w:szCs w:val="24"/>
              </w:rPr>
            </w:pPr>
          </w:p>
        </w:tc>
        <w:tc>
          <w:tcPr>
            <w:tcW w:w="1438" w:type="dxa"/>
            <w:vAlign w:val="center"/>
          </w:tcPr>
          <w:p w:rsidR="00DA2D40" w:rsidRDefault="00DA2D40">
            <w:pPr>
              <w:spacing w:line="360" w:lineRule="auto"/>
              <w:jc w:val="center"/>
              <w:rPr>
                <w:rFonts w:ascii="宋体" w:hAnsi="宋体"/>
                <w:sz w:val="24"/>
                <w:szCs w:val="24"/>
              </w:rPr>
            </w:pPr>
          </w:p>
        </w:tc>
        <w:tc>
          <w:tcPr>
            <w:tcW w:w="1759" w:type="dxa"/>
            <w:vAlign w:val="center"/>
          </w:tcPr>
          <w:p w:rsidR="00DA2D40" w:rsidRDefault="00DA2D40">
            <w:pPr>
              <w:spacing w:line="360" w:lineRule="auto"/>
              <w:jc w:val="center"/>
              <w:rPr>
                <w:rFonts w:ascii="宋体" w:hAnsi="宋体"/>
                <w:sz w:val="24"/>
                <w:szCs w:val="24"/>
              </w:rPr>
            </w:pPr>
          </w:p>
        </w:tc>
      </w:tr>
      <w:tr w:rsidR="00DA2D40">
        <w:trPr>
          <w:jc w:val="center"/>
        </w:trPr>
        <w:tc>
          <w:tcPr>
            <w:tcW w:w="1366" w:type="dxa"/>
            <w:vAlign w:val="center"/>
          </w:tcPr>
          <w:p w:rsidR="00DA2D40" w:rsidRDefault="00DA2D40">
            <w:pPr>
              <w:spacing w:line="360" w:lineRule="auto"/>
              <w:jc w:val="center"/>
              <w:rPr>
                <w:rFonts w:ascii="宋体" w:hAnsi="宋体"/>
                <w:sz w:val="24"/>
                <w:szCs w:val="24"/>
              </w:rPr>
            </w:pPr>
          </w:p>
        </w:tc>
        <w:tc>
          <w:tcPr>
            <w:tcW w:w="1258" w:type="dxa"/>
            <w:vAlign w:val="center"/>
          </w:tcPr>
          <w:p w:rsidR="00DA2D40" w:rsidRDefault="00DA2D40">
            <w:pPr>
              <w:spacing w:line="360" w:lineRule="auto"/>
              <w:jc w:val="center"/>
              <w:rPr>
                <w:rFonts w:ascii="宋体" w:hAnsi="宋体"/>
                <w:sz w:val="24"/>
                <w:szCs w:val="24"/>
              </w:rPr>
            </w:pPr>
          </w:p>
        </w:tc>
        <w:tc>
          <w:tcPr>
            <w:tcW w:w="1438" w:type="dxa"/>
            <w:vAlign w:val="center"/>
          </w:tcPr>
          <w:p w:rsidR="00DA2D40" w:rsidRDefault="00DA2D40">
            <w:pPr>
              <w:spacing w:line="360" w:lineRule="auto"/>
              <w:jc w:val="center"/>
              <w:rPr>
                <w:rFonts w:ascii="宋体" w:hAnsi="宋体"/>
                <w:sz w:val="24"/>
                <w:szCs w:val="24"/>
              </w:rPr>
            </w:pPr>
          </w:p>
        </w:tc>
        <w:tc>
          <w:tcPr>
            <w:tcW w:w="1258" w:type="dxa"/>
            <w:vAlign w:val="center"/>
          </w:tcPr>
          <w:p w:rsidR="00DA2D40" w:rsidRDefault="00DA2D40">
            <w:pPr>
              <w:spacing w:line="360" w:lineRule="auto"/>
              <w:jc w:val="center"/>
              <w:rPr>
                <w:rFonts w:ascii="宋体" w:hAnsi="宋体"/>
                <w:sz w:val="24"/>
                <w:szCs w:val="24"/>
              </w:rPr>
            </w:pPr>
          </w:p>
        </w:tc>
        <w:tc>
          <w:tcPr>
            <w:tcW w:w="1438" w:type="dxa"/>
            <w:vAlign w:val="center"/>
          </w:tcPr>
          <w:p w:rsidR="00DA2D40" w:rsidRDefault="00DA2D40">
            <w:pPr>
              <w:spacing w:line="360" w:lineRule="auto"/>
              <w:jc w:val="center"/>
              <w:rPr>
                <w:rFonts w:ascii="宋体" w:hAnsi="宋体"/>
                <w:sz w:val="24"/>
                <w:szCs w:val="24"/>
              </w:rPr>
            </w:pPr>
          </w:p>
        </w:tc>
        <w:tc>
          <w:tcPr>
            <w:tcW w:w="1759" w:type="dxa"/>
            <w:vAlign w:val="center"/>
          </w:tcPr>
          <w:p w:rsidR="00DA2D40" w:rsidRDefault="00DA2D40">
            <w:pPr>
              <w:spacing w:line="360" w:lineRule="auto"/>
              <w:jc w:val="center"/>
              <w:rPr>
                <w:rFonts w:ascii="宋体" w:hAnsi="宋体"/>
                <w:sz w:val="24"/>
                <w:szCs w:val="24"/>
              </w:rPr>
            </w:pPr>
          </w:p>
        </w:tc>
      </w:tr>
    </w:tbl>
    <w:p w:rsidR="00DA2D40" w:rsidRDefault="00ED59C2">
      <w:pPr>
        <w:spacing w:line="360" w:lineRule="auto"/>
        <w:rPr>
          <w:rFonts w:ascii="宋体" w:hAnsi="宋体"/>
          <w:sz w:val="24"/>
          <w:szCs w:val="24"/>
        </w:rPr>
      </w:pPr>
      <w:r>
        <w:rPr>
          <w:rFonts w:ascii="宋体" w:hAnsi="宋体" w:hint="eastAsia"/>
          <w:sz w:val="24"/>
          <w:szCs w:val="24"/>
        </w:rPr>
        <w:t>注：“图纸目录”的格式供招标人编制招标文件时参考。</w:t>
      </w:r>
    </w:p>
    <w:p w:rsidR="00DA2D40" w:rsidRDefault="00DA2D40">
      <w:pPr>
        <w:spacing w:line="360" w:lineRule="auto"/>
        <w:rPr>
          <w:rFonts w:ascii="宋体" w:hAnsi="宋体"/>
          <w:sz w:val="24"/>
          <w:szCs w:val="24"/>
        </w:rPr>
      </w:pPr>
    </w:p>
    <w:p w:rsidR="00DA2D40" w:rsidRDefault="00ED59C2">
      <w:pPr>
        <w:spacing w:line="360" w:lineRule="auto"/>
        <w:rPr>
          <w:rFonts w:ascii="宋体" w:hAnsi="宋体"/>
          <w:sz w:val="24"/>
          <w:szCs w:val="24"/>
        </w:rPr>
      </w:pPr>
      <w:r>
        <w:rPr>
          <w:rFonts w:ascii="宋体" w:hAnsi="宋体" w:hint="eastAsia"/>
          <w:sz w:val="24"/>
          <w:szCs w:val="24"/>
        </w:rPr>
        <w:t>2.</w:t>
      </w:r>
      <w:r>
        <w:rPr>
          <w:rFonts w:ascii="宋体" w:hAnsi="宋体" w:hint="eastAsia"/>
          <w:sz w:val="24"/>
          <w:szCs w:val="24"/>
        </w:rPr>
        <w:t>图纸</w:t>
      </w:r>
    </w:p>
    <w:p w:rsidR="00DA2D40" w:rsidRDefault="00DA2D40">
      <w:pPr>
        <w:spacing w:line="360" w:lineRule="auto"/>
        <w:rPr>
          <w:rFonts w:ascii="宋体" w:hAnsi="宋体"/>
          <w:sz w:val="24"/>
          <w:szCs w:val="24"/>
        </w:rPr>
      </w:pPr>
    </w:p>
    <w:p w:rsidR="00DA2D40" w:rsidRDefault="00DA2D40">
      <w:pPr>
        <w:spacing w:line="360" w:lineRule="auto"/>
        <w:rPr>
          <w:rFonts w:ascii="宋体" w:hAnsi="宋体"/>
          <w:sz w:val="24"/>
          <w:szCs w:val="24"/>
        </w:rPr>
      </w:pPr>
    </w:p>
    <w:p w:rsidR="00DA2D40" w:rsidRDefault="00DA2D40">
      <w:pPr>
        <w:spacing w:line="360" w:lineRule="auto"/>
        <w:rPr>
          <w:rFonts w:ascii="宋体" w:hAnsi="宋体"/>
          <w:sz w:val="24"/>
          <w:szCs w:val="24"/>
        </w:rPr>
      </w:pPr>
    </w:p>
    <w:p w:rsidR="00DA2D40" w:rsidRDefault="00ED59C2">
      <w:pPr>
        <w:spacing w:line="360" w:lineRule="auto"/>
        <w:rPr>
          <w:rFonts w:ascii="宋体" w:hAnsi="宋体"/>
          <w:sz w:val="24"/>
          <w:szCs w:val="24"/>
        </w:rPr>
      </w:pPr>
      <w:r>
        <w:rPr>
          <w:rFonts w:ascii="宋体" w:hAnsi="宋体" w:hint="eastAsia"/>
          <w:sz w:val="24"/>
          <w:szCs w:val="24"/>
        </w:rPr>
        <w:t>注：（</w:t>
      </w:r>
      <w:r>
        <w:rPr>
          <w:rFonts w:ascii="宋体" w:hAnsi="宋体" w:hint="eastAsia"/>
          <w:sz w:val="24"/>
          <w:szCs w:val="24"/>
        </w:rPr>
        <w:t>1</w:t>
      </w:r>
      <w:r>
        <w:rPr>
          <w:rFonts w:ascii="宋体" w:hAnsi="宋体" w:hint="eastAsia"/>
          <w:sz w:val="24"/>
          <w:szCs w:val="24"/>
        </w:rPr>
        <w:t>）有关行业主管部门的行业标准施工招标文件对“图纸”有具体规定的，应参照其规定，其中强制性的规定应从其规定。</w:t>
      </w:r>
    </w:p>
    <w:p w:rsidR="00DA2D40" w:rsidRDefault="00ED59C2">
      <w:pPr>
        <w:spacing w:line="360" w:lineRule="auto"/>
        <w:rPr>
          <w:rFonts w:ascii="宋体" w:hAnsi="宋体"/>
          <w:sz w:val="27"/>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）“图纸”不得为特定投标人量身定做，施工图审查意见不得指定品牌。</w:t>
      </w:r>
    </w:p>
    <w:p w:rsidR="00DA2D40" w:rsidRDefault="00ED59C2">
      <w:pPr>
        <w:rPr>
          <w:rFonts w:ascii="宋体" w:hAnsi="宋体"/>
          <w:sz w:val="24"/>
        </w:rPr>
      </w:pPr>
      <w:r>
        <w:rPr>
          <w:rFonts w:ascii="宋体" w:hAnsi="宋体"/>
          <w:sz w:val="24"/>
        </w:rPr>
        <w:br w:type="page"/>
      </w:r>
    </w:p>
    <w:p w:rsidR="00DA2D40" w:rsidRDefault="00ED59C2">
      <w:pPr>
        <w:spacing w:line="36" w:lineRule="auto"/>
        <w:jc w:val="center"/>
        <w:rPr>
          <w:rFonts w:ascii="宋体" w:hAnsi="宋体"/>
          <w:b/>
          <w:sz w:val="36"/>
          <w:szCs w:val="36"/>
        </w:rPr>
      </w:pPr>
      <w:r>
        <w:rPr>
          <w:rFonts w:ascii="宋体" w:hAnsi="宋体" w:hint="eastAsia"/>
          <w:b/>
          <w:sz w:val="36"/>
          <w:szCs w:val="36"/>
        </w:rPr>
        <w:lastRenderedPageBreak/>
        <w:t>第三卷</w:t>
      </w:r>
    </w:p>
    <w:p w:rsidR="00DA2D40" w:rsidRDefault="00DA2D40">
      <w:pPr>
        <w:spacing w:line="36" w:lineRule="auto"/>
        <w:rPr>
          <w:rFonts w:ascii="宋体" w:hAnsi="宋体"/>
          <w:b/>
          <w:sz w:val="36"/>
        </w:rPr>
      </w:pPr>
    </w:p>
    <w:p w:rsidR="00DA2D40" w:rsidRDefault="00ED59C2">
      <w:pPr>
        <w:pStyle w:val="Heading10"/>
        <w:spacing w:line="399" w:lineRule="auto"/>
        <w:jc w:val="center"/>
        <w:rPr>
          <w:rFonts w:ascii="宋体" w:hAnsi="宋体"/>
          <w:sz w:val="32"/>
          <w:szCs w:val="32"/>
        </w:rPr>
      </w:pPr>
      <w:bookmarkStart w:id="1447" w:name="_Toc256000086"/>
      <w:r>
        <w:rPr>
          <w:rFonts w:ascii="宋体" w:hAnsi="宋体" w:hint="eastAsia"/>
          <w:sz w:val="32"/>
          <w:szCs w:val="32"/>
        </w:rPr>
        <w:t>第</w:t>
      </w:r>
      <w:r>
        <w:rPr>
          <w:rFonts w:ascii="宋体" w:hAnsi="宋体"/>
          <w:sz w:val="32"/>
          <w:szCs w:val="32"/>
        </w:rPr>
        <w:t>七章</w:t>
      </w:r>
      <w:r>
        <w:rPr>
          <w:rFonts w:ascii="宋体" w:hAnsi="宋体" w:hint="eastAsia"/>
          <w:sz w:val="32"/>
          <w:szCs w:val="32"/>
        </w:rPr>
        <w:t xml:space="preserve"> </w:t>
      </w:r>
      <w:r>
        <w:rPr>
          <w:rFonts w:ascii="宋体" w:hAnsi="宋体" w:hint="eastAsia"/>
          <w:sz w:val="32"/>
          <w:szCs w:val="32"/>
        </w:rPr>
        <w:t>技术标准和要求</w:t>
      </w:r>
      <w:bookmarkEnd w:id="1447"/>
    </w:p>
    <w:p w:rsidR="00DA2D40" w:rsidRDefault="00ED59C2">
      <w:pPr>
        <w:spacing w:line="36" w:lineRule="auto"/>
        <w:rPr>
          <w:rFonts w:ascii="宋体" w:hAnsi="宋体"/>
          <w:sz w:val="27"/>
        </w:rPr>
      </w:pPr>
      <w:r>
        <w:rPr>
          <w:rFonts w:ascii="宋体" w:hAnsi="宋体" w:hint="eastAsia"/>
          <w:sz w:val="27"/>
          <w:u w:val="single"/>
        </w:rPr>
        <w:t xml:space="preserve">                            </w:t>
      </w:r>
      <w:r>
        <w:rPr>
          <w:rFonts w:ascii="宋体" w:hAnsi="宋体" w:hint="eastAsia"/>
          <w:sz w:val="27"/>
        </w:rPr>
        <w:t>。</w:t>
      </w:r>
    </w:p>
    <w:p w:rsidR="00DA2D40" w:rsidRDefault="00DA2D40">
      <w:pPr>
        <w:spacing w:line="360" w:lineRule="auto"/>
        <w:rPr>
          <w:rFonts w:ascii="宋体" w:hAnsi="宋体"/>
          <w:sz w:val="24"/>
          <w:szCs w:val="24"/>
        </w:rPr>
      </w:pPr>
    </w:p>
    <w:p w:rsidR="00DA2D40" w:rsidRDefault="00DA2D40">
      <w:pPr>
        <w:spacing w:line="360" w:lineRule="auto"/>
        <w:rPr>
          <w:rFonts w:ascii="宋体" w:hAnsi="宋体"/>
          <w:sz w:val="24"/>
          <w:szCs w:val="24"/>
        </w:rPr>
      </w:pPr>
    </w:p>
    <w:p w:rsidR="00DA2D40" w:rsidRDefault="00ED59C2">
      <w:pPr>
        <w:spacing w:line="36" w:lineRule="auto"/>
        <w:rPr>
          <w:rFonts w:ascii="宋体" w:hAnsi="宋体"/>
        </w:rPr>
      </w:pPr>
      <w:r>
        <w:rPr>
          <w:rFonts w:ascii="宋体" w:hAnsi="宋体" w:hint="eastAsia"/>
        </w:rPr>
        <w:t>附件</w:t>
      </w:r>
      <w:r>
        <w:rPr>
          <w:rFonts w:ascii="宋体" w:hAnsi="宋体" w:hint="eastAsia"/>
        </w:rPr>
        <w:t>:</w:t>
      </w:r>
      <w:r>
        <w:rPr>
          <w:noProof/>
        </w:rPr>
        <w:drawing>
          <wp:inline distT="0" distB="0" distL="114300" distR="114300" wp14:anchorId="5E9AD7DA" wp14:editId="7557BBE8">
            <wp:extent cx="152400" cy="152400"/>
            <wp:effectExtent l="0" t="0" r="0" b="0"/>
            <wp:docPr id="1" name="图片 12" descr="Rf78e0900fee047b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2" descr="Rf78e0900fee047b3"/>
                    <pic:cNvPicPr>
                      <a:picLocks noChangeAspect="1"/>
                    </pic:cNvPicPr>
                  </pic:nvPicPr>
                  <pic:blipFill>
                    <a:blip r:embed="rId37"/>
                    <a:stretch>
                      <a:fillRect/>
                    </a:stretch>
                  </pic:blipFill>
                  <pic:spPr>
                    <a:xfrm>
                      <a:off x="0" y="0"/>
                      <a:ext cx="152400" cy="152400"/>
                    </a:xfrm>
                    <a:prstGeom prst="rect">
                      <a:avLst/>
                    </a:prstGeom>
                    <a:noFill/>
                    <a:ln>
                      <a:noFill/>
                    </a:ln>
                  </pic:spPr>
                </pic:pic>
              </a:graphicData>
            </a:graphic>
          </wp:inline>
        </w:drawing>
      </w:r>
    </w:p>
    <w:p w:rsidR="00DA2D40" w:rsidRDefault="00DA2D40">
      <w:pPr>
        <w:rPr>
          <w:rFonts w:ascii="宋体" w:hAnsi="宋体"/>
          <w:sz w:val="18"/>
        </w:rPr>
      </w:pPr>
    </w:p>
    <w:p w:rsidR="00DA2D40" w:rsidRDefault="00DA2D40">
      <w:pPr>
        <w:widowControl/>
        <w:jc w:val="left"/>
        <w:rPr>
          <w:rFonts w:ascii="宋体" w:hAnsi="宋体"/>
          <w:b/>
          <w:sz w:val="43"/>
        </w:rPr>
      </w:pPr>
    </w:p>
    <w:p w:rsidR="00DA2D40" w:rsidRDefault="00ED59C2">
      <w:pPr>
        <w:widowControl/>
        <w:jc w:val="left"/>
        <w:rPr>
          <w:rFonts w:ascii="宋体" w:hAnsi="宋体"/>
          <w:b/>
          <w:sz w:val="43"/>
        </w:rPr>
      </w:pPr>
      <w:r>
        <w:rPr>
          <w:rFonts w:ascii="宋体" w:hAnsi="宋体"/>
          <w:b/>
          <w:sz w:val="43"/>
        </w:rPr>
        <w:br w:type="page"/>
      </w:r>
    </w:p>
    <w:p w:rsidR="00DA2D40" w:rsidRDefault="00ED59C2">
      <w:pPr>
        <w:spacing w:line="36" w:lineRule="auto"/>
        <w:jc w:val="center"/>
        <w:rPr>
          <w:rFonts w:ascii="宋体" w:hAnsi="宋体"/>
          <w:b/>
          <w:sz w:val="36"/>
          <w:szCs w:val="36"/>
        </w:rPr>
      </w:pPr>
      <w:r>
        <w:rPr>
          <w:rFonts w:ascii="宋体" w:hAnsi="宋体" w:hint="eastAsia"/>
          <w:b/>
          <w:sz w:val="36"/>
          <w:szCs w:val="36"/>
        </w:rPr>
        <w:lastRenderedPageBreak/>
        <w:t>第四卷</w:t>
      </w:r>
    </w:p>
    <w:p w:rsidR="00DA2D40" w:rsidRDefault="00DA2D40">
      <w:pPr>
        <w:spacing w:line="36" w:lineRule="auto"/>
        <w:jc w:val="center"/>
        <w:rPr>
          <w:rFonts w:ascii="宋体" w:hAnsi="宋体"/>
          <w:b/>
          <w:sz w:val="43"/>
        </w:rPr>
      </w:pPr>
    </w:p>
    <w:p w:rsidR="00DA2D40" w:rsidRDefault="00DA2D40">
      <w:pPr>
        <w:spacing w:line="36" w:lineRule="auto"/>
        <w:rPr>
          <w:rFonts w:ascii="宋体" w:hAnsi="宋体"/>
          <w:b/>
          <w:sz w:val="36"/>
        </w:rPr>
      </w:pPr>
    </w:p>
    <w:p w:rsidR="00DA2D40" w:rsidRDefault="00ED59C2">
      <w:pPr>
        <w:pStyle w:val="Heading10"/>
        <w:spacing w:line="399" w:lineRule="auto"/>
        <w:jc w:val="center"/>
        <w:rPr>
          <w:rFonts w:ascii="宋体" w:hAnsi="宋体"/>
          <w:sz w:val="32"/>
          <w:szCs w:val="32"/>
        </w:rPr>
      </w:pPr>
      <w:bookmarkStart w:id="1448" w:name="_Toc256000087"/>
      <w:r>
        <w:rPr>
          <w:rFonts w:ascii="宋体" w:hAnsi="宋体" w:hint="eastAsia"/>
          <w:sz w:val="32"/>
          <w:szCs w:val="32"/>
        </w:rPr>
        <w:t>第</w:t>
      </w:r>
      <w:r>
        <w:rPr>
          <w:rFonts w:ascii="宋体" w:hAnsi="宋体"/>
          <w:sz w:val="32"/>
          <w:szCs w:val="32"/>
        </w:rPr>
        <w:t>八章</w:t>
      </w:r>
      <w:r>
        <w:rPr>
          <w:rFonts w:ascii="宋体" w:hAnsi="宋体" w:hint="eastAsia"/>
          <w:sz w:val="32"/>
          <w:szCs w:val="32"/>
        </w:rPr>
        <w:t xml:space="preserve"> </w:t>
      </w:r>
      <w:r>
        <w:rPr>
          <w:rFonts w:ascii="宋体" w:hAnsi="宋体" w:hint="eastAsia"/>
          <w:sz w:val="32"/>
          <w:szCs w:val="32"/>
        </w:rPr>
        <w:t>投标文件格式</w:t>
      </w:r>
      <w:bookmarkEnd w:id="1448"/>
    </w:p>
    <w:p w:rsidR="00DA2D40" w:rsidRDefault="00DA2D40">
      <w:pPr>
        <w:spacing w:line="36" w:lineRule="auto"/>
        <w:rPr>
          <w:rFonts w:ascii="宋体" w:hAnsi="宋体"/>
          <w:sz w:val="27"/>
        </w:rPr>
      </w:pPr>
    </w:p>
    <w:p w:rsidR="00DA2D40" w:rsidRDefault="00DA2D40">
      <w:pPr>
        <w:spacing w:line="36" w:lineRule="auto"/>
        <w:rPr>
          <w:rFonts w:ascii="宋体" w:hAnsi="宋体"/>
          <w:sz w:val="27"/>
        </w:rPr>
      </w:pPr>
    </w:p>
    <w:p w:rsidR="00DA2D40" w:rsidRDefault="00DA2D40">
      <w:pPr>
        <w:spacing w:line="36" w:lineRule="auto"/>
        <w:rPr>
          <w:rFonts w:ascii="宋体" w:hAnsi="宋体"/>
          <w:sz w:val="27"/>
        </w:rPr>
      </w:pPr>
    </w:p>
    <w:p w:rsidR="00DA2D40" w:rsidRDefault="00DA2D40">
      <w:pPr>
        <w:spacing w:line="36" w:lineRule="auto"/>
        <w:rPr>
          <w:rFonts w:ascii="宋体" w:hAnsi="宋体"/>
          <w:sz w:val="27"/>
        </w:rPr>
      </w:pPr>
    </w:p>
    <w:p w:rsidR="00DA2D40" w:rsidRDefault="00DA2D40">
      <w:pPr>
        <w:spacing w:line="36" w:lineRule="auto"/>
        <w:rPr>
          <w:rFonts w:ascii="宋体" w:hAnsi="宋体"/>
          <w:sz w:val="27"/>
        </w:rPr>
      </w:pPr>
    </w:p>
    <w:p w:rsidR="00DA2D40" w:rsidRDefault="00DA2D40">
      <w:pPr>
        <w:spacing w:line="36" w:lineRule="auto"/>
        <w:rPr>
          <w:rFonts w:ascii="宋体" w:hAnsi="宋体"/>
          <w:sz w:val="27"/>
        </w:rPr>
      </w:pPr>
    </w:p>
    <w:p w:rsidR="00DA2D40" w:rsidRDefault="00DA2D40">
      <w:pPr>
        <w:spacing w:line="36" w:lineRule="auto"/>
        <w:rPr>
          <w:rFonts w:ascii="宋体" w:hAnsi="宋体"/>
          <w:sz w:val="27"/>
        </w:rPr>
      </w:pPr>
    </w:p>
    <w:p w:rsidR="00DA2D40" w:rsidRDefault="00DA2D40">
      <w:pPr>
        <w:spacing w:line="36" w:lineRule="auto"/>
        <w:rPr>
          <w:rFonts w:ascii="宋体" w:hAnsi="宋体"/>
          <w:sz w:val="27"/>
        </w:rPr>
      </w:pPr>
    </w:p>
    <w:p w:rsidR="00DA2D40" w:rsidRDefault="00DA2D40">
      <w:pPr>
        <w:spacing w:line="36" w:lineRule="auto"/>
        <w:rPr>
          <w:rFonts w:ascii="宋体" w:hAnsi="宋体"/>
          <w:sz w:val="27"/>
        </w:rPr>
      </w:pPr>
    </w:p>
    <w:p w:rsidR="00DA2D40" w:rsidRDefault="00DA2D40">
      <w:pPr>
        <w:spacing w:line="36" w:lineRule="auto"/>
        <w:rPr>
          <w:rFonts w:ascii="宋体" w:hAnsi="宋体"/>
          <w:sz w:val="27"/>
        </w:rPr>
      </w:pPr>
    </w:p>
    <w:p w:rsidR="00DA2D40" w:rsidRDefault="00DA2D40">
      <w:pPr>
        <w:spacing w:line="36" w:lineRule="auto"/>
        <w:rPr>
          <w:rFonts w:ascii="宋体" w:hAnsi="宋体"/>
          <w:sz w:val="27"/>
        </w:rPr>
      </w:pPr>
    </w:p>
    <w:p w:rsidR="00DA2D40" w:rsidRDefault="00DA2D40">
      <w:pPr>
        <w:spacing w:line="36" w:lineRule="auto"/>
        <w:rPr>
          <w:rFonts w:ascii="宋体" w:hAnsi="宋体"/>
          <w:sz w:val="27"/>
        </w:rPr>
      </w:pPr>
    </w:p>
    <w:p w:rsidR="00DA2D40" w:rsidRDefault="00DA2D40">
      <w:pPr>
        <w:spacing w:line="36" w:lineRule="auto"/>
        <w:rPr>
          <w:rFonts w:ascii="宋体" w:hAnsi="宋体"/>
          <w:sz w:val="27"/>
        </w:rPr>
      </w:pPr>
    </w:p>
    <w:p w:rsidR="00DA2D40" w:rsidRDefault="00DA2D40">
      <w:pPr>
        <w:spacing w:line="36" w:lineRule="auto"/>
        <w:rPr>
          <w:rFonts w:ascii="宋体" w:hAnsi="宋体"/>
          <w:sz w:val="27"/>
        </w:rPr>
      </w:pPr>
    </w:p>
    <w:p w:rsidR="00DA2D40" w:rsidRDefault="00DA2D40">
      <w:pPr>
        <w:spacing w:line="36" w:lineRule="auto"/>
        <w:rPr>
          <w:rFonts w:ascii="宋体" w:hAnsi="宋体"/>
          <w:sz w:val="27"/>
        </w:rPr>
      </w:pPr>
    </w:p>
    <w:p w:rsidR="00DA2D40" w:rsidRDefault="00DA2D40">
      <w:pPr>
        <w:spacing w:line="36" w:lineRule="auto"/>
        <w:rPr>
          <w:rFonts w:ascii="宋体" w:hAnsi="宋体"/>
          <w:sz w:val="27"/>
        </w:rPr>
      </w:pPr>
    </w:p>
    <w:p w:rsidR="00DA2D40" w:rsidRDefault="00ED59C2">
      <w:pPr>
        <w:spacing w:line="360" w:lineRule="auto"/>
        <w:ind w:firstLineChars="200" w:firstLine="480"/>
      </w:pPr>
      <w:r>
        <w:rPr>
          <w:rFonts w:ascii="宋体" w:eastAsia="宋体" w:hAnsi="宋体" w:hint="eastAsia"/>
          <w:sz w:val="24"/>
          <w:szCs w:val="24"/>
        </w:rPr>
        <w:t>注：“</w:t>
      </w:r>
      <w:r>
        <w:rPr>
          <w:rFonts w:ascii="宋体" w:eastAsia="宋体" w:hAnsi="宋体" w:hint="eastAsia"/>
          <w:sz w:val="24"/>
          <w:szCs w:val="24"/>
        </w:rPr>
        <w:t>_______</w:t>
      </w:r>
      <w:r>
        <w:rPr>
          <w:rFonts w:ascii="宋体" w:eastAsia="宋体" w:hAnsi="宋体" w:hint="eastAsia"/>
          <w:sz w:val="24"/>
          <w:szCs w:val="24"/>
        </w:rPr>
        <w:t>（盖单位章）”的，下划线上填写单位全称（法定名称），在单位全称上加盖单位章，单位全称应与单位章一致，</w:t>
      </w:r>
      <w:r>
        <w:rPr>
          <w:rFonts w:ascii="宋体" w:hAnsi="宋体" w:hint="eastAsia"/>
          <w:sz w:val="24"/>
          <w:szCs w:val="24"/>
        </w:rPr>
        <w:t>联合体投标</w:t>
      </w:r>
      <w:r>
        <w:rPr>
          <w:rFonts w:ascii="宋体" w:eastAsia="宋体" w:hAnsi="宋体" w:hint="eastAsia"/>
          <w:sz w:val="24"/>
          <w:szCs w:val="24"/>
        </w:rPr>
        <w:t>的</w:t>
      </w:r>
      <w:r>
        <w:rPr>
          <w:rFonts w:ascii="宋体" w:hAnsi="宋体" w:hint="eastAsia"/>
          <w:sz w:val="24"/>
          <w:szCs w:val="24"/>
        </w:rPr>
        <w:t>，投标人名称应填写联合体牵头人名称</w:t>
      </w:r>
      <w:r>
        <w:rPr>
          <w:rFonts w:ascii="宋体" w:eastAsia="宋体" w:hAnsi="宋体" w:hint="eastAsia"/>
          <w:sz w:val="24"/>
          <w:szCs w:val="24"/>
        </w:rPr>
        <w:t>。</w:t>
      </w:r>
    </w:p>
    <w:p w:rsidR="00DA2D40" w:rsidRDefault="00ED59C2">
      <w:pPr>
        <w:widowControl/>
        <w:jc w:val="left"/>
      </w:pPr>
      <w:r>
        <w:br w:type="page"/>
      </w:r>
    </w:p>
    <w:p w:rsidR="00DA2D40" w:rsidRDefault="00ED59C2">
      <w:pPr>
        <w:spacing w:line="36" w:lineRule="auto"/>
        <w:jc w:val="center"/>
        <w:rPr>
          <w:rFonts w:ascii="宋体" w:hAnsi="宋体"/>
          <w:b/>
          <w:sz w:val="36"/>
        </w:rPr>
      </w:pPr>
      <w:r>
        <w:rPr>
          <w:rFonts w:ascii="宋体" w:hAnsi="宋体" w:hint="eastAsia"/>
          <w:b/>
          <w:sz w:val="36"/>
          <w:u w:val="single"/>
        </w:rPr>
        <w:lastRenderedPageBreak/>
        <w:t>（项目名称）</w:t>
      </w:r>
      <w:r>
        <w:rPr>
          <w:rFonts w:ascii="宋体" w:hAnsi="宋体" w:hint="eastAsia"/>
          <w:b/>
          <w:sz w:val="36"/>
        </w:rPr>
        <w:t>_______</w:t>
      </w:r>
      <w:r>
        <w:rPr>
          <w:rFonts w:ascii="宋体" w:hAnsi="宋体" w:hint="eastAsia"/>
          <w:b/>
          <w:sz w:val="36"/>
        </w:rPr>
        <w:t>施工</w:t>
      </w:r>
      <w:r>
        <w:rPr>
          <w:rFonts w:ascii="宋体" w:hAnsi="宋体" w:hint="eastAsia"/>
          <w:b/>
          <w:sz w:val="36"/>
          <w:u w:val="single"/>
        </w:rPr>
        <w:t xml:space="preserve">   </w:t>
      </w:r>
      <w:r>
        <w:rPr>
          <w:rFonts w:ascii="宋体" w:hAnsi="宋体" w:hint="eastAsia"/>
          <w:b/>
          <w:sz w:val="36"/>
        </w:rPr>
        <w:t>标段招标</w:t>
      </w:r>
    </w:p>
    <w:p w:rsidR="00DA2D40" w:rsidRDefault="00DA2D40">
      <w:pPr>
        <w:spacing w:line="36" w:lineRule="auto"/>
        <w:jc w:val="center"/>
        <w:rPr>
          <w:rFonts w:ascii="宋体" w:hAnsi="宋体"/>
          <w:b/>
          <w:sz w:val="36"/>
        </w:rPr>
      </w:pPr>
    </w:p>
    <w:p w:rsidR="00DA2D40" w:rsidRDefault="00DA2D40">
      <w:pPr>
        <w:spacing w:line="36" w:lineRule="auto"/>
        <w:jc w:val="center"/>
        <w:rPr>
          <w:rFonts w:ascii="宋体" w:hAnsi="宋体"/>
          <w:b/>
          <w:sz w:val="36"/>
        </w:rPr>
      </w:pPr>
    </w:p>
    <w:p w:rsidR="00DA2D40" w:rsidRDefault="00DA2D40">
      <w:pPr>
        <w:spacing w:line="36" w:lineRule="auto"/>
        <w:jc w:val="center"/>
        <w:rPr>
          <w:rFonts w:ascii="宋体" w:hAnsi="宋体"/>
          <w:b/>
          <w:sz w:val="36"/>
        </w:rPr>
      </w:pPr>
    </w:p>
    <w:p w:rsidR="00DA2D40" w:rsidRDefault="00DA2D40">
      <w:pPr>
        <w:spacing w:line="36" w:lineRule="auto"/>
        <w:jc w:val="center"/>
        <w:rPr>
          <w:rFonts w:ascii="宋体" w:hAnsi="宋体"/>
          <w:b/>
          <w:sz w:val="36"/>
        </w:rPr>
      </w:pPr>
    </w:p>
    <w:p w:rsidR="00DA2D40" w:rsidRDefault="00ED59C2">
      <w:pPr>
        <w:spacing w:line="36" w:lineRule="auto"/>
        <w:jc w:val="center"/>
        <w:rPr>
          <w:rFonts w:ascii="宋体" w:hAnsi="宋体"/>
          <w:b/>
          <w:sz w:val="52"/>
        </w:rPr>
      </w:pPr>
      <w:r>
        <w:rPr>
          <w:rFonts w:ascii="宋体" w:hAnsi="宋体" w:hint="eastAsia"/>
          <w:b/>
          <w:sz w:val="52"/>
        </w:rPr>
        <w:t>投</w:t>
      </w:r>
      <w:r>
        <w:rPr>
          <w:rFonts w:ascii="宋体" w:hAnsi="宋体" w:hint="eastAsia"/>
          <w:b/>
          <w:sz w:val="52"/>
        </w:rPr>
        <w:t xml:space="preserve"> </w:t>
      </w:r>
      <w:r>
        <w:rPr>
          <w:rFonts w:ascii="宋体" w:hAnsi="宋体" w:hint="eastAsia"/>
          <w:b/>
          <w:sz w:val="52"/>
        </w:rPr>
        <w:t>标</w:t>
      </w:r>
      <w:r>
        <w:rPr>
          <w:rFonts w:ascii="宋体" w:hAnsi="宋体" w:hint="eastAsia"/>
          <w:b/>
          <w:sz w:val="52"/>
        </w:rPr>
        <w:t xml:space="preserve"> </w:t>
      </w:r>
      <w:r>
        <w:rPr>
          <w:rFonts w:ascii="宋体" w:hAnsi="宋体" w:hint="eastAsia"/>
          <w:b/>
          <w:sz w:val="52"/>
        </w:rPr>
        <w:t>文</w:t>
      </w:r>
      <w:r>
        <w:rPr>
          <w:rFonts w:ascii="宋体" w:hAnsi="宋体" w:hint="eastAsia"/>
          <w:b/>
          <w:sz w:val="52"/>
        </w:rPr>
        <w:t xml:space="preserve"> </w:t>
      </w:r>
      <w:r>
        <w:rPr>
          <w:rFonts w:ascii="宋体" w:hAnsi="宋体" w:hint="eastAsia"/>
          <w:b/>
          <w:sz w:val="52"/>
        </w:rPr>
        <w:t>件</w:t>
      </w:r>
    </w:p>
    <w:p w:rsidR="00DA2D40" w:rsidRDefault="00DA2D40">
      <w:pPr>
        <w:spacing w:line="36" w:lineRule="auto"/>
        <w:rPr>
          <w:rFonts w:ascii="宋体" w:hAnsi="宋体"/>
          <w:sz w:val="36"/>
        </w:rPr>
      </w:pPr>
    </w:p>
    <w:p w:rsidR="00DA2D40" w:rsidRDefault="00DA2D40">
      <w:pPr>
        <w:spacing w:line="36" w:lineRule="auto"/>
        <w:rPr>
          <w:rFonts w:ascii="宋体" w:hAnsi="宋体"/>
          <w:sz w:val="36"/>
        </w:rPr>
      </w:pPr>
    </w:p>
    <w:p w:rsidR="00DA2D40" w:rsidRDefault="00DA2D40">
      <w:pPr>
        <w:spacing w:line="36" w:lineRule="auto"/>
        <w:rPr>
          <w:rFonts w:ascii="宋体" w:hAnsi="宋体"/>
          <w:sz w:val="36"/>
        </w:rPr>
      </w:pPr>
    </w:p>
    <w:p w:rsidR="00DA2D40" w:rsidRDefault="00DA2D40">
      <w:pPr>
        <w:spacing w:line="36" w:lineRule="auto"/>
        <w:rPr>
          <w:rFonts w:ascii="宋体" w:hAnsi="宋体"/>
          <w:sz w:val="36"/>
        </w:rPr>
      </w:pPr>
    </w:p>
    <w:p w:rsidR="00DA2D40" w:rsidRDefault="00DA2D40">
      <w:pPr>
        <w:spacing w:line="36" w:lineRule="auto"/>
        <w:rPr>
          <w:rFonts w:ascii="宋体" w:hAnsi="宋体"/>
          <w:sz w:val="36"/>
        </w:rPr>
      </w:pPr>
    </w:p>
    <w:p w:rsidR="00DA2D40" w:rsidRDefault="00DA2D40">
      <w:pPr>
        <w:spacing w:line="36" w:lineRule="auto"/>
        <w:rPr>
          <w:rFonts w:ascii="宋体" w:hAnsi="宋体"/>
          <w:sz w:val="36"/>
        </w:rPr>
      </w:pPr>
    </w:p>
    <w:p w:rsidR="00DA2D40" w:rsidRDefault="00DA2D40">
      <w:pPr>
        <w:spacing w:line="36" w:lineRule="auto"/>
        <w:jc w:val="center"/>
        <w:rPr>
          <w:rFonts w:ascii="宋体" w:hAnsi="宋体"/>
          <w:sz w:val="36"/>
        </w:rPr>
      </w:pPr>
    </w:p>
    <w:p w:rsidR="00DA2D40" w:rsidRDefault="00ED59C2">
      <w:pPr>
        <w:spacing w:line="36" w:lineRule="auto"/>
        <w:jc w:val="center"/>
        <w:rPr>
          <w:rFonts w:ascii="宋体" w:hAnsi="宋体"/>
          <w:b/>
          <w:sz w:val="36"/>
        </w:rPr>
      </w:pPr>
      <w:r>
        <w:rPr>
          <w:rFonts w:ascii="宋体" w:hAnsi="宋体" w:hint="eastAsia"/>
          <w:b/>
          <w:sz w:val="36"/>
        </w:rPr>
        <w:t>投标人：</w:t>
      </w:r>
      <w:r>
        <w:rPr>
          <w:rFonts w:ascii="宋体" w:hAnsi="宋体" w:hint="eastAsia"/>
          <w:b/>
          <w:sz w:val="36"/>
        </w:rPr>
        <w:t>___</w:t>
      </w:r>
      <w:r>
        <w:rPr>
          <w:rFonts w:ascii="宋体" w:hAnsi="宋体"/>
          <w:b/>
          <w:sz w:val="36"/>
          <w:u w:val="single"/>
        </w:rPr>
        <w:t xml:space="preserve">     </w:t>
      </w:r>
      <w:r>
        <w:rPr>
          <w:rFonts w:ascii="宋体" w:hAnsi="宋体" w:hint="eastAsia"/>
          <w:b/>
          <w:sz w:val="36"/>
        </w:rPr>
        <w:t>____</w:t>
      </w:r>
      <w:r>
        <w:rPr>
          <w:rFonts w:ascii="宋体" w:hAnsi="宋体" w:hint="eastAsia"/>
          <w:b/>
          <w:sz w:val="36"/>
        </w:rPr>
        <w:t>（法定名称）</w:t>
      </w:r>
    </w:p>
    <w:p w:rsidR="00DA2D40" w:rsidRDefault="00DA2D40">
      <w:pPr>
        <w:spacing w:line="36" w:lineRule="auto"/>
        <w:jc w:val="center"/>
        <w:rPr>
          <w:rFonts w:ascii="宋体" w:hAnsi="宋体"/>
          <w:sz w:val="36"/>
        </w:rPr>
      </w:pPr>
    </w:p>
    <w:p w:rsidR="00DA2D40" w:rsidRDefault="00ED59C2">
      <w:pPr>
        <w:spacing w:line="36" w:lineRule="auto"/>
        <w:jc w:val="center"/>
        <w:rPr>
          <w:rFonts w:ascii="宋体" w:hAnsi="宋体"/>
          <w:b/>
          <w:sz w:val="36"/>
        </w:rPr>
      </w:pPr>
      <w:r>
        <w:rPr>
          <w:rFonts w:ascii="宋体" w:hAnsi="宋体" w:hint="eastAsia"/>
          <w:b/>
          <w:sz w:val="36"/>
        </w:rPr>
        <w:t>年</w:t>
      </w:r>
      <w:r>
        <w:rPr>
          <w:rFonts w:ascii="宋体" w:hAnsi="宋体" w:hint="eastAsia"/>
          <w:b/>
          <w:sz w:val="36"/>
        </w:rPr>
        <w:t xml:space="preserve">  </w:t>
      </w:r>
      <w:r>
        <w:rPr>
          <w:rFonts w:ascii="宋体" w:hAnsi="宋体" w:hint="eastAsia"/>
          <w:b/>
          <w:sz w:val="36"/>
        </w:rPr>
        <w:t>月</w:t>
      </w:r>
      <w:r>
        <w:rPr>
          <w:rFonts w:ascii="宋体" w:hAnsi="宋体" w:hint="eastAsia"/>
          <w:b/>
          <w:sz w:val="36"/>
        </w:rPr>
        <w:t xml:space="preserve">  </w:t>
      </w:r>
      <w:r>
        <w:rPr>
          <w:rFonts w:ascii="宋体" w:hAnsi="宋体" w:hint="eastAsia"/>
          <w:b/>
          <w:sz w:val="36"/>
        </w:rPr>
        <w:t>日</w:t>
      </w:r>
    </w:p>
    <w:p w:rsidR="00DA2D40" w:rsidRDefault="00DA2D40">
      <w:pPr>
        <w:spacing w:line="36" w:lineRule="auto"/>
        <w:rPr>
          <w:rFonts w:ascii="宋体" w:hAnsi="宋体"/>
          <w:sz w:val="27"/>
        </w:rPr>
      </w:pPr>
    </w:p>
    <w:p w:rsidR="00DA2D40" w:rsidRDefault="00DA2D40">
      <w:pPr>
        <w:spacing w:line="36" w:lineRule="auto"/>
        <w:rPr>
          <w:rFonts w:ascii="宋体" w:hAnsi="宋体"/>
          <w:sz w:val="27"/>
        </w:rPr>
      </w:pPr>
    </w:p>
    <w:p w:rsidR="00DA2D40" w:rsidRDefault="00DA2D40">
      <w:pPr>
        <w:spacing w:line="36" w:lineRule="auto"/>
        <w:rPr>
          <w:rFonts w:ascii="宋体" w:hAnsi="宋体"/>
          <w:sz w:val="27"/>
        </w:rPr>
      </w:pPr>
    </w:p>
    <w:p w:rsidR="00DA2D40" w:rsidRDefault="00DA2D40">
      <w:pPr>
        <w:spacing w:line="36" w:lineRule="auto"/>
        <w:rPr>
          <w:rFonts w:ascii="宋体" w:hAnsi="宋体"/>
          <w:sz w:val="36"/>
        </w:rPr>
      </w:pPr>
    </w:p>
    <w:p w:rsidR="00DA2D40" w:rsidRDefault="00DA2D40">
      <w:pPr>
        <w:spacing w:line="36" w:lineRule="auto"/>
        <w:rPr>
          <w:rFonts w:ascii="宋体" w:hAnsi="宋体"/>
          <w:sz w:val="36"/>
        </w:rPr>
      </w:pPr>
    </w:p>
    <w:p w:rsidR="00DA2D40" w:rsidRDefault="00DA2D40">
      <w:pPr>
        <w:spacing w:line="36" w:lineRule="auto"/>
        <w:rPr>
          <w:rFonts w:ascii="宋体" w:hAnsi="宋体"/>
          <w:sz w:val="36"/>
        </w:rPr>
      </w:pPr>
    </w:p>
    <w:p w:rsidR="00DA2D40" w:rsidRDefault="00ED59C2">
      <w:pPr>
        <w:spacing w:line="36" w:lineRule="auto"/>
        <w:jc w:val="center"/>
        <w:rPr>
          <w:rFonts w:ascii="宋体" w:hAnsi="宋体"/>
          <w:b/>
          <w:sz w:val="36"/>
        </w:rPr>
      </w:pPr>
      <w:r>
        <w:rPr>
          <w:rFonts w:ascii="宋体" w:hAnsi="宋体" w:hint="eastAsia"/>
          <w:b/>
          <w:sz w:val="36"/>
          <w:u w:val="single"/>
        </w:rPr>
        <w:lastRenderedPageBreak/>
        <w:t>（项目名称）</w:t>
      </w:r>
      <w:r>
        <w:rPr>
          <w:rFonts w:ascii="宋体" w:hAnsi="宋体"/>
          <w:b/>
          <w:sz w:val="36"/>
          <w:u w:val="single"/>
        </w:rPr>
        <w:t xml:space="preserve">  </w:t>
      </w:r>
      <w:r>
        <w:rPr>
          <w:rFonts w:ascii="宋体" w:hAnsi="宋体" w:hint="eastAsia"/>
          <w:b/>
          <w:sz w:val="36"/>
          <w:u w:val="single"/>
        </w:rPr>
        <w:t xml:space="preserve">  </w:t>
      </w:r>
      <w:r>
        <w:rPr>
          <w:rFonts w:ascii="宋体" w:hAnsi="宋体" w:hint="eastAsia"/>
          <w:b/>
          <w:sz w:val="36"/>
        </w:rPr>
        <w:t>施工</w:t>
      </w:r>
      <w:r>
        <w:rPr>
          <w:rFonts w:ascii="宋体" w:hAnsi="宋体" w:hint="eastAsia"/>
          <w:b/>
          <w:sz w:val="36"/>
          <w:u w:val="single"/>
        </w:rPr>
        <w:t xml:space="preserve">    </w:t>
      </w:r>
      <w:r>
        <w:rPr>
          <w:rFonts w:ascii="宋体" w:hAnsi="宋体" w:hint="eastAsia"/>
          <w:b/>
          <w:sz w:val="36"/>
        </w:rPr>
        <w:t>标段招标</w:t>
      </w:r>
    </w:p>
    <w:p w:rsidR="00DA2D40" w:rsidRDefault="00DA2D40">
      <w:pPr>
        <w:spacing w:line="36" w:lineRule="auto"/>
        <w:jc w:val="center"/>
        <w:rPr>
          <w:rFonts w:ascii="宋体" w:hAnsi="宋体"/>
          <w:b/>
          <w:sz w:val="36"/>
        </w:rPr>
      </w:pPr>
    </w:p>
    <w:p w:rsidR="00DA2D40" w:rsidRDefault="00DA2D40">
      <w:pPr>
        <w:spacing w:line="36" w:lineRule="auto"/>
        <w:jc w:val="center"/>
        <w:rPr>
          <w:rFonts w:ascii="宋体" w:hAnsi="宋体"/>
          <w:b/>
          <w:sz w:val="36"/>
        </w:rPr>
      </w:pPr>
    </w:p>
    <w:p w:rsidR="00DA2D40" w:rsidRDefault="00DA2D40">
      <w:pPr>
        <w:spacing w:line="36" w:lineRule="auto"/>
        <w:rPr>
          <w:rFonts w:ascii="宋体" w:hAnsi="宋体"/>
          <w:b/>
          <w:sz w:val="36"/>
        </w:rPr>
      </w:pPr>
    </w:p>
    <w:p w:rsidR="00DA2D40" w:rsidRDefault="00DA2D40">
      <w:pPr>
        <w:spacing w:line="36" w:lineRule="auto"/>
        <w:rPr>
          <w:rFonts w:ascii="宋体" w:hAnsi="宋体"/>
          <w:b/>
          <w:sz w:val="36"/>
        </w:rPr>
      </w:pPr>
    </w:p>
    <w:p w:rsidR="00DA2D40" w:rsidRDefault="00ED59C2">
      <w:pPr>
        <w:spacing w:line="36" w:lineRule="auto"/>
        <w:jc w:val="center"/>
        <w:rPr>
          <w:rFonts w:ascii="宋体" w:hAnsi="宋体"/>
          <w:b/>
          <w:sz w:val="52"/>
        </w:rPr>
      </w:pPr>
      <w:r>
        <w:rPr>
          <w:rFonts w:ascii="宋体" w:hAnsi="宋体" w:hint="eastAsia"/>
          <w:b/>
          <w:sz w:val="52"/>
        </w:rPr>
        <w:t>投</w:t>
      </w:r>
      <w:r>
        <w:rPr>
          <w:rFonts w:ascii="宋体" w:hAnsi="宋体" w:hint="eastAsia"/>
          <w:b/>
          <w:sz w:val="52"/>
        </w:rPr>
        <w:t xml:space="preserve"> </w:t>
      </w:r>
      <w:r>
        <w:rPr>
          <w:rFonts w:ascii="宋体" w:hAnsi="宋体" w:hint="eastAsia"/>
          <w:b/>
          <w:sz w:val="52"/>
        </w:rPr>
        <w:t>标</w:t>
      </w:r>
      <w:r>
        <w:rPr>
          <w:rFonts w:ascii="宋体" w:hAnsi="宋体" w:hint="eastAsia"/>
          <w:b/>
          <w:sz w:val="52"/>
        </w:rPr>
        <w:t xml:space="preserve"> </w:t>
      </w:r>
      <w:r>
        <w:rPr>
          <w:rFonts w:ascii="宋体" w:hAnsi="宋体" w:hint="eastAsia"/>
          <w:b/>
          <w:sz w:val="52"/>
        </w:rPr>
        <w:t>文</w:t>
      </w:r>
      <w:r>
        <w:rPr>
          <w:rFonts w:ascii="宋体" w:hAnsi="宋体" w:hint="eastAsia"/>
          <w:b/>
          <w:sz w:val="52"/>
        </w:rPr>
        <w:t xml:space="preserve"> </w:t>
      </w:r>
      <w:r>
        <w:rPr>
          <w:rFonts w:ascii="宋体" w:hAnsi="宋体" w:hint="eastAsia"/>
          <w:b/>
          <w:sz w:val="52"/>
        </w:rPr>
        <w:t>件</w:t>
      </w:r>
    </w:p>
    <w:p w:rsidR="00DA2D40" w:rsidRDefault="00DA2D40">
      <w:pPr>
        <w:spacing w:line="36" w:lineRule="auto"/>
        <w:jc w:val="center"/>
        <w:rPr>
          <w:rFonts w:ascii="宋体" w:hAnsi="宋体"/>
          <w:sz w:val="36"/>
        </w:rPr>
      </w:pPr>
    </w:p>
    <w:p w:rsidR="00DA2D40" w:rsidRDefault="00DA2D40">
      <w:pPr>
        <w:spacing w:line="36" w:lineRule="auto"/>
        <w:jc w:val="center"/>
        <w:rPr>
          <w:rFonts w:ascii="宋体" w:hAnsi="宋体"/>
          <w:sz w:val="36"/>
        </w:rPr>
      </w:pPr>
    </w:p>
    <w:p w:rsidR="00DA2D40" w:rsidRDefault="00DA2D40">
      <w:pPr>
        <w:spacing w:line="36" w:lineRule="auto"/>
        <w:jc w:val="center"/>
        <w:rPr>
          <w:rFonts w:ascii="宋体" w:hAnsi="宋体"/>
          <w:sz w:val="36"/>
        </w:rPr>
      </w:pPr>
    </w:p>
    <w:p w:rsidR="00DA2D40" w:rsidRDefault="00DA2D40">
      <w:pPr>
        <w:spacing w:line="36" w:lineRule="auto"/>
        <w:jc w:val="center"/>
        <w:rPr>
          <w:rFonts w:ascii="宋体" w:hAnsi="宋体"/>
          <w:sz w:val="36"/>
        </w:rPr>
      </w:pPr>
    </w:p>
    <w:p w:rsidR="00DA2D40" w:rsidRDefault="00DA2D40">
      <w:pPr>
        <w:spacing w:line="36" w:lineRule="auto"/>
        <w:rPr>
          <w:rFonts w:ascii="宋体" w:hAnsi="宋体"/>
          <w:sz w:val="36"/>
        </w:rPr>
      </w:pPr>
    </w:p>
    <w:p w:rsidR="00DA2D40" w:rsidRDefault="00ED59C2">
      <w:pPr>
        <w:spacing w:line="36" w:lineRule="auto"/>
        <w:jc w:val="left"/>
        <w:rPr>
          <w:rFonts w:ascii="宋体" w:hAnsi="宋体"/>
          <w:b/>
          <w:sz w:val="36"/>
        </w:rPr>
      </w:pPr>
      <w:r>
        <w:rPr>
          <w:rFonts w:ascii="宋体" w:hAnsi="宋体" w:hint="eastAsia"/>
          <w:b/>
          <w:sz w:val="36"/>
        </w:rPr>
        <w:t>投标人：</w:t>
      </w:r>
      <w:r>
        <w:rPr>
          <w:rFonts w:ascii="宋体" w:hAnsi="宋体" w:hint="eastAsia"/>
          <w:b/>
          <w:sz w:val="36"/>
        </w:rPr>
        <w:t>_______</w:t>
      </w:r>
      <w:r>
        <w:rPr>
          <w:rFonts w:ascii="宋体" w:hAnsi="宋体" w:hint="eastAsia"/>
          <w:b/>
          <w:sz w:val="36"/>
        </w:rPr>
        <w:t>（盖单位章）</w:t>
      </w:r>
    </w:p>
    <w:p w:rsidR="00DA2D40" w:rsidRDefault="00DA2D40">
      <w:pPr>
        <w:spacing w:line="36" w:lineRule="auto"/>
        <w:jc w:val="left"/>
        <w:rPr>
          <w:rFonts w:ascii="宋体" w:hAnsi="宋体"/>
          <w:b/>
          <w:sz w:val="36"/>
        </w:rPr>
      </w:pPr>
    </w:p>
    <w:p w:rsidR="00DA2D40" w:rsidRDefault="00ED59C2">
      <w:pPr>
        <w:spacing w:line="36" w:lineRule="auto"/>
        <w:jc w:val="left"/>
        <w:rPr>
          <w:rFonts w:ascii="宋体" w:hAnsi="宋体"/>
          <w:b/>
          <w:sz w:val="36"/>
        </w:rPr>
      </w:pPr>
      <w:r>
        <w:rPr>
          <w:rFonts w:ascii="宋体" w:hAnsi="宋体" w:hint="eastAsia"/>
          <w:b/>
          <w:sz w:val="36"/>
        </w:rPr>
        <w:t>法定代表人或其委托代理人：</w:t>
      </w:r>
      <w:r>
        <w:rPr>
          <w:rFonts w:ascii="宋体" w:hAnsi="宋体" w:hint="eastAsia"/>
          <w:b/>
          <w:sz w:val="36"/>
        </w:rPr>
        <w:t>___________</w:t>
      </w:r>
      <w:r>
        <w:rPr>
          <w:rFonts w:ascii="宋体" w:hAnsi="宋体" w:hint="eastAsia"/>
          <w:b/>
          <w:sz w:val="36"/>
        </w:rPr>
        <w:t>（签字）</w:t>
      </w:r>
    </w:p>
    <w:p w:rsidR="00DA2D40" w:rsidRDefault="00DA2D40">
      <w:pPr>
        <w:spacing w:line="36" w:lineRule="auto"/>
        <w:jc w:val="center"/>
        <w:rPr>
          <w:rFonts w:ascii="宋体" w:hAnsi="宋体"/>
          <w:b/>
          <w:sz w:val="36"/>
        </w:rPr>
      </w:pPr>
    </w:p>
    <w:p w:rsidR="00DA2D40" w:rsidRDefault="00ED59C2">
      <w:pPr>
        <w:spacing w:line="36" w:lineRule="auto"/>
        <w:jc w:val="center"/>
        <w:rPr>
          <w:rFonts w:ascii="宋体" w:hAnsi="宋体"/>
          <w:b/>
          <w:sz w:val="36"/>
        </w:rPr>
      </w:pPr>
      <w:r>
        <w:rPr>
          <w:rFonts w:ascii="宋体" w:hAnsi="宋体" w:hint="eastAsia"/>
          <w:b/>
          <w:sz w:val="36"/>
        </w:rPr>
        <w:t>年</w:t>
      </w:r>
      <w:r>
        <w:rPr>
          <w:rFonts w:ascii="宋体" w:hAnsi="宋体" w:hint="eastAsia"/>
          <w:b/>
          <w:sz w:val="36"/>
        </w:rPr>
        <w:t xml:space="preserve">  </w:t>
      </w:r>
      <w:r>
        <w:rPr>
          <w:rFonts w:ascii="宋体" w:hAnsi="宋体" w:hint="eastAsia"/>
          <w:b/>
          <w:sz w:val="36"/>
        </w:rPr>
        <w:t>月</w:t>
      </w:r>
      <w:r>
        <w:rPr>
          <w:rFonts w:ascii="宋体" w:hAnsi="宋体" w:hint="eastAsia"/>
          <w:b/>
          <w:sz w:val="36"/>
        </w:rPr>
        <w:t xml:space="preserve">  </w:t>
      </w:r>
      <w:r>
        <w:rPr>
          <w:rFonts w:ascii="宋体" w:hAnsi="宋体" w:hint="eastAsia"/>
          <w:b/>
          <w:sz w:val="36"/>
        </w:rPr>
        <w:t>日</w:t>
      </w:r>
    </w:p>
    <w:p w:rsidR="00DA2D40" w:rsidRDefault="00DA2D40">
      <w:pPr>
        <w:spacing w:line="36" w:lineRule="auto"/>
        <w:jc w:val="center"/>
        <w:rPr>
          <w:rFonts w:ascii="宋体" w:hAnsi="宋体"/>
          <w:b/>
          <w:sz w:val="36"/>
        </w:rPr>
      </w:pPr>
    </w:p>
    <w:p w:rsidR="00DA2D40" w:rsidRDefault="00ED59C2">
      <w:pPr>
        <w:widowControl/>
        <w:jc w:val="left"/>
        <w:rPr>
          <w:rFonts w:ascii="宋体" w:hAnsi="宋体"/>
          <w:b/>
          <w:sz w:val="36"/>
        </w:rPr>
      </w:pPr>
      <w:r>
        <w:rPr>
          <w:rFonts w:ascii="宋体" w:hAnsi="宋体"/>
          <w:b/>
          <w:sz w:val="36"/>
        </w:rPr>
        <w:br w:type="page"/>
      </w:r>
    </w:p>
    <w:p w:rsidR="00DA2D40" w:rsidRDefault="00ED59C2">
      <w:pPr>
        <w:pStyle w:val="2"/>
        <w:spacing w:line="36" w:lineRule="auto"/>
        <w:jc w:val="center"/>
        <w:rPr>
          <w:rFonts w:ascii="宋体" w:hAnsi="宋体"/>
          <w:sz w:val="36"/>
        </w:rPr>
      </w:pPr>
      <w:bookmarkStart w:id="1449" w:name="_Toc256000088"/>
      <w:r>
        <w:rPr>
          <w:rFonts w:ascii="宋体" w:hAnsi="宋体" w:hint="eastAsia"/>
          <w:sz w:val="36"/>
        </w:rPr>
        <w:lastRenderedPageBreak/>
        <w:t>目</w:t>
      </w:r>
      <w:r>
        <w:rPr>
          <w:rFonts w:ascii="宋体" w:hAnsi="宋体" w:hint="eastAsia"/>
          <w:sz w:val="36"/>
        </w:rPr>
        <w:t xml:space="preserve">  </w:t>
      </w:r>
      <w:r>
        <w:rPr>
          <w:rFonts w:ascii="宋体" w:hAnsi="宋体" w:hint="eastAsia"/>
          <w:sz w:val="36"/>
        </w:rPr>
        <w:t>录</w:t>
      </w:r>
      <w:bookmarkEnd w:id="1449"/>
    </w:p>
    <w:p w:rsidR="00DA2D40" w:rsidRDefault="00DA2D40">
      <w:pPr>
        <w:spacing w:line="36" w:lineRule="auto"/>
        <w:rPr>
          <w:rFonts w:ascii="宋体" w:hAnsi="宋体"/>
          <w:sz w:val="27"/>
        </w:rPr>
      </w:pPr>
    </w:p>
    <w:p w:rsidR="00DA2D40" w:rsidRDefault="00ED59C2">
      <w:pPr>
        <w:spacing w:line="36" w:lineRule="auto"/>
        <w:jc w:val="left"/>
        <w:rPr>
          <w:rFonts w:ascii="宋体" w:hAnsi="宋体"/>
          <w:sz w:val="28"/>
        </w:rPr>
      </w:pPr>
      <w:r>
        <w:rPr>
          <w:rFonts w:ascii="宋体" w:hAnsi="宋体" w:hint="eastAsia"/>
          <w:sz w:val="28"/>
        </w:rPr>
        <w:t>一、投标函及投标函附录</w:t>
      </w:r>
    </w:p>
    <w:p w:rsidR="00DA2D40" w:rsidRDefault="00ED59C2">
      <w:pPr>
        <w:spacing w:line="36" w:lineRule="auto"/>
        <w:jc w:val="left"/>
        <w:rPr>
          <w:rFonts w:ascii="宋体" w:hAnsi="宋体"/>
          <w:sz w:val="28"/>
        </w:rPr>
      </w:pPr>
      <w:r>
        <w:rPr>
          <w:rFonts w:ascii="宋体" w:hAnsi="宋体" w:hint="eastAsia"/>
          <w:sz w:val="28"/>
        </w:rPr>
        <w:t>二、法定代表人身份证明</w:t>
      </w:r>
    </w:p>
    <w:p w:rsidR="00DA2D40" w:rsidRDefault="00ED59C2">
      <w:pPr>
        <w:spacing w:line="36" w:lineRule="auto"/>
        <w:jc w:val="left"/>
        <w:rPr>
          <w:rFonts w:ascii="宋体" w:hAnsi="宋体"/>
          <w:sz w:val="28"/>
        </w:rPr>
      </w:pPr>
      <w:r>
        <w:rPr>
          <w:rFonts w:ascii="宋体" w:hAnsi="宋体" w:hint="eastAsia"/>
          <w:sz w:val="28"/>
        </w:rPr>
        <w:t>二、授权委托书</w:t>
      </w:r>
    </w:p>
    <w:p w:rsidR="00DA2D40" w:rsidRDefault="00ED59C2">
      <w:pPr>
        <w:spacing w:line="36" w:lineRule="auto"/>
        <w:jc w:val="left"/>
        <w:rPr>
          <w:rFonts w:ascii="宋体" w:hAnsi="宋体"/>
          <w:sz w:val="28"/>
        </w:rPr>
      </w:pPr>
      <w:r>
        <w:rPr>
          <w:rFonts w:ascii="宋体" w:hAnsi="宋体" w:hint="eastAsia"/>
          <w:sz w:val="28"/>
        </w:rPr>
        <w:t>三、联合体协议书</w:t>
      </w:r>
    </w:p>
    <w:p w:rsidR="00DA2D40" w:rsidRDefault="00ED59C2">
      <w:pPr>
        <w:spacing w:line="36" w:lineRule="auto"/>
        <w:jc w:val="left"/>
        <w:rPr>
          <w:rFonts w:ascii="宋体" w:hAnsi="宋体"/>
          <w:sz w:val="28"/>
        </w:rPr>
      </w:pPr>
      <w:r>
        <w:rPr>
          <w:rFonts w:ascii="宋体" w:hAnsi="宋体" w:hint="eastAsia"/>
          <w:sz w:val="28"/>
        </w:rPr>
        <w:t>四、投标保证金</w:t>
      </w:r>
    </w:p>
    <w:p w:rsidR="00DA2D40" w:rsidRDefault="00ED59C2">
      <w:pPr>
        <w:spacing w:line="36" w:lineRule="auto"/>
        <w:jc w:val="left"/>
        <w:rPr>
          <w:rFonts w:ascii="宋体" w:hAnsi="宋体"/>
          <w:sz w:val="28"/>
        </w:rPr>
      </w:pPr>
      <w:r>
        <w:rPr>
          <w:rFonts w:ascii="宋体" w:hAnsi="宋体" w:hint="eastAsia"/>
          <w:sz w:val="28"/>
        </w:rPr>
        <w:t>五、已标价工程量清单</w:t>
      </w:r>
    </w:p>
    <w:p w:rsidR="00DA2D40" w:rsidRDefault="00ED59C2">
      <w:pPr>
        <w:spacing w:line="36" w:lineRule="auto"/>
        <w:jc w:val="left"/>
        <w:rPr>
          <w:rFonts w:ascii="宋体" w:hAnsi="宋体"/>
          <w:sz w:val="28"/>
        </w:rPr>
      </w:pPr>
      <w:r>
        <w:rPr>
          <w:rFonts w:ascii="宋体" w:hAnsi="宋体" w:hint="eastAsia"/>
          <w:sz w:val="28"/>
        </w:rPr>
        <w:t>六、施工组织设计</w:t>
      </w:r>
    </w:p>
    <w:p w:rsidR="00DA2D40" w:rsidRDefault="00ED59C2">
      <w:pPr>
        <w:spacing w:line="36" w:lineRule="auto"/>
        <w:jc w:val="left"/>
        <w:rPr>
          <w:rFonts w:ascii="宋体" w:hAnsi="宋体"/>
          <w:sz w:val="28"/>
        </w:rPr>
      </w:pPr>
      <w:r>
        <w:rPr>
          <w:rFonts w:ascii="宋体" w:hAnsi="宋体" w:hint="eastAsia"/>
          <w:sz w:val="28"/>
        </w:rPr>
        <w:t>七、项目管理机构</w:t>
      </w:r>
    </w:p>
    <w:p w:rsidR="00DA2D40" w:rsidRDefault="00ED59C2">
      <w:pPr>
        <w:spacing w:line="36" w:lineRule="auto"/>
        <w:jc w:val="left"/>
        <w:rPr>
          <w:rFonts w:ascii="宋体" w:hAnsi="宋体"/>
          <w:sz w:val="28"/>
        </w:rPr>
      </w:pPr>
      <w:r>
        <w:rPr>
          <w:rFonts w:ascii="宋体" w:hAnsi="宋体" w:hint="eastAsia"/>
          <w:sz w:val="28"/>
        </w:rPr>
        <w:t>八、拟分包项目情况表</w:t>
      </w:r>
    </w:p>
    <w:p w:rsidR="00DA2D40" w:rsidRDefault="00ED59C2">
      <w:pPr>
        <w:spacing w:line="36" w:lineRule="auto"/>
        <w:jc w:val="left"/>
        <w:rPr>
          <w:rFonts w:ascii="宋体" w:hAnsi="宋体"/>
          <w:sz w:val="28"/>
        </w:rPr>
      </w:pPr>
      <w:r>
        <w:rPr>
          <w:rFonts w:ascii="宋体" w:hAnsi="宋体" w:hint="eastAsia"/>
          <w:sz w:val="28"/>
        </w:rPr>
        <w:t>九、资格审查资料</w:t>
      </w:r>
    </w:p>
    <w:p w:rsidR="00DA2D40" w:rsidRDefault="00ED59C2">
      <w:pPr>
        <w:spacing w:line="36" w:lineRule="auto"/>
        <w:jc w:val="left"/>
        <w:rPr>
          <w:rFonts w:ascii="宋体" w:hAnsi="宋体"/>
          <w:sz w:val="28"/>
        </w:rPr>
      </w:pPr>
      <w:r>
        <w:rPr>
          <w:rFonts w:ascii="宋体" w:hAnsi="宋体" w:hint="eastAsia"/>
          <w:sz w:val="28"/>
        </w:rPr>
        <w:t>十、其他材料</w:t>
      </w:r>
    </w:p>
    <w:p w:rsidR="00DA2D40" w:rsidRDefault="00DA2D40">
      <w:pPr>
        <w:spacing w:line="36" w:lineRule="auto"/>
        <w:jc w:val="left"/>
        <w:rPr>
          <w:rFonts w:ascii="宋体" w:hAnsi="宋体"/>
          <w:sz w:val="27"/>
        </w:rPr>
      </w:pPr>
    </w:p>
    <w:p w:rsidR="00DA2D40" w:rsidRDefault="00DA2D40">
      <w:pPr>
        <w:spacing w:line="36" w:lineRule="auto"/>
        <w:rPr>
          <w:rFonts w:ascii="宋体" w:hAnsi="宋体"/>
          <w:sz w:val="27"/>
        </w:rPr>
      </w:pPr>
    </w:p>
    <w:p w:rsidR="00DA2D40" w:rsidRDefault="00DA2D40">
      <w:pPr>
        <w:spacing w:line="36" w:lineRule="auto"/>
        <w:rPr>
          <w:rFonts w:ascii="宋体" w:hAnsi="宋体"/>
          <w:sz w:val="27"/>
        </w:rPr>
      </w:pPr>
    </w:p>
    <w:p w:rsidR="00DA2D40" w:rsidRDefault="00DA2D40">
      <w:pPr>
        <w:spacing w:line="36" w:lineRule="auto"/>
        <w:rPr>
          <w:rFonts w:ascii="宋体" w:hAnsi="宋体"/>
          <w:sz w:val="27"/>
        </w:rPr>
      </w:pPr>
    </w:p>
    <w:p w:rsidR="00DA2D40" w:rsidRDefault="00DA2D40">
      <w:pPr>
        <w:spacing w:line="36" w:lineRule="auto"/>
        <w:rPr>
          <w:rFonts w:ascii="宋体" w:hAnsi="宋体"/>
          <w:sz w:val="27"/>
        </w:rPr>
      </w:pPr>
    </w:p>
    <w:p w:rsidR="00DA2D40" w:rsidRDefault="00DA2D40">
      <w:pPr>
        <w:spacing w:line="36" w:lineRule="auto"/>
        <w:rPr>
          <w:rFonts w:ascii="宋体" w:hAnsi="宋体"/>
          <w:sz w:val="27"/>
        </w:rPr>
      </w:pPr>
    </w:p>
    <w:p w:rsidR="00DA2D40" w:rsidRDefault="00DA2D40">
      <w:pPr>
        <w:spacing w:line="36" w:lineRule="auto"/>
        <w:rPr>
          <w:rFonts w:ascii="宋体" w:hAnsi="宋体"/>
          <w:sz w:val="27"/>
        </w:rPr>
      </w:pPr>
    </w:p>
    <w:p w:rsidR="00DA2D40" w:rsidRDefault="00ED59C2">
      <w:pPr>
        <w:spacing w:line="360" w:lineRule="auto"/>
        <w:rPr>
          <w:rFonts w:ascii="宋体" w:hAnsi="宋体"/>
          <w:sz w:val="24"/>
        </w:rPr>
      </w:pPr>
      <w:r>
        <w:t xml:space="preserve">    </w:t>
      </w:r>
      <w:r>
        <w:rPr>
          <w:rFonts w:ascii="宋体" w:hAnsi="宋体" w:hint="eastAsia"/>
          <w:sz w:val="24"/>
        </w:rPr>
        <w:t>注：</w:t>
      </w:r>
      <w:r>
        <w:rPr>
          <w:rFonts w:ascii="宋体" w:eastAsia="宋体" w:hAnsi="宋体" w:hint="eastAsia"/>
          <w:sz w:val="24"/>
        </w:rPr>
        <w:t>投标文件不需要编制页码。</w:t>
      </w:r>
    </w:p>
    <w:p w:rsidR="00DA2D40" w:rsidRDefault="00DA2D40">
      <w:pPr>
        <w:spacing w:line="36" w:lineRule="auto"/>
        <w:rPr>
          <w:rFonts w:ascii="宋体" w:hAnsi="宋体"/>
          <w:sz w:val="27"/>
        </w:rPr>
      </w:pPr>
    </w:p>
    <w:p w:rsidR="00DA2D40" w:rsidRDefault="00ED59C2">
      <w:pPr>
        <w:widowControl/>
        <w:jc w:val="left"/>
        <w:rPr>
          <w:rFonts w:ascii="宋体" w:hAnsi="宋体"/>
          <w:sz w:val="27"/>
        </w:rPr>
      </w:pPr>
      <w:r>
        <w:rPr>
          <w:rFonts w:ascii="宋体" w:hAnsi="宋体"/>
          <w:sz w:val="27"/>
        </w:rPr>
        <w:br w:type="page"/>
      </w:r>
    </w:p>
    <w:p w:rsidR="00DA2D40" w:rsidRDefault="00ED59C2">
      <w:pPr>
        <w:pStyle w:val="2"/>
        <w:spacing w:line="36" w:lineRule="auto"/>
        <w:jc w:val="center"/>
        <w:rPr>
          <w:rFonts w:ascii="宋体" w:hAnsi="宋体"/>
          <w:sz w:val="31"/>
        </w:rPr>
      </w:pPr>
      <w:bookmarkStart w:id="1450" w:name="_Toc256000089"/>
      <w:r>
        <w:rPr>
          <w:rFonts w:ascii="宋体" w:hAnsi="宋体" w:hint="eastAsia"/>
          <w:sz w:val="31"/>
        </w:rPr>
        <w:lastRenderedPageBreak/>
        <w:t>一、投标函及投标函附录</w:t>
      </w:r>
      <w:bookmarkEnd w:id="1450"/>
    </w:p>
    <w:p w:rsidR="00DA2D40" w:rsidRDefault="00ED59C2">
      <w:pPr>
        <w:pStyle w:val="3"/>
        <w:spacing w:line="36" w:lineRule="auto"/>
        <w:jc w:val="center"/>
        <w:rPr>
          <w:rFonts w:ascii="宋体" w:hAnsi="宋体"/>
          <w:sz w:val="31"/>
        </w:rPr>
      </w:pPr>
      <w:bookmarkStart w:id="1451" w:name="_Toc256000090"/>
      <w:r>
        <w:rPr>
          <w:rFonts w:ascii="宋体" w:hAnsi="宋体" w:hint="eastAsia"/>
          <w:sz w:val="31"/>
        </w:rPr>
        <w:t>（一）投标函</w:t>
      </w:r>
      <w:bookmarkEnd w:id="1451"/>
    </w:p>
    <w:p w:rsidR="00DA2D40" w:rsidRDefault="00ED59C2">
      <w:pPr>
        <w:spacing w:line="360" w:lineRule="auto"/>
        <w:rPr>
          <w:rFonts w:ascii="宋体" w:hAnsi="宋体"/>
          <w:sz w:val="24"/>
          <w:szCs w:val="24"/>
        </w:rPr>
      </w:pPr>
      <w:r>
        <w:rPr>
          <w:rFonts w:ascii="宋体" w:hAnsi="宋体" w:hint="eastAsia"/>
          <w:sz w:val="24"/>
          <w:szCs w:val="24"/>
          <w:u w:val="single"/>
        </w:rPr>
        <w:t xml:space="preserve">              </w:t>
      </w:r>
      <w:r>
        <w:rPr>
          <w:rFonts w:ascii="宋体" w:hAnsi="宋体" w:hint="eastAsia"/>
          <w:sz w:val="24"/>
          <w:szCs w:val="24"/>
        </w:rPr>
        <w:t>（招标人名称）：</w:t>
      </w:r>
    </w:p>
    <w:p w:rsidR="00DA2D40" w:rsidRDefault="00ED59C2">
      <w:pPr>
        <w:spacing w:line="360" w:lineRule="auto"/>
        <w:rPr>
          <w:rFonts w:ascii="宋体" w:hAnsi="宋体"/>
          <w:sz w:val="24"/>
          <w:szCs w:val="24"/>
        </w:rPr>
      </w:pPr>
      <w:r>
        <w:rPr>
          <w:sz w:val="24"/>
          <w:szCs w:val="24"/>
        </w:rPr>
        <w:t xml:space="preserve">    </w:t>
      </w:r>
      <w:r>
        <w:rPr>
          <w:rFonts w:ascii="宋体" w:hAnsi="宋体" w:hint="eastAsia"/>
          <w:sz w:val="24"/>
          <w:szCs w:val="24"/>
        </w:rPr>
        <w:t>1</w:t>
      </w:r>
      <w:r>
        <w:rPr>
          <w:rFonts w:ascii="宋体" w:hAnsi="宋体" w:hint="eastAsia"/>
          <w:sz w:val="24"/>
          <w:szCs w:val="24"/>
        </w:rPr>
        <w:t>．我方已仔细研究了（项目名称）标段施工招标文件的全部内容，愿意以人民币（大写）</w:t>
      </w:r>
      <w:r>
        <w:rPr>
          <w:rFonts w:ascii="宋体" w:hAnsi="宋体"/>
          <w:sz w:val="24"/>
          <w:szCs w:val="24"/>
          <w:u w:val="single"/>
        </w:rPr>
        <w:t xml:space="preserve">      </w:t>
      </w:r>
      <w:r>
        <w:rPr>
          <w:rFonts w:ascii="宋体" w:hAnsi="宋体" w:hint="eastAsia"/>
          <w:sz w:val="24"/>
          <w:szCs w:val="24"/>
        </w:rPr>
        <w:t>（小写）</w:t>
      </w:r>
      <w:r>
        <w:rPr>
          <w:rFonts w:ascii="宋体" w:hAnsi="宋体"/>
          <w:sz w:val="24"/>
          <w:szCs w:val="24"/>
          <w:u w:val="single"/>
        </w:rPr>
        <w:t xml:space="preserve">       </w:t>
      </w:r>
      <w:r>
        <w:rPr>
          <w:rFonts w:ascii="宋体" w:hAnsi="宋体" w:hint="eastAsia"/>
          <w:sz w:val="24"/>
          <w:szCs w:val="24"/>
        </w:rPr>
        <w:t>的投标报价，工期</w:t>
      </w:r>
      <w:r>
        <w:rPr>
          <w:rFonts w:ascii="宋体" w:hAnsi="宋体" w:hint="eastAsia"/>
          <w:sz w:val="24"/>
          <w:szCs w:val="24"/>
        </w:rPr>
        <w:t>______</w:t>
      </w:r>
      <w:r>
        <w:rPr>
          <w:rFonts w:ascii="宋体" w:hAnsi="宋体" w:hint="eastAsia"/>
          <w:sz w:val="24"/>
          <w:szCs w:val="24"/>
        </w:rPr>
        <w:t>日历天，按合同约定实施和完成承包工程，修补工程中的任何缺陷</w:t>
      </w:r>
      <w:r>
        <w:rPr>
          <w:rFonts w:ascii="宋体" w:hAnsi="宋体" w:hint="eastAsia"/>
          <w:sz w:val="24"/>
          <w:szCs w:val="24"/>
        </w:rPr>
        <w:t xml:space="preserve"> </w:t>
      </w:r>
      <w:r>
        <w:rPr>
          <w:rFonts w:ascii="宋体" w:hAnsi="宋体" w:hint="eastAsia"/>
          <w:sz w:val="24"/>
          <w:szCs w:val="24"/>
        </w:rPr>
        <w:t>，工程质量达到</w:t>
      </w:r>
      <w:r>
        <w:rPr>
          <w:rFonts w:ascii="宋体" w:hAnsi="宋体" w:hint="eastAsia"/>
          <w:sz w:val="24"/>
          <w:szCs w:val="24"/>
        </w:rPr>
        <w:t>___</w:t>
      </w:r>
      <w:r>
        <w:rPr>
          <w:rFonts w:ascii="宋体" w:hAnsi="宋体" w:hint="eastAsia"/>
          <w:sz w:val="24"/>
          <w:szCs w:val="24"/>
          <w:u w:val="single"/>
        </w:rPr>
        <w:t>_</w:t>
      </w:r>
      <w:r>
        <w:rPr>
          <w:rFonts w:ascii="宋体" w:hAnsi="宋体"/>
          <w:sz w:val="24"/>
          <w:szCs w:val="24"/>
          <w:u w:val="single"/>
        </w:rPr>
        <w:t xml:space="preserve"> </w:t>
      </w:r>
      <w:r>
        <w:rPr>
          <w:rFonts w:ascii="宋体" w:hAnsi="宋体" w:hint="eastAsia"/>
          <w:sz w:val="24"/>
          <w:szCs w:val="24"/>
        </w:rPr>
        <w:t>___</w:t>
      </w:r>
      <w:r>
        <w:rPr>
          <w:rFonts w:ascii="宋体" w:hAnsi="宋体" w:hint="eastAsia"/>
          <w:sz w:val="24"/>
          <w:szCs w:val="24"/>
        </w:rPr>
        <w:t>。</w:t>
      </w:r>
    </w:p>
    <w:p w:rsidR="00DA2D40" w:rsidRDefault="00ED59C2">
      <w:pPr>
        <w:spacing w:line="360" w:lineRule="auto"/>
        <w:rPr>
          <w:rFonts w:ascii="宋体" w:hAnsi="宋体"/>
          <w:sz w:val="24"/>
          <w:szCs w:val="24"/>
        </w:rPr>
      </w:pPr>
      <w:r>
        <w:rPr>
          <w:sz w:val="24"/>
          <w:szCs w:val="24"/>
        </w:rPr>
        <w:t xml:space="preserve">    </w:t>
      </w:r>
      <w:r>
        <w:rPr>
          <w:rFonts w:ascii="宋体" w:hAnsi="宋体" w:hint="eastAsia"/>
          <w:sz w:val="24"/>
          <w:szCs w:val="24"/>
        </w:rPr>
        <w:t>2</w:t>
      </w:r>
      <w:r>
        <w:rPr>
          <w:rFonts w:ascii="宋体" w:hAnsi="宋体" w:hint="eastAsia"/>
          <w:sz w:val="24"/>
          <w:szCs w:val="24"/>
        </w:rPr>
        <w:t>．我方承诺在投标有效期内不撤销投标文件。</w:t>
      </w:r>
    </w:p>
    <w:p w:rsidR="00DA2D40" w:rsidRDefault="00ED59C2">
      <w:pPr>
        <w:spacing w:line="360" w:lineRule="auto"/>
        <w:rPr>
          <w:rFonts w:ascii="宋体" w:hAnsi="宋体"/>
          <w:sz w:val="24"/>
          <w:szCs w:val="24"/>
        </w:rPr>
      </w:pPr>
      <w:r>
        <w:rPr>
          <w:sz w:val="24"/>
          <w:szCs w:val="24"/>
        </w:rPr>
        <w:t xml:space="preserve">    </w:t>
      </w:r>
      <w:r>
        <w:rPr>
          <w:rFonts w:ascii="宋体" w:hAnsi="宋体" w:hint="eastAsia"/>
          <w:sz w:val="24"/>
          <w:szCs w:val="24"/>
        </w:rPr>
        <w:t>3</w:t>
      </w:r>
      <w:r>
        <w:rPr>
          <w:rFonts w:ascii="宋体" w:hAnsi="宋体" w:hint="eastAsia"/>
          <w:sz w:val="24"/>
          <w:szCs w:val="24"/>
        </w:rPr>
        <w:t>．随同本投标函提交投标保证金一份，金额为人民币（大写）</w:t>
      </w:r>
      <w:r>
        <w:rPr>
          <w:rFonts w:ascii="宋体" w:hAnsi="宋体" w:hint="eastAsia"/>
          <w:sz w:val="24"/>
          <w:szCs w:val="24"/>
        </w:rPr>
        <w:t>_______</w:t>
      </w:r>
      <w:r>
        <w:rPr>
          <w:rFonts w:ascii="宋体" w:hAnsi="宋体" w:hint="eastAsia"/>
          <w:sz w:val="24"/>
          <w:szCs w:val="24"/>
        </w:rPr>
        <w:t>元（</w:t>
      </w:r>
      <w:r>
        <w:rPr>
          <w:rFonts w:ascii="宋体" w:hAnsi="宋体" w:hint="eastAsia"/>
          <w:sz w:val="24"/>
          <w:szCs w:val="24"/>
        </w:rPr>
        <w:t>¥_______</w:t>
      </w:r>
      <w:r>
        <w:rPr>
          <w:rFonts w:ascii="宋体" w:hAnsi="宋体" w:hint="eastAsia"/>
          <w:sz w:val="24"/>
          <w:szCs w:val="24"/>
        </w:rPr>
        <w:t>）。</w:t>
      </w:r>
    </w:p>
    <w:p w:rsidR="00DA2D40" w:rsidRDefault="00ED59C2">
      <w:pPr>
        <w:spacing w:line="360" w:lineRule="auto"/>
        <w:rPr>
          <w:rFonts w:ascii="宋体" w:hAnsi="宋体"/>
          <w:sz w:val="24"/>
          <w:szCs w:val="24"/>
        </w:rPr>
      </w:pPr>
      <w:r>
        <w:rPr>
          <w:sz w:val="24"/>
          <w:szCs w:val="24"/>
        </w:rPr>
        <w:t xml:space="preserve">    </w:t>
      </w:r>
      <w:r>
        <w:rPr>
          <w:rFonts w:ascii="宋体" w:hAnsi="宋体" w:hint="eastAsia"/>
          <w:sz w:val="24"/>
          <w:szCs w:val="24"/>
        </w:rPr>
        <w:t>4</w:t>
      </w:r>
      <w:r>
        <w:rPr>
          <w:rFonts w:ascii="宋体" w:hAnsi="宋体" w:hint="eastAsia"/>
          <w:sz w:val="24"/>
          <w:szCs w:val="24"/>
        </w:rPr>
        <w:t>．如我方中标：</w:t>
      </w:r>
    </w:p>
    <w:p w:rsidR="00DA2D40" w:rsidRDefault="00ED59C2">
      <w:pPr>
        <w:spacing w:line="360" w:lineRule="auto"/>
        <w:rPr>
          <w:rFonts w:ascii="宋体" w:hAnsi="宋体"/>
          <w:sz w:val="24"/>
          <w:szCs w:val="24"/>
        </w:rPr>
      </w:pPr>
      <w:r>
        <w:rPr>
          <w:sz w:val="24"/>
          <w:szCs w:val="24"/>
        </w:rPr>
        <w:t xml:space="preserve">    </w:t>
      </w:r>
      <w:r>
        <w:rPr>
          <w:rFonts w:ascii="宋体" w:hAnsi="宋体" w:hint="eastAsia"/>
          <w:sz w:val="24"/>
          <w:szCs w:val="24"/>
        </w:rPr>
        <w:t>（</w:t>
      </w:r>
      <w:r>
        <w:rPr>
          <w:rFonts w:ascii="宋体" w:hAnsi="宋体" w:hint="eastAsia"/>
          <w:sz w:val="24"/>
          <w:szCs w:val="24"/>
        </w:rPr>
        <w:t>1</w:t>
      </w:r>
      <w:r>
        <w:rPr>
          <w:rFonts w:ascii="宋体" w:hAnsi="宋体" w:hint="eastAsia"/>
          <w:sz w:val="24"/>
          <w:szCs w:val="24"/>
        </w:rPr>
        <w:t>）我方承诺在收到中标通知书后，在中标通知书规定的期限内，与你方按照招标文件和我方的投标文件签订合同；</w:t>
      </w:r>
    </w:p>
    <w:p w:rsidR="00DA2D40" w:rsidRDefault="00ED59C2">
      <w:pPr>
        <w:spacing w:line="360" w:lineRule="auto"/>
        <w:rPr>
          <w:rFonts w:ascii="宋体" w:hAnsi="宋体"/>
          <w:sz w:val="24"/>
          <w:szCs w:val="24"/>
        </w:rPr>
      </w:pPr>
      <w:r>
        <w:rPr>
          <w:sz w:val="24"/>
          <w:szCs w:val="24"/>
        </w:rPr>
        <w:t xml:space="preserve">    </w:t>
      </w:r>
      <w:r>
        <w:rPr>
          <w:rFonts w:ascii="宋体" w:hAnsi="宋体" w:hint="eastAsia"/>
          <w:sz w:val="24"/>
          <w:szCs w:val="24"/>
        </w:rPr>
        <w:t>（</w:t>
      </w:r>
      <w:r>
        <w:rPr>
          <w:rFonts w:ascii="宋体" w:hAnsi="宋体" w:hint="eastAsia"/>
          <w:sz w:val="24"/>
          <w:szCs w:val="24"/>
        </w:rPr>
        <w:t>2</w:t>
      </w:r>
      <w:r>
        <w:rPr>
          <w:rFonts w:ascii="宋体" w:hAnsi="宋体" w:hint="eastAsia"/>
          <w:sz w:val="24"/>
          <w:szCs w:val="24"/>
        </w:rPr>
        <w:t>）随同本投标函递交的投标函附录属于合同文件的组成部分；</w:t>
      </w:r>
    </w:p>
    <w:p w:rsidR="00DA2D40" w:rsidRDefault="00ED59C2">
      <w:pPr>
        <w:spacing w:line="360" w:lineRule="auto"/>
        <w:ind w:firstLine="480"/>
        <w:rPr>
          <w:rFonts w:ascii="宋体" w:hAnsi="宋体"/>
          <w:sz w:val="24"/>
          <w:szCs w:val="24"/>
        </w:rPr>
      </w:pPr>
      <w:r>
        <w:rPr>
          <w:rFonts w:ascii="宋体" w:hAnsi="宋体" w:hint="eastAsia"/>
          <w:sz w:val="24"/>
          <w:szCs w:val="24"/>
        </w:rPr>
        <w:t>（</w:t>
      </w:r>
      <w:r>
        <w:rPr>
          <w:rFonts w:ascii="宋体" w:hAnsi="宋体" w:hint="eastAsia"/>
          <w:sz w:val="24"/>
          <w:szCs w:val="24"/>
        </w:rPr>
        <w:t>3</w:t>
      </w:r>
      <w:r>
        <w:rPr>
          <w:rFonts w:ascii="宋体" w:hAnsi="宋体" w:hint="eastAsia"/>
          <w:sz w:val="24"/>
          <w:szCs w:val="24"/>
        </w:rPr>
        <w:t>）我方承诺按照招标文件规定向你方递交履约担保；</w:t>
      </w:r>
    </w:p>
    <w:p w:rsidR="00DA2D40" w:rsidRDefault="00ED59C2">
      <w:pPr>
        <w:spacing w:line="360" w:lineRule="auto"/>
        <w:ind w:firstLine="480"/>
        <w:rPr>
          <w:rFonts w:ascii="宋体" w:hAnsi="宋体"/>
          <w:sz w:val="24"/>
          <w:szCs w:val="24"/>
        </w:rPr>
      </w:pPr>
      <w:r>
        <w:rPr>
          <w:rFonts w:ascii="宋体" w:hAnsi="宋体" w:hint="eastAsia"/>
          <w:sz w:val="24"/>
          <w:szCs w:val="24"/>
        </w:rPr>
        <w:t>（</w:t>
      </w:r>
      <w:r>
        <w:rPr>
          <w:rFonts w:ascii="宋体" w:hAnsi="宋体" w:hint="eastAsia"/>
          <w:sz w:val="24"/>
          <w:szCs w:val="24"/>
        </w:rPr>
        <w:t>4</w:t>
      </w:r>
      <w:r>
        <w:rPr>
          <w:rFonts w:ascii="宋体" w:hAnsi="宋体" w:hint="eastAsia"/>
          <w:sz w:val="24"/>
          <w:szCs w:val="24"/>
        </w:rPr>
        <w:t>）我方承诺在合同约定的期限内不更换项目经理、技术负责人，因特殊情况确需更换的，应征得你方同意，且更换后的人员不低于原投标承诺人员所具有的资格和条件，否则愿意承担相应违约责任；</w:t>
      </w:r>
    </w:p>
    <w:p w:rsidR="00DA2D40" w:rsidRDefault="00ED59C2">
      <w:pPr>
        <w:spacing w:line="360" w:lineRule="auto"/>
        <w:ind w:firstLine="480"/>
        <w:rPr>
          <w:rFonts w:ascii="宋体" w:hAnsi="宋体"/>
          <w:sz w:val="24"/>
          <w:szCs w:val="24"/>
        </w:rPr>
      </w:pPr>
      <w:r>
        <w:rPr>
          <w:rFonts w:ascii="宋体" w:hAnsi="宋体" w:hint="eastAsia"/>
          <w:sz w:val="24"/>
          <w:szCs w:val="24"/>
        </w:rPr>
        <w:t>（</w:t>
      </w:r>
      <w:r>
        <w:rPr>
          <w:rFonts w:ascii="宋体" w:hAnsi="宋体" w:hint="eastAsia"/>
          <w:sz w:val="24"/>
          <w:szCs w:val="24"/>
        </w:rPr>
        <w:t>5</w:t>
      </w:r>
      <w:r>
        <w:rPr>
          <w:rFonts w:ascii="宋体" w:hAnsi="宋体" w:hint="eastAsia"/>
          <w:sz w:val="24"/>
          <w:szCs w:val="24"/>
        </w:rPr>
        <w:t>）我方承诺在合同约定的期限内完成并移交全部合同工程。</w:t>
      </w:r>
    </w:p>
    <w:p w:rsidR="00DA2D40" w:rsidRDefault="00ED59C2">
      <w:pPr>
        <w:spacing w:line="360" w:lineRule="auto"/>
        <w:ind w:firstLine="480"/>
        <w:rPr>
          <w:rFonts w:ascii="宋体" w:hAnsi="宋体"/>
          <w:sz w:val="24"/>
          <w:szCs w:val="24"/>
        </w:rPr>
      </w:pPr>
      <w:r>
        <w:rPr>
          <w:rFonts w:ascii="宋体" w:hAnsi="宋体"/>
          <w:sz w:val="24"/>
          <w:szCs w:val="24"/>
        </w:rPr>
        <w:t>5.</w:t>
      </w:r>
      <w:r>
        <w:rPr>
          <w:rFonts w:ascii="宋体" w:hAnsi="宋体" w:hint="eastAsia"/>
          <w:sz w:val="24"/>
          <w:szCs w:val="24"/>
        </w:rPr>
        <w:t>我方在此声明，所递交的投标文件（包括有关资料</w:t>
      </w:r>
      <w:r>
        <w:rPr>
          <w:rFonts w:ascii="宋体" w:hAnsi="宋体" w:hint="eastAsia"/>
          <w:sz w:val="24"/>
          <w:szCs w:val="24"/>
        </w:rPr>
        <w:t>、澄清）真实可信，</w:t>
      </w:r>
      <w:r>
        <w:rPr>
          <w:rFonts w:ascii="宋体" w:eastAsia="宋体" w:hAnsi="宋体" w:cs="宋体" w:hint="eastAsia"/>
          <w:sz w:val="24"/>
          <w:szCs w:val="24"/>
        </w:rPr>
        <w:t>不存在</w:t>
      </w:r>
      <w:r>
        <w:rPr>
          <w:rFonts w:ascii="宋体" w:eastAsia="宋体" w:hAnsi="宋体" w:cs="宋体" w:hint="eastAsia"/>
          <w:sz w:val="24"/>
          <w:szCs w:val="24"/>
        </w:rPr>
        <w:t>弄虚作假或</w:t>
      </w:r>
      <w:r>
        <w:rPr>
          <w:rFonts w:ascii="宋体" w:eastAsia="宋体" w:hAnsi="宋体" w:cs="宋体" w:hint="eastAsia"/>
          <w:sz w:val="24"/>
          <w:szCs w:val="24"/>
        </w:rPr>
        <w:t>隐瞒</w:t>
      </w:r>
      <w:r>
        <w:rPr>
          <w:rFonts w:ascii="宋体" w:hAnsi="宋体" w:hint="eastAsia"/>
          <w:sz w:val="24"/>
          <w:szCs w:val="24"/>
        </w:rPr>
        <w:t>。</w:t>
      </w:r>
    </w:p>
    <w:p w:rsidR="00DA2D40" w:rsidRDefault="00ED59C2">
      <w:pPr>
        <w:spacing w:line="360" w:lineRule="auto"/>
        <w:ind w:firstLine="480"/>
        <w:rPr>
          <w:rFonts w:ascii="宋体" w:hAnsi="宋体"/>
          <w:sz w:val="24"/>
          <w:szCs w:val="24"/>
        </w:rPr>
      </w:pPr>
      <w:r>
        <w:rPr>
          <w:rFonts w:ascii="宋体" w:hAnsi="宋体" w:hint="eastAsia"/>
          <w:sz w:val="24"/>
          <w:szCs w:val="24"/>
        </w:rPr>
        <w:t>经我方认真核查，本投标人不存在招标文件第二章“投标人须知”第</w:t>
      </w:r>
      <w:r>
        <w:rPr>
          <w:rFonts w:ascii="宋体" w:hAnsi="宋体" w:hint="eastAsia"/>
          <w:sz w:val="24"/>
          <w:szCs w:val="24"/>
        </w:rPr>
        <w:t>1.4.3</w:t>
      </w:r>
      <w:r>
        <w:rPr>
          <w:rFonts w:ascii="宋体" w:hAnsi="宋体" w:hint="eastAsia"/>
          <w:sz w:val="24"/>
          <w:szCs w:val="24"/>
        </w:rPr>
        <w:t>项规定的任何一种情形。</w:t>
      </w:r>
    </w:p>
    <w:p w:rsidR="00DA2D40" w:rsidRDefault="00ED59C2">
      <w:pPr>
        <w:spacing w:line="360" w:lineRule="auto"/>
        <w:ind w:firstLine="480"/>
        <w:rPr>
          <w:rFonts w:ascii="宋体" w:hAnsi="宋体"/>
          <w:sz w:val="24"/>
          <w:szCs w:val="24"/>
        </w:rPr>
      </w:pPr>
      <w:r>
        <w:rPr>
          <w:rFonts w:ascii="宋体" w:hAnsi="宋体"/>
          <w:sz w:val="24"/>
          <w:szCs w:val="24"/>
        </w:rPr>
        <w:t>6</w:t>
      </w:r>
      <w:r>
        <w:rPr>
          <w:rFonts w:ascii="宋体" w:hAnsi="宋体" w:hint="eastAsia"/>
          <w:sz w:val="24"/>
          <w:szCs w:val="24"/>
        </w:rPr>
        <w:t>．</w:t>
      </w:r>
      <w:r>
        <w:rPr>
          <w:rFonts w:ascii="宋体" w:hAnsi="宋体" w:hint="eastAsia"/>
          <w:sz w:val="24"/>
          <w:szCs w:val="24"/>
          <w:u w:val="single"/>
        </w:rPr>
        <w:t xml:space="preserve">              </w:t>
      </w:r>
      <w:r>
        <w:rPr>
          <w:rFonts w:ascii="宋体" w:hAnsi="宋体" w:hint="eastAsia"/>
          <w:sz w:val="24"/>
          <w:szCs w:val="24"/>
        </w:rPr>
        <w:t>（其他补充说明）。</w:t>
      </w:r>
    </w:p>
    <w:p w:rsidR="00DA2D40" w:rsidRDefault="00DA2D40">
      <w:pPr>
        <w:spacing w:line="360" w:lineRule="auto"/>
        <w:ind w:firstLine="480"/>
        <w:rPr>
          <w:rFonts w:ascii="宋体" w:hAnsi="宋体"/>
          <w:sz w:val="24"/>
          <w:szCs w:val="24"/>
        </w:rPr>
      </w:pPr>
    </w:p>
    <w:p w:rsidR="00DA2D40" w:rsidRDefault="00DA2D40">
      <w:pPr>
        <w:spacing w:line="360" w:lineRule="auto"/>
        <w:ind w:firstLine="480"/>
        <w:rPr>
          <w:rFonts w:ascii="宋体" w:hAnsi="宋体"/>
          <w:sz w:val="24"/>
          <w:szCs w:val="24"/>
        </w:rPr>
      </w:pPr>
    </w:p>
    <w:p w:rsidR="00DA2D40" w:rsidRDefault="00ED59C2" w:rsidP="00887FAB">
      <w:pPr>
        <w:spacing w:line="360" w:lineRule="auto"/>
        <w:ind w:firstLineChars="1417" w:firstLine="3401"/>
        <w:rPr>
          <w:rFonts w:ascii="宋体" w:hAnsi="宋体"/>
          <w:sz w:val="24"/>
          <w:szCs w:val="24"/>
        </w:rPr>
      </w:pPr>
      <w:r>
        <w:rPr>
          <w:rFonts w:hint="eastAsia"/>
          <w:bCs/>
          <w:sz w:val="24"/>
          <w:szCs w:val="24"/>
        </w:rPr>
        <w:t>投</w:t>
      </w:r>
      <w:r>
        <w:rPr>
          <w:rFonts w:hint="eastAsia"/>
          <w:bCs/>
          <w:sz w:val="24"/>
          <w:szCs w:val="24"/>
        </w:rPr>
        <w:t xml:space="preserve"> </w:t>
      </w:r>
      <w:r>
        <w:rPr>
          <w:rFonts w:hint="eastAsia"/>
          <w:bCs/>
          <w:sz w:val="24"/>
          <w:szCs w:val="24"/>
        </w:rPr>
        <w:t>标</w:t>
      </w:r>
      <w:r>
        <w:rPr>
          <w:rFonts w:hint="eastAsia"/>
          <w:bCs/>
          <w:sz w:val="24"/>
          <w:szCs w:val="24"/>
        </w:rPr>
        <w:t xml:space="preserve"> </w:t>
      </w:r>
      <w:r>
        <w:rPr>
          <w:rFonts w:hint="eastAsia"/>
          <w:bCs/>
          <w:sz w:val="24"/>
          <w:szCs w:val="24"/>
        </w:rPr>
        <w:t>人：</w:t>
      </w:r>
      <w:r>
        <w:rPr>
          <w:rFonts w:hint="eastAsia"/>
          <w:bCs/>
          <w:sz w:val="24"/>
          <w:szCs w:val="24"/>
        </w:rPr>
        <w:t xml:space="preserve"> </w:t>
      </w:r>
      <w:r>
        <w:rPr>
          <w:rFonts w:hint="eastAsia"/>
          <w:bCs/>
          <w:sz w:val="24"/>
          <w:szCs w:val="24"/>
          <w:u w:val="single"/>
        </w:rPr>
        <w:t xml:space="preserve">                  </w:t>
      </w:r>
      <w:r>
        <w:rPr>
          <w:rFonts w:hint="eastAsia"/>
          <w:bCs/>
          <w:sz w:val="24"/>
          <w:szCs w:val="24"/>
        </w:rPr>
        <w:t>（盖单位章）</w:t>
      </w:r>
    </w:p>
    <w:p w:rsidR="00DA2D40" w:rsidRDefault="00ED59C2" w:rsidP="00887FAB">
      <w:pPr>
        <w:spacing w:line="360" w:lineRule="auto"/>
        <w:ind w:firstLineChars="1417" w:firstLine="3401"/>
        <w:rPr>
          <w:bCs/>
          <w:sz w:val="24"/>
          <w:szCs w:val="24"/>
        </w:rPr>
      </w:pPr>
      <w:r>
        <w:rPr>
          <w:rFonts w:hint="eastAsia"/>
          <w:bCs/>
          <w:sz w:val="24"/>
          <w:szCs w:val="24"/>
        </w:rPr>
        <w:t>法定代表人或其委托代理人：</w:t>
      </w:r>
      <w:r>
        <w:rPr>
          <w:rFonts w:hint="eastAsia"/>
          <w:bCs/>
          <w:sz w:val="24"/>
          <w:szCs w:val="24"/>
          <w:u w:val="single"/>
        </w:rPr>
        <w:t xml:space="preserve">  </w:t>
      </w:r>
      <w:r>
        <w:rPr>
          <w:bCs/>
          <w:sz w:val="24"/>
          <w:szCs w:val="24"/>
          <w:u w:val="single"/>
        </w:rPr>
        <w:t xml:space="preserve"> </w:t>
      </w:r>
      <w:r>
        <w:rPr>
          <w:rFonts w:hint="eastAsia"/>
          <w:bCs/>
          <w:sz w:val="24"/>
          <w:szCs w:val="24"/>
          <w:u w:val="single"/>
        </w:rPr>
        <w:t xml:space="preserve"> </w:t>
      </w:r>
      <w:r>
        <w:rPr>
          <w:rFonts w:hint="eastAsia"/>
          <w:bCs/>
          <w:sz w:val="24"/>
          <w:szCs w:val="24"/>
        </w:rPr>
        <w:t>（签</w:t>
      </w:r>
      <w:r>
        <w:rPr>
          <w:rFonts w:hint="eastAsia"/>
          <w:bCs/>
          <w:sz w:val="24"/>
          <w:szCs w:val="24"/>
        </w:rPr>
        <w:t xml:space="preserve">   </w:t>
      </w:r>
      <w:r>
        <w:rPr>
          <w:rFonts w:hint="eastAsia"/>
          <w:bCs/>
          <w:sz w:val="24"/>
          <w:szCs w:val="24"/>
        </w:rPr>
        <w:t>字）</w:t>
      </w:r>
    </w:p>
    <w:p w:rsidR="00DA2D40" w:rsidRDefault="00ED59C2" w:rsidP="00887FAB">
      <w:pPr>
        <w:spacing w:line="360" w:lineRule="auto"/>
        <w:ind w:firstLineChars="1417" w:firstLine="3401"/>
        <w:rPr>
          <w:bCs/>
          <w:sz w:val="24"/>
          <w:szCs w:val="24"/>
        </w:rPr>
      </w:pPr>
      <w:r>
        <w:rPr>
          <w:rFonts w:hint="eastAsia"/>
          <w:bCs/>
          <w:sz w:val="24"/>
          <w:szCs w:val="24"/>
        </w:rPr>
        <w:t>地</w:t>
      </w:r>
      <w:r>
        <w:rPr>
          <w:rFonts w:hint="eastAsia"/>
          <w:bCs/>
          <w:sz w:val="24"/>
          <w:szCs w:val="24"/>
        </w:rPr>
        <w:t xml:space="preserve">    </w:t>
      </w:r>
      <w:r>
        <w:rPr>
          <w:rFonts w:hint="eastAsia"/>
          <w:bCs/>
          <w:sz w:val="24"/>
          <w:szCs w:val="24"/>
        </w:rPr>
        <w:t>址：</w:t>
      </w:r>
      <w:r>
        <w:rPr>
          <w:rFonts w:hint="eastAsia"/>
          <w:bCs/>
          <w:sz w:val="24"/>
          <w:szCs w:val="24"/>
          <w:u w:val="single"/>
        </w:rPr>
        <w:t xml:space="preserve">                             </w:t>
      </w:r>
    </w:p>
    <w:p w:rsidR="00DA2D40" w:rsidRDefault="00ED59C2" w:rsidP="00887FAB">
      <w:pPr>
        <w:spacing w:line="360" w:lineRule="auto"/>
        <w:ind w:firstLineChars="1417" w:firstLine="3401"/>
        <w:rPr>
          <w:bCs/>
          <w:sz w:val="24"/>
          <w:szCs w:val="24"/>
        </w:rPr>
      </w:pPr>
      <w:r>
        <w:rPr>
          <w:rFonts w:hint="eastAsia"/>
          <w:bCs/>
          <w:sz w:val="24"/>
          <w:szCs w:val="24"/>
        </w:rPr>
        <w:t>网</w:t>
      </w:r>
      <w:r>
        <w:rPr>
          <w:rFonts w:hint="eastAsia"/>
          <w:bCs/>
          <w:sz w:val="24"/>
          <w:szCs w:val="24"/>
        </w:rPr>
        <w:t xml:space="preserve">    </w:t>
      </w:r>
      <w:r>
        <w:rPr>
          <w:rFonts w:hint="eastAsia"/>
          <w:bCs/>
          <w:sz w:val="24"/>
          <w:szCs w:val="24"/>
        </w:rPr>
        <w:t>址：</w:t>
      </w:r>
      <w:r>
        <w:rPr>
          <w:rFonts w:hint="eastAsia"/>
          <w:bCs/>
          <w:sz w:val="24"/>
          <w:szCs w:val="24"/>
          <w:u w:val="single"/>
        </w:rPr>
        <w:t xml:space="preserve">                             </w:t>
      </w:r>
    </w:p>
    <w:p w:rsidR="00DA2D40" w:rsidRDefault="00ED59C2" w:rsidP="00887FAB">
      <w:pPr>
        <w:spacing w:line="360" w:lineRule="auto"/>
        <w:ind w:firstLineChars="1417" w:firstLine="3401"/>
        <w:rPr>
          <w:bCs/>
          <w:sz w:val="24"/>
          <w:szCs w:val="24"/>
        </w:rPr>
      </w:pPr>
      <w:r>
        <w:rPr>
          <w:rFonts w:hint="eastAsia"/>
          <w:bCs/>
          <w:sz w:val="24"/>
          <w:szCs w:val="24"/>
        </w:rPr>
        <w:t>联系电话：</w:t>
      </w:r>
      <w:r>
        <w:rPr>
          <w:rFonts w:hint="eastAsia"/>
          <w:bCs/>
          <w:sz w:val="24"/>
          <w:szCs w:val="24"/>
          <w:u w:val="single"/>
        </w:rPr>
        <w:t xml:space="preserve">                             </w:t>
      </w:r>
    </w:p>
    <w:p w:rsidR="00DA2D40" w:rsidRDefault="00ED59C2" w:rsidP="00887FAB">
      <w:pPr>
        <w:spacing w:line="360" w:lineRule="auto"/>
        <w:ind w:firstLineChars="1417" w:firstLine="3401"/>
        <w:rPr>
          <w:bCs/>
          <w:sz w:val="24"/>
          <w:szCs w:val="24"/>
        </w:rPr>
      </w:pPr>
      <w:r>
        <w:rPr>
          <w:rFonts w:hint="eastAsia"/>
          <w:bCs/>
          <w:sz w:val="24"/>
          <w:szCs w:val="24"/>
        </w:rPr>
        <w:lastRenderedPageBreak/>
        <w:t>传</w:t>
      </w:r>
      <w:r>
        <w:rPr>
          <w:rFonts w:hint="eastAsia"/>
          <w:bCs/>
          <w:sz w:val="24"/>
          <w:szCs w:val="24"/>
        </w:rPr>
        <w:t xml:space="preserve">    </w:t>
      </w:r>
      <w:r>
        <w:rPr>
          <w:rFonts w:hint="eastAsia"/>
          <w:bCs/>
          <w:sz w:val="24"/>
          <w:szCs w:val="24"/>
        </w:rPr>
        <w:t>真：</w:t>
      </w:r>
      <w:r>
        <w:rPr>
          <w:rFonts w:hint="eastAsia"/>
          <w:bCs/>
          <w:sz w:val="24"/>
          <w:szCs w:val="24"/>
          <w:u w:val="single"/>
        </w:rPr>
        <w:t xml:space="preserve">                             </w:t>
      </w:r>
    </w:p>
    <w:p w:rsidR="00DA2D40" w:rsidRDefault="00ED59C2" w:rsidP="00887FAB">
      <w:pPr>
        <w:spacing w:line="360" w:lineRule="auto"/>
        <w:ind w:firstLineChars="1417" w:firstLine="3401"/>
        <w:rPr>
          <w:b/>
          <w:sz w:val="24"/>
          <w:szCs w:val="24"/>
        </w:rPr>
      </w:pPr>
      <w:r>
        <w:rPr>
          <w:rFonts w:hint="eastAsia"/>
          <w:bCs/>
          <w:sz w:val="24"/>
          <w:szCs w:val="24"/>
        </w:rPr>
        <w:t>邮政编码：</w:t>
      </w:r>
      <w:r>
        <w:rPr>
          <w:rFonts w:hint="eastAsia"/>
          <w:bCs/>
          <w:sz w:val="24"/>
          <w:szCs w:val="24"/>
          <w:u w:val="single"/>
        </w:rPr>
        <w:t xml:space="preserve">                             </w:t>
      </w:r>
    </w:p>
    <w:p w:rsidR="00DA2D40" w:rsidRDefault="00ED59C2">
      <w:pPr>
        <w:spacing w:line="360" w:lineRule="auto"/>
        <w:jc w:val="center"/>
        <w:rPr>
          <w:rFonts w:ascii="宋体" w:hAnsi="宋体"/>
          <w:sz w:val="24"/>
          <w:szCs w:val="24"/>
        </w:rPr>
      </w:pPr>
      <w:r>
        <w:rPr>
          <w:sz w:val="24"/>
          <w:szCs w:val="24"/>
        </w:rPr>
        <w:t xml:space="preserve">                              </w:t>
      </w:r>
      <w:r>
        <w:rPr>
          <w:rFonts w:ascii="宋体" w:hAnsi="宋体" w:hint="eastAsia"/>
          <w:sz w:val="24"/>
          <w:szCs w:val="24"/>
        </w:rPr>
        <w:t>_______</w:t>
      </w:r>
      <w:r>
        <w:rPr>
          <w:rFonts w:ascii="宋体" w:hAnsi="宋体" w:hint="eastAsia"/>
          <w:sz w:val="24"/>
          <w:szCs w:val="24"/>
        </w:rPr>
        <w:t>年</w:t>
      </w:r>
      <w:r>
        <w:rPr>
          <w:rFonts w:ascii="宋体" w:hAnsi="宋体" w:hint="eastAsia"/>
          <w:sz w:val="24"/>
          <w:szCs w:val="24"/>
        </w:rPr>
        <w:t>_______</w:t>
      </w:r>
      <w:r>
        <w:rPr>
          <w:rFonts w:ascii="宋体" w:hAnsi="宋体" w:hint="eastAsia"/>
          <w:sz w:val="24"/>
          <w:szCs w:val="24"/>
        </w:rPr>
        <w:t>月</w:t>
      </w:r>
      <w:r>
        <w:rPr>
          <w:rFonts w:ascii="宋体" w:hAnsi="宋体" w:hint="eastAsia"/>
          <w:sz w:val="24"/>
          <w:szCs w:val="24"/>
        </w:rPr>
        <w:t>_______</w:t>
      </w:r>
      <w:r>
        <w:rPr>
          <w:rFonts w:ascii="宋体" w:hAnsi="宋体" w:hint="eastAsia"/>
          <w:sz w:val="24"/>
          <w:szCs w:val="24"/>
        </w:rPr>
        <w:t>日</w:t>
      </w:r>
    </w:p>
    <w:p w:rsidR="00DA2D40" w:rsidRDefault="00DA2D40">
      <w:pPr>
        <w:spacing w:line="36" w:lineRule="auto"/>
        <w:rPr>
          <w:rFonts w:ascii="宋体" w:hAnsi="宋体"/>
          <w:sz w:val="27"/>
        </w:rPr>
      </w:pPr>
    </w:p>
    <w:p w:rsidR="00DA2D40" w:rsidRDefault="00ED59C2">
      <w:pPr>
        <w:pStyle w:val="3"/>
        <w:spacing w:line="36" w:lineRule="auto"/>
        <w:jc w:val="center"/>
        <w:rPr>
          <w:rFonts w:ascii="宋体" w:hAnsi="宋体"/>
          <w:sz w:val="31"/>
        </w:rPr>
      </w:pPr>
      <w:bookmarkStart w:id="1452" w:name="_Toc256000092"/>
      <w:r>
        <w:rPr>
          <w:rFonts w:ascii="宋体" w:hAnsi="宋体" w:hint="eastAsia"/>
          <w:sz w:val="31"/>
        </w:rPr>
        <w:t>（二）投标函附录</w:t>
      </w:r>
      <w:bookmarkEnd w:id="1452"/>
    </w:p>
    <w:p w:rsidR="00DA2D40" w:rsidRDefault="00DA2D40">
      <w:pPr>
        <w:spacing w:line="36" w:lineRule="auto"/>
        <w:rPr>
          <w:rFonts w:ascii="宋体" w:hAnsi="宋体"/>
          <w:sz w:val="27"/>
        </w:rPr>
      </w:pPr>
    </w:p>
    <w:tbl>
      <w:tblPr>
        <w:tblW w:w="0" w:type="auto"/>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1"/>
        <w:gridCol w:w="1777"/>
        <w:gridCol w:w="2673"/>
        <w:gridCol w:w="1693"/>
      </w:tblGrid>
      <w:tr w:rsidR="00DA2D40">
        <w:trPr>
          <w:trHeight w:val="740"/>
          <w:jc w:val="center"/>
        </w:trPr>
        <w:tc>
          <w:tcPr>
            <w:tcW w:w="1371"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序号</w:t>
            </w:r>
          </w:p>
        </w:tc>
        <w:tc>
          <w:tcPr>
            <w:tcW w:w="1777"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条款名称</w:t>
            </w:r>
          </w:p>
        </w:tc>
        <w:tc>
          <w:tcPr>
            <w:tcW w:w="2673"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约定内容</w:t>
            </w:r>
          </w:p>
        </w:tc>
        <w:tc>
          <w:tcPr>
            <w:tcW w:w="1693"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备注</w:t>
            </w:r>
          </w:p>
        </w:tc>
      </w:tr>
      <w:tr w:rsidR="00DA2D40">
        <w:trPr>
          <w:trHeight w:val="721"/>
          <w:jc w:val="center"/>
        </w:trPr>
        <w:tc>
          <w:tcPr>
            <w:tcW w:w="1371"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1</w:t>
            </w:r>
          </w:p>
        </w:tc>
        <w:tc>
          <w:tcPr>
            <w:tcW w:w="1777"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项目经理</w:t>
            </w:r>
          </w:p>
        </w:tc>
        <w:tc>
          <w:tcPr>
            <w:tcW w:w="2673" w:type="dxa"/>
            <w:vAlign w:val="center"/>
          </w:tcPr>
          <w:p w:rsidR="00DA2D40" w:rsidRDefault="00ED59C2">
            <w:pPr>
              <w:spacing w:line="36" w:lineRule="auto"/>
              <w:jc w:val="left"/>
              <w:rPr>
                <w:rFonts w:ascii="宋体" w:hAnsi="宋体"/>
                <w:sz w:val="24"/>
                <w:szCs w:val="24"/>
              </w:rPr>
            </w:pPr>
            <w:r>
              <w:rPr>
                <w:rFonts w:ascii="宋体" w:hAnsi="宋体" w:hint="eastAsia"/>
                <w:sz w:val="24"/>
                <w:szCs w:val="24"/>
              </w:rPr>
              <w:t>姓名</w:t>
            </w:r>
            <w:r>
              <w:rPr>
                <w:rFonts w:ascii="宋体" w:hAnsi="宋体"/>
                <w:sz w:val="24"/>
                <w:szCs w:val="24"/>
              </w:rPr>
              <w:t>：</w:t>
            </w:r>
          </w:p>
        </w:tc>
        <w:tc>
          <w:tcPr>
            <w:tcW w:w="1693" w:type="dxa"/>
            <w:vAlign w:val="center"/>
          </w:tcPr>
          <w:p w:rsidR="00DA2D40" w:rsidRDefault="00DA2D40">
            <w:pPr>
              <w:spacing w:line="36" w:lineRule="auto"/>
              <w:jc w:val="center"/>
              <w:rPr>
                <w:rFonts w:ascii="宋体" w:hAnsi="宋体"/>
                <w:sz w:val="24"/>
                <w:szCs w:val="24"/>
              </w:rPr>
            </w:pPr>
          </w:p>
        </w:tc>
      </w:tr>
      <w:tr w:rsidR="00DA2D40">
        <w:trPr>
          <w:trHeight w:val="729"/>
          <w:jc w:val="center"/>
        </w:trPr>
        <w:tc>
          <w:tcPr>
            <w:tcW w:w="1371"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2</w:t>
            </w:r>
          </w:p>
        </w:tc>
        <w:tc>
          <w:tcPr>
            <w:tcW w:w="1777"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工期</w:t>
            </w:r>
          </w:p>
        </w:tc>
        <w:tc>
          <w:tcPr>
            <w:tcW w:w="2673" w:type="dxa"/>
            <w:vAlign w:val="center"/>
          </w:tcPr>
          <w:p w:rsidR="00DA2D40" w:rsidRDefault="00ED59C2">
            <w:pPr>
              <w:spacing w:line="36" w:lineRule="auto"/>
              <w:jc w:val="left"/>
              <w:rPr>
                <w:rFonts w:ascii="宋体" w:hAnsi="宋体"/>
                <w:sz w:val="24"/>
                <w:szCs w:val="24"/>
                <w:u w:val="single"/>
              </w:rPr>
            </w:pP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hint="eastAsia"/>
                <w:sz w:val="24"/>
                <w:szCs w:val="24"/>
              </w:rPr>
              <w:t>日历天</w:t>
            </w:r>
          </w:p>
        </w:tc>
        <w:tc>
          <w:tcPr>
            <w:tcW w:w="1693" w:type="dxa"/>
            <w:vAlign w:val="center"/>
          </w:tcPr>
          <w:p w:rsidR="00DA2D40" w:rsidRDefault="00DA2D40">
            <w:pPr>
              <w:spacing w:line="36" w:lineRule="auto"/>
              <w:jc w:val="center"/>
              <w:rPr>
                <w:rFonts w:ascii="宋体" w:hAnsi="宋体"/>
                <w:sz w:val="24"/>
                <w:szCs w:val="24"/>
              </w:rPr>
            </w:pPr>
          </w:p>
        </w:tc>
      </w:tr>
      <w:tr w:rsidR="00DA2D40">
        <w:trPr>
          <w:trHeight w:val="630"/>
          <w:jc w:val="center"/>
        </w:trPr>
        <w:tc>
          <w:tcPr>
            <w:tcW w:w="1371" w:type="dxa"/>
            <w:vAlign w:val="center"/>
          </w:tcPr>
          <w:p w:rsidR="00DA2D40" w:rsidRDefault="00ED59C2">
            <w:pPr>
              <w:spacing w:line="36" w:lineRule="auto"/>
              <w:jc w:val="center"/>
              <w:rPr>
                <w:rFonts w:ascii="宋体" w:hAnsi="宋体"/>
                <w:sz w:val="27"/>
              </w:rPr>
            </w:pPr>
            <w:r>
              <w:rPr>
                <w:rFonts w:ascii="宋体" w:hAnsi="宋体" w:hint="eastAsia"/>
                <w:sz w:val="27"/>
              </w:rPr>
              <w:t>……</w:t>
            </w:r>
          </w:p>
        </w:tc>
        <w:tc>
          <w:tcPr>
            <w:tcW w:w="1777" w:type="dxa"/>
            <w:vAlign w:val="center"/>
          </w:tcPr>
          <w:p w:rsidR="00DA2D40" w:rsidRDefault="00ED59C2">
            <w:pPr>
              <w:spacing w:line="36" w:lineRule="auto"/>
              <w:jc w:val="center"/>
              <w:rPr>
                <w:rFonts w:ascii="宋体" w:hAnsi="宋体"/>
                <w:sz w:val="27"/>
              </w:rPr>
            </w:pPr>
            <w:r>
              <w:rPr>
                <w:rFonts w:ascii="宋体" w:hAnsi="宋体" w:hint="eastAsia"/>
                <w:sz w:val="27"/>
              </w:rPr>
              <w:t>……</w:t>
            </w:r>
          </w:p>
        </w:tc>
        <w:tc>
          <w:tcPr>
            <w:tcW w:w="2673" w:type="dxa"/>
            <w:vAlign w:val="center"/>
          </w:tcPr>
          <w:p w:rsidR="00DA2D40" w:rsidRDefault="00ED59C2">
            <w:pPr>
              <w:spacing w:line="36" w:lineRule="auto"/>
              <w:jc w:val="center"/>
              <w:rPr>
                <w:rFonts w:ascii="宋体" w:hAnsi="宋体"/>
                <w:sz w:val="27"/>
              </w:rPr>
            </w:pPr>
            <w:r>
              <w:rPr>
                <w:rFonts w:ascii="宋体" w:hAnsi="宋体" w:hint="eastAsia"/>
                <w:sz w:val="27"/>
              </w:rPr>
              <w:t>……</w:t>
            </w:r>
          </w:p>
        </w:tc>
        <w:tc>
          <w:tcPr>
            <w:tcW w:w="1693" w:type="dxa"/>
            <w:vAlign w:val="center"/>
          </w:tcPr>
          <w:p w:rsidR="00DA2D40" w:rsidRDefault="00ED59C2">
            <w:pPr>
              <w:spacing w:line="36" w:lineRule="auto"/>
              <w:jc w:val="center"/>
              <w:rPr>
                <w:rFonts w:ascii="宋体" w:hAnsi="宋体"/>
                <w:sz w:val="27"/>
              </w:rPr>
            </w:pPr>
            <w:r>
              <w:rPr>
                <w:rFonts w:ascii="宋体" w:hAnsi="宋体" w:hint="eastAsia"/>
                <w:sz w:val="27"/>
              </w:rPr>
              <w:t>……</w:t>
            </w:r>
          </w:p>
        </w:tc>
      </w:tr>
      <w:tr w:rsidR="00DA2D40">
        <w:trPr>
          <w:trHeight w:val="621"/>
          <w:jc w:val="center"/>
        </w:trPr>
        <w:tc>
          <w:tcPr>
            <w:tcW w:w="1371" w:type="dxa"/>
            <w:vAlign w:val="center"/>
          </w:tcPr>
          <w:p w:rsidR="00DA2D40" w:rsidRDefault="00ED59C2">
            <w:pPr>
              <w:spacing w:line="36" w:lineRule="auto"/>
              <w:jc w:val="center"/>
              <w:rPr>
                <w:rFonts w:ascii="宋体" w:hAnsi="宋体"/>
                <w:sz w:val="27"/>
              </w:rPr>
            </w:pPr>
            <w:r>
              <w:rPr>
                <w:rFonts w:ascii="宋体" w:hAnsi="宋体" w:hint="eastAsia"/>
                <w:sz w:val="27"/>
              </w:rPr>
              <w:t>……</w:t>
            </w:r>
          </w:p>
        </w:tc>
        <w:tc>
          <w:tcPr>
            <w:tcW w:w="1777" w:type="dxa"/>
            <w:vAlign w:val="center"/>
          </w:tcPr>
          <w:p w:rsidR="00DA2D40" w:rsidRDefault="00ED59C2">
            <w:pPr>
              <w:spacing w:line="36" w:lineRule="auto"/>
              <w:jc w:val="center"/>
              <w:rPr>
                <w:rFonts w:ascii="宋体" w:hAnsi="宋体"/>
                <w:sz w:val="27"/>
              </w:rPr>
            </w:pPr>
            <w:r>
              <w:rPr>
                <w:rFonts w:ascii="宋体" w:hAnsi="宋体" w:hint="eastAsia"/>
                <w:sz w:val="27"/>
              </w:rPr>
              <w:t>……</w:t>
            </w:r>
          </w:p>
        </w:tc>
        <w:tc>
          <w:tcPr>
            <w:tcW w:w="2673" w:type="dxa"/>
            <w:vAlign w:val="center"/>
          </w:tcPr>
          <w:p w:rsidR="00DA2D40" w:rsidRDefault="00ED59C2">
            <w:pPr>
              <w:spacing w:line="36" w:lineRule="auto"/>
              <w:jc w:val="center"/>
              <w:rPr>
                <w:rFonts w:ascii="宋体" w:hAnsi="宋体"/>
                <w:sz w:val="27"/>
              </w:rPr>
            </w:pPr>
            <w:r>
              <w:rPr>
                <w:rFonts w:ascii="宋体" w:hAnsi="宋体" w:hint="eastAsia"/>
                <w:sz w:val="27"/>
              </w:rPr>
              <w:t>……</w:t>
            </w:r>
          </w:p>
        </w:tc>
        <w:tc>
          <w:tcPr>
            <w:tcW w:w="1693" w:type="dxa"/>
            <w:vAlign w:val="center"/>
          </w:tcPr>
          <w:p w:rsidR="00DA2D40" w:rsidRDefault="00ED59C2">
            <w:pPr>
              <w:spacing w:line="36" w:lineRule="auto"/>
              <w:jc w:val="center"/>
              <w:rPr>
                <w:rFonts w:ascii="宋体" w:hAnsi="宋体"/>
                <w:sz w:val="27"/>
              </w:rPr>
            </w:pPr>
            <w:r>
              <w:rPr>
                <w:rFonts w:ascii="宋体" w:hAnsi="宋体" w:hint="eastAsia"/>
                <w:sz w:val="27"/>
              </w:rPr>
              <w:t>……</w:t>
            </w:r>
          </w:p>
        </w:tc>
      </w:tr>
    </w:tbl>
    <w:p w:rsidR="00DA2D40" w:rsidRDefault="00DA2D40">
      <w:pPr>
        <w:spacing w:line="36" w:lineRule="auto"/>
        <w:rPr>
          <w:rFonts w:ascii="宋体" w:hAnsi="宋体"/>
          <w:sz w:val="27"/>
        </w:rPr>
      </w:pPr>
    </w:p>
    <w:p w:rsidR="00DA2D40" w:rsidRDefault="00DA2D40">
      <w:pPr>
        <w:spacing w:line="36" w:lineRule="auto"/>
        <w:rPr>
          <w:rFonts w:ascii="宋体" w:hAnsi="宋体"/>
          <w:sz w:val="27"/>
        </w:rPr>
      </w:pPr>
    </w:p>
    <w:p w:rsidR="00DA2D40" w:rsidRDefault="00ED59C2">
      <w:pPr>
        <w:widowControl/>
        <w:jc w:val="left"/>
        <w:rPr>
          <w:rFonts w:ascii="宋体" w:hAnsi="宋体"/>
          <w:sz w:val="27"/>
        </w:rPr>
      </w:pPr>
      <w:r>
        <w:rPr>
          <w:rFonts w:ascii="宋体" w:hAnsi="宋体"/>
          <w:sz w:val="27"/>
        </w:rPr>
        <w:br w:type="page"/>
      </w:r>
    </w:p>
    <w:p w:rsidR="00DA2D40" w:rsidRDefault="00ED59C2">
      <w:pPr>
        <w:pStyle w:val="1"/>
        <w:adjustRightInd w:val="0"/>
        <w:snapToGrid w:val="0"/>
        <w:spacing w:line="360" w:lineRule="auto"/>
        <w:jc w:val="center"/>
        <w:rPr>
          <w:rFonts w:ascii="宋体" w:eastAsia="宋体" w:hAnsi="宋体"/>
          <w:sz w:val="28"/>
          <w:szCs w:val="28"/>
        </w:rPr>
      </w:pPr>
      <w:bookmarkStart w:id="1453" w:name="_Toc27806_WPSOffice_Level1"/>
      <w:r>
        <w:rPr>
          <w:rFonts w:ascii="宋体" w:hAnsi="宋体" w:hint="eastAsia"/>
          <w:sz w:val="28"/>
          <w:szCs w:val="28"/>
        </w:rPr>
        <w:lastRenderedPageBreak/>
        <w:sym w:font="Wingdings" w:char="00A8"/>
      </w:r>
      <w:r>
        <w:rPr>
          <w:rFonts w:ascii="宋体" w:eastAsia="宋体" w:hAnsi="宋体" w:hint="eastAsia"/>
          <w:sz w:val="28"/>
          <w:szCs w:val="28"/>
        </w:rPr>
        <w:t>二、法定代表人身份证明</w:t>
      </w:r>
      <w:bookmarkEnd w:id="1453"/>
    </w:p>
    <w:p w:rsidR="00DA2D40" w:rsidRDefault="00ED59C2">
      <w:pPr>
        <w:spacing w:line="360" w:lineRule="auto"/>
        <w:rPr>
          <w:rFonts w:ascii="宋体" w:eastAsia="宋体" w:hAnsi="宋体" w:cs="宋体"/>
          <w:sz w:val="24"/>
          <w:szCs w:val="24"/>
        </w:rPr>
      </w:pPr>
      <w:r>
        <w:rPr>
          <w:rFonts w:ascii="宋体" w:eastAsia="宋体" w:hAnsi="宋体" w:cs="宋体" w:hint="eastAsia"/>
          <w:sz w:val="24"/>
          <w:szCs w:val="24"/>
        </w:rPr>
        <w:t>投标人名称：</w:t>
      </w:r>
      <w:r>
        <w:rPr>
          <w:rFonts w:ascii="宋体" w:eastAsia="宋体" w:hAnsi="宋体" w:cs="宋体" w:hint="eastAsia"/>
          <w:sz w:val="24"/>
          <w:szCs w:val="24"/>
          <w:u w:val="single"/>
        </w:rPr>
        <w:t xml:space="preserve">                    </w:t>
      </w:r>
      <w:r>
        <w:rPr>
          <w:rFonts w:ascii="宋体" w:eastAsia="宋体" w:hAnsi="宋体" w:cs="宋体" w:hint="eastAsia"/>
          <w:sz w:val="24"/>
          <w:szCs w:val="24"/>
        </w:rPr>
        <w:t xml:space="preserve"> </w:t>
      </w:r>
    </w:p>
    <w:p w:rsidR="00DA2D40" w:rsidRDefault="00ED59C2">
      <w:pPr>
        <w:spacing w:line="360" w:lineRule="auto"/>
        <w:rPr>
          <w:rFonts w:ascii="宋体" w:eastAsia="宋体" w:hAnsi="宋体" w:cs="宋体"/>
          <w:sz w:val="24"/>
          <w:szCs w:val="24"/>
        </w:rPr>
      </w:pPr>
      <w:r>
        <w:rPr>
          <w:rFonts w:ascii="宋体" w:eastAsia="宋体" w:hAnsi="宋体" w:cs="宋体" w:hint="eastAsia"/>
          <w:sz w:val="24"/>
          <w:szCs w:val="24"/>
        </w:rPr>
        <w:t>姓名：</w:t>
      </w:r>
      <w:r>
        <w:rPr>
          <w:rFonts w:ascii="宋体" w:eastAsia="宋体" w:hAnsi="宋体" w:cs="宋体" w:hint="eastAsia"/>
          <w:sz w:val="24"/>
          <w:szCs w:val="24"/>
          <w:u w:val="single"/>
        </w:rPr>
        <w:t xml:space="preserve">        </w:t>
      </w:r>
      <w:r>
        <w:rPr>
          <w:rFonts w:ascii="宋体" w:eastAsia="宋体" w:hAnsi="宋体" w:cs="宋体" w:hint="eastAsia"/>
          <w:sz w:val="24"/>
          <w:szCs w:val="24"/>
        </w:rPr>
        <w:t xml:space="preserve"> </w:t>
      </w:r>
      <w:r>
        <w:rPr>
          <w:rFonts w:ascii="宋体" w:eastAsia="宋体" w:hAnsi="宋体" w:cs="宋体" w:hint="eastAsia"/>
          <w:sz w:val="24"/>
          <w:szCs w:val="24"/>
        </w:rPr>
        <w:t>性别：</w:t>
      </w:r>
      <w:r>
        <w:rPr>
          <w:rFonts w:ascii="宋体" w:eastAsia="宋体" w:hAnsi="宋体" w:cs="宋体" w:hint="eastAsia"/>
          <w:sz w:val="24"/>
          <w:szCs w:val="24"/>
          <w:u w:val="single"/>
        </w:rPr>
        <w:t xml:space="preserve">      </w:t>
      </w:r>
      <w:r>
        <w:rPr>
          <w:rFonts w:ascii="宋体" w:eastAsia="宋体" w:hAnsi="宋体" w:cs="宋体" w:hint="eastAsia"/>
          <w:sz w:val="24"/>
          <w:szCs w:val="24"/>
        </w:rPr>
        <w:t xml:space="preserve">  </w:t>
      </w:r>
      <w:r>
        <w:rPr>
          <w:rFonts w:ascii="宋体" w:eastAsia="宋体" w:hAnsi="宋体" w:cs="宋体" w:hint="eastAsia"/>
          <w:sz w:val="24"/>
          <w:szCs w:val="24"/>
        </w:rPr>
        <w:t>年龄：</w:t>
      </w:r>
      <w:r>
        <w:rPr>
          <w:rFonts w:ascii="宋体" w:eastAsia="宋体" w:hAnsi="宋体" w:cs="宋体" w:hint="eastAsia"/>
          <w:sz w:val="24"/>
          <w:szCs w:val="24"/>
          <w:u w:val="single"/>
        </w:rPr>
        <w:t xml:space="preserve">      </w:t>
      </w:r>
      <w:r>
        <w:rPr>
          <w:rFonts w:ascii="宋体" w:eastAsia="宋体" w:hAnsi="宋体" w:cs="宋体" w:hint="eastAsia"/>
          <w:sz w:val="24"/>
          <w:szCs w:val="24"/>
        </w:rPr>
        <w:t xml:space="preserve">  </w:t>
      </w:r>
      <w:r>
        <w:rPr>
          <w:rFonts w:ascii="宋体" w:eastAsia="宋体" w:hAnsi="宋体" w:cs="宋体" w:hint="eastAsia"/>
          <w:sz w:val="24"/>
          <w:szCs w:val="24"/>
        </w:rPr>
        <w:t>职务：</w:t>
      </w:r>
      <w:r>
        <w:rPr>
          <w:rFonts w:ascii="宋体" w:eastAsia="宋体" w:hAnsi="宋体" w:cs="宋体" w:hint="eastAsia"/>
          <w:sz w:val="24"/>
          <w:szCs w:val="24"/>
          <w:u w:val="single"/>
        </w:rPr>
        <w:t xml:space="preserve">          </w:t>
      </w:r>
      <w:r>
        <w:rPr>
          <w:rFonts w:ascii="宋体" w:eastAsia="宋体" w:hAnsi="宋体" w:cs="宋体" w:hint="eastAsia"/>
          <w:sz w:val="24"/>
          <w:szCs w:val="24"/>
        </w:rPr>
        <w:t xml:space="preserve"> </w:t>
      </w:r>
      <w:r>
        <w:rPr>
          <w:rFonts w:ascii="宋体" w:eastAsia="宋体" w:hAnsi="宋体" w:cs="宋体" w:hint="eastAsia"/>
          <w:sz w:val="24"/>
          <w:szCs w:val="24"/>
        </w:rPr>
        <w:cr/>
      </w:r>
      <w:r>
        <w:rPr>
          <w:rFonts w:ascii="宋体" w:eastAsia="宋体" w:hAnsi="宋体" w:cs="宋体" w:hint="eastAsia"/>
          <w:sz w:val="24"/>
          <w:szCs w:val="24"/>
        </w:rPr>
        <w:t>系</w:t>
      </w:r>
      <w:r>
        <w:rPr>
          <w:rFonts w:ascii="宋体" w:eastAsia="宋体" w:hAnsi="宋体" w:cs="宋体" w:hint="eastAsia"/>
          <w:sz w:val="24"/>
          <w:szCs w:val="24"/>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（投标人名称）的法定代表人。</w:t>
      </w:r>
    </w:p>
    <w:p w:rsidR="00DA2D40" w:rsidRDefault="00ED59C2">
      <w:pPr>
        <w:spacing w:line="360" w:lineRule="auto"/>
        <w:ind w:leftChars="240" w:left="504"/>
        <w:rPr>
          <w:rFonts w:ascii="宋体" w:eastAsia="宋体" w:hAnsi="宋体" w:cs="宋体"/>
          <w:sz w:val="24"/>
          <w:szCs w:val="24"/>
        </w:rPr>
      </w:pPr>
      <w:r>
        <w:rPr>
          <w:rFonts w:ascii="宋体" w:eastAsia="宋体" w:hAnsi="宋体" w:cs="宋体" w:hint="eastAsia"/>
          <w:sz w:val="24"/>
          <w:szCs w:val="24"/>
        </w:rPr>
        <w:t>特此证明。</w:t>
      </w:r>
    </w:p>
    <w:p w:rsidR="00DA2D40" w:rsidRDefault="00DA2D40">
      <w:pPr>
        <w:spacing w:line="360" w:lineRule="auto"/>
        <w:ind w:firstLineChars="200" w:firstLine="480"/>
        <w:rPr>
          <w:rFonts w:ascii="宋体" w:eastAsia="宋体" w:hAnsi="宋体" w:cs="宋体"/>
          <w:sz w:val="24"/>
          <w:szCs w:val="24"/>
        </w:rPr>
      </w:pPr>
    </w:p>
    <w:p w:rsidR="00DA2D40" w:rsidRDefault="00DA2D40">
      <w:pPr>
        <w:spacing w:line="360" w:lineRule="auto"/>
        <w:ind w:firstLineChars="200" w:firstLine="480"/>
        <w:rPr>
          <w:rFonts w:ascii="宋体" w:eastAsia="宋体" w:hAnsi="宋体" w:cs="宋体"/>
          <w:sz w:val="24"/>
          <w:szCs w:val="24"/>
        </w:rPr>
      </w:pPr>
    </w:p>
    <w:p w:rsidR="00DA2D40" w:rsidRDefault="00ED59C2">
      <w:pPr>
        <w:spacing w:line="360" w:lineRule="auto"/>
        <w:rPr>
          <w:rFonts w:ascii="宋体" w:eastAsia="宋体" w:hAnsi="宋体" w:cs="宋体"/>
          <w:sz w:val="24"/>
          <w:szCs w:val="24"/>
        </w:rPr>
      </w:pPr>
      <w:r>
        <w:rPr>
          <w:rFonts w:ascii="宋体" w:eastAsia="宋体" w:hAnsi="宋体" w:cs="宋体" w:hint="eastAsia"/>
          <w:sz w:val="24"/>
          <w:szCs w:val="24"/>
        </w:rPr>
        <w:cr/>
      </w:r>
      <w:r>
        <w:rPr>
          <w:rFonts w:ascii="宋体" w:eastAsia="宋体" w:hAnsi="宋体" w:cs="宋体" w:hint="eastAsia"/>
          <w:bCs/>
          <w:sz w:val="24"/>
          <w:szCs w:val="24"/>
        </w:rPr>
        <w:t>附：法定代表人身份证扫描件</w:t>
      </w:r>
      <w:r>
        <w:rPr>
          <w:rFonts w:ascii="宋体" w:eastAsia="宋体" w:hAnsi="宋体" w:cs="宋体" w:hint="eastAsia"/>
          <w:b/>
          <w:sz w:val="24"/>
          <w:szCs w:val="24"/>
        </w:rPr>
        <w:cr/>
      </w:r>
    </w:p>
    <w:p w:rsidR="00DA2D40" w:rsidRDefault="00DA2D40">
      <w:pPr>
        <w:spacing w:line="360" w:lineRule="auto"/>
        <w:rPr>
          <w:rFonts w:ascii="宋体" w:eastAsia="宋体" w:hAnsi="宋体" w:cs="宋体"/>
          <w:sz w:val="24"/>
          <w:szCs w:val="24"/>
        </w:rPr>
      </w:pPr>
    </w:p>
    <w:p w:rsidR="00DA2D40" w:rsidRDefault="00DA2D40">
      <w:pPr>
        <w:spacing w:line="360" w:lineRule="auto"/>
        <w:rPr>
          <w:rFonts w:ascii="宋体" w:eastAsia="宋体" w:hAnsi="宋体" w:cs="宋体"/>
          <w:sz w:val="24"/>
          <w:szCs w:val="24"/>
        </w:rPr>
      </w:pPr>
    </w:p>
    <w:p w:rsidR="00DA2D40" w:rsidRDefault="00ED59C2">
      <w:pPr>
        <w:adjustRightInd w:val="0"/>
        <w:snapToGrid w:val="0"/>
        <w:spacing w:line="360" w:lineRule="auto"/>
        <w:jc w:val="right"/>
        <w:rPr>
          <w:rFonts w:ascii="宋体" w:eastAsia="宋体" w:hAnsi="宋体" w:cs="宋体"/>
          <w:bCs/>
          <w:sz w:val="24"/>
          <w:szCs w:val="24"/>
        </w:rPr>
      </w:pPr>
      <w:r>
        <w:rPr>
          <w:rFonts w:ascii="宋体" w:eastAsia="宋体" w:hAnsi="宋体" w:cs="宋体" w:hint="eastAsia"/>
          <w:b/>
          <w:sz w:val="24"/>
          <w:szCs w:val="24"/>
        </w:rPr>
        <w:t xml:space="preserve">                             </w:t>
      </w:r>
      <w:bookmarkStart w:id="1454" w:name="_Toc500854820"/>
      <w:r>
        <w:rPr>
          <w:rFonts w:ascii="宋体" w:eastAsia="宋体" w:hAnsi="宋体" w:cs="宋体" w:hint="eastAsia"/>
          <w:bCs/>
          <w:sz w:val="24"/>
          <w:szCs w:val="24"/>
        </w:rPr>
        <w:t>投标人：</w:t>
      </w:r>
      <w:r>
        <w:rPr>
          <w:rFonts w:ascii="宋体" w:eastAsia="宋体" w:hAnsi="宋体" w:cs="宋体" w:hint="eastAsia"/>
          <w:bCs/>
          <w:sz w:val="24"/>
          <w:szCs w:val="24"/>
        </w:rPr>
        <w:t xml:space="preserve"> </w:t>
      </w:r>
      <w:r>
        <w:rPr>
          <w:rFonts w:ascii="宋体" w:eastAsia="宋体" w:hAnsi="宋体" w:cs="宋体" w:hint="eastAsia"/>
          <w:bCs/>
          <w:sz w:val="24"/>
          <w:szCs w:val="24"/>
          <w:u w:val="single"/>
        </w:rPr>
        <w:t xml:space="preserve">                  </w:t>
      </w:r>
      <w:r>
        <w:rPr>
          <w:rFonts w:ascii="宋体" w:eastAsia="宋体" w:hAnsi="宋体" w:cs="宋体" w:hint="eastAsia"/>
          <w:bCs/>
          <w:sz w:val="24"/>
          <w:szCs w:val="24"/>
        </w:rPr>
        <w:t>（盖单位章）</w:t>
      </w:r>
      <w:r>
        <w:rPr>
          <w:rFonts w:ascii="宋体" w:eastAsia="宋体" w:hAnsi="宋体" w:hint="eastAsia"/>
          <w:bCs/>
          <w:sz w:val="24"/>
          <w:szCs w:val="24"/>
        </w:rPr>
        <w:t xml:space="preserve">                                 </w:t>
      </w:r>
    </w:p>
    <w:bookmarkEnd w:id="1454"/>
    <w:p w:rsidR="00DA2D40" w:rsidRDefault="00ED59C2" w:rsidP="00887FAB">
      <w:pPr>
        <w:spacing w:line="360" w:lineRule="auto"/>
        <w:ind w:firstLineChars="200" w:firstLine="482"/>
        <w:jc w:val="center"/>
        <w:rPr>
          <w:rFonts w:ascii="宋体" w:eastAsia="宋体" w:hAnsi="宋体" w:cs="宋体"/>
          <w:sz w:val="24"/>
          <w:szCs w:val="24"/>
        </w:rPr>
      </w:pPr>
      <w:r>
        <w:rPr>
          <w:rFonts w:ascii="宋体" w:eastAsia="宋体" w:hAnsi="宋体" w:cs="宋体" w:hint="eastAsia"/>
          <w:b/>
          <w:sz w:val="24"/>
          <w:szCs w:val="24"/>
        </w:rPr>
        <w:t xml:space="preserve">                           </w:t>
      </w:r>
      <w:r>
        <w:rPr>
          <w:rFonts w:ascii="宋体" w:eastAsia="宋体" w:hAnsi="宋体" w:cs="宋体" w:hint="eastAsia"/>
          <w:b/>
          <w:sz w:val="24"/>
          <w:szCs w:val="24"/>
          <w:u w:val="single"/>
        </w:rPr>
        <w:t xml:space="preserve">   </w:t>
      </w:r>
      <w:r>
        <w:rPr>
          <w:rFonts w:ascii="宋体" w:eastAsia="宋体" w:hAnsi="宋体" w:cs="宋体" w:hint="eastAsia"/>
          <w:sz w:val="24"/>
          <w:szCs w:val="24"/>
        </w:rPr>
        <w:t>年</w:t>
      </w:r>
      <w:r>
        <w:rPr>
          <w:rFonts w:ascii="宋体" w:eastAsia="宋体" w:hAnsi="宋体" w:cs="宋体" w:hint="eastAsia"/>
          <w:b/>
          <w:sz w:val="24"/>
          <w:szCs w:val="24"/>
          <w:u w:val="single"/>
        </w:rPr>
        <w:t xml:space="preserve">   </w:t>
      </w:r>
      <w:r>
        <w:rPr>
          <w:rFonts w:ascii="宋体" w:eastAsia="宋体" w:hAnsi="宋体" w:cs="宋体" w:hint="eastAsia"/>
          <w:sz w:val="24"/>
          <w:szCs w:val="24"/>
        </w:rPr>
        <w:t>月</w:t>
      </w:r>
      <w:r>
        <w:rPr>
          <w:rFonts w:ascii="宋体" w:eastAsia="宋体" w:hAnsi="宋体" w:cs="宋体" w:hint="eastAsia"/>
          <w:b/>
          <w:sz w:val="24"/>
          <w:szCs w:val="24"/>
          <w:u w:val="single"/>
        </w:rPr>
        <w:t xml:space="preserve">   </w:t>
      </w:r>
      <w:r>
        <w:rPr>
          <w:rFonts w:ascii="宋体" w:eastAsia="宋体" w:hAnsi="宋体" w:cs="宋体" w:hint="eastAsia"/>
          <w:sz w:val="24"/>
          <w:szCs w:val="24"/>
        </w:rPr>
        <w:t>日</w:t>
      </w:r>
    </w:p>
    <w:p w:rsidR="00DA2D40" w:rsidRDefault="00DA2D40">
      <w:pPr>
        <w:spacing w:line="360" w:lineRule="auto"/>
        <w:ind w:firstLineChars="200" w:firstLine="480"/>
        <w:rPr>
          <w:rFonts w:ascii="宋体" w:eastAsia="宋体" w:hAnsi="宋体" w:cs="宋体"/>
          <w:bCs/>
          <w:sz w:val="24"/>
          <w:szCs w:val="24"/>
        </w:rPr>
      </w:pPr>
    </w:p>
    <w:p w:rsidR="00DA2D40" w:rsidRDefault="00DA2D40">
      <w:pPr>
        <w:spacing w:line="360" w:lineRule="auto"/>
        <w:ind w:firstLineChars="200" w:firstLine="480"/>
        <w:rPr>
          <w:rFonts w:ascii="宋体" w:eastAsia="宋体" w:hAnsi="宋体" w:cs="宋体"/>
          <w:bCs/>
          <w:sz w:val="24"/>
          <w:szCs w:val="24"/>
        </w:rPr>
      </w:pPr>
    </w:p>
    <w:p w:rsidR="00DA2D40" w:rsidRDefault="00DA2D40">
      <w:pPr>
        <w:spacing w:line="360" w:lineRule="auto"/>
        <w:ind w:firstLineChars="200" w:firstLine="480"/>
        <w:rPr>
          <w:rFonts w:ascii="宋体" w:eastAsia="宋体" w:hAnsi="宋体" w:cs="宋体"/>
          <w:bCs/>
          <w:sz w:val="24"/>
          <w:szCs w:val="24"/>
        </w:rPr>
      </w:pPr>
    </w:p>
    <w:p w:rsidR="00DA2D40" w:rsidRDefault="00DA2D40">
      <w:pPr>
        <w:spacing w:line="360" w:lineRule="auto"/>
        <w:ind w:firstLineChars="200" w:firstLine="480"/>
        <w:rPr>
          <w:rFonts w:ascii="宋体" w:eastAsia="宋体" w:hAnsi="宋体" w:cs="宋体"/>
          <w:bCs/>
          <w:sz w:val="24"/>
          <w:szCs w:val="24"/>
        </w:rPr>
      </w:pPr>
    </w:p>
    <w:p w:rsidR="00DA2D40" w:rsidRDefault="00DA2D40">
      <w:pPr>
        <w:spacing w:line="360" w:lineRule="auto"/>
        <w:ind w:firstLineChars="200" w:firstLine="480"/>
        <w:rPr>
          <w:rFonts w:ascii="宋体" w:eastAsia="宋体" w:hAnsi="宋体" w:cs="宋体"/>
          <w:bCs/>
          <w:sz w:val="24"/>
          <w:szCs w:val="24"/>
        </w:rPr>
      </w:pPr>
    </w:p>
    <w:p w:rsidR="00DA2D40" w:rsidRDefault="00DA2D40">
      <w:pPr>
        <w:spacing w:line="360" w:lineRule="auto"/>
        <w:ind w:firstLineChars="200" w:firstLine="480"/>
        <w:rPr>
          <w:rFonts w:ascii="宋体" w:eastAsia="宋体" w:hAnsi="宋体" w:cs="宋体"/>
          <w:bCs/>
          <w:sz w:val="24"/>
          <w:szCs w:val="24"/>
        </w:rPr>
      </w:pPr>
    </w:p>
    <w:p w:rsidR="00DA2D40" w:rsidRDefault="00DA2D40">
      <w:pPr>
        <w:spacing w:line="360" w:lineRule="auto"/>
        <w:ind w:firstLineChars="200" w:firstLine="480"/>
        <w:rPr>
          <w:rFonts w:ascii="宋体" w:eastAsia="宋体" w:hAnsi="宋体" w:cs="宋体"/>
          <w:bCs/>
          <w:sz w:val="24"/>
          <w:szCs w:val="24"/>
        </w:rPr>
      </w:pPr>
    </w:p>
    <w:p w:rsidR="00DA2D40" w:rsidRDefault="00DA2D40">
      <w:pPr>
        <w:spacing w:line="360" w:lineRule="auto"/>
        <w:ind w:firstLineChars="200" w:firstLine="480"/>
        <w:rPr>
          <w:rFonts w:ascii="宋体" w:eastAsia="宋体" w:hAnsi="宋体" w:cs="宋体"/>
          <w:bCs/>
          <w:sz w:val="24"/>
          <w:szCs w:val="24"/>
        </w:rPr>
      </w:pPr>
    </w:p>
    <w:p w:rsidR="00DA2D40" w:rsidRDefault="00DA2D40">
      <w:pPr>
        <w:spacing w:line="360" w:lineRule="auto"/>
        <w:ind w:firstLineChars="200" w:firstLine="480"/>
        <w:rPr>
          <w:rFonts w:ascii="宋体" w:eastAsia="宋体" w:hAnsi="宋体" w:cs="宋体"/>
          <w:bCs/>
          <w:sz w:val="24"/>
          <w:szCs w:val="24"/>
        </w:rPr>
      </w:pPr>
    </w:p>
    <w:p w:rsidR="00DA2D40" w:rsidRDefault="00DA2D40">
      <w:pPr>
        <w:spacing w:line="360" w:lineRule="auto"/>
        <w:ind w:firstLineChars="200" w:firstLine="480"/>
        <w:rPr>
          <w:rFonts w:ascii="宋体" w:eastAsia="宋体" w:hAnsi="宋体" w:cs="宋体"/>
          <w:bCs/>
          <w:sz w:val="24"/>
          <w:szCs w:val="24"/>
        </w:rPr>
      </w:pPr>
    </w:p>
    <w:p w:rsidR="00DA2D40" w:rsidRDefault="00DA2D40">
      <w:pPr>
        <w:spacing w:line="360" w:lineRule="auto"/>
        <w:ind w:firstLineChars="200" w:firstLine="480"/>
        <w:rPr>
          <w:rFonts w:ascii="宋体" w:eastAsia="宋体" w:hAnsi="宋体" w:cs="宋体"/>
          <w:bCs/>
          <w:sz w:val="24"/>
          <w:szCs w:val="24"/>
        </w:rPr>
      </w:pPr>
    </w:p>
    <w:p w:rsidR="00DA2D40" w:rsidRDefault="00DA2D40">
      <w:pPr>
        <w:spacing w:line="360" w:lineRule="auto"/>
        <w:ind w:firstLineChars="200" w:firstLine="480"/>
        <w:rPr>
          <w:rFonts w:ascii="宋体" w:eastAsia="宋体" w:hAnsi="宋体" w:cs="宋体"/>
          <w:bCs/>
          <w:sz w:val="24"/>
          <w:szCs w:val="24"/>
        </w:rPr>
      </w:pPr>
    </w:p>
    <w:p w:rsidR="00DA2D40" w:rsidRDefault="00DA2D40">
      <w:pPr>
        <w:spacing w:line="360" w:lineRule="auto"/>
        <w:ind w:firstLineChars="200" w:firstLine="480"/>
        <w:rPr>
          <w:rFonts w:ascii="宋体" w:eastAsia="宋体" w:hAnsi="宋体" w:cs="宋体"/>
          <w:bCs/>
          <w:sz w:val="24"/>
          <w:szCs w:val="24"/>
        </w:rPr>
      </w:pPr>
    </w:p>
    <w:p w:rsidR="00DA2D40" w:rsidRDefault="00ED59C2">
      <w:pPr>
        <w:spacing w:line="36" w:lineRule="auto"/>
        <w:rPr>
          <w:rFonts w:ascii="宋体" w:eastAsia="宋体" w:hAnsi="宋体" w:cs="宋体"/>
          <w:bCs/>
          <w:sz w:val="24"/>
          <w:szCs w:val="24"/>
        </w:rPr>
      </w:pPr>
      <w:r>
        <w:rPr>
          <w:rFonts w:ascii="宋体" w:eastAsia="宋体" w:hAnsi="宋体" w:cs="宋体" w:hint="eastAsia"/>
          <w:bCs/>
          <w:sz w:val="24"/>
          <w:szCs w:val="24"/>
        </w:rPr>
        <w:t>注：法定代表人亲自投标而不委托代理人投标适用。</w:t>
      </w:r>
    </w:p>
    <w:p w:rsidR="00DA2D40" w:rsidRDefault="00ED59C2">
      <w:pPr>
        <w:widowControl/>
        <w:jc w:val="left"/>
        <w:rPr>
          <w:rFonts w:ascii="宋体" w:hAnsi="宋体"/>
          <w:sz w:val="27"/>
        </w:rPr>
      </w:pPr>
      <w:r>
        <w:rPr>
          <w:rFonts w:ascii="宋体" w:hAnsi="宋体"/>
          <w:sz w:val="27"/>
        </w:rPr>
        <w:br w:type="page"/>
      </w:r>
    </w:p>
    <w:p w:rsidR="00DA2D40" w:rsidRDefault="00ED59C2">
      <w:pPr>
        <w:pStyle w:val="1"/>
        <w:adjustRightInd w:val="0"/>
        <w:snapToGrid w:val="0"/>
        <w:spacing w:line="360" w:lineRule="auto"/>
        <w:jc w:val="center"/>
        <w:rPr>
          <w:rFonts w:ascii="宋体" w:eastAsia="宋体" w:hAnsi="宋体"/>
          <w:sz w:val="28"/>
          <w:szCs w:val="28"/>
        </w:rPr>
      </w:pPr>
      <w:bookmarkStart w:id="1455" w:name="_Toc500854821"/>
      <w:bookmarkStart w:id="1456" w:name="_Toc7805_WPSOffice_Level1"/>
      <w:r>
        <w:rPr>
          <w:rFonts w:ascii="宋体" w:hAnsi="宋体" w:hint="eastAsia"/>
          <w:sz w:val="28"/>
          <w:szCs w:val="28"/>
        </w:rPr>
        <w:lastRenderedPageBreak/>
        <w:sym w:font="Wingdings" w:char="00A8"/>
      </w:r>
      <w:r>
        <w:rPr>
          <w:rFonts w:ascii="宋体" w:eastAsia="宋体" w:hAnsi="宋体" w:hint="eastAsia"/>
          <w:sz w:val="28"/>
          <w:szCs w:val="28"/>
        </w:rPr>
        <w:t>二、授权委托书</w:t>
      </w:r>
      <w:bookmarkEnd w:id="1455"/>
      <w:bookmarkEnd w:id="1456"/>
    </w:p>
    <w:p w:rsidR="00DA2D40" w:rsidRDefault="00ED59C2">
      <w:pPr>
        <w:pStyle w:val="1111A"/>
        <w:tabs>
          <w:tab w:val="clear" w:pos="1843"/>
          <w:tab w:val="left" w:pos="0"/>
        </w:tabs>
        <w:autoSpaceDE w:val="0"/>
        <w:autoSpaceDN w:val="0"/>
        <w:adjustRightInd/>
        <w:spacing w:before="0" w:after="0" w:line="360" w:lineRule="auto"/>
        <w:ind w:left="0" w:rightChars="0" w:right="0" w:firstLineChars="200" w:firstLine="480"/>
        <w:jc w:val="left"/>
        <w:textAlignment w:val="bottom"/>
        <w:rPr>
          <w:rFonts w:ascii="宋体" w:hAnsi="宋体"/>
          <w:kern w:val="2"/>
          <w:szCs w:val="24"/>
        </w:rPr>
      </w:pPr>
      <w:r>
        <w:rPr>
          <w:rFonts w:ascii="宋体" w:hAnsi="宋体"/>
          <w:kern w:val="2"/>
          <w:szCs w:val="24"/>
        </w:rPr>
        <w:t>本人</w:t>
      </w:r>
      <w:bookmarkStart w:id="1457" w:name="_Hlk500849392"/>
      <w:r>
        <w:rPr>
          <w:rFonts w:ascii="宋体" w:hAnsi="宋体"/>
          <w:kern w:val="2"/>
          <w:szCs w:val="24"/>
          <w:u w:val="single"/>
        </w:rPr>
        <w:t xml:space="preserve">   </w:t>
      </w:r>
      <w:r>
        <w:rPr>
          <w:rFonts w:ascii="宋体" w:hAnsi="宋体" w:hint="eastAsia"/>
          <w:kern w:val="2"/>
          <w:szCs w:val="24"/>
          <w:u w:val="single"/>
        </w:rPr>
        <w:t xml:space="preserve">   </w:t>
      </w:r>
      <w:r>
        <w:rPr>
          <w:rFonts w:ascii="宋体" w:hAnsi="宋体"/>
          <w:kern w:val="2"/>
          <w:szCs w:val="24"/>
          <w:u w:val="single"/>
        </w:rPr>
        <w:t xml:space="preserve">  </w:t>
      </w:r>
      <w:r>
        <w:rPr>
          <w:rFonts w:ascii="宋体" w:hAnsi="宋体"/>
          <w:kern w:val="2"/>
          <w:szCs w:val="24"/>
        </w:rPr>
        <w:t>（姓名）系</w:t>
      </w:r>
      <w:r>
        <w:rPr>
          <w:rFonts w:ascii="宋体" w:hAnsi="宋体"/>
          <w:kern w:val="2"/>
          <w:szCs w:val="24"/>
        </w:rPr>
        <w:t xml:space="preserve"> </w:t>
      </w:r>
      <w:r>
        <w:rPr>
          <w:rFonts w:ascii="宋体" w:hAnsi="宋体"/>
          <w:kern w:val="2"/>
          <w:szCs w:val="24"/>
          <w:u w:val="single"/>
        </w:rPr>
        <w:t xml:space="preserve">              </w:t>
      </w:r>
      <w:r>
        <w:rPr>
          <w:rFonts w:ascii="宋体" w:hAnsi="宋体"/>
          <w:kern w:val="2"/>
          <w:szCs w:val="24"/>
        </w:rPr>
        <w:t>（投标人全称）的法定代表人，现授权委托</w:t>
      </w:r>
      <w:r>
        <w:rPr>
          <w:rFonts w:ascii="宋体" w:hAnsi="宋体" w:hint="eastAsia"/>
          <w:kern w:val="2"/>
          <w:szCs w:val="24"/>
        </w:rPr>
        <w:t xml:space="preserve"> </w:t>
      </w:r>
      <w:r>
        <w:rPr>
          <w:rFonts w:ascii="宋体" w:hAnsi="宋体"/>
          <w:kern w:val="2"/>
          <w:szCs w:val="24"/>
          <w:u w:val="single"/>
        </w:rPr>
        <w:t xml:space="preserve"> </w:t>
      </w:r>
      <w:r>
        <w:rPr>
          <w:rFonts w:ascii="宋体" w:hAnsi="宋体" w:hint="eastAsia"/>
          <w:kern w:val="2"/>
          <w:szCs w:val="24"/>
          <w:u w:val="single"/>
        </w:rPr>
        <w:t xml:space="preserve">     </w:t>
      </w:r>
      <w:r>
        <w:rPr>
          <w:rFonts w:ascii="宋体" w:hAnsi="宋体"/>
          <w:kern w:val="2"/>
          <w:szCs w:val="24"/>
          <w:u w:val="single"/>
        </w:rPr>
        <w:t xml:space="preserve"> </w:t>
      </w:r>
      <w:r>
        <w:rPr>
          <w:rFonts w:ascii="宋体" w:hAnsi="宋体"/>
          <w:kern w:val="2"/>
          <w:szCs w:val="24"/>
        </w:rPr>
        <w:t>（姓名）为我</w:t>
      </w:r>
      <w:r>
        <w:rPr>
          <w:rFonts w:ascii="宋体" w:hAnsi="宋体" w:hint="eastAsia"/>
          <w:kern w:val="2"/>
          <w:szCs w:val="24"/>
        </w:rPr>
        <w:t>方</w:t>
      </w:r>
      <w:r>
        <w:rPr>
          <w:rFonts w:ascii="宋体" w:hAnsi="宋体"/>
          <w:kern w:val="2"/>
          <w:szCs w:val="24"/>
        </w:rPr>
        <w:t>代理人。</w:t>
      </w:r>
      <w:r>
        <w:rPr>
          <w:rFonts w:ascii="宋体" w:hAnsi="宋体" w:hint="eastAsia"/>
          <w:kern w:val="2"/>
          <w:szCs w:val="24"/>
        </w:rPr>
        <w:t>代</w:t>
      </w:r>
      <w:bookmarkEnd w:id="1457"/>
      <w:r>
        <w:rPr>
          <w:rFonts w:ascii="宋体" w:hAnsi="宋体" w:hint="eastAsia"/>
          <w:kern w:val="2"/>
          <w:szCs w:val="24"/>
        </w:rPr>
        <w:t>理人根据授权，以我方名义签署、澄清、说明</w:t>
      </w:r>
      <w:r>
        <w:rPr>
          <w:rFonts w:ascii="宋体" w:hAnsi="宋体"/>
          <w:kern w:val="2"/>
          <w:szCs w:val="24"/>
        </w:rPr>
        <w:t>、补正</w:t>
      </w:r>
      <w:r>
        <w:rPr>
          <w:rFonts w:ascii="宋体" w:hAnsi="宋体" w:hint="eastAsia"/>
          <w:kern w:val="2"/>
          <w:szCs w:val="24"/>
        </w:rPr>
        <w:t>、递交、撤回、修改</w:t>
      </w:r>
      <w:r>
        <w:rPr>
          <w:rFonts w:ascii="宋体" w:hAnsi="宋体" w:hint="eastAsia"/>
          <w:szCs w:val="24"/>
          <w:u w:val="single"/>
        </w:rPr>
        <w:t xml:space="preserve">       </w:t>
      </w:r>
      <w:r>
        <w:rPr>
          <w:rFonts w:ascii="宋体" w:hAnsi="宋体" w:hint="eastAsia"/>
          <w:szCs w:val="24"/>
        </w:rPr>
        <w:t>（项目名称）施工</w:t>
      </w:r>
      <w:r>
        <w:rPr>
          <w:rFonts w:ascii="宋体" w:hAnsi="宋体" w:hint="eastAsia"/>
          <w:szCs w:val="24"/>
          <w:u w:val="single"/>
        </w:rPr>
        <w:t xml:space="preserve"> </w:t>
      </w:r>
      <w:r>
        <w:rPr>
          <w:rFonts w:ascii="宋体" w:hAnsi="宋体"/>
          <w:szCs w:val="24"/>
          <w:u w:val="single"/>
        </w:rPr>
        <w:t xml:space="preserve"> </w:t>
      </w:r>
      <w:r>
        <w:rPr>
          <w:rFonts w:ascii="宋体" w:hAnsi="宋体" w:hint="eastAsia"/>
          <w:szCs w:val="24"/>
          <w:u w:val="single"/>
        </w:rPr>
        <w:t xml:space="preserve">  </w:t>
      </w:r>
      <w:r>
        <w:rPr>
          <w:rFonts w:ascii="宋体" w:hAnsi="宋体" w:hint="eastAsia"/>
          <w:szCs w:val="24"/>
        </w:rPr>
        <w:t>标段</w:t>
      </w:r>
      <w:r>
        <w:rPr>
          <w:rFonts w:ascii="宋体" w:hAnsi="宋体" w:hint="eastAsia"/>
          <w:kern w:val="2"/>
          <w:szCs w:val="24"/>
        </w:rPr>
        <w:t>投标文件、签订合同和处理有关事宜</w:t>
      </w:r>
      <w:r>
        <w:rPr>
          <w:rFonts w:hint="eastAsia"/>
        </w:rPr>
        <w:t>（向有关行政监督部门投诉另行授权）</w:t>
      </w:r>
      <w:r>
        <w:rPr>
          <w:rFonts w:ascii="宋体" w:hAnsi="宋体" w:hint="eastAsia"/>
          <w:kern w:val="2"/>
          <w:szCs w:val="24"/>
        </w:rPr>
        <w:t>，其法律后果由我方承担</w:t>
      </w:r>
      <w:r>
        <w:rPr>
          <w:rFonts w:ascii="宋体" w:hAnsi="宋体"/>
          <w:kern w:val="2"/>
          <w:szCs w:val="24"/>
        </w:rPr>
        <w:t>。</w:t>
      </w:r>
    </w:p>
    <w:p w:rsidR="00DA2D40" w:rsidRDefault="00ED59C2">
      <w:pPr>
        <w:pStyle w:val="1111A"/>
        <w:tabs>
          <w:tab w:val="clear" w:pos="1843"/>
          <w:tab w:val="left" w:pos="0"/>
        </w:tabs>
        <w:autoSpaceDE w:val="0"/>
        <w:autoSpaceDN w:val="0"/>
        <w:adjustRightInd/>
        <w:spacing w:before="0" w:after="0" w:line="360" w:lineRule="auto"/>
        <w:ind w:left="0" w:rightChars="0" w:right="0" w:firstLineChars="200" w:firstLine="480"/>
        <w:jc w:val="left"/>
        <w:textAlignment w:val="bottom"/>
        <w:rPr>
          <w:rFonts w:ascii="宋体" w:hAnsi="宋体"/>
          <w:kern w:val="2"/>
          <w:szCs w:val="24"/>
        </w:rPr>
      </w:pPr>
      <w:r>
        <w:rPr>
          <w:rFonts w:ascii="宋体" w:hAnsi="宋体" w:hint="eastAsia"/>
          <w:kern w:val="2"/>
          <w:szCs w:val="24"/>
        </w:rPr>
        <w:t>委托</w:t>
      </w:r>
      <w:r>
        <w:rPr>
          <w:rFonts w:ascii="宋体" w:hAnsi="宋体"/>
          <w:kern w:val="2"/>
          <w:szCs w:val="24"/>
        </w:rPr>
        <w:t>期限：</w:t>
      </w:r>
      <w:r>
        <w:rPr>
          <w:rFonts w:ascii="宋体" w:hAnsi="宋体" w:hint="eastAsia"/>
          <w:kern w:val="2"/>
          <w:szCs w:val="24"/>
        </w:rPr>
        <w:t>自本授权委托书签署之日起至“投标有效期”结束为止</w:t>
      </w:r>
      <w:r>
        <w:rPr>
          <w:rFonts w:ascii="宋体" w:hAnsi="宋体"/>
          <w:kern w:val="2"/>
          <w:szCs w:val="24"/>
        </w:rPr>
        <w:t>。</w:t>
      </w:r>
    </w:p>
    <w:p w:rsidR="00DA2D40" w:rsidRDefault="00ED59C2">
      <w:pPr>
        <w:pStyle w:val="1111A"/>
        <w:tabs>
          <w:tab w:val="clear" w:pos="1843"/>
          <w:tab w:val="left" w:pos="0"/>
        </w:tabs>
        <w:autoSpaceDE w:val="0"/>
        <w:autoSpaceDN w:val="0"/>
        <w:adjustRightInd/>
        <w:spacing w:before="0" w:after="0" w:line="360" w:lineRule="auto"/>
        <w:ind w:left="0" w:rightChars="0" w:right="0" w:firstLineChars="200" w:firstLine="480"/>
        <w:jc w:val="left"/>
        <w:textAlignment w:val="bottom"/>
        <w:rPr>
          <w:rFonts w:ascii="宋体" w:hAnsi="宋体"/>
          <w:kern w:val="2"/>
          <w:szCs w:val="24"/>
        </w:rPr>
      </w:pPr>
      <w:r>
        <w:rPr>
          <w:rFonts w:ascii="宋体" w:hAnsi="宋体"/>
          <w:kern w:val="2"/>
          <w:szCs w:val="24"/>
        </w:rPr>
        <w:t>代理人无转委托权。</w:t>
      </w:r>
    </w:p>
    <w:p w:rsidR="00DA2D40" w:rsidRDefault="00DA2D40">
      <w:pPr>
        <w:spacing w:line="360" w:lineRule="auto"/>
        <w:ind w:firstLineChars="200" w:firstLine="480"/>
        <w:rPr>
          <w:rFonts w:ascii="宋体" w:eastAsia="宋体" w:hAnsi="宋体" w:cs="宋体"/>
          <w:sz w:val="24"/>
          <w:szCs w:val="24"/>
        </w:rPr>
      </w:pPr>
    </w:p>
    <w:p w:rsidR="00DA2D40" w:rsidRDefault="00DA2D40">
      <w:pPr>
        <w:spacing w:line="360" w:lineRule="auto"/>
        <w:ind w:firstLineChars="200" w:firstLine="480"/>
        <w:rPr>
          <w:rFonts w:ascii="宋体" w:eastAsia="宋体" w:hAnsi="宋体" w:cs="宋体"/>
          <w:sz w:val="24"/>
          <w:szCs w:val="24"/>
        </w:rPr>
      </w:pPr>
    </w:p>
    <w:p w:rsidR="00DA2D40" w:rsidRDefault="00DA2D40">
      <w:pPr>
        <w:pStyle w:val="1111A"/>
        <w:tabs>
          <w:tab w:val="clear" w:pos="1843"/>
          <w:tab w:val="left" w:pos="0"/>
        </w:tabs>
        <w:autoSpaceDE w:val="0"/>
        <w:autoSpaceDN w:val="0"/>
        <w:adjustRightInd/>
        <w:spacing w:before="0" w:after="0" w:line="360" w:lineRule="auto"/>
        <w:ind w:left="0" w:rightChars="0" w:right="0" w:firstLineChars="200" w:firstLine="480"/>
        <w:jc w:val="left"/>
        <w:textAlignment w:val="bottom"/>
        <w:rPr>
          <w:rFonts w:ascii="宋体" w:hAnsi="宋体"/>
          <w:kern w:val="2"/>
          <w:szCs w:val="24"/>
        </w:rPr>
      </w:pPr>
    </w:p>
    <w:p w:rsidR="00DA2D40" w:rsidRDefault="00ED59C2">
      <w:pPr>
        <w:pStyle w:val="1111A"/>
        <w:tabs>
          <w:tab w:val="clear" w:pos="1843"/>
          <w:tab w:val="left" w:pos="0"/>
        </w:tabs>
        <w:autoSpaceDE w:val="0"/>
        <w:autoSpaceDN w:val="0"/>
        <w:adjustRightInd/>
        <w:spacing w:before="0" w:after="0" w:line="360" w:lineRule="auto"/>
        <w:ind w:left="0" w:rightChars="0" w:right="0" w:firstLineChars="200" w:firstLine="480"/>
        <w:jc w:val="left"/>
        <w:textAlignment w:val="bottom"/>
        <w:rPr>
          <w:rFonts w:ascii="宋体" w:hAnsi="宋体"/>
          <w:kern w:val="2"/>
          <w:szCs w:val="24"/>
        </w:rPr>
      </w:pPr>
      <w:r>
        <w:rPr>
          <w:rFonts w:ascii="宋体" w:hAnsi="宋体" w:hint="eastAsia"/>
          <w:kern w:val="2"/>
          <w:szCs w:val="24"/>
        </w:rPr>
        <w:t>附：（</w:t>
      </w:r>
      <w:r>
        <w:rPr>
          <w:rFonts w:ascii="宋体" w:hAnsi="宋体" w:hint="eastAsia"/>
          <w:kern w:val="2"/>
          <w:szCs w:val="24"/>
        </w:rPr>
        <w:t>1</w:t>
      </w:r>
      <w:r>
        <w:rPr>
          <w:rFonts w:ascii="宋体" w:hAnsi="宋体" w:hint="eastAsia"/>
          <w:kern w:val="2"/>
          <w:szCs w:val="24"/>
        </w:rPr>
        <w:t>）法定代表人身份证扫描件、委托代理人身份证扫描件</w:t>
      </w:r>
    </w:p>
    <w:p w:rsidR="00DA2D40" w:rsidRDefault="00ED59C2" w:rsidP="00887FAB">
      <w:pPr>
        <w:pStyle w:val="1111A"/>
        <w:tabs>
          <w:tab w:val="clear" w:pos="1843"/>
          <w:tab w:val="left" w:pos="0"/>
        </w:tabs>
        <w:autoSpaceDE w:val="0"/>
        <w:autoSpaceDN w:val="0"/>
        <w:adjustRightInd/>
        <w:spacing w:before="0" w:after="0" w:line="360" w:lineRule="auto"/>
        <w:ind w:left="0" w:rightChars="0" w:right="0" w:firstLineChars="177" w:firstLine="425"/>
        <w:jc w:val="left"/>
        <w:textAlignment w:val="bottom"/>
        <w:rPr>
          <w:rFonts w:ascii="宋体" w:hAnsi="宋体"/>
          <w:kern w:val="2"/>
          <w:szCs w:val="24"/>
        </w:rPr>
      </w:pPr>
      <w:r>
        <w:rPr>
          <w:rFonts w:ascii="宋体" w:hAnsi="宋体" w:hint="eastAsia"/>
          <w:kern w:val="2"/>
          <w:szCs w:val="24"/>
        </w:rPr>
        <w:t xml:space="preserve">   </w:t>
      </w:r>
      <w:r>
        <w:rPr>
          <w:rFonts w:ascii="宋体" w:hAnsi="宋体" w:hint="eastAsia"/>
          <w:kern w:val="2"/>
          <w:szCs w:val="24"/>
        </w:rPr>
        <w:t>（</w:t>
      </w:r>
      <w:r>
        <w:rPr>
          <w:rFonts w:ascii="宋体" w:hAnsi="宋体" w:hint="eastAsia"/>
          <w:kern w:val="2"/>
          <w:szCs w:val="24"/>
        </w:rPr>
        <w:t>2</w:t>
      </w:r>
      <w:r>
        <w:rPr>
          <w:rFonts w:ascii="宋体" w:hAnsi="宋体" w:hint="eastAsia"/>
          <w:kern w:val="2"/>
          <w:szCs w:val="24"/>
        </w:rPr>
        <w:t>）投标人为委托代理人缴纳的社保缴费证明（提供最近</w:t>
      </w:r>
      <w:r>
        <w:rPr>
          <w:rFonts w:ascii="宋体" w:hAnsi="宋体" w:hint="eastAsia"/>
          <w:kern w:val="2"/>
          <w:szCs w:val="24"/>
        </w:rPr>
        <w:t xml:space="preserve"> 6 </w:t>
      </w:r>
      <w:r>
        <w:rPr>
          <w:rFonts w:ascii="宋体" w:hAnsi="宋体" w:hint="eastAsia"/>
          <w:kern w:val="2"/>
          <w:szCs w:val="24"/>
        </w:rPr>
        <w:t>个月连续缴费证明）扫描件</w:t>
      </w:r>
    </w:p>
    <w:p w:rsidR="00DA2D40" w:rsidRDefault="00DA2D40">
      <w:pPr>
        <w:spacing w:line="360" w:lineRule="auto"/>
        <w:rPr>
          <w:rFonts w:ascii="宋体" w:eastAsia="宋体" w:hAnsi="宋体" w:cs="宋体"/>
          <w:sz w:val="24"/>
          <w:szCs w:val="24"/>
        </w:rPr>
      </w:pPr>
    </w:p>
    <w:p w:rsidR="00DA2D40" w:rsidRDefault="00ED59C2">
      <w:pPr>
        <w:spacing w:line="360" w:lineRule="auto"/>
        <w:ind w:firstLineChars="1535" w:firstLine="3684"/>
        <w:rPr>
          <w:rFonts w:ascii="宋体" w:eastAsia="宋体" w:hAnsi="宋体"/>
          <w:sz w:val="24"/>
          <w:szCs w:val="24"/>
        </w:rPr>
      </w:pPr>
      <w:r>
        <w:rPr>
          <w:rFonts w:ascii="宋体" w:eastAsia="宋体" w:hAnsi="宋体" w:cs="宋体" w:hint="eastAsia"/>
          <w:sz w:val="24"/>
          <w:szCs w:val="24"/>
        </w:rPr>
        <w:t>投</w:t>
      </w:r>
      <w:r>
        <w:rPr>
          <w:rFonts w:ascii="宋体" w:eastAsia="宋体" w:hAnsi="宋体" w:cs="宋体" w:hint="eastAsia"/>
          <w:sz w:val="24"/>
          <w:szCs w:val="24"/>
        </w:rPr>
        <w:t xml:space="preserve">  </w:t>
      </w:r>
      <w:r>
        <w:rPr>
          <w:rFonts w:ascii="宋体" w:eastAsia="宋体" w:hAnsi="宋体" w:cs="宋体" w:hint="eastAsia"/>
          <w:sz w:val="24"/>
          <w:szCs w:val="24"/>
        </w:rPr>
        <w:t>标</w:t>
      </w:r>
      <w:r>
        <w:rPr>
          <w:rFonts w:ascii="宋体" w:eastAsia="宋体" w:hAnsi="宋体" w:cs="宋体" w:hint="eastAsia"/>
          <w:sz w:val="24"/>
          <w:szCs w:val="24"/>
        </w:rPr>
        <w:t xml:space="preserve">  </w:t>
      </w:r>
      <w:r>
        <w:rPr>
          <w:rFonts w:ascii="宋体" w:eastAsia="宋体" w:hAnsi="宋体" w:cs="宋体" w:hint="eastAsia"/>
          <w:sz w:val="24"/>
          <w:szCs w:val="24"/>
        </w:rPr>
        <w:t>人：</w:t>
      </w:r>
      <w:r>
        <w:rPr>
          <w:rFonts w:ascii="宋体" w:eastAsia="宋体" w:hAnsi="宋体" w:cs="宋体"/>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sz w:val="24"/>
          <w:szCs w:val="24"/>
          <w:u w:val="single"/>
        </w:rPr>
        <w:t xml:space="preserve">    </w:t>
      </w:r>
      <w:r>
        <w:rPr>
          <w:rFonts w:ascii="宋体" w:eastAsia="宋体" w:hAnsi="宋体" w:cs="宋体" w:hint="eastAsia"/>
          <w:sz w:val="24"/>
          <w:szCs w:val="24"/>
        </w:rPr>
        <w:t>（盖单位章）</w:t>
      </w:r>
    </w:p>
    <w:p w:rsidR="00DA2D40" w:rsidRDefault="00ED59C2">
      <w:pPr>
        <w:spacing w:line="360" w:lineRule="auto"/>
        <w:ind w:firstLineChars="1535" w:firstLine="3684"/>
        <w:rPr>
          <w:rFonts w:ascii="宋体" w:eastAsia="宋体" w:hAnsi="宋体" w:cs="宋体"/>
          <w:sz w:val="24"/>
          <w:szCs w:val="24"/>
        </w:rPr>
      </w:pPr>
      <w:r>
        <w:rPr>
          <w:rFonts w:ascii="宋体" w:eastAsia="宋体" w:hAnsi="宋体" w:cs="宋体" w:hint="eastAsia"/>
          <w:sz w:val="24"/>
          <w:szCs w:val="24"/>
        </w:rPr>
        <w:t>法定代表人：</w:t>
      </w:r>
      <w:r>
        <w:rPr>
          <w:rFonts w:ascii="宋体" w:eastAsia="宋体" w:hAnsi="宋体" w:cs="宋体"/>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（签</w:t>
      </w:r>
      <w:r>
        <w:rPr>
          <w:rFonts w:ascii="宋体" w:eastAsia="宋体" w:hAnsi="宋体" w:cs="宋体" w:hint="eastAsia"/>
          <w:sz w:val="24"/>
          <w:szCs w:val="24"/>
        </w:rPr>
        <w:t xml:space="preserve">    </w:t>
      </w:r>
      <w:r>
        <w:rPr>
          <w:rFonts w:ascii="宋体" w:eastAsia="宋体" w:hAnsi="宋体" w:cs="宋体" w:hint="eastAsia"/>
          <w:sz w:val="24"/>
          <w:szCs w:val="24"/>
        </w:rPr>
        <w:t>字）</w:t>
      </w:r>
    </w:p>
    <w:p w:rsidR="00DA2D40" w:rsidRDefault="00ED59C2">
      <w:pPr>
        <w:spacing w:line="360" w:lineRule="auto"/>
        <w:ind w:firstLineChars="1535" w:firstLine="3684"/>
        <w:rPr>
          <w:rFonts w:ascii="宋体" w:eastAsia="宋体" w:hAnsi="宋体" w:cs="宋体"/>
          <w:sz w:val="24"/>
          <w:szCs w:val="24"/>
          <w:u w:val="single"/>
        </w:rPr>
      </w:pPr>
      <w:r>
        <w:rPr>
          <w:rFonts w:ascii="宋体" w:eastAsia="宋体" w:hAnsi="宋体" w:cs="宋体" w:hint="eastAsia"/>
          <w:sz w:val="24"/>
          <w:szCs w:val="24"/>
        </w:rPr>
        <w:t>身份证号码：</w:t>
      </w:r>
      <w:r>
        <w:rPr>
          <w:rFonts w:ascii="宋体" w:eastAsia="宋体" w:hAnsi="宋体" w:cs="宋体" w:hint="eastAsia"/>
          <w:sz w:val="24"/>
          <w:szCs w:val="24"/>
          <w:u w:val="single"/>
        </w:rPr>
        <w:t xml:space="preserve">  </w:t>
      </w:r>
      <w:r>
        <w:rPr>
          <w:rFonts w:ascii="宋体" w:eastAsia="宋体" w:hAnsi="宋体" w:cs="宋体"/>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sz w:val="24"/>
          <w:szCs w:val="24"/>
          <w:u w:val="single"/>
        </w:rPr>
        <w:t xml:space="preserve">            </w:t>
      </w:r>
      <w:r>
        <w:rPr>
          <w:rFonts w:ascii="宋体" w:eastAsia="宋体" w:hAnsi="宋体" w:cs="宋体" w:hint="eastAsia"/>
          <w:sz w:val="24"/>
          <w:szCs w:val="24"/>
          <w:u w:val="single"/>
        </w:rPr>
        <w:t xml:space="preserve">      </w:t>
      </w:r>
    </w:p>
    <w:p w:rsidR="00DA2D40" w:rsidRDefault="00ED59C2">
      <w:pPr>
        <w:spacing w:line="360" w:lineRule="auto"/>
        <w:ind w:firstLineChars="1535" w:firstLine="3684"/>
        <w:rPr>
          <w:rFonts w:ascii="宋体" w:eastAsia="宋体" w:hAnsi="宋体" w:cs="宋体"/>
          <w:sz w:val="24"/>
          <w:szCs w:val="24"/>
        </w:rPr>
      </w:pPr>
      <w:r>
        <w:rPr>
          <w:rFonts w:ascii="宋体" w:eastAsia="宋体" w:hAnsi="宋体" w:cs="宋体" w:hint="eastAsia"/>
          <w:sz w:val="24"/>
          <w:szCs w:val="24"/>
        </w:rPr>
        <w:t>委托代理人：</w:t>
      </w:r>
      <w:r>
        <w:rPr>
          <w:rFonts w:ascii="宋体" w:eastAsia="宋体" w:hAnsi="宋体" w:cs="宋体"/>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hint="eastAsia"/>
          <w:sz w:val="24"/>
          <w:szCs w:val="24"/>
        </w:rPr>
        <w:t>（签</w:t>
      </w:r>
      <w:r>
        <w:rPr>
          <w:rFonts w:ascii="宋体" w:eastAsia="宋体" w:hAnsi="宋体" w:cs="宋体" w:hint="eastAsia"/>
          <w:sz w:val="24"/>
          <w:szCs w:val="24"/>
        </w:rPr>
        <w:t xml:space="preserve">    </w:t>
      </w:r>
      <w:r>
        <w:rPr>
          <w:rFonts w:ascii="宋体" w:eastAsia="宋体" w:hAnsi="宋体" w:cs="宋体" w:hint="eastAsia"/>
          <w:sz w:val="24"/>
          <w:szCs w:val="24"/>
        </w:rPr>
        <w:t>字）</w:t>
      </w:r>
    </w:p>
    <w:p w:rsidR="00DA2D40" w:rsidRDefault="00ED59C2">
      <w:pPr>
        <w:spacing w:line="360" w:lineRule="auto"/>
        <w:ind w:firstLineChars="1535" w:firstLine="3684"/>
        <w:rPr>
          <w:rFonts w:ascii="宋体" w:eastAsia="宋体" w:hAnsi="宋体" w:cs="宋体"/>
          <w:sz w:val="24"/>
          <w:szCs w:val="24"/>
        </w:rPr>
      </w:pPr>
      <w:r>
        <w:rPr>
          <w:rFonts w:ascii="宋体" w:eastAsia="宋体" w:hAnsi="宋体" w:cs="宋体" w:hint="eastAsia"/>
          <w:sz w:val="24"/>
          <w:szCs w:val="24"/>
        </w:rPr>
        <w:t>身份证号码：</w:t>
      </w:r>
      <w:r>
        <w:rPr>
          <w:rFonts w:ascii="宋体" w:eastAsia="宋体" w:hAnsi="宋体" w:cs="宋体" w:hint="eastAsia"/>
          <w:sz w:val="24"/>
          <w:szCs w:val="24"/>
          <w:u w:val="single"/>
        </w:rPr>
        <w:t xml:space="preserve">  </w:t>
      </w:r>
      <w:r>
        <w:rPr>
          <w:rFonts w:ascii="宋体" w:eastAsia="宋体" w:hAnsi="宋体" w:cs="宋体"/>
          <w:sz w:val="24"/>
          <w:szCs w:val="24"/>
          <w:u w:val="single"/>
        </w:rPr>
        <w:t xml:space="preserve">               </w:t>
      </w:r>
      <w:r>
        <w:rPr>
          <w:rFonts w:ascii="宋体" w:eastAsia="宋体" w:hAnsi="宋体" w:cs="宋体" w:hint="eastAsia"/>
          <w:sz w:val="24"/>
          <w:szCs w:val="24"/>
          <w:u w:val="single"/>
        </w:rPr>
        <w:t xml:space="preserve">        </w:t>
      </w:r>
    </w:p>
    <w:p w:rsidR="00DA2D40" w:rsidRDefault="00ED59C2" w:rsidP="00887FAB">
      <w:pPr>
        <w:pStyle w:val="1111A"/>
        <w:tabs>
          <w:tab w:val="clear" w:pos="1843"/>
          <w:tab w:val="left" w:pos="0"/>
        </w:tabs>
        <w:autoSpaceDE w:val="0"/>
        <w:autoSpaceDN w:val="0"/>
        <w:adjustRightInd/>
        <w:spacing w:before="0" w:after="0" w:line="360" w:lineRule="auto"/>
        <w:ind w:left="485" w:rightChars="0" w:right="0" w:hangingChars="202" w:hanging="485"/>
        <w:jc w:val="center"/>
        <w:textAlignment w:val="bottom"/>
        <w:rPr>
          <w:rFonts w:ascii="宋体" w:hAnsi="宋体"/>
          <w:kern w:val="2"/>
          <w:szCs w:val="24"/>
        </w:rPr>
      </w:pPr>
      <w:r>
        <w:rPr>
          <w:rFonts w:ascii="宋体" w:hAnsi="宋体" w:cs="宋体" w:hint="eastAsia"/>
          <w:szCs w:val="24"/>
        </w:rPr>
        <w:t xml:space="preserve">                                      </w:t>
      </w:r>
      <w:r>
        <w:rPr>
          <w:rFonts w:ascii="宋体" w:hAnsi="宋体" w:cs="宋体"/>
          <w:szCs w:val="24"/>
        </w:rPr>
        <w:t xml:space="preserve"> </w:t>
      </w:r>
      <w:r>
        <w:rPr>
          <w:rFonts w:ascii="宋体" w:hAnsi="宋体" w:cs="宋体"/>
          <w:szCs w:val="24"/>
          <w:u w:val="single"/>
        </w:rPr>
        <w:t xml:space="preserve">     </w:t>
      </w:r>
      <w:r>
        <w:rPr>
          <w:rFonts w:ascii="宋体" w:hAnsi="宋体" w:cs="宋体" w:hint="eastAsia"/>
          <w:szCs w:val="24"/>
        </w:rPr>
        <w:t>年</w:t>
      </w:r>
      <w:r>
        <w:rPr>
          <w:rFonts w:ascii="宋体" w:hAnsi="宋体" w:cs="宋体"/>
          <w:szCs w:val="24"/>
          <w:u w:val="single"/>
        </w:rPr>
        <w:t xml:space="preserve">    </w:t>
      </w:r>
      <w:r>
        <w:rPr>
          <w:rFonts w:ascii="宋体" w:hAnsi="宋体" w:cs="宋体" w:hint="eastAsia"/>
          <w:szCs w:val="24"/>
        </w:rPr>
        <w:t>月</w:t>
      </w:r>
      <w:r>
        <w:rPr>
          <w:rFonts w:ascii="宋体" w:hAnsi="宋体" w:cs="宋体"/>
          <w:szCs w:val="24"/>
          <w:u w:val="single"/>
        </w:rPr>
        <w:t xml:space="preserve">    </w:t>
      </w:r>
      <w:r>
        <w:rPr>
          <w:rFonts w:ascii="宋体" w:hAnsi="宋体" w:cs="宋体" w:hint="eastAsia"/>
          <w:szCs w:val="24"/>
        </w:rPr>
        <w:t>日</w:t>
      </w:r>
    </w:p>
    <w:p w:rsidR="00DA2D40" w:rsidRDefault="00DA2D40">
      <w:pPr>
        <w:pStyle w:val="1111A"/>
        <w:tabs>
          <w:tab w:val="clear" w:pos="1843"/>
          <w:tab w:val="left" w:pos="0"/>
        </w:tabs>
        <w:autoSpaceDE w:val="0"/>
        <w:autoSpaceDN w:val="0"/>
        <w:adjustRightInd/>
        <w:spacing w:before="0" w:after="0" w:line="360" w:lineRule="auto"/>
        <w:ind w:left="0" w:rightChars="0" w:right="0" w:firstLine="0"/>
        <w:jc w:val="left"/>
        <w:textAlignment w:val="bottom"/>
        <w:rPr>
          <w:rFonts w:ascii="Times New Roman" w:hAnsi="Times New Roman"/>
          <w:kern w:val="2"/>
          <w:szCs w:val="24"/>
        </w:rPr>
      </w:pPr>
    </w:p>
    <w:p w:rsidR="00DA2D40" w:rsidRDefault="00DA2D40">
      <w:pPr>
        <w:pStyle w:val="1111A"/>
        <w:tabs>
          <w:tab w:val="clear" w:pos="1843"/>
          <w:tab w:val="left" w:pos="0"/>
        </w:tabs>
        <w:autoSpaceDE w:val="0"/>
        <w:autoSpaceDN w:val="0"/>
        <w:adjustRightInd/>
        <w:spacing w:before="0" w:after="0" w:line="360" w:lineRule="auto"/>
        <w:ind w:left="0" w:rightChars="0" w:right="0" w:firstLine="0"/>
        <w:jc w:val="left"/>
        <w:textAlignment w:val="bottom"/>
        <w:rPr>
          <w:rFonts w:ascii="Times New Roman" w:hAnsi="Times New Roman"/>
          <w:kern w:val="2"/>
          <w:szCs w:val="24"/>
        </w:rPr>
      </w:pPr>
    </w:p>
    <w:p w:rsidR="00DA2D40" w:rsidRDefault="00DA2D40">
      <w:pPr>
        <w:pStyle w:val="1111A"/>
        <w:tabs>
          <w:tab w:val="clear" w:pos="1843"/>
          <w:tab w:val="left" w:pos="0"/>
        </w:tabs>
        <w:autoSpaceDE w:val="0"/>
        <w:autoSpaceDN w:val="0"/>
        <w:adjustRightInd/>
        <w:spacing w:before="0" w:after="0" w:line="360" w:lineRule="auto"/>
        <w:ind w:left="0" w:rightChars="0" w:right="0" w:firstLine="0"/>
        <w:jc w:val="left"/>
        <w:textAlignment w:val="bottom"/>
        <w:rPr>
          <w:rFonts w:ascii="Times New Roman" w:hAnsi="Times New Roman"/>
          <w:kern w:val="2"/>
          <w:szCs w:val="24"/>
        </w:rPr>
      </w:pPr>
    </w:p>
    <w:p w:rsidR="00DA2D40" w:rsidRDefault="00ED59C2">
      <w:pPr>
        <w:spacing w:line="360" w:lineRule="auto"/>
        <w:rPr>
          <w:rFonts w:ascii="宋体" w:hAnsi="宋体"/>
          <w:sz w:val="24"/>
          <w:szCs w:val="24"/>
        </w:rPr>
      </w:pPr>
      <w:r>
        <w:rPr>
          <w:rFonts w:ascii="宋体" w:hAnsi="宋体"/>
          <w:sz w:val="24"/>
          <w:szCs w:val="24"/>
        </w:rPr>
        <w:t>注：</w:t>
      </w:r>
      <w:r>
        <w:rPr>
          <w:rFonts w:ascii="宋体" w:eastAsia="宋体" w:hAnsi="宋体" w:hint="eastAsia"/>
          <w:sz w:val="24"/>
          <w:szCs w:val="24"/>
        </w:rPr>
        <w:t>（</w:t>
      </w:r>
      <w:r>
        <w:rPr>
          <w:rFonts w:ascii="宋体" w:eastAsia="宋体" w:hAnsi="宋体" w:hint="eastAsia"/>
          <w:sz w:val="24"/>
          <w:szCs w:val="24"/>
        </w:rPr>
        <w:t>1</w:t>
      </w:r>
      <w:r>
        <w:rPr>
          <w:rFonts w:ascii="宋体" w:eastAsia="宋体" w:hAnsi="宋体" w:hint="eastAsia"/>
          <w:sz w:val="24"/>
          <w:szCs w:val="24"/>
        </w:rPr>
        <w:t>）</w:t>
      </w:r>
      <w:r>
        <w:rPr>
          <w:rFonts w:ascii="宋体" w:hAnsi="宋体" w:hint="eastAsia"/>
          <w:sz w:val="24"/>
          <w:szCs w:val="24"/>
        </w:rPr>
        <w:t>法定代表人不亲自投标而委托代理人投标适用。</w:t>
      </w:r>
    </w:p>
    <w:p w:rsidR="00DA2D40" w:rsidRDefault="00ED59C2" w:rsidP="00887FAB">
      <w:pPr>
        <w:spacing w:line="360" w:lineRule="auto"/>
        <w:ind w:firstLineChars="177" w:firstLine="425"/>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）法定代表人委托他人投标的，委托代理人应是投标人本单位</w:t>
      </w:r>
      <w:r>
        <w:rPr>
          <w:rFonts w:ascii="宋体" w:eastAsia="宋体" w:hAnsi="宋体" w:hint="eastAsia"/>
          <w:sz w:val="24"/>
          <w:szCs w:val="24"/>
        </w:rPr>
        <w:t>（联合体投标为牵头人）</w:t>
      </w:r>
      <w:r>
        <w:rPr>
          <w:rFonts w:ascii="宋体" w:hAnsi="宋体" w:hint="eastAsia"/>
          <w:sz w:val="24"/>
          <w:szCs w:val="24"/>
        </w:rPr>
        <w:t>的人员。</w:t>
      </w:r>
    </w:p>
    <w:p w:rsidR="00DA2D40" w:rsidRDefault="00ED59C2" w:rsidP="00887FAB">
      <w:pPr>
        <w:spacing w:line="360" w:lineRule="auto"/>
        <w:ind w:firstLineChars="177" w:firstLine="425"/>
        <w:rPr>
          <w:rFonts w:ascii="宋体" w:hAnsi="宋体"/>
          <w:sz w:val="24"/>
          <w:szCs w:val="24"/>
        </w:rPr>
      </w:pPr>
      <w:r>
        <w:rPr>
          <w:rFonts w:ascii="宋体" w:hAnsi="宋体" w:hint="eastAsia"/>
          <w:sz w:val="24"/>
          <w:szCs w:val="24"/>
        </w:rPr>
        <w:t>（</w:t>
      </w:r>
      <w:r>
        <w:rPr>
          <w:rFonts w:ascii="宋体" w:hAnsi="宋体" w:hint="eastAsia"/>
          <w:sz w:val="24"/>
          <w:szCs w:val="24"/>
        </w:rPr>
        <w:t>3</w:t>
      </w:r>
      <w:r>
        <w:rPr>
          <w:rFonts w:ascii="宋体" w:hAnsi="宋体" w:hint="eastAsia"/>
          <w:sz w:val="24"/>
          <w:szCs w:val="24"/>
        </w:rPr>
        <w:t>）最近</w:t>
      </w:r>
      <w:r>
        <w:rPr>
          <w:rFonts w:ascii="宋体" w:hAnsi="宋体" w:hint="eastAsia"/>
          <w:sz w:val="24"/>
          <w:szCs w:val="24"/>
        </w:rPr>
        <w:t>6</w:t>
      </w:r>
      <w:r>
        <w:rPr>
          <w:rFonts w:ascii="宋体" w:hAnsi="宋体" w:hint="eastAsia"/>
          <w:sz w:val="24"/>
          <w:szCs w:val="24"/>
        </w:rPr>
        <w:t>个月（企业设立不足</w:t>
      </w:r>
      <w:r>
        <w:rPr>
          <w:rFonts w:ascii="宋体" w:hAnsi="宋体" w:hint="eastAsia"/>
          <w:sz w:val="24"/>
          <w:szCs w:val="24"/>
        </w:rPr>
        <w:t>6</w:t>
      </w:r>
      <w:r>
        <w:rPr>
          <w:rFonts w:ascii="宋体" w:hAnsi="宋体" w:hint="eastAsia"/>
          <w:sz w:val="24"/>
          <w:szCs w:val="24"/>
        </w:rPr>
        <w:t>个月，从设立时起，下同）连续缴费的</w:t>
      </w:r>
      <w:r>
        <w:rPr>
          <w:rFonts w:ascii="宋体" w:eastAsia="宋体" w:hAnsi="宋体" w:hint="eastAsia"/>
          <w:sz w:val="24"/>
          <w:szCs w:val="24"/>
        </w:rPr>
        <w:t>社保证明</w:t>
      </w:r>
      <w:r>
        <w:rPr>
          <w:rFonts w:ascii="宋体" w:hAnsi="宋体" w:hint="eastAsia"/>
          <w:sz w:val="24"/>
          <w:szCs w:val="24"/>
        </w:rPr>
        <w:t>是指从</w:t>
      </w:r>
      <w:r>
        <w:rPr>
          <w:rFonts w:ascii="宋体" w:eastAsia="宋体" w:hAnsi="宋体" w:hint="eastAsia"/>
          <w:sz w:val="24"/>
          <w:szCs w:val="24"/>
        </w:rPr>
        <w:t>招标文件开始下载时间</w:t>
      </w:r>
      <w:r>
        <w:rPr>
          <w:rFonts w:ascii="宋体" w:hAnsi="宋体" w:hint="eastAsia"/>
          <w:sz w:val="24"/>
          <w:szCs w:val="24"/>
        </w:rPr>
        <w:t>的上一个月或上上个月起算，往前推</w:t>
      </w:r>
      <w:r>
        <w:rPr>
          <w:rFonts w:ascii="宋体" w:hAnsi="宋体" w:hint="eastAsia"/>
          <w:sz w:val="24"/>
          <w:szCs w:val="24"/>
        </w:rPr>
        <w:t>6</w:t>
      </w:r>
      <w:r>
        <w:rPr>
          <w:rFonts w:ascii="宋体" w:hAnsi="宋体" w:hint="eastAsia"/>
          <w:sz w:val="24"/>
          <w:szCs w:val="24"/>
        </w:rPr>
        <w:t>个月的连续、不间断</w:t>
      </w:r>
      <w:r>
        <w:rPr>
          <w:rFonts w:ascii="宋体" w:eastAsia="宋体" w:hAnsi="宋体" w:hint="eastAsia"/>
          <w:sz w:val="24"/>
          <w:szCs w:val="24"/>
        </w:rPr>
        <w:t>的缴费证明</w:t>
      </w:r>
      <w:r>
        <w:rPr>
          <w:rFonts w:eastAsia="宋体" w:hint="eastAsia"/>
        </w:rPr>
        <w:t>，</w:t>
      </w:r>
      <w:r>
        <w:rPr>
          <w:rFonts w:ascii="宋体" w:hAnsi="宋体" w:hint="eastAsia"/>
          <w:sz w:val="24"/>
          <w:szCs w:val="24"/>
        </w:rPr>
        <w:t>企业设立不足</w:t>
      </w:r>
      <w:r>
        <w:rPr>
          <w:rFonts w:ascii="宋体" w:hAnsi="宋体" w:hint="eastAsia"/>
          <w:sz w:val="24"/>
          <w:szCs w:val="24"/>
        </w:rPr>
        <w:t>6</w:t>
      </w:r>
      <w:r>
        <w:rPr>
          <w:rFonts w:ascii="宋体" w:hAnsi="宋体" w:hint="eastAsia"/>
          <w:sz w:val="24"/>
          <w:szCs w:val="24"/>
        </w:rPr>
        <w:t>个月</w:t>
      </w:r>
      <w:r>
        <w:rPr>
          <w:rFonts w:ascii="宋体" w:eastAsia="宋体" w:hAnsi="宋体" w:hint="eastAsia"/>
          <w:sz w:val="24"/>
          <w:szCs w:val="24"/>
        </w:rPr>
        <w:t>的</w:t>
      </w:r>
      <w:r>
        <w:rPr>
          <w:rFonts w:ascii="宋体" w:hAnsi="宋体" w:hint="eastAsia"/>
          <w:sz w:val="24"/>
          <w:szCs w:val="24"/>
        </w:rPr>
        <w:t>可少于</w:t>
      </w:r>
      <w:r>
        <w:rPr>
          <w:rFonts w:ascii="宋体" w:hAnsi="宋体" w:hint="eastAsia"/>
          <w:sz w:val="24"/>
          <w:szCs w:val="24"/>
        </w:rPr>
        <w:t>6</w:t>
      </w:r>
      <w:r>
        <w:rPr>
          <w:rFonts w:ascii="宋体" w:hAnsi="宋体" w:hint="eastAsia"/>
          <w:sz w:val="24"/>
          <w:szCs w:val="24"/>
        </w:rPr>
        <w:t>个月。</w:t>
      </w:r>
    </w:p>
    <w:p w:rsidR="00DA2D40" w:rsidRDefault="00ED59C2">
      <w:pPr>
        <w:rPr>
          <w:rFonts w:ascii="宋体" w:hAnsi="宋体"/>
          <w:sz w:val="24"/>
          <w:szCs w:val="24"/>
        </w:rPr>
      </w:pPr>
      <w:r>
        <w:rPr>
          <w:rFonts w:ascii="宋体" w:hAnsi="宋体" w:hint="eastAsia"/>
          <w:sz w:val="24"/>
          <w:szCs w:val="24"/>
        </w:rPr>
        <w:br w:type="page"/>
      </w:r>
    </w:p>
    <w:p w:rsidR="00DA2D40" w:rsidRDefault="00ED59C2">
      <w:pPr>
        <w:pStyle w:val="2"/>
        <w:spacing w:line="411" w:lineRule="auto"/>
        <w:jc w:val="center"/>
        <w:rPr>
          <w:rFonts w:ascii="宋体" w:hAnsi="宋体"/>
          <w:sz w:val="28"/>
          <w:szCs w:val="36"/>
        </w:rPr>
      </w:pPr>
      <w:bookmarkStart w:id="1458" w:name="_Toc256000095"/>
      <w:r>
        <w:rPr>
          <w:rFonts w:ascii="宋体" w:hAnsi="宋体" w:hint="eastAsia"/>
          <w:sz w:val="28"/>
          <w:szCs w:val="36"/>
        </w:rPr>
        <w:lastRenderedPageBreak/>
        <w:t>三、联合体协议书</w:t>
      </w:r>
      <w:bookmarkEnd w:id="1458"/>
    </w:p>
    <w:p w:rsidR="00DA2D40" w:rsidRDefault="00ED59C2">
      <w:pPr>
        <w:tabs>
          <w:tab w:val="left" w:pos="684"/>
        </w:tabs>
        <w:spacing w:line="360" w:lineRule="auto"/>
        <w:ind w:right="120" w:firstLineChars="200" w:firstLine="420"/>
        <w:rPr>
          <w:rFonts w:ascii="宋体" w:eastAsia="宋体" w:hAnsi="宋体"/>
          <w:sz w:val="24"/>
          <w:szCs w:val="24"/>
        </w:rPr>
      </w:pPr>
      <w:r>
        <w:t xml:space="preserve">    </w:t>
      </w:r>
      <w:bookmarkStart w:id="1459" w:name="_Toc256000096"/>
      <w:r>
        <w:rPr>
          <w:rFonts w:ascii="宋体" w:eastAsia="宋体" w:hAnsi="宋体" w:cs="宋体"/>
          <w:sz w:val="24"/>
          <w:szCs w:val="24"/>
          <w:u w:val="single"/>
        </w:rPr>
        <w:t xml:space="preserve">             </w:t>
      </w:r>
      <w:r>
        <w:rPr>
          <w:rFonts w:ascii="宋体" w:eastAsia="宋体" w:hAnsi="宋体" w:hint="eastAsia"/>
          <w:sz w:val="24"/>
          <w:szCs w:val="24"/>
        </w:rPr>
        <w:t>（所有成员单位名称）自愿组成</w:t>
      </w:r>
      <w:r>
        <w:rPr>
          <w:rFonts w:ascii="宋体" w:eastAsia="宋体" w:hAnsi="宋体" w:cs="宋体"/>
          <w:sz w:val="24"/>
          <w:szCs w:val="24"/>
          <w:u w:val="single"/>
        </w:rPr>
        <w:t xml:space="preserve">        </w:t>
      </w:r>
      <w:r>
        <w:rPr>
          <w:rFonts w:ascii="宋体" w:eastAsia="宋体" w:hAnsi="宋体" w:hint="eastAsia"/>
          <w:sz w:val="24"/>
          <w:szCs w:val="24"/>
        </w:rPr>
        <w:t>（联合体名称）联合体，共同参加</w:t>
      </w:r>
      <w:r>
        <w:rPr>
          <w:rFonts w:ascii="宋体" w:eastAsia="宋体" w:hAnsi="宋体" w:cs="宋体"/>
          <w:sz w:val="24"/>
          <w:szCs w:val="24"/>
          <w:u w:val="single"/>
        </w:rPr>
        <w:t xml:space="preserve">        </w:t>
      </w:r>
      <w:r>
        <w:rPr>
          <w:rFonts w:ascii="宋体" w:eastAsia="宋体" w:hAnsi="宋体" w:hint="eastAsia"/>
          <w:sz w:val="24"/>
          <w:szCs w:val="24"/>
        </w:rPr>
        <w:t>（项目名称）施工</w:t>
      </w:r>
      <w:r>
        <w:rPr>
          <w:rFonts w:ascii="宋体" w:eastAsia="宋体" w:hAnsi="宋体" w:cs="宋体"/>
          <w:sz w:val="24"/>
          <w:szCs w:val="24"/>
          <w:u w:val="single"/>
        </w:rPr>
        <w:t xml:space="preserve">     </w:t>
      </w:r>
      <w:r>
        <w:rPr>
          <w:rFonts w:ascii="宋体" w:eastAsia="宋体" w:hAnsi="宋体" w:cs="宋体" w:hint="eastAsia"/>
          <w:sz w:val="24"/>
          <w:szCs w:val="24"/>
        </w:rPr>
        <w:t>标段</w:t>
      </w:r>
      <w:r>
        <w:rPr>
          <w:rFonts w:ascii="宋体" w:eastAsia="宋体" w:hAnsi="宋体" w:hint="eastAsia"/>
          <w:sz w:val="24"/>
          <w:szCs w:val="24"/>
        </w:rPr>
        <w:t>投标。现就联合体投标事宜订立如下协议。</w:t>
      </w:r>
    </w:p>
    <w:p w:rsidR="00DA2D40" w:rsidRDefault="00ED59C2">
      <w:pPr>
        <w:tabs>
          <w:tab w:val="left" w:pos="684"/>
        </w:tabs>
        <w:spacing w:line="360" w:lineRule="auto"/>
        <w:ind w:right="120" w:firstLineChars="166" w:firstLine="398"/>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w:t>
      </w:r>
      <w:r>
        <w:rPr>
          <w:rFonts w:ascii="宋体" w:eastAsia="宋体" w:hAnsi="宋体" w:cs="宋体"/>
          <w:sz w:val="24"/>
          <w:szCs w:val="24"/>
          <w:u w:val="single"/>
        </w:rPr>
        <w:t xml:space="preserve">             </w:t>
      </w:r>
      <w:r>
        <w:rPr>
          <w:rFonts w:ascii="宋体" w:eastAsia="宋体" w:hAnsi="宋体" w:hint="eastAsia"/>
          <w:sz w:val="24"/>
          <w:szCs w:val="24"/>
        </w:rPr>
        <w:t>（某成员单位名称）为</w:t>
      </w:r>
      <w:r>
        <w:rPr>
          <w:rFonts w:ascii="宋体" w:eastAsia="宋体" w:hAnsi="宋体" w:cs="宋体"/>
          <w:sz w:val="24"/>
          <w:szCs w:val="24"/>
          <w:u w:val="single"/>
        </w:rPr>
        <w:t xml:space="preserve">             </w:t>
      </w:r>
      <w:r>
        <w:rPr>
          <w:rFonts w:ascii="宋体" w:eastAsia="宋体" w:hAnsi="宋体" w:hint="eastAsia"/>
          <w:sz w:val="24"/>
          <w:szCs w:val="24"/>
        </w:rPr>
        <w:t>（联合体名称）牵头人。</w:t>
      </w:r>
    </w:p>
    <w:p w:rsidR="00DA2D40" w:rsidRDefault="00ED59C2">
      <w:pPr>
        <w:tabs>
          <w:tab w:val="left" w:pos="684"/>
        </w:tabs>
        <w:spacing w:line="360" w:lineRule="auto"/>
        <w:ind w:right="120" w:firstLineChars="166" w:firstLine="398"/>
        <w:rPr>
          <w:rFonts w:ascii="宋体" w:eastAsia="宋体" w:hAnsi="宋体"/>
          <w:sz w:val="24"/>
          <w:szCs w:val="24"/>
        </w:rPr>
      </w:pPr>
      <w:r>
        <w:rPr>
          <w:rFonts w:ascii="宋体" w:eastAsia="宋体" w:hAnsi="宋体" w:hint="eastAsia"/>
          <w:sz w:val="24"/>
          <w:szCs w:val="24"/>
        </w:rPr>
        <w:t>2.</w:t>
      </w:r>
      <w:r>
        <w:rPr>
          <w:rFonts w:ascii="宋体" w:eastAsia="宋体" w:hAnsi="宋体"/>
          <w:sz w:val="24"/>
          <w:szCs w:val="24"/>
        </w:rPr>
        <w:t>联合体各成员授权牵头人代表联合体参加投标活动，签署文件，提交和接收相关的资料、信息及指示，进行合同谈判活动，负责合同实施阶段的组织和协调工作，以及处理与本招标项目有关的一切事宜。</w:t>
      </w:r>
    </w:p>
    <w:p w:rsidR="00DA2D40" w:rsidRDefault="00ED59C2">
      <w:pPr>
        <w:tabs>
          <w:tab w:val="left" w:pos="684"/>
        </w:tabs>
        <w:spacing w:line="360" w:lineRule="auto"/>
        <w:ind w:firstLineChars="166" w:firstLine="398"/>
        <w:rPr>
          <w:rFonts w:ascii="宋体" w:eastAsia="宋体" w:hAnsi="宋体"/>
          <w:sz w:val="24"/>
          <w:szCs w:val="24"/>
        </w:rPr>
      </w:pPr>
      <w:r>
        <w:rPr>
          <w:rFonts w:ascii="宋体" w:eastAsia="宋体" w:hAnsi="宋体" w:hint="eastAsia"/>
          <w:sz w:val="24"/>
          <w:szCs w:val="24"/>
        </w:rPr>
        <w:t>3.</w:t>
      </w:r>
      <w:r>
        <w:rPr>
          <w:rFonts w:ascii="宋体" w:eastAsia="宋体" w:hAnsi="宋体"/>
          <w:sz w:val="24"/>
          <w:szCs w:val="24"/>
        </w:rPr>
        <w:t>联合体牵头人在本项目中签署的一切文件和处理的一切事宜，联合体各成员均予以承认。联合体各成员将严格按照招标文件、投标文件和合同的要求全面履行义务，并向招标人承担连带责任。</w:t>
      </w:r>
    </w:p>
    <w:p w:rsidR="00DA2D40" w:rsidRDefault="00ED59C2">
      <w:pPr>
        <w:tabs>
          <w:tab w:val="left" w:pos="8620"/>
        </w:tabs>
        <w:spacing w:line="360" w:lineRule="auto"/>
        <w:ind w:firstLineChars="166" w:firstLine="398"/>
        <w:rPr>
          <w:rFonts w:ascii="宋体" w:eastAsia="宋体" w:hAnsi="宋体"/>
          <w:sz w:val="24"/>
          <w:szCs w:val="24"/>
        </w:rPr>
      </w:pPr>
      <w:r>
        <w:rPr>
          <w:rFonts w:ascii="宋体" w:eastAsia="宋体" w:hAnsi="宋体"/>
          <w:sz w:val="24"/>
          <w:szCs w:val="24"/>
        </w:rPr>
        <w:t xml:space="preserve">4. </w:t>
      </w:r>
      <w:r>
        <w:rPr>
          <w:rFonts w:ascii="宋体" w:eastAsia="宋体" w:hAnsi="宋体"/>
          <w:sz w:val="24"/>
          <w:szCs w:val="24"/>
        </w:rPr>
        <w:t>联合体各成员单位内部的职责分工如下：</w:t>
      </w:r>
      <w:r>
        <w:rPr>
          <w:rFonts w:ascii="宋体" w:eastAsia="宋体" w:hAnsi="宋体" w:hint="eastAsia"/>
          <w:sz w:val="24"/>
          <w:szCs w:val="24"/>
          <w:u w:val="single"/>
        </w:rPr>
        <w:t xml:space="preserve"> </w:t>
      </w:r>
      <w:r>
        <w:rPr>
          <w:rFonts w:ascii="宋体" w:eastAsia="宋体" w:hAnsi="宋体"/>
          <w:sz w:val="24"/>
          <w:szCs w:val="24"/>
          <w:u w:val="single"/>
        </w:rPr>
        <w:t xml:space="preserve">                 </w:t>
      </w:r>
      <w:r>
        <w:rPr>
          <w:rFonts w:ascii="宋体" w:eastAsia="宋体" w:hAnsi="宋体"/>
          <w:sz w:val="24"/>
          <w:szCs w:val="24"/>
        </w:rPr>
        <w:t>。</w:t>
      </w:r>
    </w:p>
    <w:p w:rsidR="00DA2D40" w:rsidRDefault="00ED59C2">
      <w:pPr>
        <w:tabs>
          <w:tab w:val="left" w:pos="684"/>
        </w:tabs>
        <w:spacing w:line="360" w:lineRule="auto"/>
        <w:ind w:right="220" w:firstLineChars="166" w:firstLine="398"/>
        <w:rPr>
          <w:rFonts w:ascii="宋体" w:eastAsia="宋体" w:hAnsi="宋体"/>
          <w:sz w:val="24"/>
          <w:szCs w:val="24"/>
        </w:rPr>
      </w:pPr>
      <w:r>
        <w:rPr>
          <w:rFonts w:ascii="宋体" w:eastAsia="宋体" w:hAnsi="宋体" w:hint="eastAsia"/>
          <w:sz w:val="24"/>
          <w:szCs w:val="24"/>
        </w:rPr>
        <w:t>5.</w:t>
      </w:r>
      <w:r>
        <w:rPr>
          <w:rFonts w:ascii="宋体" w:eastAsia="宋体" w:hAnsi="宋体"/>
          <w:sz w:val="24"/>
          <w:szCs w:val="24"/>
        </w:rPr>
        <w:t>本协议书自所有成员单位法定代表人或其委托代理人签字或盖单位章之日起生效，合同履行完毕后自动失效。</w:t>
      </w:r>
    </w:p>
    <w:p w:rsidR="00DA2D40" w:rsidRDefault="00ED59C2">
      <w:pPr>
        <w:tabs>
          <w:tab w:val="left" w:pos="680"/>
        </w:tabs>
        <w:spacing w:line="360" w:lineRule="auto"/>
        <w:ind w:firstLineChars="166" w:firstLine="398"/>
        <w:rPr>
          <w:rFonts w:ascii="宋体" w:eastAsia="宋体" w:hAnsi="宋体"/>
          <w:sz w:val="24"/>
          <w:szCs w:val="24"/>
        </w:rPr>
      </w:pPr>
      <w:r>
        <w:rPr>
          <w:rFonts w:ascii="宋体" w:eastAsia="宋体" w:hAnsi="宋体" w:hint="eastAsia"/>
          <w:sz w:val="24"/>
          <w:szCs w:val="24"/>
        </w:rPr>
        <w:t>6.</w:t>
      </w:r>
      <w:r>
        <w:rPr>
          <w:rFonts w:ascii="宋体" w:eastAsia="宋体" w:hAnsi="宋体"/>
          <w:sz w:val="24"/>
          <w:szCs w:val="24"/>
        </w:rPr>
        <w:t>本协议书一式</w:t>
      </w:r>
      <w:r>
        <w:rPr>
          <w:rFonts w:ascii="宋体" w:eastAsia="宋体" w:hAnsi="宋体"/>
          <w:sz w:val="24"/>
          <w:szCs w:val="24"/>
          <w:u w:val="single"/>
        </w:rPr>
        <w:t xml:space="preserve">     </w:t>
      </w:r>
      <w:r>
        <w:rPr>
          <w:rFonts w:ascii="宋体" w:eastAsia="宋体" w:hAnsi="宋体"/>
          <w:sz w:val="24"/>
          <w:szCs w:val="24"/>
        </w:rPr>
        <w:t>份，联合体成员和招标人各执一份。</w:t>
      </w:r>
    </w:p>
    <w:p w:rsidR="00DA2D40" w:rsidRDefault="00ED59C2">
      <w:pPr>
        <w:tabs>
          <w:tab w:val="left" w:pos="680"/>
        </w:tabs>
        <w:spacing w:line="360" w:lineRule="auto"/>
        <w:ind w:firstLineChars="166" w:firstLine="398"/>
        <w:rPr>
          <w:rFonts w:ascii="宋体" w:eastAsia="宋体" w:hAnsi="宋体"/>
          <w:sz w:val="24"/>
          <w:szCs w:val="24"/>
        </w:rPr>
      </w:pPr>
      <w:r>
        <w:rPr>
          <w:rFonts w:ascii="宋体" w:eastAsia="宋体" w:hAnsi="宋体" w:hint="eastAsia"/>
          <w:sz w:val="24"/>
          <w:szCs w:val="24"/>
        </w:rPr>
        <w:t>注：本协议书由法定代表人签字的，应附法定代表人身份证明扫描件；由委托代理人签字的，应附授权委托书扫</w:t>
      </w:r>
      <w:r>
        <w:rPr>
          <w:rFonts w:ascii="宋体" w:eastAsia="宋体" w:hAnsi="宋体" w:hint="eastAsia"/>
          <w:sz w:val="24"/>
          <w:szCs w:val="24"/>
        </w:rPr>
        <w:t>描件。</w:t>
      </w:r>
    </w:p>
    <w:p w:rsidR="00DA2D40" w:rsidRDefault="00DA2D40">
      <w:pPr>
        <w:tabs>
          <w:tab w:val="left" w:pos="680"/>
        </w:tabs>
        <w:spacing w:line="360" w:lineRule="auto"/>
        <w:ind w:left="680"/>
        <w:rPr>
          <w:rFonts w:ascii="宋体" w:eastAsia="宋体" w:hAnsi="宋体"/>
          <w:sz w:val="24"/>
          <w:szCs w:val="24"/>
        </w:rPr>
      </w:pPr>
    </w:p>
    <w:p w:rsidR="00DA2D40" w:rsidRDefault="00ED59C2">
      <w:pPr>
        <w:topLinePunct/>
        <w:spacing w:line="360" w:lineRule="auto"/>
        <w:ind w:right="105"/>
        <w:jc w:val="right"/>
        <w:rPr>
          <w:rFonts w:ascii="宋体" w:eastAsia="宋体" w:hAnsi="宋体"/>
          <w:sz w:val="24"/>
          <w:szCs w:val="24"/>
        </w:rPr>
      </w:pPr>
      <w:r>
        <w:rPr>
          <w:rFonts w:ascii="宋体" w:eastAsia="宋体" w:hAnsi="宋体" w:hint="eastAsia"/>
          <w:sz w:val="24"/>
          <w:szCs w:val="24"/>
        </w:rPr>
        <w:t>联合体牵头人名称：</w:t>
      </w:r>
      <w:r>
        <w:rPr>
          <w:rFonts w:ascii="宋体" w:eastAsia="宋体" w:hAnsi="宋体" w:hint="eastAsia"/>
          <w:sz w:val="24"/>
          <w:szCs w:val="24"/>
          <w:u w:val="single"/>
        </w:rPr>
        <w:t xml:space="preserve">        </w:t>
      </w:r>
      <w:r>
        <w:rPr>
          <w:rFonts w:ascii="宋体" w:eastAsia="宋体" w:hAnsi="宋体"/>
          <w:sz w:val="24"/>
          <w:szCs w:val="24"/>
          <w:u w:val="single"/>
        </w:rPr>
        <w:t xml:space="preserve">  </w:t>
      </w:r>
      <w:r>
        <w:rPr>
          <w:rFonts w:ascii="宋体" w:eastAsia="宋体" w:hAnsi="宋体" w:hint="eastAsia"/>
          <w:sz w:val="24"/>
          <w:szCs w:val="24"/>
          <w:u w:val="single"/>
        </w:rPr>
        <w:t xml:space="preserve">      </w:t>
      </w:r>
      <w:r>
        <w:rPr>
          <w:rFonts w:ascii="宋体" w:eastAsia="宋体" w:hAnsi="宋体" w:hint="eastAsia"/>
          <w:sz w:val="24"/>
          <w:szCs w:val="24"/>
        </w:rPr>
        <w:t>（盖单位章）</w:t>
      </w:r>
    </w:p>
    <w:p w:rsidR="00DA2D40" w:rsidRDefault="00ED59C2">
      <w:pPr>
        <w:topLinePunct/>
        <w:spacing w:line="360" w:lineRule="auto"/>
        <w:ind w:right="105"/>
        <w:jc w:val="right"/>
        <w:rPr>
          <w:rFonts w:ascii="宋体" w:eastAsia="宋体" w:hAnsi="宋体"/>
          <w:sz w:val="24"/>
          <w:szCs w:val="24"/>
        </w:rPr>
      </w:pPr>
      <w:r>
        <w:rPr>
          <w:rFonts w:ascii="宋体" w:eastAsia="宋体" w:hAnsi="宋体" w:hint="eastAsia"/>
          <w:sz w:val="24"/>
          <w:szCs w:val="24"/>
        </w:rPr>
        <w:t>法定代表人或其委托代理人：</w:t>
      </w:r>
      <w:r>
        <w:rPr>
          <w:rFonts w:ascii="宋体" w:eastAsia="宋体" w:hAnsi="宋体" w:hint="eastAsia"/>
          <w:sz w:val="24"/>
          <w:szCs w:val="24"/>
          <w:u w:val="single"/>
        </w:rPr>
        <w:t xml:space="preserve">        </w:t>
      </w:r>
      <w:r>
        <w:rPr>
          <w:rFonts w:ascii="宋体" w:eastAsia="宋体" w:hAnsi="宋体"/>
          <w:sz w:val="24"/>
          <w:szCs w:val="24"/>
        </w:rPr>
        <w:t>（签</w:t>
      </w:r>
      <w:r>
        <w:rPr>
          <w:rFonts w:ascii="宋体" w:eastAsia="宋体" w:hAnsi="宋体" w:hint="eastAsia"/>
          <w:sz w:val="24"/>
          <w:szCs w:val="24"/>
        </w:rPr>
        <w:t xml:space="preserve">    </w:t>
      </w:r>
      <w:r>
        <w:rPr>
          <w:rFonts w:ascii="宋体" w:eastAsia="宋体" w:hAnsi="宋体"/>
          <w:sz w:val="24"/>
          <w:szCs w:val="24"/>
        </w:rPr>
        <w:t>字）</w:t>
      </w:r>
    </w:p>
    <w:p w:rsidR="00DA2D40" w:rsidRDefault="00ED59C2">
      <w:pPr>
        <w:topLinePunct/>
        <w:spacing w:line="360" w:lineRule="auto"/>
        <w:ind w:right="105"/>
        <w:jc w:val="right"/>
        <w:rPr>
          <w:rFonts w:ascii="宋体" w:eastAsia="宋体" w:hAnsi="宋体"/>
          <w:sz w:val="24"/>
          <w:szCs w:val="24"/>
        </w:rPr>
      </w:pPr>
      <w:r>
        <w:rPr>
          <w:rFonts w:ascii="宋体" w:eastAsia="宋体" w:hAnsi="宋体" w:hint="eastAsia"/>
          <w:sz w:val="24"/>
          <w:szCs w:val="24"/>
        </w:rPr>
        <w:t>联合体其他成员名称：</w:t>
      </w:r>
      <w:r>
        <w:rPr>
          <w:rFonts w:ascii="宋体" w:eastAsia="宋体" w:hAnsi="宋体" w:hint="eastAsia"/>
          <w:sz w:val="24"/>
          <w:szCs w:val="24"/>
          <w:u w:val="single"/>
        </w:rPr>
        <w:t xml:space="preserve">              </w:t>
      </w:r>
      <w:r>
        <w:rPr>
          <w:rFonts w:ascii="宋体" w:eastAsia="宋体" w:hAnsi="宋体" w:hint="eastAsia"/>
          <w:sz w:val="24"/>
          <w:szCs w:val="24"/>
        </w:rPr>
        <w:t>（盖单位章）</w:t>
      </w:r>
    </w:p>
    <w:p w:rsidR="00DA2D40" w:rsidRDefault="00ED59C2">
      <w:pPr>
        <w:topLinePunct/>
        <w:spacing w:line="360" w:lineRule="auto"/>
        <w:ind w:right="105"/>
        <w:jc w:val="right"/>
        <w:rPr>
          <w:rFonts w:ascii="宋体" w:eastAsia="宋体" w:hAnsi="宋体"/>
          <w:sz w:val="24"/>
          <w:szCs w:val="24"/>
        </w:rPr>
      </w:pPr>
      <w:r>
        <w:rPr>
          <w:rFonts w:ascii="宋体" w:eastAsia="宋体" w:hAnsi="宋体" w:hint="eastAsia"/>
          <w:sz w:val="24"/>
          <w:szCs w:val="24"/>
        </w:rPr>
        <w:t>法定代表人或其委托代理人：</w:t>
      </w:r>
      <w:r>
        <w:rPr>
          <w:rFonts w:ascii="宋体" w:eastAsia="宋体" w:hAnsi="宋体" w:hint="eastAsia"/>
          <w:sz w:val="24"/>
          <w:szCs w:val="24"/>
          <w:u w:val="single"/>
        </w:rPr>
        <w:t xml:space="preserve">        </w:t>
      </w:r>
      <w:r>
        <w:rPr>
          <w:rFonts w:ascii="宋体" w:eastAsia="宋体" w:hAnsi="宋体"/>
          <w:sz w:val="24"/>
          <w:szCs w:val="24"/>
        </w:rPr>
        <w:t>（签</w:t>
      </w:r>
      <w:r>
        <w:rPr>
          <w:rFonts w:ascii="宋体" w:eastAsia="宋体" w:hAnsi="宋体" w:hint="eastAsia"/>
          <w:sz w:val="24"/>
          <w:szCs w:val="24"/>
        </w:rPr>
        <w:t xml:space="preserve">    </w:t>
      </w:r>
      <w:r>
        <w:rPr>
          <w:rFonts w:ascii="宋体" w:eastAsia="宋体" w:hAnsi="宋体"/>
          <w:sz w:val="24"/>
          <w:szCs w:val="24"/>
        </w:rPr>
        <w:t>字）</w:t>
      </w:r>
    </w:p>
    <w:p w:rsidR="00DA2D40" w:rsidRDefault="00ED59C2">
      <w:pPr>
        <w:topLinePunct/>
        <w:spacing w:line="360" w:lineRule="auto"/>
        <w:ind w:right="105"/>
        <w:rPr>
          <w:rFonts w:ascii="宋体" w:eastAsia="宋体" w:hAnsi="宋体"/>
          <w:sz w:val="24"/>
          <w:szCs w:val="24"/>
        </w:rPr>
      </w:pPr>
      <w:r>
        <w:rPr>
          <w:rFonts w:ascii="宋体" w:eastAsia="宋体" w:hAnsi="宋体" w:hint="eastAsia"/>
          <w:sz w:val="24"/>
          <w:szCs w:val="24"/>
        </w:rPr>
        <w:t xml:space="preserve"> </w:t>
      </w:r>
      <w:r>
        <w:rPr>
          <w:rFonts w:ascii="宋体" w:eastAsia="宋体" w:hAnsi="宋体"/>
          <w:sz w:val="24"/>
          <w:szCs w:val="24"/>
        </w:rPr>
        <w:t xml:space="preserve">                   </w:t>
      </w:r>
      <w:r>
        <w:rPr>
          <w:rFonts w:ascii="宋体" w:eastAsia="宋体" w:hAnsi="宋体" w:hint="eastAsia"/>
          <w:sz w:val="24"/>
          <w:szCs w:val="24"/>
        </w:rPr>
        <w:t xml:space="preserve">         </w:t>
      </w:r>
      <w:r>
        <w:rPr>
          <w:rFonts w:ascii="宋体" w:eastAsia="宋体" w:hAnsi="宋体"/>
          <w:sz w:val="24"/>
          <w:szCs w:val="24"/>
        </w:rPr>
        <w:t>……</w:t>
      </w:r>
    </w:p>
    <w:p w:rsidR="00DA2D40" w:rsidRDefault="00DA2D40">
      <w:pPr>
        <w:topLinePunct/>
        <w:spacing w:line="360" w:lineRule="auto"/>
        <w:ind w:right="105"/>
        <w:jc w:val="right"/>
        <w:rPr>
          <w:rFonts w:ascii="宋体" w:eastAsia="宋体" w:hAnsi="宋体"/>
          <w:sz w:val="24"/>
          <w:szCs w:val="24"/>
        </w:rPr>
      </w:pPr>
    </w:p>
    <w:p w:rsidR="00DA2D40" w:rsidRDefault="00ED59C2">
      <w:pPr>
        <w:spacing w:line="360" w:lineRule="auto"/>
        <w:ind w:left="2879" w:right="105"/>
        <w:jc w:val="center"/>
        <w:rPr>
          <w:rFonts w:ascii="宋体" w:eastAsia="宋体" w:hAnsi="宋体"/>
          <w:sz w:val="24"/>
          <w:szCs w:val="24"/>
        </w:rPr>
      </w:pPr>
      <w:r>
        <w:rPr>
          <w:rFonts w:ascii="宋体" w:eastAsia="宋体" w:hAnsi="宋体" w:hint="eastAsia"/>
          <w:sz w:val="24"/>
          <w:szCs w:val="24"/>
          <w:u w:val="single"/>
        </w:rPr>
        <w:t xml:space="preserve">      </w:t>
      </w:r>
      <w:r>
        <w:rPr>
          <w:rFonts w:ascii="宋体" w:eastAsia="宋体" w:hAnsi="宋体" w:hint="eastAsia"/>
          <w:sz w:val="24"/>
          <w:szCs w:val="24"/>
        </w:rPr>
        <w:t>年</w:t>
      </w:r>
      <w:r>
        <w:rPr>
          <w:rFonts w:ascii="宋体" w:eastAsia="宋体" w:hAnsi="宋体" w:hint="eastAsia"/>
          <w:sz w:val="24"/>
          <w:szCs w:val="24"/>
          <w:u w:val="single"/>
        </w:rPr>
        <w:t xml:space="preserve">       </w:t>
      </w:r>
      <w:r>
        <w:rPr>
          <w:rFonts w:ascii="宋体" w:eastAsia="宋体" w:hAnsi="宋体" w:hint="eastAsia"/>
          <w:sz w:val="24"/>
          <w:szCs w:val="24"/>
        </w:rPr>
        <w:t>月</w:t>
      </w:r>
      <w:r>
        <w:rPr>
          <w:rFonts w:ascii="宋体" w:eastAsia="宋体" w:hAnsi="宋体" w:hint="eastAsia"/>
          <w:sz w:val="24"/>
          <w:szCs w:val="24"/>
          <w:u w:val="single"/>
        </w:rPr>
        <w:t xml:space="preserve">       </w:t>
      </w:r>
      <w:r>
        <w:rPr>
          <w:rFonts w:ascii="宋体" w:eastAsia="宋体" w:hAnsi="宋体" w:hint="eastAsia"/>
          <w:sz w:val="24"/>
          <w:szCs w:val="24"/>
        </w:rPr>
        <w:t>日</w:t>
      </w:r>
    </w:p>
    <w:p w:rsidR="00DA2D40" w:rsidRDefault="00DA2D40">
      <w:pPr>
        <w:spacing w:line="360" w:lineRule="auto"/>
        <w:rPr>
          <w:rFonts w:ascii="宋体" w:eastAsia="宋体" w:hAnsi="宋体"/>
          <w:sz w:val="24"/>
          <w:szCs w:val="24"/>
        </w:rPr>
      </w:pPr>
    </w:p>
    <w:p w:rsidR="00DA2D40" w:rsidRDefault="00DA2D40">
      <w:pPr>
        <w:spacing w:line="360" w:lineRule="auto"/>
        <w:rPr>
          <w:rFonts w:ascii="宋体" w:eastAsia="宋体" w:hAnsi="宋体"/>
          <w:sz w:val="24"/>
          <w:szCs w:val="24"/>
        </w:rPr>
      </w:pPr>
    </w:p>
    <w:p w:rsidR="00DA2D40" w:rsidRDefault="00DA2D40">
      <w:pPr>
        <w:spacing w:line="360" w:lineRule="auto"/>
        <w:rPr>
          <w:rFonts w:ascii="宋体" w:eastAsia="宋体" w:hAnsi="宋体"/>
          <w:sz w:val="24"/>
          <w:szCs w:val="24"/>
        </w:rPr>
      </w:pPr>
    </w:p>
    <w:p w:rsidR="00DA2D40" w:rsidRDefault="00ED59C2">
      <w:pPr>
        <w:spacing w:line="360" w:lineRule="auto"/>
        <w:rPr>
          <w:rFonts w:ascii="宋体" w:eastAsia="宋体" w:hAnsi="宋体"/>
          <w:sz w:val="24"/>
          <w:szCs w:val="24"/>
        </w:rPr>
      </w:pPr>
      <w:r>
        <w:rPr>
          <w:rFonts w:ascii="宋体" w:eastAsia="宋体" w:hAnsi="宋体" w:hint="eastAsia"/>
          <w:sz w:val="24"/>
          <w:szCs w:val="24"/>
        </w:rPr>
        <w:t>注：本协议书为联合体投标时适用，非联合体投标时无需填写。</w:t>
      </w:r>
    </w:p>
    <w:p w:rsidR="00DA2D40" w:rsidRDefault="00ED59C2">
      <w:pPr>
        <w:widowControl/>
        <w:jc w:val="left"/>
        <w:rPr>
          <w:rFonts w:ascii="宋体" w:eastAsia="宋体" w:hAnsi="宋体"/>
          <w:sz w:val="24"/>
          <w:szCs w:val="24"/>
        </w:rPr>
      </w:pPr>
      <w:r>
        <w:rPr>
          <w:rFonts w:ascii="宋体" w:eastAsia="宋体" w:hAnsi="宋体"/>
          <w:sz w:val="24"/>
          <w:szCs w:val="24"/>
        </w:rPr>
        <w:br w:type="page"/>
      </w:r>
    </w:p>
    <w:p w:rsidR="00DA2D40" w:rsidRDefault="00ED59C2">
      <w:pPr>
        <w:keepNext/>
        <w:keepLines/>
        <w:widowControl/>
        <w:adjustRightInd w:val="0"/>
        <w:snapToGrid w:val="0"/>
        <w:spacing w:before="340" w:after="330" w:line="360" w:lineRule="auto"/>
        <w:jc w:val="center"/>
        <w:outlineLvl w:val="0"/>
        <w:rPr>
          <w:rFonts w:ascii="宋体" w:eastAsia="宋体" w:hAnsi="宋体" w:cs="Arial"/>
          <w:b/>
          <w:kern w:val="44"/>
          <w:sz w:val="27"/>
        </w:rPr>
      </w:pPr>
      <w:bookmarkStart w:id="1460" w:name="_Toc3885_WPSOffice_Level1"/>
      <w:bookmarkEnd w:id="1459"/>
      <w:r>
        <w:rPr>
          <w:rFonts w:ascii="宋体" w:eastAsia="宋体" w:hAnsi="宋体" w:cs="Arial" w:hint="eastAsia"/>
          <w:b/>
          <w:kern w:val="44"/>
          <w:sz w:val="27"/>
        </w:rPr>
        <w:lastRenderedPageBreak/>
        <w:t>四、</w:t>
      </w:r>
      <w:r>
        <w:rPr>
          <w:rFonts w:ascii="宋体" w:eastAsia="宋体" w:hAnsi="宋体" w:cs="Arial" w:hint="eastAsia"/>
          <w:b/>
          <w:kern w:val="44"/>
          <w:sz w:val="27"/>
        </w:rPr>
        <w:t>投标保证金</w:t>
      </w:r>
      <w:bookmarkEnd w:id="1460"/>
    </w:p>
    <w:p w:rsidR="00DA2D40" w:rsidRDefault="00ED59C2">
      <w:pPr>
        <w:widowControl/>
        <w:spacing w:line="360" w:lineRule="auto"/>
        <w:ind w:firstLineChars="200" w:firstLine="480"/>
        <w:jc w:val="left"/>
        <w:rPr>
          <w:rFonts w:ascii="宋体" w:eastAsia="宋体" w:hAnsi="宋体" w:cs="Arial"/>
          <w:kern w:val="0"/>
          <w:sz w:val="24"/>
          <w:szCs w:val="24"/>
        </w:rPr>
      </w:pPr>
      <w:r>
        <w:rPr>
          <w:rFonts w:ascii="宋体" w:eastAsia="宋体" w:hAnsi="宋体" w:cs="Arial" w:hint="eastAsia"/>
          <w:kern w:val="0"/>
          <w:sz w:val="24"/>
          <w:szCs w:val="24"/>
        </w:rPr>
        <w:t>（</w:t>
      </w:r>
      <w:r>
        <w:rPr>
          <w:rFonts w:ascii="宋体" w:eastAsia="宋体" w:hAnsi="宋体" w:cs="Arial" w:hint="eastAsia"/>
          <w:kern w:val="0"/>
          <w:sz w:val="24"/>
          <w:szCs w:val="24"/>
        </w:rPr>
        <w:t>1</w:t>
      </w:r>
      <w:r>
        <w:rPr>
          <w:rFonts w:ascii="宋体" w:eastAsia="宋体" w:hAnsi="宋体" w:cs="Arial" w:hint="eastAsia"/>
          <w:kern w:val="0"/>
          <w:sz w:val="24"/>
          <w:szCs w:val="24"/>
        </w:rPr>
        <w:t>）</w:t>
      </w:r>
      <w:r>
        <w:rPr>
          <w:rFonts w:ascii="宋体" w:eastAsia="宋体" w:hAnsi="宋体" w:cs="Arial" w:hint="eastAsia"/>
          <w:kern w:val="0"/>
          <w:sz w:val="24"/>
          <w:szCs w:val="24"/>
        </w:rPr>
        <w:t>若采用转账方式，投标人应附银行给投标人的转账回单扫描件、人民银行颁发的基本存款账户开户许可证或基本存款账户信息证明材料扫描件。</w:t>
      </w:r>
    </w:p>
    <w:p w:rsidR="00DA2D40" w:rsidRDefault="00ED59C2">
      <w:pPr>
        <w:spacing w:line="360" w:lineRule="auto"/>
        <w:ind w:firstLineChars="200" w:firstLine="480"/>
        <w:rPr>
          <w:rFonts w:ascii="宋体" w:eastAsia="宋体" w:hAnsi="宋体" w:cs="Arial"/>
          <w:kern w:val="0"/>
          <w:sz w:val="24"/>
          <w:szCs w:val="24"/>
        </w:rPr>
      </w:pPr>
      <w:r>
        <w:rPr>
          <w:rFonts w:ascii="宋体" w:eastAsia="宋体" w:hAnsi="宋体" w:cs="Arial" w:hint="eastAsia"/>
          <w:kern w:val="0"/>
          <w:sz w:val="24"/>
          <w:szCs w:val="24"/>
        </w:rPr>
        <w:t>（</w:t>
      </w:r>
      <w:r>
        <w:rPr>
          <w:rFonts w:ascii="宋体" w:eastAsia="宋体" w:hAnsi="宋体" w:cs="Arial" w:hint="eastAsia"/>
          <w:kern w:val="0"/>
          <w:sz w:val="24"/>
          <w:szCs w:val="24"/>
        </w:rPr>
        <w:t>2</w:t>
      </w:r>
      <w:r>
        <w:rPr>
          <w:rFonts w:ascii="宋体" w:eastAsia="宋体" w:hAnsi="宋体" w:cs="Arial" w:hint="eastAsia"/>
          <w:kern w:val="0"/>
          <w:sz w:val="24"/>
          <w:szCs w:val="24"/>
        </w:rPr>
        <w:t>）若采用银行电子保函或专业担保公司电子保函或电子保险合同方式，投标文件中无需附相应材料。提交电子保函的，参考格式如下（由招标人选择下列示范文本之一）：</w:t>
      </w:r>
    </w:p>
    <w:p w:rsidR="00DA2D40" w:rsidRDefault="00DA2D40">
      <w:pPr>
        <w:spacing w:line="360" w:lineRule="auto"/>
        <w:rPr>
          <w:rFonts w:ascii="宋体" w:eastAsia="宋体" w:hAnsi="宋体" w:cs="Arial"/>
          <w:kern w:val="0"/>
          <w:sz w:val="24"/>
          <w:szCs w:val="24"/>
        </w:rPr>
      </w:pPr>
    </w:p>
    <w:p w:rsidR="00DA2D40" w:rsidRDefault="00ED59C2">
      <w:pPr>
        <w:spacing w:line="360" w:lineRule="auto"/>
        <w:rPr>
          <w:rFonts w:ascii="宋体" w:eastAsia="宋体" w:hAnsi="宋体" w:cs="Arial"/>
          <w:kern w:val="0"/>
          <w:sz w:val="24"/>
          <w:szCs w:val="24"/>
        </w:rPr>
      </w:pPr>
      <w:r>
        <w:rPr>
          <w:rFonts w:ascii="宋体" w:hAnsi="宋体" w:hint="eastAsia"/>
          <w:sz w:val="24"/>
          <w:szCs w:val="24"/>
        </w:rPr>
        <w:sym w:font="Wingdings" w:char="00A8"/>
      </w:r>
      <w:r>
        <w:rPr>
          <w:rFonts w:ascii="宋体" w:eastAsia="宋体" w:hAnsi="宋体" w:cs="Arial" w:hint="eastAsia"/>
          <w:kern w:val="0"/>
          <w:sz w:val="24"/>
          <w:szCs w:val="24"/>
        </w:rPr>
        <w:t>独立保函【住房和城乡建设部关于印发工程保函示范文本的通知（建市〔</w:t>
      </w:r>
      <w:r>
        <w:rPr>
          <w:rFonts w:ascii="宋体" w:eastAsia="宋体" w:hAnsi="宋体" w:cs="Arial" w:hint="eastAsia"/>
          <w:kern w:val="0"/>
          <w:sz w:val="24"/>
          <w:szCs w:val="24"/>
        </w:rPr>
        <w:t>2021</w:t>
      </w:r>
      <w:r>
        <w:rPr>
          <w:rFonts w:ascii="宋体" w:eastAsia="宋体" w:hAnsi="宋体" w:cs="Arial" w:hint="eastAsia"/>
          <w:kern w:val="0"/>
          <w:sz w:val="24"/>
          <w:szCs w:val="24"/>
        </w:rPr>
        <w:t>〕</w:t>
      </w:r>
      <w:r>
        <w:rPr>
          <w:rFonts w:ascii="宋体" w:eastAsia="宋体" w:hAnsi="宋体" w:cs="Arial" w:hint="eastAsia"/>
          <w:kern w:val="0"/>
          <w:sz w:val="24"/>
          <w:szCs w:val="24"/>
        </w:rPr>
        <w:t>11</w:t>
      </w:r>
      <w:r>
        <w:rPr>
          <w:rFonts w:ascii="宋体" w:eastAsia="宋体" w:hAnsi="宋体" w:cs="Arial" w:hint="eastAsia"/>
          <w:kern w:val="0"/>
          <w:sz w:val="24"/>
          <w:szCs w:val="24"/>
        </w:rPr>
        <w:t>号附件</w:t>
      </w:r>
      <w:r>
        <w:rPr>
          <w:rFonts w:ascii="宋体" w:eastAsia="宋体" w:hAnsi="宋体" w:cs="Arial" w:hint="eastAsia"/>
          <w:kern w:val="0"/>
          <w:sz w:val="24"/>
          <w:szCs w:val="24"/>
        </w:rPr>
        <w:t>1</w:t>
      </w:r>
      <w:r>
        <w:rPr>
          <w:rFonts w:ascii="宋体" w:eastAsia="宋体" w:hAnsi="宋体" w:cs="Arial" w:hint="eastAsia"/>
          <w:kern w:val="0"/>
          <w:sz w:val="24"/>
          <w:szCs w:val="24"/>
        </w:rPr>
        <w:t>：投标保函示范文本（独立保函）】</w:t>
      </w:r>
    </w:p>
    <w:p w:rsidR="00DA2D40" w:rsidRDefault="00ED59C2">
      <w:pPr>
        <w:spacing w:line="360" w:lineRule="auto"/>
        <w:rPr>
          <w:rFonts w:ascii="宋体" w:eastAsia="宋体" w:hAnsi="宋体" w:cs="Arial"/>
          <w:kern w:val="0"/>
          <w:sz w:val="24"/>
          <w:szCs w:val="24"/>
        </w:rPr>
      </w:pPr>
      <w:r>
        <w:rPr>
          <w:rFonts w:ascii="宋体" w:hAnsi="宋体" w:hint="eastAsia"/>
          <w:sz w:val="24"/>
          <w:szCs w:val="24"/>
        </w:rPr>
        <w:sym w:font="Wingdings" w:char="00A8"/>
      </w:r>
      <w:r>
        <w:rPr>
          <w:rFonts w:ascii="宋体" w:eastAsia="宋体" w:hAnsi="宋体" w:cs="Arial" w:hint="eastAsia"/>
          <w:kern w:val="0"/>
          <w:sz w:val="24"/>
          <w:szCs w:val="24"/>
        </w:rPr>
        <w:t>非独立保函【住房和城乡建设部关于印发工程保函示范文本的通知（建市〔</w:t>
      </w:r>
      <w:r>
        <w:rPr>
          <w:rFonts w:ascii="宋体" w:eastAsia="宋体" w:hAnsi="宋体" w:cs="Arial" w:hint="eastAsia"/>
          <w:kern w:val="0"/>
          <w:sz w:val="24"/>
          <w:szCs w:val="24"/>
        </w:rPr>
        <w:t>2021</w:t>
      </w:r>
      <w:r>
        <w:rPr>
          <w:rFonts w:ascii="宋体" w:eastAsia="宋体" w:hAnsi="宋体" w:cs="Arial" w:hint="eastAsia"/>
          <w:kern w:val="0"/>
          <w:sz w:val="24"/>
          <w:szCs w:val="24"/>
        </w:rPr>
        <w:t>〕</w:t>
      </w:r>
      <w:r>
        <w:rPr>
          <w:rFonts w:ascii="宋体" w:eastAsia="宋体" w:hAnsi="宋体" w:cs="Arial" w:hint="eastAsia"/>
          <w:kern w:val="0"/>
          <w:sz w:val="24"/>
          <w:szCs w:val="24"/>
        </w:rPr>
        <w:t>11</w:t>
      </w:r>
      <w:r>
        <w:rPr>
          <w:rFonts w:ascii="宋体" w:eastAsia="宋体" w:hAnsi="宋体" w:cs="Arial" w:hint="eastAsia"/>
          <w:kern w:val="0"/>
          <w:sz w:val="24"/>
          <w:szCs w:val="24"/>
        </w:rPr>
        <w:t>号附件</w:t>
      </w:r>
      <w:r>
        <w:rPr>
          <w:rFonts w:ascii="宋体" w:eastAsia="宋体" w:hAnsi="宋体" w:cs="Arial" w:hint="eastAsia"/>
          <w:kern w:val="0"/>
          <w:sz w:val="24"/>
          <w:szCs w:val="24"/>
        </w:rPr>
        <w:t>2</w:t>
      </w:r>
      <w:r>
        <w:rPr>
          <w:rFonts w:ascii="宋体" w:eastAsia="宋体" w:hAnsi="宋体" w:cs="Arial" w:hint="eastAsia"/>
          <w:kern w:val="0"/>
          <w:sz w:val="24"/>
          <w:szCs w:val="24"/>
        </w:rPr>
        <w:t>：投标保函示范文本（非独立保函）】</w:t>
      </w:r>
      <w:bookmarkStart w:id="1461" w:name="_Toc256000097"/>
    </w:p>
    <w:p w:rsidR="00DA2D40" w:rsidRDefault="00ED59C2">
      <w:pPr>
        <w:rPr>
          <w:rFonts w:ascii="宋体" w:eastAsia="宋体" w:hAnsi="宋体" w:cs="Arial"/>
          <w:kern w:val="0"/>
          <w:sz w:val="24"/>
          <w:szCs w:val="24"/>
          <w:highlight w:val="yellow"/>
        </w:rPr>
      </w:pPr>
      <w:r>
        <w:rPr>
          <w:rFonts w:ascii="宋体" w:eastAsia="宋体" w:hAnsi="宋体" w:cs="Arial" w:hint="eastAsia"/>
          <w:kern w:val="0"/>
          <w:sz w:val="24"/>
          <w:szCs w:val="24"/>
          <w:highlight w:val="yellow"/>
        </w:rPr>
        <w:br w:type="page"/>
      </w:r>
    </w:p>
    <w:p w:rsidR="00DA2D40" w:rsidRDefault="00ED59C2">
      <w:pPr>
        <w:spacing w:line="360" w:lineRule="auto"/>
        <w:jc w:val="center"/>
        <w:rPr>
          <w:rFonts w:ascii="宋体" w:hAnsi="宋体"/>
          <w:sz w:val="31"/>
        </w:rPr>
      </w:pPr>
      <w:r>
        <w:rPr>
          <w:rFonts w:ascii="宋体" w:eastAsia="宋体" w:hAnsi="宋体" w:cs="Times New Roman" w:hint="eastAsia"/>
          <w:b/>
          <w:bCs/>
          <w:sz w:val="31"/>
          <w:szCs w:val="32"/>
        </w:rPr>
        <w:lastRenderedPageBreak/>
        <w:t>五、已标价工程量清单</w:t>
      </w:r>
      <w:bookmarkEnd w:id="1461"/>
    </w:p>
    <w:p w:rsidR="00DA2D40" w:rsidRDefault="00DA2D40">
      <w:pPr>
        <w:pStyle w:val="Normal0"/>
      </w:pPr>
    </w:p>
    <w:p w:rsidR="00DA2D40" w:rsidRDefault="00DA2D40">
      <w:pPr>
        <w:pStyle w:val="Normal0"/>
      </w:pPr>
    </w:p>
    <w:p w:rsidR="00DA2D40" w:rsidRDefault="00DA2D40">
      <w:pPr>
        <w:pStyle w:val="Normal0"/>
      </w:pPr>
    </w:p>
    <w:p w:rsidR="00DA2D40" w:rsidRDefault="00DA2D40">
      <w:pPr>
        <w:pStyle w:val="Normal0"/>
      </w:pPr>
    </w:p>
    <w:p w:rsidR="00DA2D40" w:rsidRDefault="00DA2D40">
      <w:pPr>
        <w:pStyle w:val="Normal0"/>
      </w:pPr>
    </w:p>
    <w:p w:rsidR="00DA2D40" w:rsidRDefault="00DA2D40">
      <w:pPr>
        <w:pStyle w:val="Normal0"/>
      </w:pPr>
    </w:p>
    <w:p w:rsidR="00DA2D40" w:rsidRDefault="00DA2D40">
      <w:pPr>
        <w:pStyle w:val="Normal0"/>
      </w:pPr>
    </w:p>
    <w:p w:rsidR="00DA2D40" w:rsidRDefault="00DA2D40">
      <w:pPr>
        <w:pStyle w:val="Normal0"/>
      </w:pPr>
    </w:p>
    <w:p w:rsidR="00DA2D40" w:rsidRDefault="00DA2D40">
      <w:pPr>
        <w:pStyle w:val="Normal0"/>
      </w:pPr>
    </w:p>
    <w:p w:rsidR="00DA2D40" w:rsidRDefault="00DA2D40">
      <w:pPr>
        <w:pStyle w:val="Normal0"/>
      </w:pPr>
    </w:p>
    <w:p w:rsidR="00DA2D40" w:rsidRDefault="00DA2D40">
      <w:pPr>
        <w:pStyle w:val="Normal0"/>
      </w:pPr>
    </w:p>
    <w:p w:rsidR="00DA2D40" w:rsidRDefault="00DA2D40">
      <w:pPr>
        <w:pStyle w:val="Normal0"/>
      </w:pPr>
    </w:p>
    <w:p w:rsidR="00DA2D40" w:rsidRDefault="00DA2D40">
      <w:pPr>
        <w:pStyle w:val="Normal0"/>
      </w:pPr>
    </w:p>
    <w:p w:rsidR="00DA2D40" w:rsidRDefault="00DA2D40">
      <w:pPr>
        <w:pStyle w:val="Normal0"/>
      </w:pPr>
    </w:p>
    <w:p w:rsidR="00DA2D40" w:rsidRDefault="00ED59C2">
      <w:r>
        <w:br w:type="page"/>
      </w:r>
    </w:p>
    <w:p w:rsidR="00DA2D40" w:rsidRDefault="00ED59C2">
      <w:pPr>
        <w:pStyle w:val="2"/>
        <w:spacing w:line="36" w:lineRule="auto"/>
        <w:jc w:val="center"/>
        <w:rPr>
          <w:rFonts w:ascii="宋体" w:hAnsi="宋体"/>
          <w:sz w:val="31"/>
        </w:rPr>
      </w:pPr>
      <w:bookmarkStart w:id="1462" w:name="_Toc256000098"/>
      <w:r>
        <w:rPr>
          <w:rFonts w:ascii="宋体" w:hAnsi="宋体" w:hint="eastAsia"/>
          <w:sz w:val="31"/>
        </w:rPr>
        <w:lastRenderedPageBreak/>
        <w:t>六、施工组织设计</w:t>
      </w:r>
      <w:bookmarkEnd w:id="1462"/>
    </w:p>
    <w:p w:rsidR="00DA2D40" w:rsidRDefault="00DA2D40">
      <w:pPr>
        <w:spacing w:line="36" w:lineRule="auto"/>
        <w:rPr>
          <w:rFonts w:ascii="宋体" w:hAnsi="宋体"/>
          <w:sz w:val="27"/>
        </w:rPr>
      </w:pPr>
    </w:p>
    <w:p w:rsidR="00DA2D40" w:rsidRDefault="00ED59C2">
      <w:pPr>
        <w:spacing w:line="360" w:lineRule="auto"/>
        <w:rPr>
          <w:rFonts w:ascii="宋体" w:hAnsi="宋体"/>
          <w:sz w:val="24"/>
          <w:szCs w:val="24"/>
        </w:rPr>
      </w:pPr>
      <w:r>
        <w:t xml:space="preserve">  </w:t>
      </w:r>
      <w:r>
        <w:rPr>
          <w:sz w:val="24"/>
          <w:szCs w:val="24"/>
        </w:rPr>
        <w:t xml:space="preserve">  </w:t>
      </w:r>
      <w:r>
        <w:rPr>
          <w:rFonts w:ascii="宋体" w:hAnsi="宋体" w:hint="eastAsia"/>
          <w:sz w:val="24"/>
          <w:szCs w:val="24"/>
        </w:rPr>
        <w:t xml:space="preserve">1. </w:t>
      </w:r>
      <w:r>
        <w:rPr>
          <w:rFonts w:ascii="宋体" w:hAnsi="宋体" w:hint="eastAsia"/>
          <w:sz w:val="24"/>
          <w:szCs w:val="24"/>
        </w:rPr>
        <w:t>投标人编制施工组织设计的要求：编制时应采用文字并结合图表形式说明施工方法；拟投入本标段的主要施工设备情况、拟配备本标段的试验和检测仪器设备情况、劳动力计划等；结合工程特点提出切实可行的工程质量、安全生产、文明施工、工程进度、技术组织措施，同时应对关键工序、复杂环节重点提出相应技术措施，如冬雨季施工技术、减少噪音、降低环境污染、地下管线及其他地上地下设施的保护加固措施等。</w:t>
      </w:r>
    </w:p>
    <w:p w:rsidR="00DA2D40" w:rsidRDefault="00ED59C2">
      <w:pPr>
        <w:spacing w:line="360" w:lineRule="auto"/>
        <w:rPr>
          <w:rFonts w:ascii="宋体" w:hAnsi="宋体"/>
          <w:sz w:val="24"/>
          <w:szCs w:val="24"/>
        </w:rPr>
      </w:pPr>
      <w:r>
        <w:rPr>
          <w:sz w:val="24"/>
          <w:szCs w:val="24"/>
        </w:rPr>
        <w:t xml:space="preserve">    </w:t>
      </w:r>
      <w:r>
        <w:rPr>
          <w:rFonts w:ascii="宋体" w:hAnsi="宋体" w:hint="eastAsia"/>
          <w:sz w:val="24"/>
          <w:szCs w:val="24"/>
        </w:rPr>
        <w:t xml:space="preserve">2. </w:t>
      </w:r>
      <w:r>
        <w:rPr>
          <w:rFonts w:ascii="宋体" w:hAnsi="宋体" w:hint="eastAsia"/>
          <w:sz w:val="24"/>
          <w:szCs w:val="24"/>
        </w:rPr>
        <w:t>施工组织设计除采用文字表述外可附下列图表，图表及格式要求附后。</w:t>
      </w:r>
    </w:p>
    <w:p w:rsidR="00DA2D40" w:rsidRDefault="00ED59C2">
      <w:pPr>
        <w:spacing w:line="360" w:lineRule="auto"/>
        <w:rPr>
          <w:rFonts w:ascii="宋体" w:hAnsi="宋体"/>
          <w:sz w:val="24"/>
          <w:szCs w:val="24"/>
        </w:rPr>
      </w:pPr>
      <w:r>
        <w:rPr>
          <w:sz w:val="24"/>
          <w:szCs w:val="24"/>
        </w:rPr>
        <w:t xml:space="preserve">      </w:t>
      </w:r>
      <w:r>
        <w:rPr>
          <w:rFonts w:ascii="宋体" w:hAnsi="宋体" w:hint="eastAsia"/>
          <w:sz w:val="24"/>
          <w:szCs w:val="24"/>
        </w:rPr>
        <w:t>附表一</w:t>
      </w:r>
      <w:r>
        <w:rPr>
          <w:rFonts w:ascii="宋体" w:hAnsi="宋体" w:hint="eastAsia"/>
          <w:sz w:val="24"/>
          <w:szCs w:val="24"/>
        </w:rPr>
        <w:t xml:space="preserve"> </w:t>
      </w:r>
      <w:r>
        <w:rPr>
          <w:rFonts w:ascii="宋体" w:hAnsi="宋体" w:hint="eastAsia"/>
          <w:sz w:val="24"/>
          <w:szCs w:val="24"/>
        </w:rPr>
        <w:t>拟投入本标段的主要施工设备表</w:t>
      </w:r>
    </w:p>
    <w:p w:rsidR="00DA2D40" w:rsidRDefault="00ED59C2">
      <w:pPr>
        <w:spacing w:line="360" w:lineRule="auto"/>
        <w:rPr>
          <w:rFonts w:ascii="宋体" w:hAnsi="宋体"/>
          <w:sz w:val="24"/>
          <w:szCs w:val="24"/>
        </w:rPr>
      </w:pPr>
      <w:r>
        <w:rPr>
          <w:sz w:val="24"/>
          <w:szCs w:val="24"/>
        </w:rPr>
        <w:t xml:space="preserve">     </w:t>
      </w:r>
      <w:r>
        <w:rPr>
          <w:sz w:val="24"/>
          <w:szCs w:val="24"/>
        </w:rPr>
        <w:t xml:space="preserve"> </w:t>
      </w:r>
      <w:r>
        <w:rPr>
          <w:rFonts w:ascii="宋体" w:hAnsi="宋体" w:hint="eastAsia"/>
          <w:sz w:val="24"/>
          <w:szCs w:val="24"/>
        </w:rPr>
        <w:t>附表二</w:t>
      </w:r>
      <w:r>
        <w:rPr>
          <w:rFonts w:ascii="宋体" w:hAnsi="宋体" w:hint="eastAsia"/>
          <w:sz w:val="24"/>
          <w:szCs w:val="24"/>
        </w:rPr>
        <w:t xml:space="preserve"> </w:t>
      </w:r>
      <w:r>
        <w:rPr>
          <w:rFonts w:ascii="宋体" w:hAnsi="宋体" w:hint="eastAsia"/>
          <w:sz w:val="24"/>
          <w:szCs w:val="24"/>
        </w:rPr>
        <w:t>拟配备本标段的试验和检测仪器设备表</w:t>
      </w:r>
    </w:p>
    <w:p w:rsidR="00DA2D40" w:rsidRDefault="00ED59C2">
      <w:pPr>
        <w:spacing w:line="360" w:lineRule="auto"/>
        <w:rPr>
          <w:rFonts w:ascii="宋体" w:hAnsi="宋体"/>
          <w:sz w:val="24"/>
          <w:szCs w:val="24"/>
        </w:rPr>
      </w:pPr>
      <w:r>
        <w:rPr>
          <w:sz w:val="24"/>
          <w:szCs w:val="24"/>
        </w:rPr>
        <w:t xml:space="preserve">      </w:t>
      </w:r>
      <w:r>
        <w:rPr>
          <w:rFonts w:ascii="宋体" w:hAnsi="宋体" w:hint="eastAsia"/>
          <w:sz w:val="24"/>
          <w:szCs w:val="24"/>
        </w:rPr>
        <w:t>附表三</w:t>
      </w:r>
      <w:r>
        <w:rPr>
          <w:rFonts w:ascii="宋体" w:hAnsi="宋体" w:hint="eastAsia"/>
          <w:sz w:val="24"/>
          <w:szCs w:val="24"/>
        </w:rPr>
        <w:t xml:space="preserve"> </w:t>
      </w:r>
      <w:r>
        <w:rPr>
          <w:rFonts w:ascii="宋体" w:hAnsi="宋体" w:hint="eastAsia"/>
          <w:sz w:val="24"/>
          <w:szCs w:val="24"/>
        </w:rPr>
        <w:t>劳动力计划表</w:t>
      </w:r>
    </w:p>
    <w:p w:rsidR="00DA2D40" w:rsidRDefault="00ED59C2">
      <w:pPr>
        <w:spacing w:line="360" w:lineRule="auto"/>
        <w:rPr>
          <w:rFonts w:ascii="宋体" w:hAnsi="宋体"/>
          <w:sz w:val="24"/>
          <w:szCs w:val="24"/>
        </w:rPr>
      </w:pPr>
      <w:r>
        <w:rPr>
          <w:sz w:val="24"/>
          <w:szCs w:val="24"/>
        </w:rPr>
        <w:t xml:space="preserve">      </w:t>
      </w:r>
      <w:r>
        <w:rPr>
          <w:rFonts w:ascii="宋体" w:hAnsi="宋体" w:hint="eastAsia"/>
          <w:sz w:val="24"/>
          <w:szCs w:val="24"/>
        </w:rPr>
        <w:t>附表四</w:t>
      </w:r>
      <w:r>
        <w:rPr>
          <w:rFonts w:ascii="宋体" w:hAnsi="宋体" w:hint="eastAsia"/>
          <w:sz w:val="24"/>
          <w:szCs w:val="24"/>
        </w:rPr>
        <w:t xml:space="preserve"> </w:t>
      </w:r>
      <w:r>
        <w:rPr>
          <w:rFonts w:ascii="宋体" w:hAnsi="宋体" w:hint="eastAsia"/>
          <w:sz w:val="24"/>
          <w:szCs w:val="24"/>
        </w:rPr>
        <w:t>计划开、竣工日期和施工进度网络图</w:t>
      </w:r>
    </w:p>
    <w:p w:rsidR="00DA2D40" w:rsidRDefault="00ED59C2">
      <w:pPr>
        <w:spacing w:line="360" w:lineRule="auto"/>
        <w:rPr>
          <w:rFonts w:ascii="宋体" w:hAnsi="宋体"/>
          <w:sz w:val="24"/>
          <w:szCs w:val="24"/>
        </w:rPr>
      </w:pPr>
      <w:r>
        <w:rPr>
          <w:sz w:val="24"/>
          <w:szCs w:val="24"/>
        </w:rPr>
        <w:t xml:space="preserve">    </w:t>
      </w:r>
      <w:r>
        <w:rPr>
          <w:rFonts w:hint="eastAsia"/>
          <w:sz w:val="24"/>
          <w:szCs w:val="24"/>
        </w:rPr>
        <w:t xml:space="preserve">  </w:t>
      </w:r>
      <w:r>
        <w:rPr>
          <w:rFonts w:ascii="宋体" w:hAnsi="宋体" w:hint="eastAsia"/>
          <w:sz w:val="24"/>
          <w:szCs w:val="24"/>
        </w:rPr>
        <w:t>附表五</w:t>
      </w:r>
      <w:r>
        <w:rPr>
          <w:rFonts w:ascii="宋体" w:hAnsi="宋体" w:hint="eastAsia"/>
          <w:sz w:val="24"/>
          <w:szCs w:val="24"/>
        </w:rPr>
        <w:t xml:space="preserve"> </w:t>
      </w:r>
      <w:r>
        <w:rPr>
          <w:rFonts w:ascii="宋体" w:hAnsi="宋体" w:hint="eastAsia"/>
          <w:sz w:val="24"/>
          <w:szCs w:val="24"/>
        </w:rPr>
        <w:t>施工总平面图</w:t>
      </w:r>
    </w:p>
    <w:p w:rsidR="00DA2D40" w:rsidRDefault="00ED59C2">
      <w:pPr>
        <w:spacing w:line="360" w:lineRule="auto"/>
        <w:rPr>
          <w:rFonts w:ascii="宋体" w:hAnsi="宋体"/>
          <w:sz w:val="24"/>
          <w:szCs w:val="24"/>
        </w:rPr>
      </w:pPr>
      <w:r>
        <w:rPr>
          <w:sz w:val="24"/>
          <w:szCs w:val="24"/>
        </w:rPr>
        <w:t xml:space="preserve">    </w:t>
      </w:r>
      <w:r>
        <w:rPr>
          <w:rFonts w:hint="eastAsia"/>
          <w:sz w:val="24"/>
          <w:szCs w:val="24"/>
        </w:rPr>
        <w:t xml:space="preserve">  </w:t>
      </w:r>
      <w:r>
        <w:rPr>
          <w:rFonts w:ascii="宋体" w:hAnsi="宋体" w:hint="eastAsia"/>
          <w:sz w:val="24"/>
          <w:szCs w:val="24"/>
        </w:rPr>
        <w:t>附表六</w:t>
      </w:r>
      <w:r>
        <w:rPr>
          <w:rFonts w:ascii="宋体" w:hAnsi="宋体" w:hint="eastAsia"/>
          <w:sz w:val="24"/>
          <w:szCs w:val="24"/>
        </w:rPr>
        <w:t xml:space="preserve"> </w:t>
      </w:r>
      <w:r>
        <w:rPr>
          <w:rFonts w:ascii="宋体" w:hAnsi="宋体" w:hint="eastAsia"/>
          <w:sz w:val="24"/>
          <w:szCs w:val="24"/>
        </w:rPr>
        <w:t>临时用地表</w:t>
      </w:r>
    </w:p>
    <w:p w:rsidR="00DA2D40" w:rsidRDefault="00ED59C2">
      <w:pPr>
        <w:spacing w:line="360" w:lineRule="auto"/>
        <w:rPr>
          <w:rFonts w:ascii="宋体" w:hAnsi="宋体"/>
          <w:sz w:val="24"/>
          <w:szCs w:val="24"/>
        </w:rPr>
      </w:pPr>
      <w:r>
        <w:rPr>
          <w:rFonts w:ascii="宋体" w:hAnsi="宋体" w:hint="eastAsia"/>
          <w:sz w:val="24"/>
          <w:szCs w:val="24"/>
        </w:rPr>
        <w:t xml:space="preserve">    </w:t>
      </w:r>
    </w:p>
    <w:p w:rsidR="00DA2D40" w:rsidRDefault="00DA2D40">
      <w:pPr>
        <w:spacing w:line="360" w:lineRule="auto"/>
        <w:rPr>
          <w:rFonts w:ascii="宋体" w:hAnsi="宋体"/>
          <w:sz w:val="24"/>
          <w:szCs w:val="24"/>
        </w:rPr>
      </w:pPr>
    </w:p>
    <w:p w:rsidR="00DA2D40" w:rsidRDefault="00ED59C2">
      <w:pPr>
        <w:widowControl/>
        <w:jc w:val="left"/>
        <w:rPr>
          <w:rFonts w:ascii="宋体" w:hAnsi="宋体"/>
          <w:sz w:val="24"/>
          <w:szCs w:val="24"/>
        </w:rPr>
      </w:pPr>
      <w:r>
        <w:rPr>
          <w:rFonts w:ascii="宋体" w:hAnsi="宋体"/>
          <w:sz w:val="24"/>
          <w:szCs w:val="24"/>
        </w:rPr>
        <w:br w:type="page"/>
      </w:r>
    </w:p>
    <w:p w:rsidR="00DA2D40" w:rsidRDefault="00ED59C2">
      <w:pPr>
        <w:pStyle w:val="3"/>
        <w:spacing w:line="36" w:lineRule="auto"/>
        <w:rPr>
          <w:rFonts w:ascii="宋体" w:hAnsi="宋体"/>
          <w:sz w:val="27"/>
        </w:rPr>
      </w:pPr>
      <w:bookmarkStart w:id="1463" w:name="_Toc256000099"/>
      <w:r>
        <w:rPr>
          <w:rFonts w:ascii="宋体" w:hAnsi="宋体" w:hint="eastAsia"/>
          <w:sz w:val="27"/>
        </w:rPr>
        <w:lastRenderedPageBreak/>
        <w:t>附表一：拟投入本标段的主要施工设备表</w:t>
      </w:r>
      <w:bookmarkEnd w:id="1463"/>
    </w:p>
    <w:tbl>
      <w:tblPr>
        <w:tblW w:w="0" w:type="auto"/>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09"/>
        <w:gridCol w:w="701"/>
        <w:gridCol w:w="1110"/>
        <w:gridCol w:w="740"/>
        <w:gridCol w:w="922"/>
        <w:gridCol w:w="740"/>
        <w:gridCol w:w="1293"/>
        <w:gridCol w:w="793"/>
        <w:gridCol w:w="1049"/>
        <w:gridCol w:w="701"/>
      </w:tblGrid>
      <w:tr w:rsidR="00DA2D40">
        <w:trPr>
          <w:trHeight w:val="1026"/>
          <w:jc w:val="center"/>
        </w:trPr>
        <w:tc>
          <w:tcPr>
            <w:tcW w:w="709"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序号</w:t>
            </w:r>
          </w:p>
        </w:tc>
        <w:tc>
          <w:tcPr>
            <w:tcW w:w="701"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设备</w:t>
            </w:r>
          </w:p>
          <w:p w:rsidR="00DA2D40" w:rsidRDefault="00ED59C2">
            <w:pPr>
              <w:spacing w:line="36" w:lineRule="auto"/>
              <w:jc w:val="center"/>
              <w:rPr>
                <w:rFonts w:ascii="宋体" w:hAnsi="宋体"/>
                <w:b/>
                <w:sz w:val="24"/>
                <w:szCs w:val="24"/>
              </w:rPr>
            </w:pPr>
            <w:r>
              <w:rPr>
                <w:rFonts w:ascii="宋体" w:hAnsi="宋体" w:hint="eastAsia"/>
                <w:b/>
                <w:sz w:val="24"/>
                <w:szCs w:val="24"/>
              </w:rPr>
              <w:t>名称</w:t>
            </w:r>
          </w:p>
        </w:tc>
        <w:tc>
          <w:tcPr>
            <w:tcW w:w="1110"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型号</w:t>
            </w:r>
          </w:p>
          <w:p w:rsidR="00DA2D40" w:rsidRDefault="00ED59C2">
            <w:pPr>
              <w:spacing w:line="36" w:lineRule="auto"/>
              <w:jc w:val="center"/>
              <w:rPr>
                <w:rFonts w:ascii="宋体" w:hAnsi="宋体"/>
                <w:b/>
                <w:sz w:val="24"/>
                <w:szCs w:val="24"/>
              </w:rPr>
            </w:pPr>
            <w:r>
              <w:rPr>
                <w:rFonts w:ascii="宋体" w:hAnsi="宋体" w:hint="eastAsia"/>
                <w:b/>
                <w:sz w:val="24"/>
                <w:szCs w:val="24"/>
              </w:rPr>
              <w:t>规格</w:t>
            </w:r>
          </w:p>
        </w:tc>
        <w:tc>
          <w:tcPr>
            <w:tcW w:w="740"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数量</w:t>
            </w:r>
          </w:p>
        </w:tc>
        <w:tc>
          <w:tcPr>
            <w:tcW w:w="922"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国别</w:t>
            </w:r>
          </w:p>
          <w:p w:rsidR="00DA2D40" w:rsidRDefault="00ED59C2">
            <w:pPr>
              <w:spacing w:line="36" w:lineRule="auto"/>
              <w:jc w:val="center"/>
              <w:rPr>
                <w:rFonts w:ascii="宋体" w:hAnsi="宋体"/>
                <w:b/>
                <w:sz w:val="24"/>
                <w:szCs w:val="24"/>
              </w:rPr>
            </w:pPr>
            <w:r>
              <w:rPr>
                <w:rFonts w:ascii="宋体" w:hAnsi="宋体" w:hint="eastAsia"/>
                <w:b/>
                <w:sz w:val="24"/>
                <w:szCs w:val="24"/>
              </w:rPr>
              <w:t>产地</w:t>
            </w:r>
          </w:p>
        </w:tc>
        <w:tc>
          <w:tcPr>
            <w:tcW w:w="740"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制造</w:t>
            </w:r>
          </w:p>
          <w:p w:rsidR="00DA2D40" w:rsidRDefault="00ED59C2">
            <w:pPr>
              <w:spacing w:line="36" w:lineRule="auto"/>
              <w:jc w:val="center"/>
              <w:rPr>
                <w:rFonts w:ascii="宋体" w:hAnsi="宋体"/>
                <w:b/>
                <w:sz w:val="24"/>
                <w:szCs w:val="24"/>
              </w:rPr>
            </w:pPr>
            <w:r>
              <w:rPr>
                <w:rFonts w:ascii="宋体" w:hAnsi="宋体" w:hint="eastAsia"/>
                <w:b/>
                <w:sz w:val="24"/>
                <w:szCs w:val="24"/>
              </w:rPr>
              <w:t>年份</w:t>
            </w:r>
          </w:p>
        </w:tc>
        <w:tc>
          <w:tcPr>
            <w:tcW w:w="1293"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额定功率</w:t>
            </w:r>
          </w:p>
          <w:p w:rsidR="00DA2D40" w:rsidRDefault="00ED59C2">
            <w:pPr>
              <w:spacing w:line="36" w:lineRule="auto"/>
              <w:jc w:val="center"/>
              <w:rPr>
                <w:rFonts w:ascii="宋体" w:hAnsi="宋体"/>
                <w:b/>
                <w:sz w:val="24"/>
                <w:szCs w:val="24"/>
              </w:rPr>
            </w:pPr>
            <w:r>
              <w:rPr>
                <w:rFonts w:ascii="宋体" w:hAnsi="宋体" w:hint="eastAsia"/>
                <w:b/>
                <w:sz w:val="24"/>
                <w:szCs w:val="24"/>
              </w:rPr>
              <w:t>（</w:t>
            </w:r>
            <w:r>
              <w:rPr>
                <w:rFonts w:ascii="宋体" w:hAnsi="宋体" w:hint="eastAsia"/>
                <w:b/>
                <w:sz w:val="24"/>
                <w:szCs w:val="24"/>
              </w:rPr>
              <w:t>KW</w:t>
            </w:r>
            <w:r>
              <w:rPr>
                <w:rFonts w:ascii="宋体" w:hAnsi="宋体" w:hint="eastAsia"/>
                <w:b/>
                <w:sz w:val="24"/>
                <w:szCs w:val="24"/>
              </w:rPr>
              <w:t>）</w:t>
            </w:r>
          </w:p>
        </w:tc>
        <w:tc>
          <w:tcPr>
            <w:tcW w:w="793"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生产</w:t>
            </w:r>
          </w:p>
          <w:p w:rsidR="00DA2D40" w:rsidRDefault="00ED59C2">
            <w:pPr>
              <w:spacing w:line="36" w:lineRule="auto"/>
              <w:jc w:val="center"/>
              <w:rPr>
                <w:rFonts w:ascii="宋体" w:hAnsi="宋体"/>
                <w:b/>
                <w:sz w:val="24"/>
                <w:szCs w:val="24"/>
              </w:rPr>
            </w:pPr>
            <w:r>
              <w:rPr>
                <w:rFonts w:ascii="宋体" w:hAnsi="宋体" w:hint="eastAsia"/>
                <w:b/>
                <w:sz w:val="24"/>
                <w:szCs w:val="24"/>
              </w:rPr>
              <w:t>能力</w:t>
            </w:r>
          </w:p>
        </w:tc>
        <w:tc>
          <w:tcPr>
            <w:tcW w:w="1049"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用于施工部位</w:t>
            </w:r>
          </w:p>
        </w:tc>
        <w:tc>
          <w:tcPr>
            <w:tcW w:w="701"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备注</w:t>
            </w:r>
          </w:p>
        </w:tc>
      </w:tr>
      <w:tr w:rsidR="00DA2D40">
        <w:trPr>
          <w:trHeight w:val="631"/>
          <w:jc w:val="center"/>
        </w:trPr>
        <w:tc>
          <w:tcPr>
            <w:tcW w:w="709" w:type="dxa"/>
            <w:vAlign w:val="center"/>
          </w:tcPr>
          <w:p w:rsidR="00DA2D40" w:rsidRDefault="00DA2D40">
            <w:pPr>
              <w:spacing w:line="36" w:lineRule="auto"/>
              <w:jc w:val="center"/>
              <w:rPr>
                <w:rFonts w:ascii="宋体" w:hAnsi="宋体"/>
                <w:sz w:val="27"/>
              </w:rPr>
            </w:pPr>
          </w:p>
        </w:tc>
        <w:tc>
          <w:tcPr>
            <w:tcW w:w="701" w:type="dxa"/>
            <w:vAlign w:val="center"/>
          </w:tcPr>
          <w:p w:rsidR="00DA2D40" w:rsidRDefault="00DA2D40">
            <w:pPr>
              <w:spacing w:line="36" w:lineRule="auto"/>
              <w:jc w:val="center"/>
              <w:rPr>
                <w:rFonts w:ascii="宋体" w:hAnsi="宋体"/>
                <w:sz w:val="27"/>
              </w:rPr>
            </w:pPr>
          </w:p>
        </w:tc>
        <w:tc>
          <w:tcPr>
            <w:tcW w:w="1110" w:type="dxa"/>
            <w:vAlign w:val="center"/>
          </w:tcPr>
          <w:p w:rsidR="00DA2D40" w:rsidRDefault="00DA2D40">
            <w:pPr>
              <w:spacing w:line="36" w:lineRule="auto"/>
              <w:jc w:val="center"/>
              <w:rPr>
                <w:rFonts w:ascii="宋体" w:hAnsi="宋体"/>
                <w:sz w:val="27"/>
              </w:rPr>
            </w:pPr>
          </w:p>
        </w:tc>
        <w:tc>
          <w:tcPr>
            <w:tcW w:w="740" w:type="dxa"/>
            <w:vAlign w:val="center"/>
          </w:tcPr>
          <w:p w:rsidR="00DA2D40" w:rsidRDefault="00DA2D40">
            <w:pPr>
              <w:spacing w:line="36" w:lineRule="auto"/>
              <w:jc w:val="center"/>
              <w:rPr>
                <w:rFonts w:ascii="宋体" w:hAnsi="宋体"/>
                <w:sz w:val="27"/>
              </w:rPr>
            </w:pPr>
          </w:p>
        </w:tc>
        <w:tc>
          <w:tcPr>
            <w:tcW w:w="922" w:type="dxa"/>
            <w:vAlign w:val="center"/>
          </w:tcPr>
          <w:p w:rsidR="00DA2D40" w:rsidRDefault="00DA2D40">
            <w:pPr>
              <w:spacing w:line="36" w:lineRule="auto"/>
              <w:jc w:val="center"/>
              <w:rPr>
                <w:rFonts w:ascii="宋体" w:hAnsi="宋体"/>
                <w:sz w:val="27"/>
              </w:rPr>
            </w:pPr>
          </w:p>
        </w:tc>
        <w:tc>
          <w:tcPr>
            <w:tcW w:w="740" w:type="dxa"/>
            <w:vAlign w:val="center"/>
          </w:tcPr>
          <w:p w:rsidR="00DA2D40" w:rsidRDefault="00DA2D40">
            <w:pPr>
              <w:spacing w:line="36" w:lineRule="auto"/>
              <w:jc w:val="center"/>
              <w:rPr>
                <w:rFonts w:ascii="宋体" w:hAnsi="宋体"/>
                <w:sz w:val="27"/>
              </w:rPr>
            </w:pPr>
          </w:p>
        </w:tc>
        <w:tc>
          <w:tcPr>
            <w:tcW w:w="1293" w:type="dxa"/>
            <w:vAlign w:val="center"/>
          </w:tcPr>
          <w:p w:rsidR="00DA2D40" w:rsidRDefault="00DA2D40">
            <w:pPr>
              <w:spacing w:line="36" w:lineRule="auto"/>
              <w:jc w:val="center"/>
              <w:rPr>
                <w:rFonts w:ascii="宋体" w:hAnsi="宋体"/>
                <w:sz w:val="27"/>
              </w:rPr>
            </w:pPr>
          </w:p>
        </w:tc>
        <w:tc>
          <w:tcPr>
            <w:tcW w:w="793" w:type="dxa"/>
            <w:vAlign w:val="center"/>
          </w:tcPr>
          <w:p w:rsidR="00DA2D40" w:rsidRDefault="00DA2D40">
            <w:pPr>
              <w:spacing w:line="36" w:lineRule="auto"/>
              <w:jc w:val="center"/>
              <w:rPr>
                <w:rFonts w:ascii="宋体" w:hAnsi="宋体"/>
                <w:sz w:val="27"/>
              </w:rPr>
            </w:pPr>
          </w:p>
        </w:tc>
        <w:tc>
          <w:tcPr>
            <w:tcW w:w="1049" w:type="dxa"/>
            <w:vAlign w:val="center"/>
          </w:tcPr>
          <w:p w:rsidR="00DA2D40" w:rsidRDefault="00DA2D40">
            <w:pPr>
              <w:spacing w:line="36" w:lineRule="auto"/>
              <w:jc w:val="center"/>
              <w:rPr>
                <w:rFonts w:ascii="宋体" w:hAnsi="宋体"/>
                <w:sz w:val="27"/>
              </w:rPr>
            </w:pPr>
          </w:p>
        </w:tc>
        <w:tc>
          <w:tcPr>
            <w:tcW w:w="701" w:type="dxa"/>
            <w:vAlign w:val="center"/>
          </w:tcPr>
          <w:p w:rsidR="00DA2D40" w:rsidRDefault="00DA2D40">
            <w:pPr>
              <w:spacing w:line="36" w:lineRule="auto"/>
              <w:jc w:val="center"/>
              <w:rPr>
                <w:rFonts w:ascii="宋体" w:hAnsi="宋体"/>
                <w:sz w:val="27"/>
              </w:rPr>
            </w:pPr>
          </w:p>
        </w:tc>
      </w:tr>
      <w:tr w:rsidR="00DA2D40">
        <w:trPr>
          <w:trHeight w:val="616"/>
          <w:jc w:val="center"/>
        </w:trPr>
        <w:tc>
          <w:tcPr>
            <w:tcW w:w="709" w:type="dxa"/>
            <w:vAlign w:val="center"/>
          </w:tcPr>
          <w:p w:rsidR="00DA2D40" w:rsidRDefault="00DA2D40">
            <w:pPr>
              <w:spacing w:line="36" w:lineRule="auto"/>
              <w:jc w:val="center"/>
              <w:rPr>
                <w:rFonts w:ascii="宋体" w:hAnsi="宋体"/>
                <w:sz w:val="27"/>
              </w:rPr>
            </w:pPr>
          </w:p>
        </w:tc>
        <w:tc>
          <w:tcPr>
            <w:tcW w:w="701" w:type="dxa"/>
            <w:vAlign w:val="center"/>
          </w:tcPr>
          <w:p w:rsidR="00DA2D40" w:rsidRDefault="00DA2D40">
            <w:pPr>
              <w:spacing w:line="36" w:lineRule="auto"/>
              <w:jc w:val="center"/>
              <w:rPr>
                <w:rFonts w:ascii="宋体" w:hAnsi="宋体"/>
                <w:sz w:val="27"/>
              </w:rPr>
            </w:pPr>
          </w:p>
        </w:tc>
        <w:tc>
          <w:tcPr>
            <w:tcW w:w="1110" w:type="dxa"/>
            <w:vAlign w:val="center"/>
          </w:tcPr>
          <w:p w:rsidR="00DA2D40" w:rsidRDefault="00DA2D40">
            <w:pPr>
              <w:spacing w:line="36" w:lineRule="auto"/>
              <w:jc w:val="center"/>
              <w:rPr>
                <w:rFonts w:ascii="宋体" w:hAnsi="宋体"/>
                <w:sz w:val="27"/>
              </w:rPr>
            </w:pPr>
          </w:p>
        </w:tc>
        <w:tc>
          <w:tcPr>
            <w:tcW w:w="740" w:type="dxa"/>
            <w:vAlign w:val="center"/>
          </w:tcPr>
          <w:p w:rsidR="00DA2D40" w:rsidRDefault="00DA2D40">
            <w:pPr>
              <w:spacing w:line="36" w:lineRule="auto"/>
              <w:jc w:val="center"/>
              <w:rPr>
                <w:rFonts w:ascii="宋体" w:hAnsi="宋体"/>
                <w:sz w:val="27"/>
              </w:rPr>
            </w:pPr>
          </w:p>
        </w:tc>
        <w:tc>
          <w:tcPr>
            <w:tcW w:w="922" w:type="dxa"/>
            <w:vAlign w:val="center"/>
          </w:tcPr>
          <w:p w:rsidR="00DA2D40" w:rsidRDefault="00DA2D40">
            <w:pPr>
              <w:spacing w:line="36" w:lineRule="auto"/>
              <w:jc w:val="center"/>
              <w:rPr>
                <w:rFonts w:ascii="宋体" w:hAnsi="宋体"/>
                <w:sz w:val="27"/>
              </w:rPr>
            </w:pPr>
          </w:p>
        </w:tc>
        <w:tc>
          <w:tcPr>
            <w:tcW w:w="740" w:type="dxa"/>
            <w:vAlign w:val="center"/>
          </w:tcPr>
          <w:p w:rsidR="00DA2D40" w:rsidRDefault="00DA2D40">
            <w:pPr>
              <w:spacing w:line="36" w:lineRule="auto"/>
              <w:jc w:val="center"/>
              <w:rPr>
                <w:rFonts w:ascii="宋体" w:hAnsi="宋体"/>
                <w:sz w:val="27"/>
              </w:rPr>
            </w:pPr>
          </w:p>
        </w:tc>
        <w:tc>
          <w:tcPr>
            <w:tcW w:w="1293" w:type="dxa"/>
            <w:vAlign w:val="center"/>
          </w:tcPr>
          <w:p w:rsidR="00DA2D40" w:rsidRDefault="00DA2D40">
            <w:pPr>
              <w:spacing w:line="36" w:lineRule="auto"/>
              <w:jc w:val="center"/>
              <w:rPr>
                <w:rFonts w:ascii="宋体" w:hAnsi="宋体"/>
                <w:sz w:val="27"/>
              </w:rPr>
            </w:pPr>
          </w:p>
        </w:tc>
        <w:tc>
          <w:tcPr>
            <w:tcW w:w="793" w:type="dxa"/>
            <w:vAlign w:val="center"/>
          </w:tcPr>
          <w:p w:rsidR="00DA2D40" w:rsidRDefault="00DA2D40">
            <w:pPr>
              <w:spacing w:line="36" w:lineRule="auto"/>
              <w:jc w:val="center"/>
              <w:rPr>
                <w:rFonts w:ascii="宋体" w:hAnsi="宋体"/>
                <w:sz w:val="27"/>
              </w:rPr>
            </w:pPr>
          </w:p>
        </w:tc>
        <w:tc>
          <w:tcPr>
            <w:tcW w:w="1049" w:type="dxa"/>
            <w:vAlign w:val="center"/>
          </w:tcPr>
          <w:p w:rsidR="00DA2D40" w:rsidRDefault="00DA2D40">
            <w:pPr>
              <w:spacing w:line="36" w:lineRule="auto"/>
              <w:jc w:val="center"/>
              <w:rPr>
                <w:rFonts w:ascii="宋体" w:hAnsi="宋体"/>
                <w:sz w:val="27"/>
              </w:rPr>
            </w:pPr>
          </w:p>
        </w:tc>
        <w:tc>
          <w:tcPr>
            <w:tcW w:w="701" w:type="dxa"/>
            <w:vAlign w:val="center"/>
          </w:tcPr>
          <w:p w:rsidR="00DA2D40" w:rsidRDefault="00DA2D40">
            <w:pPr>
              <w:spacing w:line="36" w:lineRule="auto"/>
              <w:jc w:val="center"/>
              <w:rPr>
                <w:rFonts w:ascii="宋体" w:hAnsi="宋体"/>
                <w:sz w:val="27"/>
              </w:rPr>
            </w:pPr>
          </w:p>
        </w:tc>
      </w:tr>
      <w:tr w:rsidR="00DA2D40">
        <w:trPr>
          <w:trHeight w:val="631"/>
          <w:jc w:val="center"/>
        </w:trPr>
        <w:tc>
          <w:tcPr>
            <w:tcW w:w="709" w:type="dxa"/>
            <w:vAlign w:val="center"/>
          </w:tcPr>
          <w:p w:rsidR="00DA2D40" w:rsidRDefault="00DA2D40">
            <w:pPr>
              <w:spacing w:line="36" w:lineRule="auto"/>
              <w:jc w:val="center"/>
              <w:rPr>
                <w:rFonts w:ascii="宋体" w:hAnsi="宋体"/>
                <w:sz w:val="27"/>
              </w:rPr>
            </w:pPr>
          </w:p>
        </w:tc>
        <w:tc>
          <w:tcPr>
            <w:tcW w:w="701" w:type="dxa"/>
            <w:vAlign w:val="center"/>
          </w:tcPr>
          <w:p w:rsidR="00DA2D40" w:rsidRDefault="00DA2D40">
            <w:pPr>
              <w:spacing w:line="36" w:lineRule="auto"/>
              <w:jc w:val="center"/>
              <w:rPr>
                <w:rFonts w:ascii="宋体" w:hAnsi="宋体"/>
                <w:sz w:val="27"/>
              </w:rPr>
            </w:pPr>
          </w:p>
        </w:tc>
        <w:tc>
          <w:tcPr>
            <w:tcW w:w="1110" w:type="dxa"/>
            <w:vAlign w:val="center"/>
          </w:tcPr>
          <w:p w:rsidR="00DA2D40" w:rsidRDefault="00DA2D40">
            <w:pPr>
              <w:spacing w:line="36" w:lineRule="auto"/>
              <w:jc w:val="center"/>
              <w:rPr>
                <w:rFonts w:ascii="宋体" w:hAnsi="宋体"/>
                <w:sz w:val="27"/>
              </w:rPr>
            </w:pPr>
          </w:p>
        </w:tc>
        <w:tc>
          <w:tcPr>
            <w:tcW w:w="740" w:type="dxa"/>
            <w:vAlign w:val="center"/>
          </w:tcPr>
          <w:p w:rsidR="00DA2D40" w:rsidRDefault="00DA2D40">
            <w:pPr>
              <w:spacing w:line="36" w:lineRule="auto"/>
              <w:jc w:val="center"/>
              <w:rPr>
                <w:rFonts w:ascii="宋体" w:hAnsi="宋体"/>
                <w:sz w:val="27"/>
              </w:rPr>
            </w:pPr>
          </w:p>
        </w:tc>
        <w:tc>
          <w:tcPr>
            <w:tcW w:w="922" w:type="dxa"/>
            <w:vAlign w:val="center"/>
          </w:tcPr>
          <w:p w:rsidR="00DA2D40" w:rsidRDefault="00DA2D40">
            <w:pPr>
              <w:spacing w:line="36" w:lineRule="auto"/>
              <w:jc w:val="center"/>
              <w:rPr>
                <w:rFonts w:ascii="宋体" w:hAnsi="宋体"/>
                <w:sz w:val="27"/>
              </w:rPr>
            </w:pPr>
          </w:p>
        </w:tc>
        <w:tc>
          <w:tcPr>
            <w:tcW w:w="740" w:type="dxa"/>
            <w:vAlign w:val="center"/>
          </w:tcPr>
          <w:p w:rsidR="00DA2D40" w:rsidRDefault="00DA2D40">
            <w:pPr>
              <w:spacing w:line="36" w:lineRule="auto"/>
              <w:jc w:val="center"/>
              <w:rPr>
                <w:rFonts w:ascii="宋体" w:hAnsi="宋体"/>
                <w:sz w:val="27"/>
              </w:rPr>
            </w:pPr>
          </w:p>
        </w:tc>
        <w:tc>
          <w:tcPr>
            <w:tcW w:w="1293" w:type="dxa"/>
            <w:vAlign w:val="center"/>
          </w:tcPr>
          <w:p w:rsidR="00DA2D40" w:rsidRDefault="00DA2D40">
            <w:pPr>
              <w:spacing w:line="36" w:lineRule="auto"/>
              <w:jc w:val="center"/>
              <w:rPr>
                <w:rFonts w:ascii="宋体" w:hAnsi="宋体"/>
                <w:sz w:val="27"/>
              </w:rPr>
            </w:pPr>
          </w:p>
        </w:tc>
        <w:tc>
          <w:tcPr>
            <w:tcW w:w="793" w:type="dxa"/>
            <w:vAlign w:val="center"/>
          </w:tcPr>
          <w:p w:rsidR="00DA2D40" w:rsidRDefault="00DA2D40">
            <w:pPr>
              <w:spacing w:line="36" w:lineRule="auto"/>
              <w:jc w:val="center"/>
              <w:rPr>
                <w:rFonts w:ascii="宋体" w:hAnsi="宋体"/>
                <w:sz w:val="27"/>
              </w:rPr>
            </w:pPr>
          </w:p>
        </w:tc>
        <w:tc>
          <w:tcPr>
            <w:tcW w:w="1049" w:type="dxa"/>
            <w:vAlign w:val="center"/>
          </w:tcPr>
          <w:p w:rsidR="00DA2D40" w:rsidRDefault="00DA2D40">
            <w:pPr>
              <w:spacing w:line="36" w:lineRule="auto"/>
              <w:jc w:val="center"/>
              <w:rPr>
                <w:rFonts w:ascii="宋体" w:hAnsi="宋体"/>
                <w:sz w:val="27"/>
              </w:rPr>
            </w:pPr>
          </w:p>
        </w:tc>
        <w:tc>
          <w:tcPr>
            <w:tcW w:w="701" w:type="dxa"/>
            <w:vAlign w:val="center"/>
          </w:tcPr>
          <w:p w:rsidR="00DA2D40" w:rsidRDefault="00DA2D40">
            <w:pPr>
              <w:spacing w:line="36" w:lineRule="auto"/>
              <w:jc w:val="center"/>
              <w:rPr>
                <w:rFonts w:ascii="宋体" w:hAnsi="宋体"/>
                <w:sz w:val="27"/>
              </w:rPr>
            </w:pPr>
          </w:p>
        </w:tc>
      </w:tr>
      <w:tr w:rsidR="00DA2D40">
        <w:trPr>
          <w:trHeight w:val="631"/>
          <w:jc w:val="center"/>
        </w:trPr>
        <w:tc>
          <w:tcPr>
            <w:tcW w:w="709" w:type="dxa"/>
            <w:vAlign w:val="center"/>
          </w:tcPr>
          <w:p w:rsidR="00DA2D40" w:rsidRDefault="00DA2D40">
            <w:pPr>
              <w:spacing w:line="36" w:lineRule="auto"/>
              <w:jc w:val="center"/>
              <w:rPr>
                <w:rFonts w:ascii="宋体" w:hAnsi="宋体"/>
                <w:sz w:val="27"/>
              </w:rPr>
            </w:pPr>
          </w:p>
        </w:tc>
        <w:tc>
          <w:tcPr>
            <w:tcW w:w="701" w:type="dxa"/>
            <w:vAlign w:val="center"/>
          </w:tcPr>
          <w:p w:rsidR="00DA2D40" w:rsidRDefault="00DA2D40">
            <w:pPr>
              <w:spacing w:line="36" w:lineRule="auto"/>
              <w:jc w:val="center"/>
              <w:rPr>
                <w:rFonts w:ascii="宋体" w:hAnsi="宋体"/>
                <w:sz w:val="27"/>
              </w:rPr>
            </w:pPr>
          </w:p>
        </w:tc>
        <w:tc>
          <w:tcPr>
            <w:tcW w:w="1110" w:type="dxa"/>
            <w:vAlign w:val="center"/>
          </w:tcPr>
          <w:p w:rsidR="00DA2D40" w:rsidRDefault="00DA2D40">
            <w:pPr>
              <w:spacing w:line="36" w:lineRule="auto"/>
              <w:jc w:val="center"/>
              <w:rPr>
                <w:rFonts w:ascii="宋体" w:hAnsi="宋体"/>
                <w:sz w:val="27"/>
              </w:rPr>
            </w:pPr>
          </w:p>
        </w:tc>
        <w:tc>
          <w:tcPr>
            <w:tcW w:w="740" w:type="dxa"/>
            <w:vAlign w:val="center"/>
          </w:tcPr>
          <w:p w:rsidR="00DA2D40" w:rsidRDefault="00DA2D40">
            <w:pPr>
              <w:spacing w:line="36" w:lineRule="auto"/>
              <w:jc w:val="center"/>
              <w:rPr>
                <w:rFonts w:ascii="宋体" w:hAnsi="宋体"/>
                <w:sz w:val="27"/>
              </w:rPr>
            </w:pPr>
          </w:p>
        </w:tc>
        <w:tc>
          <w:tcPr>
            <w:tcW w:w="922" w:type="dxa"/>
            <w:vAlign w:val="center"/>
          </w:tcPr>
          <w:p w:rsidR="00DA2D40" w:rsidRDefault="00DA2D40">
            <w:pPr>
              <w:spacing w:line="36" w:lineRule="auto"/>
              <w:jc w:val="center"/>
              <w:rPr>
                <w:rFonts w:ascii="宋体" w:hAnsi="宋体"/>
                <w:sz w:val="27"/>
              </w:rPr>
            </w:pPr>
          </w:p>
        </w:tc>
        <w:tc>
          <w:tcPr>
            <w:tcW w:w="740" w:type="dxa"/>
            <w:vAlign w:val="center"/>
          </w:tcPr>
          <w:p w:rsidR="00DA2D40" w:rsidRDefault="00DA2D40">
            <w:pPr>
              <w:spacing w:line="36" w:lineRule="auto"/>
              <w:jc w:val="center"/>
              <w:rPr>
                <w:rFonts w:ascii="宋体" w:hAnsi="宋体"/>
                <w:sz w:val="27"/>
              </w:rPr>
            </w:pPr>
          </w:p>
        </w:tc>
        <w:tc>
          <w:tcPr>
            <w:tcW w:w="1293" w:type="dxa"/>
            <w:vAlign w:val="center"/>
          </w:tcPr>
          <w:p w:rsidR="00DA2D40" w:rsidRDefault="00DA2D40">
            <w:pPr>
              <w:spacing w:line="36" w:lineRule="auto"/>
              <w:jc w:val="center"/>
              <w:rPr>
                <w:rFonts w:ascii="宋体" w:hAnsi="宋体"/>
                <w:sz w:val="27"/>
              </w:rPr>
            </w:pPr>
          </w:p>
        </w:tc>
        <w:tc>
          <w:tcPr>
            <w:tcW w:w="793" w:type="dxa"/>
            <w:vAlign w:val="center"/>
          </w:tcPr>
          <w:p w:rsidR="00DA2D40" w:rsidRDefault="00DA2D40">
            <w:pPr>
              <w:spacing w:line="36" w:lineRule="auto"/>
              <w:jc w:val="center"/>
              <w:rPr>
                <w:rFonts w:ascii="宋体" w:hAnsi="宋体"/>
                <w:sz w:val="27"/>
              </w:rPr>
            </w:pPr>
          </w:p>
        </w:tc>
        <w:tc>
          <w:tcPr>
            <w:tcW w:w="1049" w:type="dxa"/>
            <w:vAlign w:val="center"/>
          </w:tcPr>
          <w:p w:rsidR="00DA2D40" w:rsidRDefault="00DA2D40">
            <w:pPr>
              <w:spacing w:line="36" w:lineRule="auto"/>
              <w:jc w:val="center"/>
              <w:rPr>
                <w:rFonts w:ascii="宋体" w:hAnsi="宋体"/>
                <w:sz w:val="27"/>
              </w:rPr>
            </w:pPr>
          </w:p>
        </w:tc>
        <w:tc>
          <w:tcPr>
            <w:tcW w:w="701" w:type="dxa"/>
            <w:vAlign w:val="center"/>
          </w:tcPr>
          <w:p w:rsidR="00DA2D40" w:rsidRDefault="00DA2D40">
            <w:pPr>
              <w:spacing w:line="36" w:lineRule="auto"/>
              <w:jc w:val="center"/>
              <w:rPr>
                <w:rFonts w:ascii="宋体" w:hAnsi="宋体"/>
                <w:sz w:val="27"/>
              </w:rPr>
            </w:pPr>
          </w:p>
        </w:tc>
      </w:tr>
      <w:tr w:rsidR="00DA2D40">
        <w:trPr>
          <w:trHeight w:val="616"/>
          <w:jc w:val="center"/>
        </w:trPr>
        <w:tc>
          <w:tcPr>
            <w:tcW w:w="709" w:type="dxa"/>
            <w:vAlign w:val="center"/>
          </w:tcPr>
          <w:p w:rsidR="00DA2D40" w:rsidRDefault="00DA2D40">
            <w:pPr>
              <w:spacing w:line="36" w:lineRule="auto"/>
              <w:jc w:val="center"/>
              <w:rPr>
                <w:rFonts w:ascii="宋体" w:hAnsi="宋体"/>
                <w:sz w:val="27"/>
              </w:rPr>
            </w:pPr>
          </w:p>
        </w:tc>
        <w:tc>
          <w:tcPr>
            <w:tcW w:w="701" w:type="dxa"/>
            <w:vAlign w:val="center"/>
          </w:tcPr>
          <w:p w:rsidR="00DA2D40" w:rsidRDefault="00DA2D40">
            <w:pPr>
              <w:spacing w:line="36" w:lineRule="auto"/>
              <w:jc w:val="center"/>
              <w:rPr>
                <w:rFonts w:ascii="宋体" w:hAnsi="宋体"/>
                <w:sz w:val="27"/>
              </w:rPr>
            </w:pPr>
          </w:p>
        </w:tc>
        <w:tc>
          <w:tcPr>
            <w:tcW w:w="1110" w:type="dxa"/>
            <w:vAlign w:val="center"/>
          </w:tcPr>
          <w:p w:rsidR="00DA2D40" w:rsidRDefault="00DA2D40">
            <w:pPr>
              <w:spacing w:line="36" w:lineRule="auto"/>
              <w:jc w:val="center"/>
              <w:rPr>
                <w:rFonts w:ascii="宋体" w:hAnsi="宋体"/>
                <w:sz w:val="27"/>
              </w:rPr>
            </w:pPr>
          </w:p>
        </w:tc>
        <w:tc>
          <w:tcPr>
            <w:tcW w:w="740" w:type="dxa"/>
            <w:vAlign w:val="center"/>
          </w:tcPr>
          <w:p w:rsidR="00DA2D40" w:rsidRDefault="00DA2D40">
            <w:pPr>
              <w:spacing w:line="36" w:lineRule="auto"/>
              <w:jc w:val="center"/>
              <w:rPr>
                <w:rFonts w:ascii="宋体" w:hAnsi="宋体"/>
                <w:sz w:val="27"/>
              </w:rPr>
            </w:pPr>
          </w:p>
        </w:tc>
        <w:tc>
          <w:tcPr>
            <w:tcW w:w="922" w:type="dxa"/>
            <w:vAlign w:val="center"/>
          </w:tcPr>
          <w:p w:rsidR="00DA2D40" w:rsidRDefault="00DA2D40">
            <w:pPr>
              <w:spacing w:line="36" w:lineRule="auto"/>
              <w:jc w:val="center"/>
              <w:rPr>
                <w:rFonts w:ascii="宋体" w:hAnsi="宋体"/>
                <w:sz w:val="27"/>
              </w:rPr>
            </w:pPr>
          </w:p>
        </w:tc>
        <w:tc>
          <w:tcPr>
            <w:tcW w:w="740" w:type="dxa"/>
            <w:vAlign w:val="center"/>
          </w:tcPr>
          <w:p w:rsidR="00DA2D40" w:rsidRDefault="00DA2D40">
            <w:pPr>
              <w:spacing w:line="36" w:lineRule="auto"/>
              <w:jc w:val="center"/>
              <w:rPr>
                <w:rFonts w:ascii="宋体" w:hAnsi="宋体"/>
                <w:sz w:val="27"/>
              </w:rPr>
            </w:pPr>
          </w:p>
        </w:tc>
        <w:tc>
          <w:tcPr>
            <w:tcW w:w="1293" w:type="dxa"/>
            <w:vAlign w:val="center"/>
          </w:tcPr>
          <w:p w:rsidR="00DA2D40" w:rsidRDefault="00DA2D40">
            <w:pPr>
              <w:spacing w:line="36" w:lineRule="auto"/>
              <w:jc w:val="center"/>
              <w:rPr>
                <w:rFonts w:ascii="宋体" w:hAnsi="宋体"/>
                <w:sz w:val="27"/>
              </w:rPr>
            </w:pPr>
          </w:p>
        </w:tc>
        <w:tc>
          <w:tcPr>
            <w:tcW w:w="793" w:type="dxa"/>
            <w:vAlign w:val="center"/>
          </w:tcPr>
          <w:p w:rsidR="00DA2D40" w:rsidRDefault="00DA2D40">
            <w:pPr>
              <w:spacing w:line="36" w:lineRule="auto"/>
              <w:jc w:val="center"/>
              <w:rPr>
                <w:rFonts w:ascii="宋体" w:hAnsi="宋体"/>
                <w:sz w:val="27"/>
              </w:rPr>
            </w:pPr>
          </w:p>
        </w:tc>
        <w:tc>
          <w:tcPr>
            <w:tcW w:w="1049" w:type="dxa"/>
            <w:vAlign w:val="center"/>
          </w:tcPr>
          <w:p w:rsidR="00DA2D40" w:rsidRDefault="00DA2D40">
            <w:pPr>
              <w:spacing w:line="36" w:lineRule="auto"/>
              <w:jc w:val="center"/>
              <w:rPr>
                <w:rFonts w:ascii="宋体" w:hAnsi="宋体"/>
                <w:sz w:val="27"/>
              </w:rPr>
            </w:pPr>
          </w:p>
        </w:tc>
        <w:tc>
          <w:tcPr>
            <w:tcW w:w="701" w:type="dxa"/>
            <w:vAlign w:val="center"/>
          </w:tcPr>
          <w:p w:rsidR="00DA2D40" w:rsidRDefault="00DA2D40">
            <w:pPr>
              <w:spacing w:line="36" w:lineRule="auto"/>
              <w:jc w:val="center"/>
              <w:rPr>
                <w:rFonts w:ascii="宋体" w:hAnsi="宋体"/>
                <w:sz w:val="27"/>
              </w:rPr>
            </w:pPr>
          </w:p>
        </w:tc>
      </w:tr>
      <w:tr w:rsidR="00DA2D40">
        <w:trPr>
          <w:trHeight w:val="631"/>
          <w:jc w:val="center"/>
        </w:trPr>
        <w:tc>
          <w:tcPr>
            <w:tcW w:w="709" w:type="dxa"/>
            <w:vAlign w:val="center"/>
          </w:tcPr>
          <w:p w:rsidR="00DA2D40" w:rsidRDefault="00DA2D40">
            <w:pPr>
              <w:spacing w:line="36" w:lineRule="auto"/>
              <w:jc w:val="center"/>
              <w:rPr>
                <w:rFonts w:ascii="宋体" w:hAnsi="宋体"/>
                <w:sz w:val="27"/>
              </w:rPr>
            </w:pPr>
          </w:p>
        </w:tc>
        <w:tc>
          <w:tcPr>
            <w:tcW w:w="701" w:type="dxa"/>
            <w:vAlign w:val="center"/>
          </w:tcPr>
          <w:p w:rsidR="00DA2D40" w:rsidRDefault="00DA2D40">
            <w:pPr>
              <w:spacing w:line="36" w:lineRule="auto"/>
              <w:jc w:val="center"/>
              <w:rPr>
                <w:rFonts w:ascii="宋体" w:hAnsi="宋体"/>
                <w:sz w:val="27"/>
              </w:rPr>
            </w:pPr>
          </w:p>
        </w:tc>
        <w:tc>
          <w:tcPr>
            <w:tcW w:w="1110" w:type="dxa"/>
            <w:vAlign w:val="center"/>
          </w:tcPr>
          <w:p w:rsidR="00DA2D40" w:rsidRDefault="00DA2D40">
            <w:pPr>
              <w:spacing w:line="36" w:lineRule="auto"/>
              <w:jc w:val="center"/>
              <w:rPr>
                <w:rFonts w:ascii="宋体" w:hAnsi="宋体"/>
                <w:sz w:val="27"/>
              </w:rPr>
            </w:pPr>
          </w:p>
        </w:tc>
        <w:tc>
          <w:tcPr>
            <w:tcW w:w="740" w:type="dxa"/>
            <w:vAlign w:val="center"/>
          </w:tcPr>
          <w:p w:rsidR="00DA2D40" w:rsidRDefault="00DA2D40">
            <w:pPr>
              <w:spacing w:line="36" w:lineRule="auto"/>
              <w:jc w:val="center"/>
              <w:rPr>
                <w:rFonts w:ascii="宋体" w:hAnsi="宋体"/>
                <w:sz w:val="27"/>
              </w:rPr>
            </w:pPr>
          </w:p>
        </w:tc>
        <w:tc>
          <w:tcPr>
            <w:tcW w:w="922" w:type="dxa"/>
            <w:vAlign w:val="center"/>
          </w:tcPr>
          <w:p w:rsidR="00DA2D40" w:rsidRDefault="00DA2D40">
            <w:pPr>
              <w:spacing w:line="36" w:lineRule="auto"/>
              <w:jc w:val="center"/>
              <w:rPr>
                <w:rFonts w:ascii="宋体" w:hAnsi="宋体"/>
                <w:sz w:val="27"/>
              </w:rPr>
            </w:pPr>
          </w:p>
        </w:tc>
        <w:tc>
          <w:tcPr>
            <w:tcW w:w="740" w:type="dxa"/>
            <w:vAlign w:val="center"/>
          </w:tcPr>
          <w:p w:rsidR="00DA2D40" w:rsidRDefault="00DA2D40">
            <w:pPr>
              <w:spacing w:line="36" w:lineRule="auto"/>
              <w:jc w:val="center"/>
              <w:rPr>
                <w:rFonts w:ascii="宋体" w:hAnsi="宋体"/>
                <w:sz w:val="27"/>
              </w:rPr>
            </w:pPr>
          </w:p>
        </w:tc>
        <w:tc>
          <w:tcPr>
            <w:tcW w:w="1293" w:type="dxa"/>
            <w:vAlign w:val="center"/>
          </w:tcPr>
          <w:p w:rsidR="00DA2D40" w:rsidRDefault="00DA2D40">
            <w:pPr>
              <w:spacing w:line="36" w:lineRule="auto"/>
              <w:jc w:val="center"/>
              <w:rPr>
                <w:rFonts w:ascii="宋体" w:hAnsi="宋体"/>
                <w:sz w:val="27"/>
              </w:rPr>
            </w:pPr>
          </w:p>
        </w:tc>
        <w:tc>
          <w:tcPr>
            <w:tcW w:w="793" w:type="dxa"/>
            <w:vAlign w:val="center"/>
          </w:tcPr>
          <w:p w:rsidR="00DA2D40" w:rsidRDefault="00DA2D40">
            <w:pPr>
              <w:spacing w:line="36" w:lineRule="auto"/>
              <w:jc w:val="center"/>
              <w:rPr>
                <w:rFonts w:ascii="宋体" w:hAnsi="宋体"/>
                <w:sz w:val="27"/>
              </w:rPr>
            </w:pPr>
          </w:p>
        </w:tc>
        <w:tc>
          <w:tcPr>
            <w:tcW w:w="1049" w:type="dxa"/>
            <w:vAlign w:val="center"/>
          </w:tcPr>
          <w:p w:rsidR="00DA2D40" w:rsidRDefault="00DA2D40">
            <w:pPr>
              <w:spacing w:line="36" w:lineRule="auto"/>
              <w:jc w:val="center"/>
              <w:rPr>
                <w:rFonts w:ascii="宋体" w:hAnsi="宋体"/>
                <w:sz w:val="27"/>
              </w:rPr>
            </w:pPr>
          </w:p>
        </w:tc>
        <w:tc>
          <w:tcPr>
            <w:tcW w:w="701" w:type="dxa"/>
            <w:vAlign w:val="center"/>
          </w:tcPr>
          <w:p w:rsidR="00DA2D40" w:rsidRDefault="00DA2D40">
            <w:pPr>
              <w:spacing w:line="36" w:lineRule="auto"/>
              <w:jc w:val="center"/>
              <w:rPr>
                <w:rFonts w:ascii="宋体" w:hAnsi="宋体"/>
                <w:sz w:val="27"/>
              </w:rPr>
            </w:pPr>
          </w:p>
        </w:tc>
      </w:tr>
      <w:tr w:rsidR="00DA2D40">
        <w:trPr>
          <w:trHeight w:val="616"/>
          <w:jc w:val="center"/>
        </w:trPr>
        <w:tc>
          <w:tcPr>
            <w:tcW w:w="709" w:type="dxa"/>
            <w:vAlign w:val="center"/>
          </w:tcPr>
          <w:p w:rsidR="00DA2D40" w:rsidRDefault="00DA2D40">
            <w:pPr>
              <w:spacing w:line="36" w:lineRule="auto"/>
              <w:jc w:val="center"/>
              <w:rPr>
                <w:rFonts w:ascii="宋体" w:hAnsi="宋体"/>
                <w:sz w:val="27"/>
              </w:rPr>
            </w:pPr>
          </w:p>
        </w:tc>
        <w:tc>
          <w:tcPr>
            <w:tcW w:w="701" w:type="dxa"/>
            <w:vAlign w:val="center"/>
          </w:tcPr>
          <w:p w:rsidR="00DA2D40" w:rsidRDefault="00DA2D40">
            <w:pPr>
              <w:spacing w:line="36" w:lineRule="auto"/>
              <w:jc w:val="center"/>
              <w:rPr>
                <w:rFonts w:ascii="宋体" w:hAnsi="宋体"/>
                <w:sz w:val="27"/>
              </w:rPr>
            </w:pPr>
          </w:p>
        </w:tc>
        <w:tc>
          <w:tcPr>
            <w:tcW w:w="1110" w:type="dxa"/>
            <w:vAlign w:val="center"/>
          </w:tcPr>
          <w:p w:rsidR="00DA2D40" w:rsidRDefault="00DA2D40">
            <w:pPr>
              <w:spacing w:line="36" w:lineRule="auto"/>
              <w:jc w:val="center"/>
              <w:rPr>
                <w:rFonts w:ascii="宋体" w:hAnsi="宋体"/>
                <w:sz w:val="27"/>
              </w:rPr>
            </w:pPr>
          </w:p>
        </w:tc>
        <w:tc>
          <w:tcPr>
            <w:tcW w:w="740" w:type="dxa"/>
            <w:vAlign w:val="center"/>
          </w:tcPr>
          <w:p w:rsidR="00DA2D40" w:rsidRDefault="00DA2D40">
            <w:pPr>
              <w:spacing w:line="36" w:lineRule="auto"/>
              <w:jc w:val="center"/>
              <w:rPr>
                <w:rFonts w:ascii="宋体" w:hAnsi="宋体"/>
                <w:sz w:val="27"/>
              </w:rPr>
            </w:pPr>
          </w:p>
        </w:tc>
        <w:tc>
          <w:tcPr>
            <w:tcW w:w="922" w:type="dxa"/>
            <w:vAlign w:val="center"/>
          </w:tcPr>
          <w:p w:rsidR="00DA2D40" w:rsidRDefault="00DA2D40">
            <w:pPr>
              <w:spacing w:line="36" w:lineRule="auto"/>
              <w:jc w:val="center"/>
              <w:rPr>
                <w:rFonts w:ascii="宋体" w:hAnsi="宋体"/>
                <w:sz w:val="27"/>
              </w:rPr>
            </w:pPr>
          </w:p>
        </w:tc>
        <w:tc>
          <w:tcPr>
            <w:tcW w:w="740" w:type="dxa"/>
            <w:vAlign w:val="center"/>
          </w:tcPr>
          <w:p w:rsidR="00DA2D40" w:rsidRDefault="00DA2D40">
            <w:pPr>
              <w:spacing w:line="36" w:lineRule="auto"/>
              <w:jc w:val="center"/>
              <w:rPr>
                <w:rFonts w:ascii="宋体" w:hAnsi="宋体"/>
                <w:sz w:val="27"/>
              </w:rPr>
            </w:pPr>
          </w:p>
        </w:tc>
        <w:tc>
          <w:tcPr>
            <w:tcW w:w="1293" w:type="dxa"/>
            <w:vAlign w:val="center"/>
          </w:tcPr>
          <w:p w:rsidR="00DA2D40" w:rsidRDefault="00DA2D40">
            <w:pPr>
              <w:spacing w:line="36" w:lineRule="auto"/>
              <w:jc w:val="center"/>
              <w:rPr>
                <w:rFonts w:ascii="宋体" w:hAnsi="宋体"/>
                <w:sz w:val="27"/>
              </w:rPr>
            </w:pPr>
          </w:p>
        </w:tc>
        <w:tc>
          <w:tcPr>
            <w:tcW w:w="793" w:type="dxa"/>
            <w:vAlign w:val="center"/>
          </w:tcPr>
          <w:p w:rsidR="00DA2D40" w:rsidRDefault="00DA2D40">
            <w:pPr>
              <w:spacing w:line="36" w:lineRule="auto"/>
              <w:jc w:val="center"/>
              <w:rPr>
                <w:rFonts w:ascii="宋体" w:hAnsi="宋体"/>
                <w:sz w:val="27"/>
              </w:rPr>
            </w:pPr>
          </w:p>
        </w:tc>
        <w:tc>
          <w:tcPr>
            <w:tcW w:w="1049" w:type="dxa"/>
            <w:vAlign w:val="center"/>
          </w:tcPr>
          <w:p w:rsidR="00DA2D40" w:rsidRDefault="00DA2D40">
            <w:pPr>
              <w:spacing w:line="36" w:lineRule="auto"/>
              <w:jc w:val="center"/>
              <w:rPr>
                <w:rFonts w:ascii="宋体" w:hAnsi="宋体"/>
                <w:sz w:val="27"/>
              </w:rPr>
            </w:pPr>
          </w:p>
        </w:tc>
        <w:tc>
          <w:tcPr>
            <w:tcW w:w="701" w:type="dxa"/>
            <w:vAlign w:val="center"/>
          </w:tcPr>
          <w:p w:rsidR="00DA2D40" w:rsidRDefault="00DA2D40">
            <w:pPr>
              <w:spacing w:line="36" w:lineRule="auto"/>
              <w:jc w:val="center"/>
              <w:rPr>
                <w:rFonts w:ascii="宋体" w:hAnsi="宋体"/>
                <w:sz w:val="27"/>
              </w:rPr>
            </w:pPr>
          </w:p>
        </w:tc>
      </w:tr>
      <w:tr w:rsidR="00DA2D40">
        <w:trPr>
          <w:trHeight w:val="631"/>
          <w:jc w:val="center"/>
        </w:trPr>
        <w:tc>
          <w:tcPr>
            <w:tcW w:w="709" w:type="dxa"/>
            <w:vAlign w:val="center"/>
          </w:tcPr>
          <w:p w:rsidR="00DA2D40" w:rsidRDefault="00DA2D40">
            <w:pPr>
              <w:spacing w:line="36" w:lineRule="auto"/>
              <w:jc w:val="center"/>
              <w:rPr>
                <w:rFonts w:ascii="宋体" w:hAnsi="宋体"/>
                <w:sz w:val="27"/>
              </w:rPr>
            </w:pPr>
          </w:p>
        </w:tc>
        <w:tc>
          <w:tcPr>
            <w:tcW w:w="701" w:type="dxa"/>
            <w:vAlign w:val="center"/>
          </w:tcPr>
          <w:p w:rsidR="00DA2D40" w:rsidRDefault="00DA2D40">
            <w:pPr>
              <w:spacing w:line="36" w:lineRule="auto"/>
              <w:jc w:val="center"/>
              <w:rPr>
                <w:rFonts w:ascii="宋体" w:hAnsi="宋体"/>
                <w:sz w:val="27"/>
              </w:rPr>
            </w:pPr>
          </w:p>
        </w:tc>
        <w:tc>
          <w:tcPr>
            <w:tcW w:w="1110" w:type="dxa"/>
            <w:vAlign w:val="center"/>
          </w:tcPr>
          <w:p w:rsidR="00DA2D40" w:rsidRDefault="00DA2D40">
            <w:pPr>
              <w:spacing w:line="36" w:lineRule="auto"/>
              <w:jc w:val="center"/>
              <w:rPr>
                <w:rFonts w:ascii="宋体" w:hAnsi="宋体"/>
                <w:sz w:val="27"/>
              </w:rPr>
            </w:pPr>
          </w:p>
        </w:tc>
        <w:tc>
          <w:tcPr>
            <w:tcW w:w="740" w:type="dxa"/>
            <w:vAlign w:val="center"/>
          </w:tcPr>
          <w:p w:rsidR="00DA2D40" w:rsidRDefault="00DA2D40">
            <w:pPr>
              <w:spacing w:line="36" w:lineRule="auto"/>
              <w:jc w:val="center"/>
              <w:rPr>
                <w:rFonts w:ascii="宋体" w:hAnsi="宋体"/>
                <w:sz w:val="27"/>
              </w:rPr>
            </w:pPr>
          </w:p>
        </w:tc>
        <w:tc>
          <w:tcPr>
            <w:tcW w:w="922" w:type="dxa"/>
            <w:vAlign w:val="center"/>
          </w:tcPr>
          <w:p w:rsidR="00DA2D40" w:rsidRDefault="00DA2D40">
            <w:pPr>
              <w:spacing w:line="36" w:lineRule="auto"/>
              <w:jc w:val="center"/>
              <w:rPr>
                <w:rFonts w:ascii="宋体" w:hAnsi="宋体"/>
                <w:sz w:val="27"/>
              </w:rPr>
            </w:pPr>
          </w:p>
        </w:tc>
        <w:tc>
          <w:tcPr>
            <w:tcW w:w="740" w:type="dxa"/>
            <w:vAlign w:val="center"/>
          </w:tcPr>
          <w:p w:rsidR="00DA2D40" w:rsidRDefault="00DA2D40">
            <w:pPr>
              <w:spacing w:line="36" w:lineRule="auto"/>
              <w:jc w:val="center"/>
              <w:rPr>
                <w:rFonts w:ascii="宋体" w:hAnsi="宋体"/>
                <w:sz w:val="27"/>
              </w:rPr>
            </w:pPr>
          </w:p>
        </w:tc>
        <w:tc>
          <w:tcPr>
            <w:tcW w:w="1293" w:type="dxa"/>
            <w:vAlign w:val="center"/>
          </w:tcPr>
          <w:p w:rsidR="00DA2D40" w:rsidRDefault="00DA2D40">
            <w:pPr>
              <w:spacing w:line="36" w:lineRule="auto"/>
              <w:jc w:val="center"/>
              <w:rPr>
                <w:rFonts w:ascii="宋体" w:hAnsi="宋体"/>
                <w:sz w:val="27"/>
              </w:rPr>
            </w:pPr>
          </w:p>
        </w:tc>
        <w:tc>
          <w:tcPr>
            <w:tcW w:w="793" w:type="dxa"/>
            <w:vAlign w:val="center"/>
          </w:tcPr>
          <w:p w:rsidR="00DA2D40" w:rsidRDefault="00DA2D40">
            <w:pPr>
              <w:spacing w:line="36" w:lineRule="auto"/>
              <w:jc w:val="center"/>
              <w:rPr>
                <w:rFonts w:ascii="宋体" w:hAnsi="宋体"/>
                <w:sz w:val="27"/>
              </w:rPr>
            </w:pPr>
          </w:p>
        </w:tc>
        <w:tc>
          <w:tcPr>
            <w:tcW w:w="1049" w:type="dxa"/>
            <w:vAlign w:val="center"/>
          </w:tcPr>
          <w:p w:rsidR="00DA2D40" w:rsidRDefault="00DA2D40">
            <w:pPr>
              <w:spacing w:line="36" w:lineRule="auto"/>
              <w:jc w:val="center"/>
              <w:rPr>
                <w:rFonts w:ascii="宋体" w:hAnsi="宋体"/>
                <w:sz w:val="27"/>
              </w:rPr>
            </w:pPr>
          </w:p>
        </w:tc>
        <w:tc>
          <w:tcPr>
            <w:tcW w:w="701" w:type="dxa"/>
            <w:vAlign w:val="center"/>
          </w:tcPr>
          <w:p w:rsidR="00DA2D40" w:rsidRDefault="00DA2D40">
            <w:pPr>
              <w:spacing w:line="36" w:lineRule="auto"/>
              <w:jc w:val="center"/>
              <w:rPr>
                <w:rFonts w:ascii="宋体" w:hAnsi="宋体"/>
                <w:sz w:val="27"/>
              </w:rPr>
            </w:pPr>
          </w:p>
        </w:tc>
      </w:tr>
      <w:tr w:rsidR="00DA2D40">
        <w:trPr>
          <w:trHeight w:val="631"/>
          <w:jc w:val="center"/>
        </w:trPr>
        <w:tc>
          <w:tcPr>
            <w:tcW w:w="709" w:type="dxa"/>
            <w:vAlign w:val="center"/>
          </w:tcPr>
          <w:p w:rsidR="00DA2D40" w:rsidRDefault="00DA2D40">
            <w:pPr>
              <w:spacing w:line="36" w:lineRule="auto"/>
              <w:jc w:val="center"/>
              <w:rPr>
                <w:rFonts w:ascii="宋体" w:hAnsi="宋体"/>
                <w:sz w:val="27"/>
              </w:rPr>
            </w:pPr>
          </w:p>
        </w:tc>
        <w:tc>
          <w:tcPr>
            <w:tcW w:w="701" w:type="dxa"/>
            <w:vAlign w:val="center"/>
          </w:tcPr>
          <w:p w:rsidR="00DA2D40" w:rsidRDefault="00DA2D40">
            <w:pPr>
              <w:spacing w:line="36" w:lineRule="auto"/>
              <w:jc w:val="center"/>
              <w:rPr>
                <w:rFonts w:ascii="宋体" w:hAnsi="宋体"/>
                <w:sz w:val="27"/>
              </w:rPr>
            </w:pPr>
          </w:p>
        </w:tc>
        <w:tc>
          <w:tcPr>
            <w:tcW w:w="1110" w:type="dxa"/>
            <w:vAlign w:val="center"/>
          </w:tcPr>
          <w:p w:rsidR="00DA2D40" w:rsidRDefault="00DA2D40">
            <w:pPr>
              <w:spacing w:line="36" w:lineRule="auto"/>
              <w:jc w:val="center"/>
              <w:rPr>
                <w:rFonts w:ascii="宋体" w:hAnsi="宋体"/>
                <w:sz w:val="27"/>
              </w:rPr>
            </w:pPr>
          </w:p>
        </w:tc>
        <w:tc>
          <w:tcPr>
            <w:tcW w:w="740" w:type="dxa"/>
            <w:vAlign w:val="center"/>
          </w:tcPr>
          <w:p w:rsidR="00DA2D40" w:rsidRDefault="00DA2D40">
            <w:pPr>
              <w:spacing w:line="36" w:lineRule="auto"/>
              <w:jc w:val="center"/>
              <w:rPr>
                <w:rFonts w:ascii="宋体" w:hAnsi="宋体"/>
                <w:sz w:val="27"/>
              </w:rPr>
            </w:pPr>
          </w:p>
        </w:tc>
        <w:tc>
          <w:tcPr>
            <w:tcW w:w="922" w:type="dxa"/>
            <w:vAlign w:val="center"/>
          </w:tcPr>
          <w:p w:rsidR="00DA2D40" w:rsidRDefault="00DA2D40">
            <w:pPr>
              <w:spacing w:line="36" w:lineRule="auto"/>
              <w:jc w:val="center"/>
              <w:rPr>
                <w:rFonts w:ascii="宋体" w:hAnsi="宋体"/>
                <w:sz w:val="27"/>
              </w:rPr>
            </w:pPr>
          </w:p>
        </w:tc>
        <w:tc>
          <w:tcPr>
            <w:tcW w:w="740" w:type="dxa"/>
            <w:vAlign w:val="center"/>
          </w:tcPr>
          <w:p w:rsidR="00DA2D40" w:rsidRDefault="00DA2D40">
            <w:pPr>
              <w:spacing w:line="36" w:lineRule="auto"/>
              <w:jc w:val="center"/>
              <w:rPr>
                <w:rFonts w:ascii="宋体" w:hAnsi="宋体"/>
                <w:sz w:val="27"/>
              </w:rPr>
            </w:pPr>
          </w:p>
        </w:tc>
        <w:tc>
          <w:tcPr>
            <w:tcW w:w="1293" w:type="dxa"/>
            <w:vAlign w:val="center"/>
          </w:tcPr>
          <w:p w:rsidR="00DA2D40" w:rsidRDefault="00DA2D40">
            <w:pPr>
              <w:spacing w:line="36" w:lineRule="auto"/>
              <w:jc w:val="center"/>
              <w:rPr>
                <w:rFonts w:ascii="宋体" w:hAnsi="宋体"/>
                <w:sz w:val="27"/>
              </w:rPr>
            </w:pPr>
          </w:p>
        </w:tc>
        <w:tc>
          <w:tcPr>
            <w:tcW w:w="793" w:type="dxa"/>
            <w:vAlign w:val="center"/>
          </w:tcPr>
          <w:p w:rsidR="00DA2D40" w:rsidRDefault="00DA2D40">
            <w:pPr>
              <w:spacing w:line="36" w:lineRule="auto"/>
              <w:jc w:val="center"/>
              <w:rPr>
                <w:rFonts w:ascii="宋体" w:hAnsi="宋体"/>
                <w:sz w:val="27"/>
              </w:rPr>
            </w:pPr>
          </w:p>
        </w:tc>
        <w:tc>
          <w:tcPr>
            <w:tcW w:w="1049" w:type="dxa"/>
            <w:vAlign w:val="center"/>
          </w:tcPr>
          <w:p w:rsidR="00DA2D40" w:rsidRDefault="00DA2D40">
            <w:pPr>
              <w:spacing w:line="36" w:lineRule="auto"/>
              <w:jc w:val="center"/>
              <w:rPr>
                <w:rFonts w:ascii="宋体" w:hAnsi="宋体"/>
                <w:sz w:val="27"/>
              </w:rPr>
            </w:pPr>
          </w:p>
        </w:tc>
        <w:tc>
          <w:tcPr>
            <w:tcW w:w="701" w:type="dxa"/>
            <w:vAlign w:val="center"/>
          </w:tcPr>
          <w:p w:rsidR="00DA2D40" w:rsidRDefault="00DA2D40">
            <w:pPr>
              <w:spacing w:line="36" w:lineRule="auto"/>
              <w:jc w:val="center"/>
              <w:rPr>
                <w:rFonts w:ascii="宋体" w:hAnsi="宋体"/>
                <w:sz w:val="27"/>
              </w:rPr>
            </w:pPr>
          </w:p>
        </w:tc>
      </w:tr>
      <w:tr w:rsidR="00DA2D40">
        <w:trPr>
          <w:trHeight w:val="616"/>
          <w:jc w:val="center"/>
        </w:trPr>
        <w:tc>
          <w:tcPr>
            <w:tcW w:w="709" w:type="dxa"/>
            <w:vAlign w:val="center"/>
          </w:tcPr>
          <w:p w:rsidR="00DA2D40" w:rsidRDefault="00DA2D40">
            <w:pPr>
              <w:spacing w:line="36" w:lineRule="auto"/>
              <w:jc w:val="center"/>
              <w:rPr>
                <w:rFonts w:ascii="宋体" w:hAnsi="宋体"/>
                <w:sz w:val="27"/>
              </w:rPr>
            </w:pPr>
          </w:p>
        </w:tc>
        <w:tc>
          <w:tcPr>
            <w:tcW w:w="701" w:type="dxa"/>
            <w:vAlign w:val="center"/>
          </w:tcPr>
          <w:p w:rsidR="00DA2D40" w:rsidRDefault="00DA2D40">
            <w:pPr>
              <w:spacing w:line="36" w:lineRule="auto"/>
              <w:jc w:val="center"/>
              <w:rPr>
                <w:rFonts w:ascii="宋体" w:hAnsi="宋体"/>
                <w:sz w:val="27"/>
              </w:rPr>
            </w:pPr>
          </w:p>
        </w:tc>
        <w:tc>
          <w:tcPr>
            <w:tcW w:w="1110" w:type="dxa"/>
            <w:vAlign w:val="center"/>
          </w:tcPr>
          <w:p w:rsidR="00DA2D40" w:rsidRDefault="00DA2D40">
            <w:pPr>
              <w:spacing w:line="36" w:lineRule="auto"/>
              <w:jc w:val="center"/>
              <w:rPr>
                <w:rFonts w:ascii="宋体" w:hAnsi="宋体"/>
                <w:sz w:val="27"/>
              </w:rPr>
            </w:pPr>
          </w:p>
        </w:tc>
        <w:tc>
          <w:tcPr>
            <w:tcW w:w="740" w:type="dxa"/>
            <w:vAlign w:val="center"/>
          </w:tcPr>
          <w:p w:rsidR="00DA2D40" w:rsidRDefault="00DA2D40">
            <w:pPr>
              <w:spacing w:line="36" w:lineRule="auto"/>
              <w:jc w:val="center"/>
              <w:rPr>
                <w:rFonts w:ascii="宋体" w:hAnsi="宋体"/>
                <w:sz w:val="27"/>
              </w:rPr>
            </w:pPr>
          </w:p>
        </w:tc>
        <w:tc>
          <w:tcPr>
            <w:tcW w:w="922" w:type="dxa"/>
            <w:vAlign w:val="center"/>
          </w:tcPr>
          <w:p w:rsidR="00DA2D40" w:rsidRDefault="00DA2D40">
            <w:pPr>
              <w:spacing w:line="36" w:lineRule="auto"/>
              <w:jc w:val="center"/>
              <w:rPr>
                <w:rFonts w:ascii="宋体" w:hAnsi="宋体"/>
                <w:sz w:val="27"/>
              </w:rPr>
            </w:pPr>
          </w:p>
        </w:tc>
        <w:tc>
          <w:tcPr>
            <w:tcW w:w="740" w:type="dxa"/>
            <w:vAlign w:val="center"/>
          </w:tcPr>
          <w:p w:rsidR="00DA2D40" w:rsidRDefault="00DA2D40">
            <w:pPr>
              <w:spacing w:line="36" w:lineRule="auto"/>
              <w:jc w:val="center"/>
              <w:rPr>
                <w:rFonts w:ascii="宋体" w:hAnsi="宋体"/>
                <w:sz w:val="27"/>
              </w:rPr>
            </w:pPr>
          </w:p>
        </w:tc>
        <w:tc>
          <w:tcPr>
            <w:tcW w:w="1293" w:type="dxa"/>
            <w:vAlign w:val="center"/>
          </w:tcPr>
          <w:p w:rsidR="00DA2D40" w:rsidRDefault="00DA2D40">
            <w:pPr>
              <w:spacing w:line="36" w:lineRule="auto"/>
              <w:jc w:val="center"/>
              <w:rPr>
                <w:rFonts w:ascii="宋体" w:hAnsi="宋体"/>
                <w:sz w:val="27"/>
              </w:rPr>
            </w:pPr>
          </w:p>
        </w:tc>
        <w:tc>
          <w:tcPr>
            <w:tcW w:w="793" w:type="dxa"/>
            <w:vAlign w:val="center"/>
          </w:tcPr>
          <w:p w:rsidR="00DA2D40" w:rsidRDefault="00DA2D40">
            <w:pPr>
              <w:spacing w:line="36" w:lineRule="auto"/>
              <w:jc w:val="center"/>
              <w:rPr>
                <w:rFonts w:ascii="宋体" w:hAnsi="宋体"/>
                <w:sz w:val="27"/>
              </w:rPr>
            </w:pPr>
          </w:p>
        </w:tc>
        <w:tc>
          <w:tcPr>
            <w:tcW w:w="1049" w:type="dxa"/>
            <w:vAlign w:val="center"/>
          </w:tcPr>
          <w:p w:rsidR="00DA2D40" w:rsidRDefault="00DA2D40">
            <w:pPr>
              <w:spacing w:line="36" w:lineRule="auto"/>
              <w:jc w:val="center"/>
              <w:rPr>
                <w:rFonts w:ascii="宋体" w:hAnsi="宋体"/>
                <w:sz w:val="27"/>
              </w:rPr>
            </w:pPr>
          </w:p>
        </w:tc>
        <w:tc>
          <w:tcPr>
            <w:tcW w:w="701" w:type="dxa"/>
            <w:vAlign w:val="center"/>
          </w:tcPr>
          <w:p w:rsidR="00DA2D40" w:rsidRDefault="00DA2D40">
            <w:pPr>
              <w:spacing w:line="36" w:lineRule="auto"/>
              <w:jc w:val="center"/>
              <w:rPr>
                <w:rFonts w:ascii="宋体" w:hAnsi="宋体"/>
                <w:sz w:val="27"/>
              </w:rPr>
            </w:pPr>
          </w:p>
        </w:tc>
      </w:tr>
      <w:tr w:rsidR="00DA2D40">
        <w:trPr>
          <w:trHeight w:val="631"/>
          <w:jc w:val="center"/>
        </w:trPr>
        <w:tc>
          <w:tcPr>
            <w:tcW w:w="709" w:type="dxa"/>
            <w:vAlign w:val="center"/>
          </w:tcPr>
          <w:p w:rsidR="00DA2D40" w:rsidRDefault="00DA2D40">
            <w:pPr>
              <w:spacing w:line="36" w:lineRule="auto"/>
              <w:jc w:val="center"/>
              <w:rPr>
                <w:rFonts w:ascii="宋体" w:hAnsi="宋体"/>
                <w:sz w:val="27"/>
              </w:rPr>
            </w:pPr>
          </w:p>
        </w:tc>
        <w:tc>
          <w:tcPr>
            <w:tcW w:w="701" w:type="dxa"/>
            <w:vAlign w:val="center"/>
          </w:tcPr>
          <w:p w:rsidR="00DA2D40" w:rsidRDefault="00DA2D40">
            <w:pPr>
              <w:spacing w:line="36" w:lineRule="auto"/>
              <w:jc w:val="center"/>
              <w:rPr>
                <w:rFonts w:ascii="宋体" w:hAnsi="宋体"/>
                <w:sz w:val="27"/>
              </w:rPr>
            </w:pPr>
          </w:p>
        </w:tc>
        <w:tc>
          <w:tcPr>
            <w:tcW w:w="1110" w:type="dxa"/>
            <w:vAlign w:val="center"/>
          </w:tcPr>
          <w:p w:rsidR="00DA2D40" w:rsidRDefault="00DA2D40">
            <w:pPr>
              <w:spacing w:line="36" w:lineRule="auto"/>
              <w:jc w:val="center"/>
              <w:rPr>
                <w:rFonts w:ascii="宋体" w:hAnsi="宋体"/>
                <w:sz w:val="27"/>
              </w:rPr>
            </w:pPr>
          </w:p>
        </w:tc>
        <w:tc>
          <w:tcPr>
            <w:tcW w:w="740" w:type="dxa"/>
            <w:vAlign w:val="center"/>
          </w:tcPr>
          <w:p w:rsidR="00DA2D40" w:rsidRDefault="00DA2D40">
            <w:pPr>
              <w:spacing w:line="36" w:lineRule="auto"/>
              <w:jc w:val="center"/>
              <w:rPr>
                <w:rFonts w:ascii="宋体" w:hAnsi="宋体"/>
                <w:sz w:val="27"/>
              </w:rPr>
            </w:pPr>
          </w:p>
        </w:tc>
        <w:tc>
          <w:tcPr>
            <w:tcW w:w="922" w:type="dxa"/>
            <w:vAlign w:val="center"/>
          </w:tcPr>
          <w:p w:rsidR="00DA2D40" w:rsidRDefault="00DA2D40">
            <w:pPr>
              <w:spacing w:line="36" w:lineRule="auto"/>
              <w:jc w:val="center"/>
              <w:rPr>
                <w:rFonts w:ascii="宋体" w:hAnsi="宋体"/>
                <w:sz w:val="27"/>
              </w:rPr>
            </w:pPr>
          </w:p>
        </w:tc>
        <w:tc>
          <w:tcPr>
            <w:tcW w:w="740" w:type="dxa"/>
            <w:vAlign w:val="center"/>
          </w:tcPr>
          <w:p w:rsidR="00DA2D40" w:rsidRDefault="00DA2D40">
            <w:pPr>
              <w:spacing w:line="36" w:lineRule="auto"/>
              <w:jc w:val="center"/>
              <w:rPr>
                <w:rFonts w:ascii="宋体" w:hAnsi="宋体"/>
                <w:sz w:val="27"/>
              </w:rPr>
            </w:pPr>
          </w:p>
        </w:tc>
        <w:tc>
          <w:tcPr>
            <w:tcW w:w="1293" w:type="dxa"/>
            <w:vAlign w:val="center"/>
          </w:tcPr>
          <w:p w:rsidR="00DA2D40" w:rsidRDefault="00DA2D40">
            <w:pPr>
              <w:spacing w:line="36" w:lineRule="auto"/>
              <w:jc w:val="center"/>
              <w:rPr>
                <w:rFonts w:ascii="宋体" w:hAnsi="宋体"/>
                <w:sz w:val="27"/>
              </w:rPr>
            </w:pPr>
          </w:p>
        </w:tc>
        <w:tc>
          <w:tcPr>
            <w:tcW w:w="793" w:type="dxa"/>
            <w:vAlign w:val="center"/>
          </w:tcPr>
          <w:p w:rsidR="00DA2D40" w:rsidRDefault="00DA2D40">
            <w:pPr>
              <w:spacing w:line="36" w:lineRule="auto"/>
              <w:jc w:val="center"/>
              <w:rPr>
                <w:rFonts w:ascii="宋体" w:hAnsi="宋体"/>
                <w:sz w:val="27"/>
              </w:rPr>
            </w:pPr>
          </w:p>
        </w:tc>
        <w:tc>
          <w:tcPr>
            <w:tcW w:w="1049" w:type="dxa"/>
            <w:vAlign w:val="center"/>
          </w:tcPr>
          <w:p w:rsidR="00DA2D40" w:rsidRDefault="00DA2D40">
            <w:pPr>
              <w:spacing w:line="36" w:lineRule="auto"/>
              <w:jc w:val="center"/>
              <w:rPr>
                <w:rFonts w:ascii="宋体" w:hAnsi="宋体"/>
                <w:sz w:val="27"/>
              </w:rPr>
            </w:pPr>
          </w:p>
        </w:tc>
        <w:tc>
          <w:tcPr>
            <w:tcW w:w="701" w:type="dxa"/>
            <w:vAlign w:val="center"/>
          </w:tcPr>
          <w:p w:rsidR="00DA2D40" w:rsidRDefault="00DA2D40">
            <w:pPr>
              <w:spacing w:line="36" w:lineRule="auto"/>
              <w:jc w:val="center"/>
              <w:rPr>
                <w:rFonts w:ascii="宋体" w:hAnsi="宋体"/>
                <w:sz w:val="27"/>
              </w:rPr>
            </w:pPr>
          </w:p>
        </w:tc>
      </w:tr>
      <w:tr w:rsidR="00DA2D40">
        <w:trPr>
          <w:trHeight w:val="616"/>
          <w:jc w:val="center"/>
        </w:trPr>
        <w:tc>
          <w:tcPr>
            <w:tcW w:w="709" w:type="dxa"/>
            <w:vAlign w:val="center"/>
          </w:tcPr>
          <w:p w:rsidR="00DA2D40" w:rsidRDefault="00DA2D40">
            <w:pPr>
              <w:spacing w:line="36" w:lineRule="auto"/>
              <w:jc w:val="center"/>
              <w:rPr>
                <w:rFonts w:ascii="宋体" w:hAnsi="宋体"/>
                <w:sz w:val="27"/>
              </w:rPr>
            </w:pPr>
          </w:p>
        </w:tc>
        <w:tc>
          <w:tcPr>
            <w:tcW w:w="701" w:type="dxa"/>
            <w:vAlign w:val="center"/>
          </w:tcPr>
          <w:p w:rsidR="00DA2D40" w:rsidRDefault="00DA2D40">
            <w:pPr>
              <w:spacing w:line="36" w:lineRule="auto"/>
              <w:jc w:val="center"/>
              <w:rPr>
                <w:rFonts w:ascii="宋体" w:hAnsi="宋体"/>
                <w:sz w:val="27"/>
              </w:rPr>
            </w:pPr>
          </w:p>
        </w:tc>
        <w:tc>
          <w:tcPr>
            <w:tcW w:w="1110" w:type="dxa"/>
            <w:vAlign w:val="center"/>
          </w:tcPr>
          <w:p w:rsidR="00DA2D40" w:rsidRDefault="00DA2D40">
            <w:pPr>
              <w:spacing w:line="36" w:lineRule="auto"/>
              <w:jc w:val="center"/>
              <w:rPr>
                <w:rFonts w:ascii="宋体" w:hAnsi="宋体"/>
                <w:sz w:val="27"/>
              </w:rPr>
            </w:pPr>
          </w:p>
        </w:tc>
        <w:tc>
          <w:tcPr>
            <w:tcW w:w="740" w:type="dxa"/>
            <w:vAlign w:val="center"/>
          </w:tcPr>
          <w:p w:rsidR="00DA2D40" w:rsidRDefault="00DA2D40">
            <w:pPr>
              <w:spacing w:line="36" w:lineRule="auto"/>
              <w:jc w:val="center"/>
              <w:rPr>
                <w:rFonts w:ascii="宋体" w:hAnsi="宋体"/>
                <w:sz w:val="27"/>
              </w:rPr>
            </w:pPr>
          </w:p>
        </w:tc>
        <w:tc>
          <w:tcPr>
            <w:tcW w:w="922" w:type="dxa"/>
            <w:vAlign w:val="center"/>
          </w:tcPr>
          <w:p w:rsidR="00DA2D40" w:rsidRDefault="00DA2D40">
            <w:pPr>
              <w:spacing w:line="36" w:lineRule="auto"/>
              <w:jc w:val="center"/>
              <w:rPr>
                <w:rFonts w:ascii="宋体" w:hAnsi="宋体"/>
                <w:sz w:val="27"/>
              </w:rPr>
            </w:pPr>
          </w:p>
        </w:tc>
        <w:tc>
          <w:tcPr>
            <w:tcW w:w="740" w:type="dxa"/>
            <w:vAlign w:val="center"/>
          </w:tcPr>
          <w:p w:rsidR="00DA2D40" w:rsidRDefault="00DA2D40">
            <w:pPr>
              <w:spacing w:line="36" w:lineRule="auto"/>
              <w:jc w:val="center"/>
              <w:rPr>
                <w:rFonts w:ascii="宋体" w:hAnsi="宋体"/>
                <w:sz w:val="27"/>
              </w:rPr>
            </w:pPr>
          </w:p>
        </w:tc>
        <w:tc>
          <w:tcPr>
            <w:tcW w:w="1293" w:type="dxa"/>
            <w:vAlign w:val="center"/>
          </w:tcPr>
          <w:p w:rsidR="00DA2D40" w:rsidRDefault="00DA2D40">
            <w:pPr>
              <w:spacing w:line="36" w:lineRule="auto"/>
              <w:jc w:val="center"/>
              <w:rPr>
                <w:rFonts w:ascii="宋体" w:hAnsi="宋体"/>
                <w:sz w:val="27"/>
              </w:rPr>
            </w:pPr>
          </w:p>
        </w:tc>
        <w:tc>
          <w:tcPr>
            <w:tcW w:w="793" w:type="dxa"/>
            <w:vAlign w:val="center"/>
          </w:tcPr>
          <w:p w:rsidR="00DA2D40" w:rsidRDefault="00DA2D40">
            <w:pPr>
              <w:spacing w:line="36" w:lineRule="auto"/>
              <w:jc w:val="center"/>
              <w:rPr>
                <w:rFonts w:ascii="宋体" w:hAnsi="宋体"/>
                <w:sz w:val="27"/>
              </w:rPr>
            </w:pPr>
          </w:p>
        </w:tc>
        <w:tc>
          <w:tcPr>
            <w:tcW w:w="1049" w:type="dxa"/>
            <w:vAlign w:val="center"/>
          </w:tcPr>
          <w:p w:rsidR="00DA2D40" w:rsidRDefault="00DA2D40">
            <w:pPr>
              <w:spacing w:line="36" w:lineRule="auto"/>
              <w:jc w:val="center"/>
              <w:rPr>
                <w:rFonts w:ascii="宋体" w:hAnsi="宋体"/>
                <w:sz w:val="27"/>
              </w:rPr>
            </w:pPr>
          </w:p>
        </w:tc>
        <w:tc>
          <w:tcPr>
            <w:tcW w:w="701" w:type="dxa"/>
            <w:vAlign w:val="center"/>
          </w:tcPr>
          <w:p w:rsidR="00DA2D40" w:rsidRDefault="00DA2D40">
            <w:pPr>
              <w:spacing w:line="36" w:lineRule="auto"/>
              <w:jc w:val="center"/>
              <w:rPr>
                <w:rFonts w:ascii="宋体" w:hAnsi="宋体"/>
                <w:sz w:val="27"/>
              </w:rPr>
            </w:pPr>
          </w:p>
        </w:tc>
      </w:tr>
      <w:tr w:rsidR="00DA2D40">
        <w:trPr>
          <w:trHeight w:val="631"/>
          <w:jc w:val="center"/>
        </w:trPr>
        <w:tc>
          <w:tcPr>
            <w:tcW w:w="709" w:type="dxa"/>
            <w:vAlign w:val="center"/>
          </w:tcPr>
          <w:p w:rsidR="00DA2D40" w:rsidRDefault="00DA2D40">
            <w:pPr>
              <w:spacing w:line="36" w:lineRule="auto"/>
              <w:jc w:val="center"/>
              <w:rPr>
                <w:rFonts w:ascii="宋体" w:hAnsi="宋体"/>
                <w:sz w:val="27"/>
              </w:rPr>
            </w:pPr>
          </w:p>
        </w:tc>
        <w:tc>
          <w:tcPr>
            <w:tcW w:w="701" w:type="dxa"/>
            <w:vAlign w:val="center"/>
          </w:tcPr>
          <w:p w:rsidR="00DA2D40" w:rsidRDefault="00DA2D40">
            <w:pPr>
              <w:spacing w:line="36" w:lineRule="auto"/>
              <w:jc w:val="center"/>
              <w:rPr>
                <w:rFonts w:ascii="宋体" w:hAnsi="宋体"/>
                <w:sz w:val="27"/>
              </w:rPr>
            </w:pPr>
          </w:p>
        </w:tc>
        <w:tc>
          <w:tcPr>
            <w:tcW w:w="1110" w:type="dxa"/>
            <w:vAlign w:val="center"/>
          </w:tcPr>
          <w:p w:rsidR="00DA2D40" w:rsidRDefault="00DA2D40">
            <w:pPr>
              <w:spacing w:line="36" w:lineRule="auto"/>
              <w:jc w:val="center"/>
              <w:rPr>
                <w:rFonts w:ascii="宋体" w:hAnsi="宋体"/>
                <w:sz w:val="27"/>
              </w:rPr>
            </w:pPr>
          </w:p>
        </w:tc>
        <w:tc>
          <w:tcPr>
            <w:tcW w:w="740" w:type="dxa"/>
            <w:vAlign w:val="center"/>
          </w:tcPr>
          <w:p w:rsidR="00DA2D40" w:rsidRDefault="00DA2D40">
            <w:pPr>
              <w:spacing w:line="36" w:lineRule="auto"/>
              <w:jc w:val="center"/>
              <w:rPr>
                <w:rFonts w:ascii="宋体" w:hAnsi="宋体"/>
                <w:sz w:val="27"/>
              </w:rPr>
            </w:pPr>
          </w:p>
        </w:tc>
        <w:tc>
          <w:tcPr>
            <w:tcW w:w="922" w:type="dxa"/>
            <w:vAlign w:val="center"/>
          </w:tcPr>
          <w:p w:rsidR="00DA2D40" w:rsidRDefault="00DA2D40">
            <w:pPr>
              <w:spacing w:line="36" w:lineRule="auto"/>
              <w:jc w:val="center"/>
              <w:rPr>
                <w:rFonts w:ascii="宋体" w:hAnsi="宋体"/>
                <w:sz w:val="27"/>
              </w:rPr>
            </w:pPr>
          </w:p>
        </w:tc>
        <w:tc>
          <w:tcPr>
            <w:tcW w:w="740" w:type="dxa"/>
            <w:vAlign w:val="center"/>
          </w:tcPr>
          <w:p w:rsidR="00DA2D40" w:rsidRDefault="00DA2D40">
            <w:pPr>
              <w:spacing w:line="36" w:lineRule="auto"/>
              <w:jc w:val="center"/>
              <w:rPr>
                <w:rFonts w:ascii="宋体" w:hAnsi="宋体"/>
                <w:sz w:val="27"/>
              </w:rPr>
            </w:pPr>
          </w:p>
        </w:tc>
        <w:tc>
          <w:tcPr>
            <w:tcW w:w="1293" w:type="dxa"/>
            <w:vAlign w:val="center"/>
          </w:tcPr>
          <w:p w:rsidR="00DA2D40" w:rsidRDefault="00DA2D40">
            <w:pPr>
              <w:spacing w:line="36" w:lineRule="auto"/>
              <w:jc w:val="center"/>
              <w:rPr>
                <w:rFonts w:ascii="宋体" w:hAnsi="宋体"/>
                <w:sz w:val="27"/>
              </w:rPr>
            </w:pPr>
          </w:p>
        </w:tc>
        <w:tc>
          <w:tcPr>
            <w:tcW w:w="793" w:type="dxa"/>
            <w:vAlign w:val="center"/>
          </w:tcPr>
          <w:p w:rsidR="00DA2D40" w:rsidRDefault="00DA2D40">
            <w:pPr>
              <w:spacing w:line="36" w:lineRule="auto"/>
              <w:jc w:val="center"/>
              <w:rPr>
                <w:rFonts w:ascii="宋体" w:hAnsi="宋体"/>
                <w:sz w:val="27"/>
              </w:rPr>
            </w:pPr>
          </w:p>
        </w:tc>
        <w:tc>
          <w:tcPr>
            <w:tcW w:w="1049" w:type="dxa"/>
            <w:vAlign w:val="center"/>
          </w:tcPr>
          <w:p w:rsidR="00DA2D40" w:rsidRDefault="00DA2D40">
            <w:pPr>
              <w:spacing w:line="36" w:lineRule="auto"/>
              <w:jc w:val="center"/>
              <w:rPr>
                <w:rFonts w:ascii="宋体" w:hAnsi="宋体"/>
                <w:sz w:val="27"/>
              </w:rPr>
            </w:pPr>
          </w:p>
        </w:tc>
        <w:tc>
          <w:tcPr>
            <w:tcW w:w="701" w:type="dxa"/>
            <w:vAlign w:val="center"/>
          </w:tcPr>
          <w:p w:rsidR="00DA2D40" w:rsidRDefault="00DA2D40">
            <w:pPr>
              <w:spacing w:line="36" w:lineRule="auto"/>
              <w:jc w:val="center"/>
              <w:rPr>
                <w:rFonts w:ascii="宋体" w:hAnsi="宋体"/>
                <w:sz w:val="27"/>
              </w:rPr>
            </w:pPr>
          </w:p>
        </w:tc>
      </w:tr>
      <w:tr w:rsidR="00DA2D40">
        <w:trPr>
          <w:trHeight w:val="631"/>
          <w:jc w:val="center"/>
        </w:trPr>
        <w:tc>
          <w:tcPr>
            <w:tcW w:w="709" w:type="dxa"/>
            <w:vAlign w:val="center"/>
          </w:tcPr>
          <w:p w:rsidR="00DA2D40" w:rsidRDefault="00DA2D40">
            <w:pPr>
              <w:spacing w:line="36" w:lineRule="auto"/>
              <w:jc w:val="center"/>
              <w:rPr>
                <w:rFonts w:ascii="宋体" w:hAnsi="宋体"/>
                <w:sz w:val="27"/>
              </w:rPr>
            </w:pPr>
          </w:p>
        </w:tc>
        <w:tc>
          <w:tcPr>
            <w:tcW w:w="701" w:type="dxa"/>
            <w:vAlign w:val="center"/>
          </w:tcPr>
          <w:p w:rsidR="00DA2D40" w:rsidRDefault="00DA2D40">
            <w:pPr>
              <w:spacing w:line="36" w:lineRule="auto"/>
              <w:jc w:val="center"/>
              <w:rPr>
                <w:rFonts w:ascii="宋体" w:hAnsi="宋体"/>
                <w:sz w:val="27"/>
              </w:rPr>
            </w:pPr>
          </w:p>
        </w:tc>
        <w:tc>
          <w:tcPr>
            <w:tcW w:w="1110" w:type="dxa"/>
            <w:vAlign w:val="center"/>
          </w:tcPr>
          <w:p w:rsidR="00DA2D40" w:rsidRDefault="00DA2D40">
            <w:pPr>
              <w:spacing w:line="36" w:lineRule="auto"/>
              <w:jc w:val="center"/>
              <w:rPr>
                <w:rFonts w:ascii="宋体" w:hAnsi="宋体"/>
                <w:sz w:val="27"/>
              </w:rPr>
            </w:pPr>
          </w:p>
        </w:tc>
        <w:tc>
          <w:tcPr>
            <w:tcW w:w="740" w:type="dxa"/>
            <w:vAlign w:val="center"/>
          </w:tcPr>
          <w:p w:rsidR="00DA2D40" w:rsidRDefault="00DA2D40">
            <w:pPr>
              <w:spacing w:line="36" w:lineRule="auto"/>
              <w:jc w:val="center"/>
              <w:rPr>
                <w:rFonts w:ascii="宋体" w:hAnsi="宋体"/>
                <w:sz w:val="27"/>
              </w:rPr>
            </w:pPr>
          </w:p>
        </w:tc>
        <w:tc>
          <w:tcPr>
            <w:tcW w:w="922" w:type="dxa"/>
            <w:vAlign w:val="center"/>
          </w:tcPr>
          <w:p w:rsidR="00DA2D40" w:rsidRDefault="00DA2D40">
            <w:pPr>
              <w:spacing w:line="36" w:lineRule="auto"/>
              <w:jc w:val="center"/>
              <w:rPr>
                <w:rFonts w:ascii="宋体" w:hAnsi="宋体"/>
                <w:sz w:val="27"/>
              </w:rPr>
            </w:pPr>
          </w:p>
        </w:tc>
        <w:tc>
          <w:tcPr>
            <w:tcW w:w="740" w:type="dxa"/>
            <w:vAlign w:val="center"/>
          </w:tcPr>
          <w:p w:rsidR="00DA2D40" w:rsidRDefault="00DA2D40">
            <w:pPr>
              <w:spacing w:line="36" w:lineRule="auto"/>
              <w:jc w:val="center"/>
              <w:rPr>
                <w:rFonts w:ascii="宋体" w:hAnsi="宋体"/>
                <w:sz w:val="27"/>
              </w:rPr>
            </w:pPr>
          </w:p>
        </w:tc>
        <w:tc>
          <w:tcPr>
            <w:tcW w:w="1293" w:type="dxa"/>
            <w:vAlign w:val="center"/>
          </w:tcPr>
          <w:p w:rsidR="00DA2D40" w:rsidRDefault="00DA2D40">
            <w:pPr>
              <w:spacing w:line="36" w:lineRule="auto"/>
              <w:jc w:val="center"/>
              <w:rPr>
                <w:rFonts w:ascii="宋体" w:hAnsi="宋体"/>
                <w:sz w:val="27"/>
              </w:rPr>
            </w:pPr>
          </w:p>
        </w:tc>
        <w:tc>
          <w:tcPr>
            <w:tcW w:w="793" w:type="dxa"/>
            <w:vAlign w:val="center"/>
          </w:tcPr>
          <w:p w:rsidR="00DA2D40" w:rsidRDefault="00DA2D40">
            <w:pPr>
              <w:spacing w:line="36" w:lineRule="auto"/>
              <w:jc w:val="center"/>
              <w:rPr>
                <w:rFonts w:ascii="宋体" w:hAnsi="宋体"/>
                <w:sz w:val="27"/>
              </w:rPr>
            </w:pPr>
          </w:p>
        </w:tc>
        <w:tc>
          <w:tcPr>
            <w:tcW w:w="1049" w:type="dxa"/>
            <w:vAlign w:val="center"/>
          </w:tcPr>
          <w:p w:rsidR="00DA2D40" w:rsidRDefault="00DA2D40">
            <w:pPr>
              <w:spacing w:line="36" w:lineRule="auto"/>
              <w:jc w:val="center"/>
              <w:rPr>
                <w:rFonts w:ascii="宋体" w:hAnsi="宋体"/>
                <w:sz w:val="27"/>
              </w:rPr>
            </w:pPr>
          </w:p>
        </w:tc>
        <w:tc>
          <w:tcPr>
            <w:tcW w:w="701" w:type="dxa"/>
            <w:vAlign w:val="center"/>
          </w:tcPr>
          <w:p w:rsidR="00DA2D40" w:rsidRDefault="00DA2D40">
            <w:pPr>
              <w:spacing w:line="36" w:lineRule="auto"/>
              <w:jc w:val="center"/>
              <w:rPr>
                <w:rFonts w:ascii="宋体" w:hAnsi="宋体"/>
                <w:sz w:val="27"/>
              </w:rPr>
            </w:pPr>
          </w:p>
        </w:tc>
      </w:tr>
      <w:tr w:rsidR="00DA2D40">
        <w:trPr>
          <w:trHeight w:val="616"/>
          <w:jc w:val="center"/>
        </w:trPr>
        <w:tc>
          <w:tcPr>
            <w:tcW w:w="709" w:type="dxa"/>
            <w:vAlign w:val="center"/>
          </w:tcPr>
          <w:p w:rsidR="00DA2D40" w:rsidRDefault="00DA2D40">
            <w:pPr>
              <w:spacing w:line="36" w:lineRule="auto"/>
              <w:jc w:val="center"/>
              <w:rPr>
                <w:rFonts w:ascii="宋体" w:hAnsi="宋体"/>
                <w:sz w:val="27"/>
              </w:rPr>
            </w:pPr>
          </w:p>
        </w:tc>
        <w:tc>
          <w:tcPr>
            <w:tcW w:w="701" w:type="dxa"/>
            <w:vAlign w:val="center"/>
          </w:tcPr>
          <w:p w:rsidR="00DA2D40" w:rsidRDefault="00DA2D40">
            <w:pPr>
              <w:spacing w:line="36" w:lineRule="auto"/>
              <w:jc w:val="center"/>
              <w:rPr>
                <w:rFonts w:ascii="宋体" w:hAnsi="宋体"/>
                <w:sz w:val="27"/>
              </w:rPr>
            </w:pPr>
          </w:p>
        </w:tc>
        <w:tc>
          <w:tcPr>
            <w:tcW w:w="1110" w:type="dxa"/>
            <w:vAlign w:val="center"/>
          </w:tcPr>
          <w:p w:rsidR="00DA2D40" w:rsidRDefault="00DA2D40">
            <w:pPr>
              <w:spacing w:line="36" w:lineRule="auto"/>
              <w:jc w:val="center"/>
              <w:rPr>
                <w:rFonts w:ascii="宋体" w:hAnsi="宋体"/>
                <w:sz w:val="27"/>
              </w:rPr>
            </w:pPr>
          </w:p>
        </w:tc>
        <w:tc>
          <w:tcPr>
            <w:tcW w:w="740" w:type="dxa"/>
            <w:vAlign w:val="center"/>
          </w:tcPr>
          <w:p w:rsidR="00DA2D40" w:rsidRDefault="00DA2D40">
            <w:pPr>
              <w:spacing w:line="36" w:lineRule="auto"/>
              <w:jc w:val="center"/>
              <w:rPr>
                <w:rFonts w:ascii="宋体" w:hAnsi="宋体"/>
                <w:sz w:val="27"/>
              </w:rPr>
            </w:pPr>
          </w:p>
        </w:tc>
        <w:tc>
          <w:tcPr>
            <w:tcW w:w="922" w:type="dxa"/>
            <w:vAlign w:val="center"/>
          </w:tcPr>
          <w:p w:rsidR="00DA2D40" w:rsidRDefault="00DA2D40">
            <w:pPr>
              <w:spacing w:line="36" w:lineRule="auto"/>
              <w:jc w:val="center"/>
              <w:rPr>
                <w:rFonts w:ascii="宋体" w:hAnsi="宋体"/>
                <w:sz w:val="27"/>
              </w:rPr>
            </w:pPr>
          </w:p>
        </w:tc>
        <w:tc>
          <w:tcPr>
            <w:tcW w:w="740" w:type="dxa"/>
            <w:vAlign w:val="center"/>
          </w:tcPr>
          <w:p w:rsidR="00DA2D40" w:rsidRDefault="00DA2D40">
            <w:pPr>
              <w:spacing w:line="36" w:lineRule="auto"/>
              <w:jc w:val="center"/>
              <w:rPr>
                <w:rFonts w:ascii="宋体" w:hAnsi="宋体"/>
                <w:sz w:val="27"/>
              </w:rPr>
            </w:pPr>
          </w:p>
        </w:tc>
        <w:tc>
          <w:tcPr>
            <w:tcW w:w="1293" w:type="dxa"/>
            <w:vAlign w:val="center"/>
          </w:tcPr>
          <w:p w:rsidR="00DA2D40" w:rsidRDefault="00DA2D40">
            <w:pPr>
              <w:spacing w:line="36" w:lineRule="auto"/>
              <w:jc w:val="center"/>
              <w:rPr>
                <w:rFonts w:ascii="宋体" w:hAnsi="宋体"/>
                <w:sz w:val="27"/>
              </w:rPr>
            </w:pPr>
          </w:p>
        </w:tc>
        <w:tc>
          <w:tcPr>
            <w:tcW w:w="793" w:type="dxa"/>
            <w:vAlign w:val="center"/>
          </w:tcPr>
          <w:p w:rsidR="00DA2D40" w:rsidRDefault="00DA2D40">
            <w:pPr>
              <w:spacing w:line="36" w:lineRule="auto"/>
              <w:jc w:val="center"/>
              <w:rPr>
                <w:rFonts w:ascii="宋体" w:hAnsi="宋体"/>
                <w:sz w:val="27"/>
              </w:rPr>
            </w:pPr>
          </w:p>
        </w:tc>
        <w:tc>
          <w:tcPr>
            <w:tcW w:w="1049" w:type="dxa"/>
            <w:vAlign w:val="center"/>
          </w:tcPr>
          <w:p w:rsidR="00DA2D40" w:rsidRDefault="00DA2D40">
            <w:pPr>
              <w:spacing w:line="36" w:lineRule="auto"/>
              <w:jc w:val="center"/>
              <w:rPr>
                <w:rFonts w:ascii="宋体" w:hAnsi="宋体"/>
                <w:sz w:val="27"/>
              </w:rPr>
            </w:pPr>
          </w:p>
        </w:tc>
        <w:tc>
          <w:tcPr>
            <w:tcW w:w="701" w:type="dxa"/>
            <w:vAlign w:val="center"/>
          </w:tcPr>
          <w:p w:rsidR="00DA2D40" w:rsidRDefault="00DA2D40">
            <w:pPr>
              <w:spacing w:line="36" w:lineRule="auto"/>
              <w:jc w:val="center"/>
              <w:rPr>
                <w:rFonts w:ascii="宋体" w:hAnsi="宋体"/>
                <w:sz w:val="27"/>
              </w:rPr>
            </w:pPr>
          </w:p>
        </w:tc>
      </w:tr>
    </w:tbl>
    <w:p w:rsidR="00DA2D40" w:rsidRDefault="00DA2D40">
      <w:pPr>
        <w:spacing w:line="36" w:lineRule="auto"/>
        <w:rPr>
          <w:rFonts w:ascii="宋体" w:hAnsi="宋体"/>
          <w:sz w:val="27"/>
        </w:rPr>
      </w:pPr>
    </w:p>
    <w:p w:rsidR="00DA2D40" w:rsidRDefault="00ED59C2">
      <w:pPr>
        <w:widowControl/>
        <w:jc w:val="left"/>
        <w:rPr>
          <w:rFonts w:ascii="宋体" w:hAnsi="宋体"/>
          <w:sz w:val="27"/>
        </w:rPr>
      </w:pPr>
      <w:r>
        <w:rPr>
          <w:rFonts w:ascii="宋体" w:hAnsi="宋体"/>
          <w:sz w:val="27"/>
        </w:rPr>
        <w:br w:type="page"/>
      </w:r>
    </w:p>
    <w:p w:rsidR="00DA2D40" w:rsidRDefault="00ED59C2">
      <w:pPr>
        <w:pStyle w:val="3"/>
        <w:spacing w:line="36" w:lineRule="auto"/>
        <w:rPr>
          <w:rFonts w:ascii="宋体" w:hAnsi="宋体"/>
          <w:sz w:val="27"/>
        </w:rPr>
      </w:pPr>
      <w:bookmarkStart w:id="1464" w:name="_Toc256000100"/>
      <w:r>
        <w:rPr>
          <w:rFonts w:ascii="宋体" w:hAnsi="宋体" w:hint="eastAsia"/>
          <w:sz w:val="27"/>
        </w:rPr>
        <w:lastRenderedPageBreak/>
        <w:t>附表二：拟配备本标段的试验和检测仪器设备表</w:t>
      </w:r>
      <w:bookmarkEnd w:id="1464"/>
    </w:p>
    <w:tbl>
      <w:tblPr>
        <w:tblW w:w="0" w:type="auto"/>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29"/>
        <w:gridCol w:w="1066"/>
        <w:gridCol w:w="733"/>
        <w:gridCol w:w="720"/>
        <w:gridCol w:w="1080"/>
        <w:gridCol w:w="898"/>
        <w:gridCol w:w="1084"/>
        <w:gridCol w:w="1429"/>
        <w:gridCol w:w="808"/>
      </w:tblGrid>
      <w:tr w:rsidR="00DA2D40">
        <w:trPr>
          <w:trHeight w:val="1184"/>
          <w:jc w:val="center"/>
        </w:trPr>
        <w:tc>
          <w:tcPr>
            <w:tcW w:w="829" w:type="dxa"/>
            <w:vAlign w:val="center"/>
          </w:tcPr>
          <w:p w:rsidR="00DA2D40" w:rsidRDefault="00ED59C2">
            <w:pPr>
              <w:spacing w:line="36" w:lineRule="auto"/>
              <w:rPr>
                <w:rFonts w:ascii="宋体" w:hAnsi="宋体"/>
                <w:b/>
                <w:sz w:val="24"/>
                <w:szCs w:val="24"/>
              </w:rPr>
            </w:pPr>
            <w:r>
              <w:rPr>
                <w:rFonts w:ascii="宋体" w:hAnsi="宋体" w:hint="eastAsia"/>
                <w:b/>
                <w:sz w:val="24"/>
                <w:szCs w:val="24"/>
              </w:rPr>
              <w:t>序号</w:t>
            </w:r>
          </w:p>
        </w:tc>
        <w:tc>
          <w:tcPr>
            <w:tcW w:w="1066"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仪器设</w:t>
            </w:r>
          </w:p>
          <w:p w:rsidR="00DA2D40" w:rsidRDefault="00ED59C2">
            <w:pPr>
              <w:spacing w:line="36" w:lineRule="auto"/>
              <w:jc w:val="center"/>
              <w:rPr>
                <w:rFonts w:ascii="宋体" w:hAnsi="宋体"/>
                <w:b/>
                <w:sz w:val="24"/>
                <w:szCs w:val="24"/>
              </w:rPr>
            </w:pPr>
            <w:r>
              <w:rPr>
                <w:rFonts w:ascii="宋体" w:hAnsi="宋体" w:hint="eastAsia"/>
                <w:b/>
                <w:sz w:val="24"/>
                <w:szCs w:val="24"/>
              </w:rPr>
              <w:t>备名称</w:t>
            </w:r>
          </w:p>
        </w:tc>
        <w:tc>
          <w:tcPr>
            <w:tcW w:w="733"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型号</w:t>
            </w:r>
          </w:p>
          <w:p w:rsidR="00DA2D40" w:rsidRDefault="00ED59C2">
            <w:pPr>
              <w:spacing w:line="36" w:lineRule="auto"/>
              <w:jc w:val="center"/>
              <w:rPr>
                <w:rFonts w:ascii="宋体" w:hAnsi="宋体"/>
                <w:b/>
                <w:sz w:val="24"/>
                <w:szCs w:val="24"/>
              </w:rPr>
            </w:pPr>
            <w:r>
              <w:rPr>
                <w:rFonts w:ascii="宋体" w:hAnsi="宋体" w:hint="eastAsia"/>
                <w:b/>
                <w:sz w:val="24"/>
                <w:szCs w:val="24"/>
              </w:rPr>
              <w:t>规格</w:t>
            </w:r>
          </w:p>
        </w:tc>
        <w:tc>
          <w:tcPr>
            <w:tcW w:w="720"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数量</w:t>
            </w:r>
          </w:p>
        </w:tc>
        <w:tc>
          <w:tcPr>
            <w:tcW w:w="1080"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国别</w:t>
            </w:r>
          </w:p>
          <w:p w:rsidR="00DA2D40" w:rsidRDefault="00ED59C2">
            <w:pPr>
              <w:spacing w:line="36" w:lineRule="auto"/>
              <w:jc w:val="center"/>
              <w:rPr>
                <w:rFonts w:ascii="宋体" w:hAnsi="宋体"/>
                <w:b/>
                <w:sz w:val="24"/>
                <w:szCs w:val="24"/>
              </w:rPr>
            </w:pPr>
            <w:r>
              <w:rPr>
                <w:rFonts w:ascii="宋体" w:hAnsi="宋体" w:hint="eastAsia"/>
                <w:b/>
                <w:sz w:val="24"/>
                <w:szCs w:val="24"/>
              </w:rPr>
              <w:t>产地</w:t>
            </w:r>
          </w:p>
        </w:tc>
        <w:tc>
          <w:tcPr>
            <w:tcW w:w="898"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制造</w:t>
            </w:r>
          </w:p>
          <w:p w:rsidR="00DA2D40" w:rsidRDefault="00ED59C2">
            <w:pPr>
              <w:spacing w:line="36" w:lineRule="auto"/>
              <w:jc w:val="center"/>
              <w:rPr>
                <w:rFonts w:ascii="宋体" w:hAnsi="宋体"/>
                <w:b/>
                <w:sz w:val="24"/>
                <w:szCs w:val="24"/>
              </w:rPr>
            </w:pPr>
            <w:r>
              <w:rPr>
                <w:rFonts w:ascii="宋体" w:hAnsi="宋体" w:hint="eastAsia"/>
                <w:b/>
                <w:sz w:val="24"/>
                <w:szCs w:val="24"/>
              </w:rPr>
              <w:t>年份</w:t>
            </w:r>
          </w:p>
        </w:tc>
        <w:tc>
          <w:tcPr>
            <w:tcW w:w="1084"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已使用</w:t>
            </w:r>
          </w:p>
          <w:p w:rsidR="00DA2D40" w:rsidRDefault="00ED59C2">
            <w:pPr>
              <w:spacing w:line="36" w:lineRule="auto"/>
              <w:jc w:val="center"/>
              <w:rPr>
                <w:rFonts w:ascii="宋体" w:hAnsi="宋体"/>
                <w:b/>
                <w:sz w:val="24"/>
                <w:szCs w:val="24"/>
              </w:rPr>
            </w:pPr>
            <w:r>
              <w:rPr>
                <w:rFonts w:ascii="宋体" w:hAnsi="宋体" w:hint="eastAsia"/>
                <w:b/>
                <w:sz w:val="24"/>
                <w:szCs w:val="24"/>
              </w:rPr>
              <w:t>台时数</w:t>
            </w:r>
          </w:p>
        </w:tc>
        <w:tc>
          <w:tcPr>
            <w:tcW w:w="1429"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用途</w:t>
            </w:r>
          </w:p>
        </w:tc>
        <w:tc>
          <w:tcPr>
            <w:tcW w:w="808"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备注</w:t>
            </w:r>
          </w:p>
        </w:tc>
      </w:tr>
      <w:tr w:rsidR="00DA2D40">
        <w:trPr>
          <w:jc w:val="center"/>
        </w:trPr>
        <w:tc>
          <w:tcPr>
            <w:tcW w:w="829"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733" w:type="dxa"/>
            <w:vAlign w:val="center"/>
          </w:tcPr>
          <w:p w:rsidR="00DA2D40" w:rsidRDefault="00DA2D40">
            <w:pPr>
              <w:spacing w:line="36" w:lineRule="auto"/>
              <w:jc w:val="center"/>
              <w:rPr>
                <w:rFonts w:ascii="宋体" w:hAnsi="宋体"/>
                <w:sz w:val="27"/>
              </w:rPr>
            </w:pPr>
          </w:p>
        </w:tc>
        <w:tc>
          <w:tcPr>
            <w:tcW w:w="720" w:type="dxa"/>
            <w:vAlign w:val="center"/>
          </w:tcPr>
          <w:p w:rsidR="00DA2D40" w:rsidRDefault="00DA2D40">
            <w:pPr>
              <w:spacing w:line="36" w:lineRule="auto"/>
              <w:jc w:val="center"/>
              <w:rPr>
                <w:rFonts w:ascii="宋体" w:hAnsi="宋体"/>
                <w:sz w:val="27"/>
              </w:rPr>
            </w:pPr>
          </w:p>
        </w:tc>
        <w:tc>
          <w:tcPr>
            <w:tcW w:w="1080" w:type="dxa"/>
            <w:vAlign w:val="center"/>
          </w:tcPr>
          <w:p w:rsidR="00DA2D40" w:rsidRDefault="00DA2D40">
            <w:pPr>
              <w:spacing w:line="36" w:lineRule="auto"/>
              <w:jc w:val="center"/>
              <w:rPr>
                <w:rFonts w:ascii="宋体" w:hAnsi="宋体"/>
                <w:sz w:val="27"/>
              </w:rPr>
            </w:pPr>
          </w:p>
        </w:tc>
        <w:tc>
          <w:tcPr>
            <w:tcW w:w="898" w:type="dxa"/>
            <w:vAlign w:val="center"/>
          </w:tcPr>
          <w:p w:rsidR="00DA2D40" w:rsidRDefault="00DA2D40">
            <w:pPr>
              <w:spacing w:line="36" w:lineRule="auto"/>
              <w:jc w:val="center"/>
              <w:rPr>
                <w:rFonts w:ascii="宋体" w:hAnsi="宋体"/>
                <w:sz w:val="27"/>
              </w:rPr>
            </w:pPr>
          </w:p>
        </w:tc>
        <w:tc>
          <w:tcPr>
            <w:tcW w:w="1084" w:type="dxa"/>
            <w:vAlign w:val="center"/>
          </w:tcPr>
          <w:p w:rsidR="00DA2D40" w:rsidRDefault="00DA2D40">
            <w:pPr>
              <w:spacing w:line="36" w:lineRule="auto"/>
              <w:jc w:val="center"/>
              <w:rPr>
                <w:rFonts w:ascii="宋体" w:hAnsi="宋体"/>
                <w:sz w:val="27"/>
              </w:rPr>
            </w:pPr>
          </w:p>
        </w:tc>
        <w:tc>
          <w:tcPr>
            <w:tcW w:w="1429" w:type="dxa"/>
            <w:vAlign w:val="center"/>
          </w:tcPr>
          <w:p w:rsidR="00DA2D40" w:rsidRDefault="00DA2D40">
            <w:pPr>
              <w:spacing w:line="36" w:lineRule="auto"/>
              <w:jc w:val="center"/>
              <w:rPr>
                <w:rFonts w:ascii="宋体" w:hAnsi="宋体"/>
                <w:sz w:val="27"/>
              </w:rPr>
            </w:pPr>
          </w:p>
        </w:tc>
        <w:tc>
          <w:tcPr>
            <w:tcW w:w="808" w:type="dxa"/>
            <w:vAlign w:val="center"/>
          </w:tcPr>
          <w:p w:rsidR="00DA2D40" w:rsidRDefault="00DA2D40">
            <w:pPr>
              <w:spacing w:line="36" w:lineRule="auto"/>
              <w:jc w:val="center"/>
              <w:rPr>
                <w:rFonts w:ascii="宋体" w:hAnsi="宋体"/>
                <w:sz w:val="27"/>
              </w:rPr>
            </w:pPr>
          </w:p>
        </w:tc>
      </w:tr>
      <w:tr w:rsidR="00DA2D40">
        <w:trPr>
          <w:jc w:val="center"/>
        </w:trPr>
        <w:tc>
          <w:tcPr>
            <w:tcW w:w="829"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733" w:type="dxa"/>
            <w:vAlign w:val="center"/>
          </w:tcPr>
          <w:p w:rsidR="00DA2D40" w:rsidRDefault="00DA2D40">
            <w:pPr>
              <w:spacing w:line="36" w:lineRule="auto"/>
              <w:jc w:val="center"/>
              <w:rPr>
                <w:rFonts w:ascii="宋体" w:hAnsi="宋体"/>
                <w:sz w:val="27"/>
              </w:rPr>
            </w:pPr>
          </w:p>
        </w:tc>
        <w:tc>
          <w:tcPr>
            <w:tcW w:w="720" w:type="dxa"/>
            <w:vAlign w:val="center"/>
          </w:tcPr>
          <w:p w:rsidR="00DA2D40" w:rsidRDefault="00DA2D40">
            <w:pPr>
              <w:spacing w:line="36" w:lineRule="auto"/>
              <w:jc w:val="center"/>
              <w:rPr>
                <w:rFonts w:ascii="宋体" w:hAnsi="宋体"/>
                <w:sz w:val="27"/>
              </w:rPr>
            </w:pPr>
          </w:p>
        </w:tc>
        <w:tc>
          <w:tcPr>
            <w:tcW w:w="1080" w:type="dxa"/>
            <w:vAlign w:val="center"/>
          </w:tcPr>
          <w:p w:rsidR="00DA2D40" w:rsidRDefault="00DA2D40">
            <w:pPr>
              <w:spacing w:line="36" w:lineRule="auto"/>
              <w:jc w:val="center"/>
              <w:rPr>
                <w:rFonts w:ascii="宋体" w:hAnsi="宋体"/>
                <w:sz w:val="27"/>
              </w:rPr>
            </w:pPr>
          </w:p>
        </w:tc>
        <w:tc>
          <w:tcPr>
            <w:tcW w:w="898" w:type="dxa"/>
            <w:vAlign w:val="center"/>
          </w:tcPr>
          <w:p w:rsidR="00DA2D40" w:rsidRDefault="00DA2D40">
            <w:pPr>
              <w:spacing w:line="36" w:lineRule="auto"/>
              <w:jc w:val="center"/>
              <w:rPr>
                <w:rFonts w:ascii="宋体" w:hAnsi="宋体"/>
                <w:sz w:val="27"/>
              </w:rPr>
            </w:pPr>
          </w:p>
        </w:tc>
        <w:tc>
          <w:tcPr>
            <w:tcW w:w="1084" w:type="dxa"/>
            <w:vAlign w:val="center"/>
          </w:tcPr>
          <w:p w:rsidR="00DA2D40" w:rsidRDefault="00DA2D40">
            <w:pPr>
              <w:spacing w:line="36" w:lineRule="auto"/>
              <w:jc w:val="center"/>
              <w:rPr>
                <w:rFonts w:ascii="宋体" w:hAnsi="宋体"/>
                <w:sz w:val="27"/>
              </w:rPr>
            </w:pPr>
          </w:p>
        </w:tc>
        <w:tc>
          <w:tcPr>
            <w:tcW w:w="1429" w:type="dxa"/>
            <w:vAlign w:val="center"/>
          </w:tcPr>
          <w:p w:rsidR="00DA2D40" w:rsidRDefault="00DA2D40">
            <w:pPr>
              <w:spacing w:line="36" w:lineRule="auto"/>
              <w:jc w:val="center"/>
              <w:rPr>
                <w:rFonts w:ascii="宋体" w:hAnsi="宋体"/>
                <w:sz w:val="27"/>
              </w:rPr>
            </w:pPr>
          </w:p>
        </w:tc>
        <w:tc>
          <w:tcPr>
            <w:tcW w:w="808" w:type="dxa"/>
            <w:vAlign w:val="center"/>
          </w:tcPr>
          <w:p w:rsidR="00DA2D40" w:rsidRDefault="00DA2D40">
            <w:pPr>
              <w:spacing w:line="36" w:lineRule="auto"/>
              <w:jc w:val="center"/>
              <w:rPr>
                <w:rFonts w:ascii="宋体" w:hAnsi="宋体"/>
                <w:sz w:val="27"/>
              </w:rPr>
            </w:pPr>
          </w:p>
        </w:tc>
      </w:tr>
      <w:tr w:rsidR="00DA2D40">
        <w:trPr>
          <w:jc w:val="center"/>
        </w:trPr>
        <w:tc>
          <w:tcPr>
            <w:tcW w:w="829"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733" w:type="dxa"/>
            <w:vAlign w:val="center"/>
          </w:tcPr>
          <w:p w:rsidR="00DA2D40" w:rsidRDefault="00DA2D40">
            <w:pPr>
              <w:spacing w:line="36" w:lineRule="auto"/>
              <w:jc w:val="center"/>
              <w:rPr>
                <w:rFonts w:ascii="宋体" w:hAnsi="宋体"/>
                <w:sz w:val="27"/>
              </w:rPr>
            </w:pPr>
          </w:p>
        </w:tc>
        <w:tc>
          <w:tcPr>
            <w:tcW w:w="720" w:type="dxa"/>
            <w:vAlign w:val="center"/>
          </w:tcPr>
          <w:p w:rsidR="00DA2D40" w:rsidRDefault="00DA2D40">
            <w:pPr>
              <w:spacing w:line="36" w:lineRule="auto"/>
              <w:jc w:val="center"/>
              <w:rPr>
                <w:rFonts w:ascii="宋体" w:hAnsi="宋体"/>
                <w:sz w:val="27"/>
              </w:rPr>
            </w:pPr>
          </w:p>
        </w:tc>
        <w:tc>
          <w:tcPr>
            <w:tcW w:w="1080" w:type="dxa"/>
            <w:vAlign w:val="center"/>
          </w:tcPr>
          <w:p w:rsidR="00DA2D40" w:rsidRDefault="00DA2D40">
            <w:pPr>
              <w:spacing w:line="36" w:lineRule="auto"/>
              <w:jc w:val="center"/>
              <w:rPr>
                <w:rFonts w:ascii="宋体" w:hAnsi="宋体"/>
                <w:sz w:val="27"/>
              </w:rPr>
            </w:pPr>
          </w:p>
        </w:tc>
        <w:tc>
          <w:tcPr>
            <w:tcW w:w="898" w:type="dxa"/>
            <w:vAlign w:val="center"/>
          </w:tcPr>
          <w:p w:rsidR="00DA2D40" w:rsidRDefault="00DA2D40">
            <w:pPr>
              <w:spacing w:line="36" w:lineRule="auto"/>
              <w:jc w:val="center"/>
              <w:rPr>
                <w:rFonts w:ascii="宋体" w:hAnsi="宋体"/>
                <w:sz w:val="27"/>
              </w:rPr>
            </w:pPr>
          </w:p>
        </w:tc>
        <w:tc>
          <w:tcPr>
            <w:tcW w:w="1084" w:type="dxa"/>
            <w:vAlign w:val="center"/>
          </w:tcPr>
          <w:p w:rsidR="00DA2D40" w:rsidRDefault="00DA2D40">
            <w:pPr>
              <w:spacing w:line="36" w:lineRule="auto"/>
              <w:jc w:val="center"/>
              <w:rPr>
                <w:rFonts w:ascii="宋体" w:hAnsi="宋体"/>
                <w:sz w:val="27"/>
              </w:rPr>
            </w:pPr>
          </w:p>
        </w:tc>
        <w:tc>
          <w:tcPr>
            <w:tcW w:w="1429" w:type="dxa"/>
            <w:vAlign w:val="center"/>
          </w:tcPr>
          <w:p w:rsidR="00DA2D40" w:rsidRDefault="00DA2D40">
            <w:pPr>
              <w:spacing w:line="36" w:lineRule="auto"/>
              <w:jc w:val="center"/>
              <w:rPr>
                <w:rFonts w:ascii="宋体" w:hAnsi="宋体"/>
                <w:sz w:val="27"/>
              </w:rPr>
            </w:pPr>
          </w:p>
        </w:tc>
        <w:tc>
          <w:tcPr>
            <w:tcW w:w="808" w:type="dxa"/>
            <w:vAlign w:val="center"/>
          </w:tcPr>
          <w:p w:rsidR="00DA2D40" w:rsidRDefault="00DA2D40">
            <w:pPr>
              <w:spacing w:line="36" w:lineRule="auto"/>
              <w:jc w:val="center"/>
              <w:rPr>
                <w:rFonts w:ascii="宋体" w:hAnsi="宋体"/>
                <w:sz w:val="27"/>
              </w:rPr>
            </w:pPr>
          </w:p>
        </w:tc>
      </w:tr>
      <w:tr w:rsidR="00DA2D40">
        <w:trPr>
          <w:jc w:val="center"/>
        </w:trPr>
        <w:tc>
          <w:tcPr>
            <w:tcW w:w="829"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733" w:type="dxa"/>
            <w:vAlign w:val="center"/>
          </w:tcPr>
          <w:p w:rsidR="00DA2D40" w:rsidRDefault="00DA2D40">
            <w:pPr>
              <w:spacing w:line="36" w:lineRule="auto"/>
              <w:jc w:val="center"/>
              <w:rPr>
                <w:rFonts w:ascii="宋体" w:hAnsi="宋体"/>
                <w:sz w:val="27"/>
              </w:rPr>
            </w:pPr>
          </w:p>
        </w:tc>
        <w:tc>
          <w:tcPr>
            <w:tcW w:w="720" w:type="dxa"/>
            <w:vAlign w:val="center"/>
          </w:tcPr>
          <w:p w:rsidR="00DA2D40" w:rsidRDefault="00DA2D40">
            <w:pPr>
              <w:spacing w:line="36" w:lineRule="auto"/>
              <w:jc w:val="center"/>
              <w:rPr>
                <w:rFonts w:ascii="宋体" w:hAnsi="宋体"/>
                <w:sz w:val="27"/>
              </w:rPr>
            </w:pPr>
          </w:p>
        </w:tc>
        <w:tc>
          <w:tcPr>
            <w:tcW w:w="1080" w:type="dxa"/>
            <w:vAlign w:val="center"/>
          </w:tcPr>
          <w:p w:rsidR="00DA2D40" w:rsidRDefault="00DA2D40">
            <w:pPr>
              <w:spacing w:line="36" w:lineRule="auto"/>
              <w:jc w:val="center"/>
              <w:rPr>
                <w:rFonts w:ascii="宋体" w:hAnsi="宋体"/>
                <w:sz w:val="27"/>
              </w:rPr>
            </w:pPr>
          </w:p>
        </w:tc>
        <w:tc>
          <w:tcPr>
            <w:tcW w:w="898" w:type="dxa"/>
            <w:vAlign w:val="center"/>
          </w:tcPr>
          <w:p w:rsidR="00DA2D40" w:rsidRDefault="00DA2D40">
            <w:pPr>
              <w:spacing w:line="36" w:lineRule="auto"/>
              <w:jc w:val="center"/>
              <w:rPr>
                <w:rFonts w:ascii="宋体" w:hAnsi="宋体"/>
                <w:sz w:val="27"/>
              </w:rPr>
            </w:pPr>
          </w:p>
        </w:tc>
        <w:tc>
          <w:tcPr>
            <w:tcW w:w="1084" w:type="dxa"/>
            <w:vAlign w:val="center"/>
          </w:tcPr>
          <w:p w:rsidR="00DA2D40" w:rsidRDefault="00DA2D40">
            <w:pPr>
              <w:spacing w:line="36" w:lineRule="auto"/>
              <w:jc w:val="center"/>
              <w:rPr>
                <w:rFonts w:ascii="宋体" w:hAnsi="宋体"/>
                <w:sz w:val="27"/>
              </w:rPr>
            </w:pPr>
          </w:p>
        </w:tc>
        <w:tc>
          <w:tcPr>
            <w:tcW w:w="1429" w:type="dxa"/>
            <w:vAlign w:val="center"/>
          </w:tcPr>
          <w:p w:rsidR="00DA2D40" w:rsidRDefault="00DA2D40">
            <w:pPr>
              <w:spacing w:line="36" w:lineRule="auto"/>
              <w:jc w:val="center"/>
              <w:rPr>
                <w:rFonts w:ascii="宋体" w:hAnsi="宋体"/>
                <w:sz w:val="27"/>
              </w:rPr>
            </w:pPr>
          </w:p>
        </w:tc>
        <w:tc>
          <w:tcPr>
            <w:tcW w:w="808" w:type="dxa"/>
            <w:vAlign w:val="center"/>
          </w:tcPr>
          <w:p w:rsidR="00DA2D40" w:rsidRDefault="00DA2D40">
            <w:pPr>
              <w:spacing w:line="36" w:lineRule="auto"/>
              <w:jc w:val="center"/>
              <w:rPr>
                <w:rFonts w:ascii="宋体" w:hAnsi="宋体"/>
                <w:sz w:val="27"/>
              </w:rPr>
            </w:pPr>
          </w:p>
        </w:tc>
      </w:tr>
      <w:tr w:rsidR="00DA2D40">
        <w:trPr>
          <w:jc w:val="center"/>
        </w:trPr>
        <w:tc>
          <w:tcPr>
            <w:tcW w:w="829"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733" w:type="dxa"/>
            <w:vAlign w:val="center"/>
          </w:tcPr>
          <w:p w:rsidR="00DA2D40" w:rsidRDefault="00DA2D40">
            <w:pPr>
              <w:spacing w:line="36" w:lineRule="auto"/>
              <w:jc w:val="center"/>
              <w:rPr>
                <w:rFonts w:ascii="宋体" w:hAnsi="宋体"/>
                <w:sz w:val="27"/>
              </w:rPr>
            </w:pPr>
          </w:p>
        </w:tc>
        <w:tc>
          <w:tcPr>
            <w:tcW w:w="720" w:type="dxa"/>
            <w:vAlign w:val="center"/>
          </w:tcPr>
          <w:p w:rsidR="00DA2D40" w:rsidRDefault="00DA2D40">
            <w:pPr>
              <w:spacing w:line="36" w:lineRule="auto"/>
              <w:jc w:val="center"/>
              <w:rPr>
                <w:rFonts w:ascii="宋体" w:hAnsi="宋体"/>
                <w:sz w:val="27"/>
              </w:rPr>
            </w:pPr>
          </w:p>
        </w:tc>
        <w:tc>
          <w:tcPr>
            <w:tcW w:w="1080" w:type="dxa"/>
            <w:vAlign w:val="center"/>
          </w:tcPr>
          <w:p w:rsidR="00DA2D40" w:rsidRDefault="00DA2D40">
            <w:pPr>
              <w:spacing w:line="36" w:lineRule="auto"/>
              <w:jc w:val="center"/>
              <w:rPr>
                <w:rFonts w:ascii="宋体" w:hAnsi="宋体"/>
                <w:sz w:val="27"/>
              </w:rPr>
            </w:pPr>
          </w:p>
        </w:tc>
        <w:tc>
          <w:tcPr>
            <w:tcW w:w="898" w:type="dxa"/>
            <w:vAlign w:val="center"/>
          </w:tcPr>
          <w:p w:rsidR="00DA2D40" w:rsidRDefault="00DA2D40">
            <w:pPr>
              <w:spacing w:line="36" w:lineRule="auto"/>
              <w:jc w:val="center"/>
              <w:rPr>
                <w:rFonts w:ascii="宋体" w:hAnsi="宋体"/>
                <w:sz w:val="27"/>
              </w:rPr>
            </w:pPr>
          </w:p>
        </w:tc>
        <w:tc>
          <w:tcPr>
            <w:tcW w:w="1084" w:type="dxa"/>
            <w:vAlign w:val="center"/>
          </w:tcPr>
          <w:p w:rsidR="00DA2D40" w:rsidRDefault="00DA2D40">
            <w:pPr>
              <w:spacing w:line="36" w:lineRule="auto"/>
              <w:jc w:val="center"/>
              <w:rPr>
                <w:rFonts w:ascii="宋体" w:hAnsi="宋体"/>
                <w:sz w:val="27"/>
              </w:rPr>
            </w:pPr>
          </w:p>
        </w:tc>
        <w:tc>
          <w:tcPr>
            <w:tcW w:w="1429" w:type="dxa"/>
            <w:vAlign w:val="center"/>
          </w:tcPr>
          <w:p w:rsidR="00DA2D40" w:rsidRDefault="00DA2D40">
            <w:pPr>
              <w:spacing w:line="36" w:lineRule="auto"/>
              <w:jc w:val="center"/>
              <w:rPr>
                <w:rFonts w:ascii="宋体" w:hAnsi="宋体"/>
                <w:sz w:val="27"/>
              </w:rPr>
            </w:pPr>
          </w:p>
        </w:tc>
        <w:tc>
          <w:tcPr>
            <w:tcW w:w="808" w:type="dxa"/>
            <w:vAlign w:val="center"/>
          </w:tcPr>
          <w:p w:rsidR="00DA2D40" w:rsidRDefault="00DA2D40">
            <w:pPr>
              <w:spacing w:line="36" w:lineRule="auto"/>
              <w:jc w:val="center"/>
              <w:rPr>
                <w:rFonts w:ascii="宋体" w:hAnsi="宋体"/>
                <w:sz w:val="27"/>
              </w:rPr>
            </w:pPr>
          </w:p>
        </w:tc>
      </w:tr>
      <w:tr w:rsidR="00DA2D40">
        <w:trPr>
          <w:jc w:val="center"/>
        </w:trPr>
        <w:tc>
          <w:tcPr>
            <w:tcW w:w="829"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733" w:type="dxa"/>
            <w:vAlign w:val="center"/>
          </w:tcPr>
          <w:p w:rsidR="00DA2D40" w:rsidRDefault="00DA2D40">
            <w:pPr>
              <w:spacing w:line="36" w:lineRule="auto"/>
              <w:jc w:val="center"/>
              <w:rPr>
                <w:rFonts w:ascii="宋体" w:hAnsi="宋体"/>
                <w:sz w:val="27"/>
              </w:rPr>
            </w:pPr>
          </w:p>
        </w:tc>
        <w:tc>
          <w:tcPr>
            <w:tcW w:w="720" w:type="dxa"/>
            <w:vAlign w:val="center"/>
          </w:tcPr>
          <w:p w:rsidR="00DA2D40" w:rsidRDefault="00DA2D40">
            <w:pPr>
              <w:spacing w:line="36" w:lineRule="auto"/>
              <w:jc w:val="center"/>
              <w:rPr>
                <w:rFonts w:ascii="宋体" w:hAnsi="宋体"/>
                <w:sz w:val="27"/>
              </w:rPr>
            </w:pPr>
          </w:p>
        </w:tc>
        <w:tc>
          <w:tcPr>
            <w:tcW w:w="1080" w:type="dxa"/>
            <w:vAlign w:val="center"/>
          </w:tcPr>
          <w:p w:rsidR="00DA2D40" w:rsidRDefault="00DA2D40">
            <w:pPr>
              <w:spacing w:line="36" w:lineRule="auto"/>
              <w:jc w:val="center"/>
              <w:rPr>
                <w:rFonts w:ascii="宋体" w:hAnsi="宋体"/>
                <w:sz w:val="27"/>
              </w:rPr>
            </w:pPr>
          </w:p>
        </w:tc>
        <w:tc>
          <w:tcPr>
            <w:tcW w:w="898" w:type="dxa"/>
            <w:vAlign w:val="center"/>
          </w:tcPr>
          <w:p w:rsidR="00DA2D40" w:rsidRDefault="00DA2D40">
            <w:pPr>
              <w:spacing w:line="36" w:lineRule="auto"/>
              <w:jc w:val="center"/>
              <w:rPr>
                <w:rFonts w:ascii="宋体" w:hAnsi="宋体"/>
                <w:sz w:val="27"/>
              </w:rPr>
            </w:pPr>
          </w:p>
        </w:tc>
        <w:tc>
          <w:tcPr>
            <w:tcW w:w="1084" w:type="dxa"/>
            <w:vAlign w:val="center"/>
          </w:tcPr>
          <w:p w:rsidR="00DA2D40" w:rsidRDefault="00DA2D40">
            <w:pPr>
              <w:spacing w:line="36" w:lineRule="auto"/>
              <w:jc w:val="center"/>
              <w:rPr>
                <w:rFonts w:ascii="宋体" w:hAnsi="宋体"/>
                <w:sz w:val="27"/>
              </w:rPr>
            </w:pPr>
          </w:p>
        </w:tc>
        <w:tc>
          <w:tcPr>
            <w:tcW w:w="1429" w:type="dxa"/>
            <w:vAlign w:val="center"/>
          </w:tcPr>
          <w:p w:rsidR="00DA2D40" w:rsidRDefault="00DA2D40">
            <w:pPr>
              <w:spacing w:line="36" w:lineRule="auto"/>
              <w:jc w:val="center"/>
              <w:rPr>
                <w:rFonts w:ascii="宋体" w:hAnsi="宋体"/>
                <w:sz w:val="27"/>
              </w:rPr>
            </w:pPr>
          </w:p>
        </w:tc>
        <w:tc>
          <w:tcPr>
            <w:tcW w:w="808" w:type="dxa"/>
            <w:vAlign w:val="center"/>
          </w:tcPr>
          <w:p w:rsidR="00DA2D40" w:rsidRDefault="00DA2D40">
            <w:pPr>
              <w:spacing w:line="36" w:lineRule="auto"/>
              <w:jc w:val="center"/>
              <w:rPr>
                <w:rFonts w:ascii="宋体" w:hAnsi="宋体"/>
                <w:sz w:val="27"/>
              </w:rPr>
            </w:pPr>
          </w:p>
        </w:tc>
      </w:tr>
      <w:tr w:rsidR="00DA2D40">
        <w:trPr>
          <w:jc w:val="center"/>
        </w:trPr>
        <w:tc>
          <w:tcPr>
            <w:tcW w:w="829"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733" w:type="dxa"/>
            <w:vAlign w:val="center"/>
          </w:tcPr>
          <w:p w:rsidR="00DA2D40" w:rsidRDefault="00DA2D40">
            <w:pPr>
              <w:spacing w:line="36" w:lineRule="auto"/>
              <w:jc w:val="center"/>
              <w:rPr>
                <w:rFonts w:ascii="宋体" w:hAnsi="宋体"/>
                <w:sz w:val="27"/>
              </w:rPr>
            </w:pPr>
          </w:p>
        </w:tc>
        <w:tc>
          <w:tcPr>
            <w:tcW w:w="720" w:type="dxa"/>
            <w:vAlign w:val="center"/>
          </w:tcPr>
          <w:p w:rsidR="00DA2D40" w:rsidRDefault="00DA2D40">
            <w:pPr>
              <w:spacing w:line="36" w:lineRule="auto"/>
              <w:jc w:val="center"/>
              <w:rPr>
                <w:rFonts w:ascii="宋体" w:hAnsi="宋体"/>
                <w:sz w:val="27"/>
              </w:rPr>
            </w:pPr>
          </w:p>
        </w:tc>
        <w:tc>
          <w:tcPr>
            <w:tcW w:w="1080" w:type="dxa"/>
            <w:vAlign w:val="center"/>
          </w:tcPr>
          <w:p w:rsidR="00DA2D40" w:rsidRDefault="00DA2D40">
            <w:pPr>
              <w:spacing w:line="36" w:lineRule="auto"/>
              <w:jc w:val="center"/>
              <w:rPr>
                <w:rFonts w:ascii="宋体" w:hAnsi="宋体"/>
                <w:sz w:val="27"/>
              </w:rPr>
            </w:pPr>
          </w:p>
        </w:tc>
        <w:tc>
          <w:tcPr>
            <w:tcW w:w="898" w:type="dxa"/>
            <w:vAlign w:val="center"/>
          </w:tcPr>
          <w:p w:rsidR="00DA2D40" w:rsidRDefault="00DA2D40">
            <w:pPr>
              <w:spacing w:line="36" w:lineRule="auto"/>
              <w:jc w:val="center"/>
              <w:rPr>
                <w:rFonts w:ascii="宋体" w:hAnsi="宋体"/>
                <w:sz w:val="27"/>
              </w:rPr>
            </w:pPr>
          </w:p>
        </w:tc>
        <w:tc>
          <w:tcPr>
            <w:tcW w:w="1084" w:type="dxa"/>
            <w:vAlign w:val="center"/>
          </w:tcPr>
          <w:p w:rsidR="00DA2D40" w:rsidRDefault="00DA2D40">
            <w:pPr>
              <w:spacing w:line="36" w:lineRule="auto"/>
              <w:jc w:val="center"/>
              <w:rPr>
                <w:rFonts w:ascii="宋体" w:hAnsi="宋体"/>
                <w:sz w:val="27"/>
              </w:rPr>
            </w:pPr>
          </w:p>
        </w:tc>
        <w:tc>
          <w:tcPr>
            <w:tcW w:w="1429" w:type="dxa"/>
            <w:vAlign w:val="center"/>
          </w:tcPr>
          <w:p w:rsidR="00DA2D40" w:rsidRDefault="00DA2D40">
            <w:pPr>
              <w:spacing w:line="36" w:lineRule="auto"/>
              <w:jc w:val="center"/>
              <w:rPr>
                <w:rFonts w:ascii="宋体" w:hAnsi="宋体"/>
                <w:sz w:val="27"/>
              </w:rPr>
            </w:pPr>
          </w:p>
        </w:tc>
        <w:tc>
          <w:tcPr>
            <w:tcW w:w="808" w:type="dxa"/>
            <w:vAlign w:val="center"/>
          </w:tcPr>
          <w:p w:rsidR="00DA2D40" w:rsidRDefault="00DA2D40">
            <w:pPr>
              <w:spacing w:line="36" w:lineRule="auto"/>
              <w:jc w:val="center"/>
              <w:rPr>
                <w:rFonts w:ascii="宋体" w:hAnsi="宋体"/>
                <w:sz w:val="27"/>
              </w:rPr>
            </w:pPr>
          </w:p>
        </w:tc>
      </w:tr>
      <w:tr w:rsidR="00DA2D40">
        <w:trPr>
          <w:jc w:val="center"/>
        </w:trPr>
        <w:tc>
          <w:tcPr>
            <w:tcW w:w="829"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733" w:type="dxa"/>
            <w:vAlign w:val="center"/>
          </w:tcPr>
          <w:p w:rsidR="00DA2D40" w:rsidRDefault="00DA2D40">
            <w:pPr>
              <w:spacing w:line="36" w:lineRule="auto"/>
              <w:jc w:val="center"/>
              <w:rPr>
                <w:rFonts w:ascii="宋体" w:hAnsi="宋体"/>
                <w:sz w:val="27"/>
              </w:rPr>
            </w:pPr>
          </w:p>
        </w:tc>
        <w:tc>
          <w:tcPr>
            <w:tcW w:w="720" w:type="dxa"/>
            <w:vAlign w:val="center"/>
          </w:tcPr>
          <w:p w:rsidR="00DA2D40" w:rsidRDefault="00DA2D40">
            <w:pPr>
              <w:spacing w:line="36" w:lineRule="auto"/>
              <w:jc w:val="center"/>
              <w:rPr>
                <w:rFonts w:ascii="宋体" w:hAnsi="宋体"/>
                <w:sz w:val="27"/>
              </w:rPr>
            </w:pPr>
          </w:p>
        </w:tc>
        <w:tc>
          <w:tcPr>
            <w:tcW w:w="1080" w:type="dxa"/>
            <w:vAlign w:val="center"/>
          </w:tcPr>
          <w:p w:rsidR="00DA2D40" w:rsidRDefault="00DA2D40">
            <w:pPr>
              <w:spacing w:line="36" w:lineRule="auto"/>
              <w:jc w:val="center"/>
              <w:rPr>
                <w:rFonts w:ascii="宋体" w:hAnsi="宋体"/>
                <w:sz w:val="27"/>
              </w:rPr>
            </w:pPr>
          </w:p>
        </w:tc>
        <w:tc>
          <w:tcPr>
            <w:tcW w:w="898" w:type="dxa"/>
            <w:vAlign w:val="center"/>
          </w:tcPr>
          <w:p w:rsidR="00DA2D40" w:rsidRDefault="00DA2D40">
            <w:pPr>
              <w:spacing w:line="36" w:lineRule="auto"/>
              <w:jc w:val="center"/>
              <w:rPr>
                <w:rFonts w:ascii="宋体" w:hAnsi="宋体"/>
                <w:sz w:val="27"/>
              </w:rPr>
            </w:pPr>
          </w:p>
        </w:tc>
        <w:tc>
          <w:tcPr>
            <w:tcW w:w="1084" w:type="dxa"/>
            <w:vAlign w:val="center"/>
          </w:tcPr>
          <w:p w:rsidR="00DA2D40" w:rsidRDefault="00DA2D40">
            <w:pPr>
              <w:spacing w:line="36" w:lineRule="auto"/>
              <w:jc w:val="center"/>
              <w:rPr>
                <w:rFonts w:ascii="宋体" w:hAnsi="宋体"/>
                <w:sz w:val="27"/>
              </w:rPr>
            </w:pPr>
          </w:p>
        </w:tc>
        <w:tc>
          <w:tcPr>
            <w:tcW w:w="1429" w:type="dxa"/>
            <w:vAlign w:val="center"/>
          </w:tcPr>
          <w:p w:rsidR="00DA2D40" w:rsidRDefault="00DA2D40">
            <w:pPr>
              <w:spacing w:line="36" w:lineRule="auto"/>
              <w:jc w:val="center"/>
              <w:rPr>
                <w:rFonts w:ascii="宋体" w:hAnsi="宋体"/>
                <w:sz w:val="27"/>
              </w:rPr>
            </w:pPr>
          </w:p>
        </w:tc>
        <w:tc>
          <w:tcPr>
            <w:tcW w:w="808" w:type="dxa"/>
            <w:vAlign w:val="center"/>
          </w:tcPr>
          <w:p w:rsidR="00DA2D40" w:rsidRDefault="00DA2D40">
            <w:pPr>
              <w:spacing w:line="36" w:lineRule="auto"/>
              <w:jc w:val="center"/>
              <w:rPr>
                <w:rFonts w:ascii="宋体" w:hAnsi="宋体"/>
                <w:sz w:val="27"/>
              </w:rPr>
            </w:pPr>
          </w:p>
        </w:tc>
      </w:tr>
      <w:tr w:rsidR="00DA2D40">
        <w:trPr>
          <w:jc w:val="center"/>
        </w:trPr>
        <w:tc>
          <w:tcPr>
            <w:tcW w:w="829"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733" w:type="dxa"/>
            <w:vAlign w:val="center"/>
          </w:tcPr>
          <w:p w:rsidR="00DA2D40" w:rsidRDefault="00DA2D40">
            <w:pPr>
              <w:spacing w:line="36" w:lineRule="auto"/>
              <w:jc w:val="center"/>
              <w:rPr>
                <w:rFonts w:ascii="宋体" w:hAnsi="宋体"/>
                <w:sz w:val="27"/>
              </w:rPr>
            </w:pPr>
          </w:p>
        </w:tc>
        <w:tc>
          <w:tcPr>
            <w:tcW w:w="720" w:type="dxa"/>
            <w:vAlign w:val="center"/>
          </w:tcPr>
          <w:p w:rsidR="00DA2D40" w:rsidRDefault="00DA2D40">
            <w:pPr>
              <w:spacing w:line="36" w:lineRule="auto"/>
              <w:jc w:val="center"/>
              <w:rPr>
                <w:rFonts w:ascii="宋体" w:hAnsi="宋体"/>
                <w:sz w:val="27"/>
              </w:rPr>
            </w:pPr>
          </w:p>
        </w:tc>
        <w:tc>
          <w:tcPr>
            <w:tcW w:w="1080" w:type="dxa"/>
            <w:vAlign w:val="center"/>
          </w:tcPr>
          <w:p w:rsidR="00DA2D40" w:rsidRDefault="00DA2D40">
            <w:pPr>
              <w:spacing w:line="36" w:lineRule="auto"/>
              <w:jc w:val="center"/>
              <w:rPr>
                <w:rFonts w:ascii="宋体" w:hAnsi="宋体"/>
                <w:sz w:val="27"/>
              </w:rPr>
            </w:pPr>
          </w:p>
        </w:tc>
        <w:tc>
          <w:tcPr>
            <w:tcW w:w="898" w:type="dxa"/>
            <w:vAlign w:val="center"/>
          </w:tcPr>
          <w:p w:rsidR="00DA2D40" w:rsidRDefault="00DA2D40">
            <w:pPr>
              <w:spacing w:line="36" w:lineRule="auto"/>
              <w:jc w:val="center"/>
              <w:rPr>
                <w:rFonts w:ascii="宋体" w:hAnsi="宋体"/>
                <w:sz w:val="27"/>
              </w:rPr>
            </w:pPr>
          </w:p>
        </w:tc>
        <w:tc>
          <w:tcPr>
            <w:tcW w:w="1084" w:type="dxa"/>
            <w:vAlign w:val="center"/>
          </w:tcPr>
          <w:p w:rsidR="00DA2D40" w:rsidRDefault="00DA2D40">
            <w:pPr>
              <w:spacing w:line="36" w:lineRule="auto"/>
              <w:jc w:val="center"/>
              <w:rPr>
                <w:rFonts w:ascii="宋体" w:hAnsi="宋体"/>
                <w:sz w:val="27"/>
              </w:rPr>
            </w:pPr>
          </w:p>
        </w:tc>
        <w:tc>
          <w:tcPr>
            <w:tcW w:w="1429" w:type="dxa"/>
            <w:vAlign w:val="center"/>
          </w:tcPr>
          <w:p w:rsidR="00DA2D40" w:rsidRDefault="00DA2D40">
            <w:pPr>
              <w:spacing w:line="36" w:lineRule="auto"/>
              <w:jc w:val="center"/>
              <w:rPr>
                <w:rFonts w:ascii="宋体" w:hAnsi="宋体"/>
                <w:sz w:val="27"/>
              </w:rPr>
            </w:pPr>
          </w:p>
        </w:tc>
        <w:tc>
          <w:tcPr>
            <w:tcW w:w="808" w:type="dxa"/>
            <w:vAlign w:val="center"/>
          </w:tcPr>
          <w:p w:rsidR="00DA2D40" w:rsidRDefault="00DA2D40">
            <w:pPr>
              <w:spacing w:line="36" w:lineRule="auto"/>
              <w:jc w:val="center"/>
              <w:rPr>
                <w:rFonts w:ascii="宋体" w:hAnsi="宋体"/>
                <w:sz w:val="27"/>
              </w:rPr>
            </w:pPr>
          </w:p>
        </w:tc>
      </w:tr>
      <w:tr w:rsidR="00DA2D40">
        <w:trPr>
          <w:jc w:val="center"/>
        </w:trPr>
        <w:tc>
          <w:tcPr>
            <w:tcW w:w="829"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733" w:type="dxa"/>
            <w:vAlign w:val="center"/>
          </w:tcPr>
          <w:p w:rsidR="00DA2D40" w:rsidRDefault="00DA2D40">
            <w:pPr>
              <w:spacing w:line="36" w:lineRule="auto"/>
              <w:jc w:val="center"/>
              <w:rPr>
                <w:rFonts w:ascii="宋体" w:hAnsi="宋体"/>
                <w:sz w:val="27"/>
              </w:rPr>
            </w:pPr>
          </w:p>
        </w:tc>
        <w:tc>
          <w:tcPr>
            <w:tcW w:w="720" w:type="dxa"/>
            <w:vAlign w:val="center"/>
          </w:tcPr>
          <w:p w:rsidR="00DA2D40" w:rsidRDefault="00DA2D40">
            <w:pPr>
              <w:spacing w:line="36" w:lineRule="auto"/>
              <w:jc w:val="center"/>
              <w:rPr>
                <w:rFonts w:ascii="宋体" w:hAnsi="宋体"/>
                <w:sz w:val="27"/>
              </w:rPr>
            </w:pPr>
          </w:p>
        </w:tc>
        <w:tc>
          <w:tcPr>
            <w:tcW w:w="1080" w:type="dxa"/>
            <w:vAlign w:val="center"/>
          </w:tcPr>
          <w:p w:rsidR="00DA2D40" w:rsidRDefault="00DA2D40">
            <w:pPr>
              <w:spacing w:line="36" w:lineRule="auto"/>
              <w:jc w:val="center"/>
              <w:rPr>
                <w:rFonts w:ascii="宋体" w:hAnsi="宋体"/>
                <w:sz w:val="27"/>
              </w:rPr>
            </w:pPr>
          </w:p>
        </w:tc>
        <w:tc>
          <w:tcPr>
            <w:tcW w:w="898" w:type="dxa"/>
            <w:vAlign w:val="center"/>
          </w:tcPr>
          <w:p w:rsidR="00DA2D40" w:rsidRDefault="00DA2D40">
            <w:pPr>
              <w:spacing w:line="36" w:lineRule="auto"/>
              <w:jc w:val="center"/>
              <w:rPr>
                <w:rFonts w:ascii="宋体" w:hAnsi="宋体"/>
                <w:sz w:val="27"/>
              </w:rPr>
            </w:pPr>
          </w:p>
        </w:tc>
        <w:tc>
          <w:tcPr>
            <w:tcW w:w="1084" w:type="dxa"/>
            <w:vAlign w:val="center"/>
          </w:tcPr>
          <w:p w:rsidR="00DA2D40" w:rsidRDefault="00DA2D40">
            <w:pPr>
              <w:spacing w:line="36" w:lineRule="auto"/>
              <w:jc w:val="center"/>
              <w:rPr>
                <w:rFonts w:ascii="宋体" w:hAnsi="宋体"/>
                <w:sz w:val="27"/>
              </w:rPr>
            </w:pPr>
          </w:p>
        </w:tc>
        <w:tc>
          <w:tcPr>
            <w:tcW w:w="1429" w:type="dxa"/>
            <w:vAlign w:val="center"/>
          </w:tcPr>
          <w:p w:rsidR="00DA2D40" w:rsidRDefault="00DA2D40">
            <w:pPr>
              <w:spacing w:line="36" w:lineRule="auto"/>
              <w:jc w:val="center"/>
              <w:rPr>
                <w:rFonts w:ascii="宋体" w:hAnsi="宋体"/>
                <w:sz w:val="27"/>
              </w:rPr>
            </w:pPr>
          </w:p>
        </w:tc>
        <w:tc>
          <w:tcPr>
            <w:tcW w:w="808" w:type="dxa"/>
            <w:vAlign w:val="center"/>
          </w:tcPr>
          <w:p w:rsidR="00DA2D40" w:rsidRDefault="00DA2D40">
            <w:pPr>
              <w:spacing w:line="36" w:lineRule="auto"/>
              <w:jc w:val="center"/>
              <w:rPr>
                <w:rFonts w:ascii="宋体" w:hAnsi="宋体"/>
                <w:sz w:val="27"/>
              </w:rPr>
            </w:pPr>
          </w:p>
        </w:tc>
      </w:tr>
      <w:tr w:rsidR="00DA2D40">
        <w:trPr>
          <w:jc w:val="center"/>
        </w:trPr>
        <w:tc>
          <w:tcPr>
            <w:tcW w:w="829"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733" w:type="dxa"/>
            <w:vAlign w:val="center"/>
          </w:tcPr>
          <w:p w:rsidR="00DA2D40" w:rsidRDefault="00DA2D40">
            <w:pPr>
              <w:spacing w:line="36" w:lineRule="auto"/>
              <w:jc w:val="center"/>
              <w:rPr>
                <w:rFonts w:ascii="宋体" w:hAnsi="宋体"/>
                <w:sz w:val="27"/>
              </w:rPr>
            </w:pPr>
          </w:p>
        </w:tc>
        <w:tc>
          <w:tcPr>
            <w:tcW w:w="720" w:type="dxa"/>
            <w:vAlign w:val="center"/>
          </w:tcPr>
          <w:p w:rsidR="00DA2D40" w:rsidRDefault="00DA2D40">
            <w:pPr>
              <w:spacing w:line="36" w:lineRule="auto"/>
              <w:jc w:val="center"/>
              <w:rPr>
                <w:rFonts w:ascii="宋体" w:hAnsi="宋体"/>
                <w:sz w:val="27"/>
              </w:rPr>
            </w:pPr>
          </w:p>
        </w:tc>
        <w:tc>
          <w:tcPr>
            <w:tcW w:w="1080" w:type="dxa"/>
            <w:vAlign w:val="center"/>
          </w:tcPr>
          <w:p w:rsidR="00DA2D40" w:rsidRDefault="00DA2D40">
            <w:pPr>
              <w:spacing w:line="36" w:lineRule="auto"/>
              <w:jc w:val="center"/>
              <w:rPr>
                <w:rFonts w:ascii="宋体" w:hAnsi="宋体"/>
                <w:sz w:val="27"/>
              </w:rPr>
            </w:pPr>
          </w:p>
        </w:tc>
        <w:tc>
          <w:tcPr>
            <w:tcW w:w="898" w:type="dxa"/>
            <w:vAlign w:val="center"/>
          </w:tcPr>
          <w:p w:rsidR="00DA2D40" w:rsidRDefault="00DA2D40">
            <w:pPr>
              <w:spacing w:line="36" w:lineRule="auto"/>
              <w:jc w:val="center"/>
              <w:rPr>
                <w:rFonts w:ascii="宋体" w:hAnsi="宋体"/>
                <w:sz w:val="27"/>
              </w:rPr>
            </w:pPr>
          </w:p>
        </w:tc>
        <w:tc>
          <w:tcPr>
            <w:tcW w:w="1084" w:type="dxa"/>
            <w:vAlign w:val="center"/>
          </w:tcPr>
          <w:p w:rsidR="00DA2D40" w:rsidRDefault="00DA2D40">
            <w:pPr>
              <w:spacing w:line="36" w:lineRule="auto"/>
              <w:jc w:val="center"/>
              <w:rPr>
                <w:rFonts w:ascii="宋体" w:hAnsi="宋体"/>
                <w:sz w:val="27"/>
              </w:rPr>
            </w:pPr>
          </w:p>
        </w:tc>
        <w:tc>
          <w:tcPr>
            <w:tcW w:w="1429" w:type="dxa"/>
            <w:vAlign w:val="center"/>
          </w:tcPr>
          <w:p w:rsidR="00DA2D40" w:rsidRDefault="00DA2D40">
            <w:pPr>
              <w:spacing w:line="36" w:lineRule="auto"/>
              <w:jc w:val="center"/>
              <w:rPr>
                <w:rFonts w:ascii="宋体" w:hAnsi="宋体"/>
                <w:sz w:val="27"/>
              </w:rPr>
            </w:pPr>
          </w:p>
        </w:tc>
        <w:tc>
          <w:tcPr>
            <w:tcW w:w="808" w:type="dxa"/>
            <w:vAlign w:val="center"/>
          </w:tcPr>
          <w:p w:rsidR="00DA2D40" w:rsidRDefault="00DA2D40">
            <w:pPr>
              <w:spacing w:line="36" w:lineRule="auto"/>
              <w:jc w:val="center"/>
              <w:rPr>
                <w:rFonts w:ascii="宋体" w:hAnsi="宋体"/>
                <w:sz w:val="27"/>
              </w:rPr>
            </w:pPr>
          </w:p>
        </w:tc>
      </w:tr>
      <w:tr w:rsidR="00DA2D40">
        <w:trPr>
          <w:jc w:val="center"/>
        </w:trPr>
        <w:tc>
          <w:tcPr>
            <w:tcW w:w="829"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733" w:type="dxa"/>
            <w:vAlign w:val="center"/>
          </w:tcPr>
          <w:p w:rsidR="00DA2D40" w:rsidRDefault="00DA2D40">
            <w:pPr>
              <w:spacing w:line="36" w:lineRule="auto"/>
              <w:jc w:val="center"/>
              <w:rPr>
                <w:rFonts w:ascii="宋体" w:hAnsi="宋体"/>
                <w:sz w:val="27"/>
              </w:rPr>
            </w:pPr>
          </w:p>
        </w:tc>
        <w:tc>
          <w:tcPr>
            <w:tcW w:w="720" w:type="dxa"/>
            <w:vAlign w:val="center"/>
          </w:tcPr>
          <w:p w:rsidR="00DA2D40" w:rsidRDefault="00DA2D40">
            <w:pPr>
              <w:spacing w:line="36" w:lineRule="auto"/>
              <w:jc w:val="center"/>
              <w:rPr>
                <w:rFonts w:ascii="宋体" w:hAnsi="宋体"/>
                <w:sz w:val="27"/>
              </w:rPr>
            </w:pPr>
          </w:p>
        </w:tc>
        <w:tc>
          <w:tcPr>
            <w:tcW w:w="1080" w:type="dxa"/>
            <w:vAlign w:val="center"/>
          </w:tcPr>
          <w:p w:rsidR="00DA2D40" w:rsidRDefault="00DA2D40">
            <w:pPr>
              <w:spacing w:line="36" w:lineRule="auto"/>
              <w:jc w:val="center"/>
              <w:rPr>
                <w:rFonts w:ascii="宋体" w:hAnsi="宋体"/>
                <w:sz w:val="27"/>
              </w:rPr>
            </w:pPr>
          </w:p>
        </w:tc>
        <w:tc>
          <w:tcPr>
            <w:tcW w:w="898" w:type="dxa"/>
            <w:vAlign w:val="center"/>
          </w:tcPr>
          <w:p w:rsidR="00DA2D40" w:rsidRDefault="00DA2D40">
            <w:pPr>
              <w:spacing w:line="36" w:lineRule="auto"/>
              <w:jc w:val="center"/>
              <w:rPr>
                <w:rFonts w:ascii="宋体" w:hAnsi="宋体"/>
                <w:sz w:val="27"/>
              </w:rPr>
            </w:pPr>
          </w:p>
        </w:tc>
        <w:tc>
          <w:tcPr>
            <w:tcW w:w="1084" w:type="dxa"/>
            <w:vAlign w:val="center"/>
          </w:tcPr>
          <w:p w:rsidR="00DA2D40" w:rsidRDefault="00DA2D40">
            <w:pPr>
              <w:spacing w:line="36" w:lineRule="auto"/>
              <w:jc w:val="center"/>
              <w:rPr>
                <w:rFonts w:ascii="宋体" w:hAnsi="宋体"/>
                <w:sz w:val="27"/>
              </w:rPr>
            </w:pPr>
          </w:p>
        </w:tc>
        <w:tc>
          <w:tcPr>
            <w:tcW w:w="1429" w:type="dxa"/>
            <w:vAlign w:val="center"/>
          </w:tcPr>
          <w:p w:rsidR="00DA2D40" w:rsidRDefault="00DA2D40">
            <w:pPr>
              <w:spacing w:line="36" w:lineRule="auto"/>
              <w:jc w:val="center"/>
              <w:rPr>
                <w:rFonts w:ascii="宋体" w:hAnsi="宋体"/>
                <w:sz w:val="27"/>
              </w:rPr>
            </w:pPr>
          </w:p>
        </w:tc>
        <w:tc>
          <w:tcPr>
            <w:tcW w:w="808" w:type="dxa"/>
            <w:vAlign w:val="center"/>
          </w:tcPr>
          <w:p w:rsidR="00DA2D40" w:rsidRDefault="00DA2D40">
            <w:pPr>
              <w:spacing w:line="36" w:lineRule="auto"/>
              <w:jc w:val="center"/>
              <w:rPr>
                <w:rFonts w:ascii="宋体" w:hAnsi="宋体"/>
                <w:sz w:val="27"/>
              </w:rPr>
            </w:pPr>
          </w:p>
        </w:tc>
      </w:tr>
      <w:tr w:rsidR="00DA2D40">
        <w:trPr>
          <w:jc w:val="center"/>
        </w:trPr>
        <w:tc>
          <w:tcPr>
            <w:tcW w:w="829"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733" w:type="dxa"/>
            <w:vAlign w:val="center"/>
          </w:tcPr>
          <w:p w:rsidR="00DA2D40" w:rsidRDefault="00DA2D40">
            <w:pPr>
              <w:spacing w:line="36" w:lineRule="auto"/>
              <w:jc w:val="center"/>
              <w:rPr>
                <w:rFonts w:ascii="宋体" w:hAnsi="宋体"/>
                <w:sz w:val="27"/>
              </w:rPr>
            </w:pPr>
          </w:p>
        </w:tc>
        <w:tc>
          <w:tcPr>
            <w:tcW w:w="720" w:type="dxa"/>
            <w:vAlign w:val="center"/>
          </w:tcPr>
          <w:p w:rsidR="00DA2D40" w:rsidRDefault="00DA2D40">
            <w:pPr>
              <w:spacing w:line="36" w:lineRule="auto"/>
              <w:jc w:val="center"/>
              <w:rPr>
                <w:rFonts w:ascii="宋体" w:hAnsi="宋体"/>
                <w:sz w:val="27"/>
              </w:rPr>
            </w:pPr>
          </w:p>
        </w:tc>
        <w:tc>
          <w:tcPr>
            <w:tcW w:w="1080" w:type="dxa"/>
            <w:vAlign w:val="center"/>
          </w:tcPr>
          <w:p w:rsidR="00DA2D40" w:rsidRDefault="00DA2D40">
            <w:pPr>
              <w:spacing w:line="36" w:lineRule="auto"/>
              <w:jc w:val="center"/>
              <w:rPr>
                <w:rFonts w:ascii="宋体" w:hAnsi="宋体"/>
                <w:sz w:val="27"/>
              </w:rPr>
            </w:pPr>
          </w:p>
        </w:tc>
        <w:tc>
          <w:tcPr>
            <w:tcW w:w="898" w:type="dxa"/>
            <w:vAlign w:val="center"/>
          </w:tcPr>
          <w:p w:rsidR="00DA2D40" w:rsidRDefault="00DA2D40">
            <w:pPr>
              <w:spacing w:line="36" w:lineRule="auto"/>
              <w:jc w:val="center"/>
              <w:rPr>
                <w:rFonts w:ascii="宋体" w:hAnsi="宋体"/>
                <w:sz w:val="27"/>
              </w:rPr>
            </w:pPr>
          </w:p>
        </w:tc>
        <w:tc>
          <w:tcPr>
            <w:tcW w:w="1084" w:type="dxa"/>
            <w:vAlign w:val="center"/>
          </w:tcPr>
          <w:p w:rsidR="00DA2D40" w:rsidRDefault="00DA2D40">
            <w:pPr>
              <w:spacing w:line="36" w:lineRule="auto"/>
              <w:jc w:val="center"/>
              <w:rPr>
                <w:rFonts w:ascii="宋体" w:hAnsi="宋体"/>
                <w:sz w:val="27"/>
              </w:rPr>
            </w:pPr>
          </w:p>
        </w:tc>
        <w:tc>
          <w:tcPr>
            <w:tcW w:w="1429" w:type="dxa"/>
            <w:vAlign w:val="center"/>
          </w:tcPr>
          <w:p w:rsidR="00DA2D40" w:rsidRDefault="00DA2D40">
            <w:pPr>
              <w:spacing w:line="36" w:lineRule="auto"/>
              <w:jc w:val="center"/>
              <w:rPr>
                <w:rFonts w:ascii="宋体" w:hAnsi="宋体"/>
                <w:sz w:val="27"/>
              </w:rPr>
            </w:pPr>
          </w:p>
        </w:tc>
        <w:tc>
          <w:tcPr>
            <w:tcW w:w="808" w:type="dxa"/>
            <w:vAlign w:val="center"/>
          </w:tcPr>
          <w:p w:rsidR="00DA2D40" w:rsidRDefault="00DA2D40">
            <w:pPr>
              <w:spacing w:line="36" w:lineRule="auto"/>
              <w:jc w:val="center"/>
              <w:rPr>
                <w:rFonts w:ascii="宋体" w:hAnsi="宋体"/>
                <w:sz w:val="27"/>
              </w:rPr>
            </w:pPr>
          </w:p>
        </w:tc>
      </w:tr>
    </w:tbl>
    <w:p w:rsidR="00DA2D40" w:rsidRDefault="00DA2D40">
      <w:pPr>
        <w:spacing w:line="36" w:lineRule="auto"/>
        <w:rPr>
          <w:rFonts w:ascii="宋体" w:hAnsi="宋体"/>
          <w:sz w:val="27"/>
        </w:rPr>
      </w:pPr>
    </w:p>
    <w:p w:rsidR="00DA2D40" w:rsidRDefault="00ED59C2">
      <w:pPr>
        <w:widowControl/>
        <w:jc w:val="left"/>
        <w:rPr>
          <w:rFonts w:ascii="宋体" w:hAnsi="宋体"/>
          <w:sz w:val="27"/>
        </w:rPr>
      </w:pPr>
      <w:r>
        <w:rPr>
          <w:rFonts w:ascii="宋体" w:hAnsi="宋体"/>
          <w:sz w:val="27"/>
        </w:rPr>
        <w:br w:type="page"/>
      </w:r>
    </w:p>
    <w:p w:rsidR="00DA2D40" w:rsidRDefault="00ED59C2">
      <w:pPr>
        <w:pStyle w:val="3"/>
        <w:spacing w:line="36" w:lineRule="auto"/>
        <w:rPr>
          <w:rFonts w:ascii="宋体" w:hAnsi="宋体"/>
          <w:sz w:val="27"/>
        </w:rPr>
      </w:pPr>
      <w:bookmarkStart w:id="1465" w:name="_Toc256000101"/>
      <w:r>
        <w:rPr>
          <w:rFonts w:ascii="宋体" w:hAnsi="宋体" w:hint="eastAsia"/>
          <w:sz w:val="27"/>
        </w:rPr>
        <w:lastRenderedPageBreak/>
        <w:t>附表三：劳动力计划表</w:t>
      </w:r>
      <w:bookmarkEnd w:id="1465"/>
    </w:p>
    <w:p w:rsidR="00DA2D40" w:rsidRDefault="00ED59C2">
      <w:pPr>
        <w:spacing w:line="36" w:lineRule="auto"/>
        <w:jc w:val="center"/>
        <w:rPr>
          <w:rFonts w:ascii="宋体" w:hAnsi="宋体"/>
          <w:b/>
          <w:sz w:val="27"/>
        </w:rPr>
      </w:pPr>
      <w:r>
        <w:rPr>
          <w:rFonts w:ascii="宋体" w:hAnsi="宋体" w:hint="eastAsia"/>
          <w:b/>
          <w:sz w:val="27"/>
        </w:rPr>
        <w:t xml:space="preserve">                                             </w:t>
      </w:r>
      <w:r>
        <w:rPr>
          <w:rFonts w:ascii="宋体" w:hAnsi="宋体" w:hint="eastAsia"/>
          <w:b/>
          <w:sz w:val="27"/>
        </w:rPr>
        <w:t>单位：人</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69"/>
        <w:gridCol w:w="1066"/>
        <w:gridCol w:w="1065"/>
        <w:gridCol w:w="1060"/>
        <w:gridCol w:w="1066"/>
        <w:gridCol w:w="1065"/>
        <w:gridCol w:w="1066"/>
        <w:gridCol w:w="1066"/>
      </w:tblGrid>
      <w:tr w:rsidR="00DA2D40">
        <w:trPr>
          <w:trHeight w:val="728"/>
        </w:trPr>
        <w:tc>
          <w:tcPr>
            <w:tcW w:w="1069"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工种</w:t>
            </w:r>
          </w:p>
        </w:tc>
        <w:tc>
          <w:tcPr>
            <w:tcW w:w="7454" w:type="dxa"/>
            <w:gridSpan w:val="7"/>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按工程施工阶段投入劳动力情况</w:t>
            </w:r>
          </w:p>
        </w:tc>
      </w:tr>
      <w:tr w:rsidR="00DA2D40">
        <w:tc>
          <w:tcPr>
            <w:tcW w:w="1069"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5" w:type="dxa"/>
            <w:vAlign w:val="center"/>
          </w:tcPr>
          <w:p w:rsidR="00DA2D40" w:rsidRDefault="00DA2D40">
            <w:pPr>
              <w:spacing w:line="36" w:lineRule="auto"/>
              <w:jc w:val="center"/>
              <w:rPr>
                <w:rFonts w:ascii="宋体" w:hAnsi="宋体"/>
                <w:sz w:val="27"/>
              </w:rPr>
            </w:pPr>
          </w:p>
        </w:tc>
        <w:tc>
          <w:tcPr>
            <w:tcW w:w="1060"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5"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r>
      <w:tr w:rsidR="00DA2D40">
        <w:tc>
          <w:tcPr>
            <w:tcW w:w="1069"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5" w:type="dxa"/>
            <w:vAlign w:val="center"/>
          </w:tcPr>
          <w:p w:rsidR="00DA2D40" w:rsidRDefault="00DA2D40">
            <w:pPr>
              <w:spacing w:line="36" w:lineRule="auto"/>
              <w:jc w:val="center"/>
              <w:rPr>
                <w:rFonts w:ascii="宋体" w:hAnsi="宋体"/>
                <w:sz w:val="27"/>
              </w:rPr>
            </w:pPr>
          </w:p>
        </w:tc>
        <w:tc>
          <w:tcPr>
            <w:tcW w:w="1060"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5"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r>
      <w:tr w:rsidR="00DA2D40">
        <w:tc>
          <w:tcPr>
            <w:tcW w:w="1069"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5" w:type="dxa"/>
            <w:vAlign w:val="center"/>
          </w:tcPr>
          <w:p w:rsidR="00DA2D40" w:rsidRDefault="00DA2D40">
            <w:pPr>
              <w:spacing w:line="36" w:lineRule="auto"/>
              <w:jc w:val="center"/>
              <w:rPr>
                <w:rFonts w:ascii="宋体" w:hAnsi="宋体"/>
                <w:sz w:val="27"/>
              </w:rPr>
            </w:pPr>
          </w:p>
        </w:tc>
        <w:tc>
          <w:tcPr>
            <w:tcW w:w="1060"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5"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r>
      <w:tr w:rsidR="00DA2D40">
        <w:tc>
          <w:tcPr>
            <w:tcW w:w="1069"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5" w:type="dxa"/>
            <w:vAlign w:val="center"/>
          </w:tcPr>
          <w:p w:rsidR="00DA2D40" w:rsidRDefault="00DA2D40">
            <w:pPr>
              <w:spacing w:line="36" w:lineRule="auto"/>
              <w:jc w:val="center"/>
              <w:rPr>
                <w:rFonts w:ascii="宋体" w:hAnsi="宋体"/>
                <w:sz w:val="27"/>
              </w:rPr>
            </w:pPr>
          </w:p>
        </w:tc>
        <w:tc>
          <w:tcPr>
            <w:tcW w:w="1060"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5"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r>
      <w:tr w:rsidR="00DA2D40">
        <w:tc>
          <w:tcPr>
            <w:tcW w:w="1069"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5" w:type="dxa"/>
            <w:vAlign w:val="center"/>
          </w:tcPr>
          <w:p w:rsidR="00DA2D40" w:rsidRDefault="00DA2D40">
            <w:pPr>
              <w:spacing w:line="36" w:lineRule="auto"/>
              <w:jc w:val="center"/>
              <w:rPr>
                <w:rFonts w:ascii="宋体" w:hAnsi="宋体"/>
                <w:sz w:val="27"/>
              </w:rPr>
            </w:pPr>
          </w:p>
        </w:tc>
        <w:tc>
          <w:tcPr>
            <w:tcW w:w="1060"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5"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r>
      <w:tr w:rsidR="00DA2D40">
        <w:tc>
          <w:tcPr>
            <w:tcW w:w="1069"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5" w:type="dxa"/>
            <w:vAlign w:val="center"/>
          </w:tcPr>
          <w:p w:rsidR="00DA2D40" w:rsidRDefault="00DA2D40">
            <w:pPr>
              <w:spacing w:line="36" w:lineRule="auto"/>
              <w:jc w:val="center"/>
              <w:rPr>
                <w:rFonts w:ascii="宋体" w:hAnsi="宋体"/>
                <w:sz w:val="27"/>
              </w:rPr>
            </w:pPr>
          </w:p>
        </w:tc>
        <w:tc>
          <w:tcPr>
            <w:tcW w:w="1060"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5"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r>
      <w:tr w:rsidR="00DA2D40">
        <w:tc>
          <w:tcPr>
            <w:tcW w:w="1069"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5" w:type="dxa"/>
            <w:vAlign w:val="center"/>
          </w:tcPr>
          <w:p w:rsidR="00DA2D40" w:rsidRDefault="00DA2D40">
            <w:pPr>
              <w:spacing w:line="36" w:lineRule="auto"/>
              <w:jc w:val="center"/>
              <w:rPr>
                <w:rFonts w:ascii="宋体" w:hAnsi="宋体"/>
                <w:sz w:val="27"/>
              </w:rPr>
            </w:pPr>
          </w:p>
        </w:tc>
        <w:tc>
          <w:tcPr>
            <w:tcW w:w="1060"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5"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r>
      <w:tr w:rsidR="00DA2D40">
        <w:tc>
          <w:tcPr>
            <w:tcW w:w="1069"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5" w:type="dxa"/>
            <w:vAlign w:val="center"/>
          </w:tcPr>
          <w:p w:rsidR="00DA2D40" w:rsidRDefault="00DA2D40">
            <w:pPr>
              <w:spacing w:line="36" w:lineRule="auto"/>
              <w:jc w:val="center"/>
              <w:rPr>
                <w:rFonts w:ascii="宋体" w:hAnsi="宋体"/>
                <w:sz w:val="27"/>
              </w:rPr>
            </w:pPr>
          </w:p>
        </w:tc>
        <w:tc>
          <w:tcPr>
            <w:tcW w:w="1060"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5"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r>
      <w:tr w:rsidR="00DA2D40">
        <w:tc>
          <w:tcPr>
            <w:tcW w:w="1069"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5" w:type="dxa"/>
            <w:vAlign w:val="center"/>
          </w:tcPr>
          <w:p w:rsidR="00DA2D40" w:rsidRDefault="00DA2D40">
            <w:pPr>
              <w:spacing w:line="36" w:lineRule="auto"/>
              <w:jc w:val="center"/>
              <w:rPr>
                <w:rFonts w:ascii="宋体" w:hAnsi="宋体"/>
                <w:sz w:val="27"/>
              </w:rPr>
            </w:pPr>
          </w:p>
        </w:tc>
        <w:tc>
          <w:tcPr>
            <w:tcW w:w="1060"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5"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r>
      <w:tr w:rsidR="00DA2D40">
        <w:tc>
          <w:tcPr>
            <w:tcW w:w="1069"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5" w:type="dxa"/>
            <w:vAlign w:val="center"/>
          </w:tcPr>
          <w:p w:rsidR="00DA2D40" w:rsidRDefault="00DA2D40">
            <w:pPr>
              <w:spacing w:line="36" w:lineRule="auto"/>
              <w:jc w:val="center"/>
              <w:rPr>
                <w:rFonts w:ascii="宋体" w:hAnsi="宋体"/>
                <w:sz w:val="27"/>
              </w:rPr>
            </w:pPr>
          </w:p>
        </w:tc>
        <w:tc>
          <w:tcPr>
            <w:tcW w:w="1060"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5"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r>
      <w:tr w:rsidR="00DA2D40">
        <w:tc>
          <w:tcPr>
            <w:tcW w:w="1069"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5" w:type="dxa"/>
            <w:vAlign w:val="center"/>
          </w:tcPr>
          <w:p w:rsidR="00DA2D40" w:rsidRDefault="00DA2D40">
            <w:pPr>
              <w:spacing w:line="36" w:lineRule="auto"/>
              <w:jc w:val="center"/>
              <w:rPr>
                <w:rFonts w:ascii="宋体" w:hAnsi="宋体"/>
                <w:sz w:val="27"/>
              </w:rPr>
            </w:pPr>
          </w:p>
        </w:tc>
        <w:tc>
          <w:tcPr>
            <w:tcW w:w="1060"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5"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r>
      <w:tr w:rsidR="00DA2D40">
        <w:tc>
          <w:tcPr>
            <w:tcW w:w="1069"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5" w:type="dxa"/>
            <w:vAlign w:val="center"/>
          </w:tcPr>
          <w:p w:rsidR="00DA2D40" w:rsidRDefault="00DA2D40">
            <w:pPr>
              <w:spacing w:line="36" w:lineRule="auto"/>
              <w:jc w:val="center"/>
              <w:rPr>
                <w:rFonts w:ascii="宋体" w:hAnsi="宋体"/>
                <w:sz w:val="27"/>
              </w:rPr>
            </w:pPr>
          </w:p>
        </w:tc>
        <w:tc>
          <w:tcPr>
            <w:tcW w:w="1060"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5"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r>
      <w:tr w:rsidR="00DA2D40">
        <w:tc>
          <w:tcPr>
            <w:tcW w:w="1069"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5" w:type="dxa"/>
            <w:vAlign w:val="center"/>
          </w:tcPr>
          <w:p w:rsidR="00DA2D40" w:rsidRDefault="00DA2D40">
            <w:pPr>
              <w:spacing w:line="36" w:lineRule="auto"/>
              <w:jc w:val="center"/>
              <w:rPr>
                <w:rFonts w:ascii="宋体" w:hAnsi="宋体"/>
                <w:sz w:val="27"/>
              </w:rPr>
            </w:pPr>
          </w:p>
        </w:tc>
        <w:tc>
          <w:tcPr>
            <w:tcW w:w="1060"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5"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r>
      <w:tr w:rsidR="00DA2D40">
        <w:tc>
          <w:tcPr>
            <w:tcW w:w="1069"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5" w:type="dxa"/>
            <w:vAlign w:val="center"/>
          </w:tcPr>
          <w:p w:rsidR="00DA2D40" w:rsidRDefault="00DA2D40">
            <w:pPr>
              <w:spacing w:line="36" w:lineRule="auto"/>
              <w:jc w:val="center"/>
              <w:rPr>
                <w:rFonts w:ascii="宋体" w:hAnsi="宋体"/>
                <w:sz w:val="27"/>
              </w:rPr>
            </w:pPr>
          </w:p>
        </w:tc>
        <w:tc>
          <w:tcPr>
            <w:tcW w:w="1060"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5"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r>
      <w:tr w:rsidR="00DA2D40">
        <w:tc>
          <w:tcPr>
            <w:tcW w:w="1069"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5" w:type="dxa"/>
            <w:vAlign w:val="center"/>
          </w:tcPr>
          <w:p w:rsidR="00DA2D40" w:rsidRDefault="00DA2D40">
            <w:pPr>
              <w:spacing w:line="36" w:lineRule="auto"/>
              <w:jc w:val="center"/>
              <w:rPr>
                <w:rFonts w:ascii="宋体" w:hAnsi="宋体"/>
                <w:sz w:val="27"/>
              </w:rPr>
            </w:pPr>
          </w:p>
        </w:tc>
        <w:tc>
          <w:tcPr>
            <w:tcW w:w="1060"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5"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c>
          <w:tcPr>
            <w:tcW w:w="1066" w:type="dxa"/>
            <w:vAlign w:val="center"/>
          </w:tcPr>
          <w:p w:rsidR="00DA2D40" w:rsidRDefault="00DA2D40">
            <w:pPr>
              <w:spacing w:line="36" w:lineRule="auto"/>
              <w:jc w:val="center"/>
              <w:rPr>
                <w:rFonts w:ascii="宋体" w:hAnsi="宋体"/>
                <w:sz w:val="27"/>
              </w:rPr>
            </w:pPr>
          </w:p>
        </w:tc>
      </w:tr>
    </w:tbl>
    <w:p w:rsidR="00DA2D40" w:rsidRDefault="00DA2D40">
      <w:pPr>
        <w:spacing w:line="36" w:lineRule="auto"/>
        <w:rPr>
          <w:rFonts w:ascii="宋体" w:hAnsi="宋体"/>
          <w:sz w:val="27"/>
        </w:rPr>
      </w:pPr>
    </w:p>
    <w:p w:rsidR="00DA2D40" w:rsidRDefault="00ED59C2">
      <w:pPr>
        <w:widowControl/>
        <w:jc w:val="left"/>
        <w:rPr>
          <w:rFonts w:ascii="宋体" w:hAnsi="宋体"/>
          <w:sz w:val="27"/>
        </w:rPr>
      </w:pPr>
      <w:r>
        <w:rPr>
          <w:rFonts w:ascii="宋体" w:hAnsi="宋体"/>
          <w:sz w:val="27"/>
        </w:rPr>
        <w:br w:type="page"/>
      </w:r>
    </w:p>
    <w:p w:rsidR="00DA2D40" w:rsidRDefault="00ED59C2">
      <w:pPr>
        <w:pStyle w:val="3"/>
        <w:spacing w:line="36" w:lineRule="auto"/>
        <w:rPr>
          <w:rFonts w:ascii="宋体" w:hAnsi="宋体"/>
          <w:sz w:val="27"/>
        </w:rPr>
      </w:pPr>
      <w:bookmarkStart w:id="1466" w:name="_Toc256000102"/>
      <w:r>
        <w:rPr>
          <w:rFonts w:ascii="宋体" w:hAnsi="宋体" w:hint="eastAsia"/>
          <w:sz w:val="27"/>
        </w:rPr>
        <w:lastRenderedPageBreak/>
        <w:t>附表四：计划开、竣工日期和施工进度网络图</w:t>
      </w:r>
      <w:bookmarkEnd w:id="1466"/>
    </w:p>
    <w:p w:rsidR="00DA2D40" w:rsidRDefault="00DA2D40">
      <w:pPr>
        <w:spacing w:line="36" w:lineRule="auto"/>
        <w:rPr>
          <w:rFonts w:ascii="宋体" w:hAnsi="宋体"/>
          <w:sz w:val="27"/>
        </w:rPr>
      </w:pPr>
    </w:p>
    <w:p w:rsidR="00DA2D40" w:rsidRDefault="00ED59C2">
      <w:pPr>
        <w:numPr>
          <w:ilvl w:val="0"/>
          <w:numId w:val="8"/>
        </w:numPr>
        <w:spacing w:line="360" w:lineRule="auto"/>
        <w:ind w:firstLineChars="200" w:firstLine="480"/>
        <w:rPr>
          <w:rFonts w:ascii="宋体" w:hAnsi="宋体"/>
          <w:sz w:val="24"/>
          <w:szCs w:val="24"/>
        </w:rPr>
      </w:pPr>
      <w:r>
        <w:rPr>
          <w:rFonts w:ascii="宋体" w:hAnsi="宋体" w:hint="eastAsia"/>
          <w:sz w:val="24"/>
          <w:szCs w:val="24"/>
        </w:rPr>
        <w:t>投标人应递交施工进度网络图或施工进度表，说明按招标文件要求的计划工期进行施工的各个关键日期。</w:t>
      </w:r>
    </w:p>
    <w:p w:rsidR="00DA2D40" w:rsidRDefault="00ED59C2">
      <w:pPr>
        <w:spacing w:line="360" w:lineRule="auto"/>
        <w:ind w:firstLine="480"/>
        <w:rPr>
          <w:rFonts w:ascii="宋体" w:hAnsi="宋体"/>
          <w:sz w:val="24"/>
          <w:szCs w:val="24"/>
        </w:rPr>
      </w:pPr>
      <w:r>
        <w:rPr>
          <w:rFonts w:ascii="宋体" w:hAnsi="宋体" w:hint="eastAsia"/>
          <w:sz w:val="24"/>
          <w:szCs w:val="24"/>
        </w:rPr>
        <w:t xml:space="preserve">2. </w:t>
      </w:r>
      <w:r>
        <w:rPr>
          <w:rFonts w:ascii="宋体" w:hAnsi="宋体" w:hint="eastAsia"/>
          <w:sz w:val="24"/>
          <w:szCs w:val="24"/>
        </w:rPr>
        <w:t>施工进度表可采用网络图（或横道图）表示。</w:t>
      </w:r>
    </w:p>
    <w:p w:rsidR="00DA2D40" w:rsidRDefault="00ED59C2">
      <w:pPr>
        <w:rPr>
          <w:rFonts w:ascii="宋体" w:hAnsi="宋体"/>
          <w:sz w:val="24"/>
          <w:szCs w:val="24"/>
        </w:rPr>
      </w:pPr>
      <w:r>
        <w:rPr>
          <w:rFonts w:ascii="宋体" w:hAnsi="宋体"/>
          <w:sz w:val="24"/>
          <w:szCs w:val="24"/>
        </w:rPr>
        <w:br w:type="page"/>
      </w:r>
    </w:p>
    <w:p w:rsidR="00DA2D40" w:rsidRDefault="00ED59C2">
      <w:pPr>
        <w:pStyle w:val="3"/>
        <w:spacing w:line="36" w:lineRule="auto"/>
        <w:rPr>
          <w:rFonts w:ascii="宋体" w:hAnsi="宋体"/>
          <w:sz w:val="27"/>
        </w:rPr>
      </w:pPr>
      <w:bookmarkStart w:id="1467" w:name="_Toc256000103"/>
      <w:r>
        <w:rPr>
          <w:rFonts w:ascii="宋体" w:hAnsi="宋体" w:hint="eastAsia"/>
          <w:sz w:val="27"/>
        </w:rPr>
        <w:lastRenderedPageBreak/>
        <w:t>附表五：施工总平面图</w:t>
      </w:r>
      <w:bookmarkEnd w:id="1467"/>
    </w:p>
    <w:p w:rsidR="00DA2D40" w:rsidRDefault="00ED59C2">
      <w:pPr>
        <w:spacing w:line="360" w:lineRule="auto"/>
        <w:ind w:firstLine="450"/>
        <w:rPr>
          <w:rFonts w:ascii="宋体" w:hAnsi="宋体"/>
          <w:sz w:val="24"/>
          <w:szCs w:val="24"/>
        </w:rPr>
      </w:pPr>
      <w:r>
        <w:rPr>
          <w:rFonts w:ascii="宋体" w:hAnsi="宋体" w:hint="eastAsia"/>
          <w:sz w:val="24"/>
          <w:szCs w:val="24"/>
        </w:rPr>
        <w:t>投标人应递交一份施工总平面图，绘出现场临时设施布置图表并附文字说明，说明临时设施、加工车间、现场办公、设备及仓储、供电、供水、卫生、生活、道路、消防等设施的情况和布置。</w:t>
      </w:r>
    </w:p>
    <w:p w:rsidR="00DA2D40" w:rsidRDefault="00DA2D40">
      <w:pPr>
        <w:spacing w:line="360" w:lineRule="auto"/>
        <w:ind w:firstLine="450"/>
        <w:rPr>
          <w:rFonts w:ascii="宋体" w:hAnsi="宋体"/>
          <w:sz w:val="24"/>
          <w:szCs w:val="24"/>
        </w:rPr>
      </w:pPr>
    </w:p>
    <w:p w:rsidR="00DA2D40" w:rsidRDefault="00ED59C2">
      <w:pPr>
        <w:widowControl/>
        <w:jc w:val="left"/>
        <w:rPr>
          <w:rFonts w:ascii="宋体" w:hAnsi="宋体"/>
          <w:sz w:val="24"/>
          <w:szCs w:val="24"/>
        </w:rPr>
      </w:pPr>
      <w:r>
        <w:rPr>
          <w:rFonts w:ascii="宋体" w:hAnsi="宋体"/>
          <w:sz w:val="24"/>
          <w:szCs w:val="24"/>
        </w:rPr>
        <w:br w:type="page"/>
      </w:r>
    </w:p>
    <w:p w:rsidR="00DA2D40" w:rsidRDefault="00ED59C2">
      <w:pPr>
        <w:pStyle w:val="3"/>
        <w:spacing w:line="36" w:lineRule="auto"/>
        <w:rPr>
          <w:rFonts w:ascii="宋体" w:hAnsi="宋体"/>
          <w:sz w:val="27"/>
        </w:rPr>
      </w:pPr>
      <w:bookmarkStart w:id="1468" w:name="_Toc256000104"/>
      <w:r>
        <w:rPr>
          <w:rFonts w:ascii="宋体" w:hAnsi="宋体" w:hint="eastAsia"/>
          <w:sz w:val="27"/>
        </w:rPr>
        <w:lastRenderedPageBreak/>
        <w:t>附表六：临时用地表</w:t>
      </w:r>
      <w:bookmarkEnd w:id="1468"/>
    </w:p>
    <w:tbl>
      <w:tblPr>
        <w:tblW w:w="0" w:type="auto"/>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131"/>
        <w:gridCol w:w="2131"/>
        <w:gridCol w:w="2131"/>
        <w:gridCol w:w="2131"/>
      </w:tblGrid>
      <w:tr w:rsidR="00DA2D40">
        <w:trPr>
          <w:trHeight w:val="749"/>
          <w:jc w:val="center"/>
        </w:trPr>
        <w:tc>
          <w:tcPr>
            <w:tcW w:w="2131"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用途</w:t>
            </w:r>
          </w:p>
        </w:tc>
        <w:tc>
          <w:tcPr>
            <w:tcW w:w="2131"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面积（平方米）</w:t>
            </w:r>
          </w:p>
        </w:tc>
        <w:tc>
          <w:tcPr>
            <w:tcW w:w="2131"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位置</w:t>
            </w:r>
          </w:p>
        </w:tc>
        <w:tc>
          <w:tcPr>
            <w:tcW w:w="2131"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需用时间</w:t>
            </w:r>
          </w:p>
        </w:tc>
      </w:tr>
      <w:tr w:rsidR="00DA2D40">
        <w:trPr>
          <w:jc w:val="center"/>
        </w:trPr>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r>
      <w:tr w:rsidR="00DA2D40">
        <w:trPr>
          <w:jc w:val="center"/>
        </w:trPr>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r>
      <w:tr w:rsidR="00DA2D40">
        <w:trPr>
          <w:jc w:val="center"/>
        </w:trPr>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r>
      <w:tr w:rsidR="00DA2D40">
        <w:trPr>
          <w:jc w:val="center"/>
        </w:trPr>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r>
      <w:tr w:rsidR="00DA2D40">
        <w:trPr>
          <w:jc w:val="center"/>
        </w:trPr>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r>
      <w:tr w:rsidR="00DA2D40">
        <w:trPr>
          <w:jc w:val="center"/>
        </w:trPr>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r>
      <w:tr w:rsidR="00DA2D40">
        <w:trPr>
          <w:jc w:val="center"/>
        </w:trPr>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r>
      <w:tr w:rsidR="00DA2D40">
        <w:trPr>
          <w:jc w:val="center"/>
        </w:trPr>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r>
      <w:tr w:rsidR="00DA2D40">
        <w:trPr>
          <w:jc w:val="center"/>
        </w:trPr>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r>
      <w:tr w:rsidR="00DA2D40">
        <w:trPr>
          <w:jc w:val="center"/>
        </w:trPr>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r>
      <w:tr w:rsidR="00DA2D40">
        <w:trPr>
          <w:jc w:val="center"/>
        </w:trPr>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r>
      <w:tr w:rsidR="00DA2D40">
        <w:trPr>
          <w:jc w:val="center"/>
        </w:trPr>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r>
      <w:tr w:rsidR="00DA2D40">
        <w:trPr>
          <w:jc w:val="center"/>
        </w:trPr>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r>
      <w:tr w:rsidR="00DA2D40">
        <w:trPr>
          <w:jc w:val="center"/>
        </w:trPr>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r>
      <w:tr w:rsidR="00DA2D40">
        <w:trPr>
          <w:jc w:val="center"/>
        </w:trPr>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r>
      <w:tr w:rsidR="00DA2D40">
        <w:trPr>
          <w:jc w:val="center"/>
        </w:trPr>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c>
          <w:tcPr>
            <w:tcW w:w="2131" w:type="dxa"/>
            <w:vAlign w:val="center"/>
          </w:tcPr>
          <w:p w:rsidR="00DA2D40" w:rsidRDefault="00DA2D40">
            <w:pPr>
              <w:spacing w:line="36" w:lineRule="auto"/>
              <w:jc w:val="center"/>
              <w:rPr>
                <w:rFonts w:ascii="宋体" w:hAnsi="宋体"/>
                <w:sz w:val="27"/>
              </w:rPr>
            </w:pPr>
          </w:p>
        </w:tc>
      </w:tr>
    </w:tbl>
    <w:p w:rsidR="00DA2D40" w:rsidRDefault="00DA2D40">
      <w:pPr>
        <w:spacing w:line="36" w:lineRule="auto"/>
        <w:rPr>
          <w:rFonts w:ascii="宋体" w:hAnsi="宋体"/>
          <w:sz w:val="27"/>
        </w:rPr>
      </w:pPr>
    </w:p>
    <w:p w:rsidR="00DA2D40" w:rsidRDefault="00ED59C2">
      <w:pPr>
        <w:rPr>
          <w:rFonts w:ascii="宋体" w:hAnsi="宋体"/>
          <w:sz w:val="27"/>
        </w:rPr>
      </w:pPr>
      <w:r>
        <w:rPr>
          <w:rFonts w:ascii="宋体" w:hAnsi="宋体"/>
          <w:sz w:val="27"/>
        </w:rPr>
        <w:br w:type="page"/>
      </w:r>
    </w:p>
    <w:p w:rsidR="00DA2D40" w:rsidRDefault="00ED59C2">
      <w:pPr>
        <w:pStyle w:val="2"/>
        <w:spacing w:line="36" w:lineRule="auto"/>
        <w:jc w:val="center"/>
        <w:rPr>
          <w:rFonts w:ascii="宋体" w:hAnsi="宋体"/>
          <w:sz w:val="27"/>
        </w:rPr>
      </w:pPr>
      <w:bookmarkStart w:id="1469" w:name="_Toc256000105"/>
      <w:r>
        <w:rPr>
          <w:rFonts w:ascii="宋体" w:hAnsi="宋体" w:hint="eastAsia"/>
          <w:sz w:val="27"/>
        </w:rPr>
        <w:lastRenderedPageBreak/>
        <w:t>七、项目管理机构</w:t>
      </w:r>
      <w:bookmarkEnd w:id="1469"/>
    </w:p>
    <w:p w:rsidR="00DA2D40" w:rsidRDefault="00ED59C2">
      <w:pPr>
        <w:pStyle w:val="3"/>
        <w:spacing w:line="36" w:lineRule="auto"/>
        <w:jc w:val="center"/>
        <w:rPr>
          <w:rFonts w:ascii="宋体" w:hAnsi="宋体"/>
          <w:sz w:val="27"/>
        </w:rPr>
      </w:pPr>
      <w:bookmarkStart w:id="1470" w:name="_Toc256000106"/>
      <w:r>
        <w:rPr>
          <w:rFonts w:ascii="宋体" w:hAnsi="宋体" w:hint="eastAsia"/>
          <w:sz w:val="27"/>
        </w:rPr>
        <w:t>（一）项目管理机构组成表</w:t>
      </w:r>
      <w:bookmarkEnd w:id="1470"/>
    </w:p>
    <w:tbl>
      <w:tblPr>
        <w:tblW w:w="0" w:type="auto"/>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46"/>
        <w:gridCol w:w="908"/>
        <w:gridCol w:w="908"/>
        <w:gridCol w:w="1595"/>
        <w:gridCol w:w="908"/>
        <w:gridCol w:w="908"/>
        <w:gridCol w:w="972"/>
        <w:gridCol w:w="1018"/>
      </w:tblGrid>
      <w:tr w:rsidR="00DA2D40">
        <w:trPr>
          <w:trHeight w:val="594"/>
          <w:jc w:val="center"/>
        </w:trPr>
        <w:tc>
          <w:tcPr>
            <w:tcW w:w="1046" w:type="dxa"/>
            <w:vMerge w:val="restart"/>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职务</w:t>
            </w:r>
          </w:p>
        </w:tc>
        <w:tc>
          <w:tcPr>
            <w:tcW w:w="908" w:type="dxa"/>
            <w:vMerge w:val="restart"/>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姓名</w:t>
            </w:r>
          </w:p>
        </w:tc>
        <w:tc>
          <w:tcPr>
            <w:tcW w:w="908" w:type="dxa"/>
            <w:vMerge w:val="restart"/>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专业技术职称</w:t>
            </w:r>
          </w:p>
        </w:tc>
        <w:tc>
          <w:tcPr>
            <w:tcW w:w="4383" w:type="dxa"/>
            <w:gridSpan w:val="4"/>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执业或职业资格证明</w:t>
            </w:r>
          </w:p>
        </w:tc>
        <w:tc>
          <w:tcPr>
            <w:tcW w:w="1018" w:type="dxa"/>
            <w:vMerge w:val="restart"/>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备注</w:t>
            </w:r>
          </w:p>
        </w:tc>
      </w:tr>
      <w:tr w:rsidR="00DA2D40">
        <w:trPr>
          <w:trHeight w:val="588"/>
          <w:jc w:val="center"/>
        </w:trPr>
        <w:tc>
          <w:tcPr>
            <w:tcW w:w="1046" w:type="dxa"/>
            <w:vMerge/>
            <w:vAlign w:val="center"/>
          </w:tcPr>
          <w:p w:rsidR="00DA2D40" w:rsidRDefault="00DA2D40">
            <w:pPr>
              <w:rPr>
                <w:b/>
                <w:sz w:val="24"/>
                <w:szCs w:val="24"/>
              </w:rPr>
            </w:pPr>
          </w:p>
        </w:tc>
        <w:tc>
          <w:tcPr>
            <w:tcW w:w="908" w:type="dxa"/>
            <w:vMerge/>
            <w:vAlign w:val="center"/>
          </w:tcPr>
          <w:p w:rsidR="00DA2D40" w:rsidRDefault="00DA2D40">
            <w:pPr>
              <w:rPr>
                <w:b/>
                <w:sz w:val="24"/>
                <w:szCs w:val="24"/>
              </w:rPr>
            </w:pPr>
          </w:p>
        </w:tc>
        <w:tc>
          <w:tcPr>
            <w:tcW w:w="908" w:type="dxa"/>
            <w:vMerge/>
            <w:vAlign w:val="center"/>
          </w:tcPr>
          <w:p w:rsidR="00DA2D40" w:rsidRDefault="00DA2D40">
            <w:pPr>
              <w:rPr>
                <w:b/>
                <w:sz w:val="24"/>
                <w:szCs w:val="24"/>
              </w:rPr>
            </w:pPr>
          </w:p>
        </w:tc>
        <w:tc>
          <w:tcPr>
            <w:tcW w:w="1595"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证书名称</w:t>
            </w:r>
          </w:p>
        </w:tc>
        <w:tc>
          <w:tcPr>
            <w:tcW w:w="908" w:type="dxa"/>
            <w:vAlign w:val="center"/>
          </w:tcPr>
          <w:p w:rsidR="00DA2D40" w:rsidRDefault="00ED59C2">
            <w:pPr>
              <w:rPr>
                <w:b/>
                <w:sz w:val="24"/>
                <w:szCs w:val="24"/>
              </w:rPr>
            </w:pPr>
            <w:r>
              <w:rPr>
                <w:rFonts w:ascii="宋体" w:hAnsi="宋体" w:hint="eastAsia"/>
                <w:b/>
                <w:sz w:val="24"/>
                <w:szCs w:val="24"/>
              </w:rPr>
              <w:t>级别</w:t>
            </w:r>
          </w:p>
        </w:tc>
        <w:tc>
          <w:tcPr>
            <w:tcW w:w="908"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证号</w:t>
            </w:r>
          </w:p>
        </w:tc>
        <w:tc>
          <w:tcPr>
            <w:tcW w:w="972"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专业</w:t>
            </w:r>
          </w:p>
        </w:tc>
        <w:tc>
          <w:tcPr>
            <w:tcW w:w="1018" w:type="dxa"/>
            <w:vMerge/>
            <w:vAlign w:val="center"/>
          </w:tcPr>
          <w:p w:rsidR="00DA2D40" w:rsidRDefault="00DA2D40">
            <w:pPr>
              <w:spacing w:line="36" w:lineRule="auto"/>
              <w:jc w:val="center"/>
              <w:rPr>
                <w:rFonts w:ascii="宋体" w:hAnsi="宋体"/>
                <w:b/>
                <w:sz w:val="24"/>
                <w:szCs w:val="24"/>
              </w:rPr>
            </w:pPr>
          </w:p>
        </w:tc>
      </w:tr>
      <w:tr w:rsidR="00DA2D40">
        <w:trPr>
          <w:trHeight w:val="619"/>
          <w:jc w:val="center"/>
        </w:trPr>
        <w:tc>
          <w:tcPr>
            <w:tcW w:w="1046"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1595"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72" w:type="dxa"/>
            <w:vAlign w:val="center"/>
          </w:tcPr>
          <w:p w:rsidR="00DA2D40" w:rsidRDefault="00DA2D40">
            <w:pPr>
              <w:spacing w:line="36" w:lineRule="auto"/>
              <w:jc w:val="center"/>
              <w:rPr>
                <w:rFonts w:ascii="宋体" w:hAnsi="宋体"/>
                <w:sz w:val="27"/>
              </w:rPr>
            </w:pPr>
          </w:p>
        </w:tc>
        <w:tc>
          <w:tcPr>
            <w:tcW w:w="1018" w:type="dxa"/>
            <w:vAlign w:val="center"/>
          </w:tcPr>
          <w:p w:rsidR="00DA2D40" w:rsidRDefault="00DA2D40">
            <w:pPr>
              <w:spacing w:line="36" w:lineRule="auto"/>
              <w:jc w:val="center"/>
              <w:rPr>
                <w:rFonts w:ascii="宋体" w:hAnsi="宋体"/>
                <w:sz w:val="27"/>
              </w:rPr>
            </w:pPr>
          </w:p>
        </w:tc>
      </w:tr>
      <w:tr w:rsidR="00DA2D40">
        <w:trPr>
          <w:trHeight w:val="628"/>
          <w:jc w:val="center"/>
        </w:trPr>
        <w:tc>
          <w:tcPr>
            <w:tcW w:w="1046"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1595"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72" w:type="dxa"/>
            <w:vAlign w:val="center"/>
          </w:tcPr>
          <w:p w:rsidR="00DA2D40" w:rsidRDefault="00DA2D40">
            <w:pPr>
              <w:spacing w:line="36" w:lineRule="auto"/>
              <w:jc w:val="center"/>
              <w:rPr>
                <w:rFonts w:ascii="宋体" w:hAnsi="宋体"/>
                <w:sz w:val="27"/>
              </w:rPr>
            </w:pPr>
          </w:p>
        </w:tc>
        <w:tc>
          <w:tcPr>
            <w:tcW w:w="1018" w:type="dxa"/>
            <w:vAlign w:val="center"/>
          </w:tcPr>
          <w:p w:rsidR="00DA2D40" w:rsidRDefault="00DA2D40">
            <w:pPr>
              <w:spacing w:line="36" w:lineRule="auto"/>
              <w:jc w:val="center"/>
              <w:rPr>
                <w:rFonts w:ascii="宋体" w:hAnsi="宋体"/>
                <w:sz w:val="27"/>
              </w:rPr>
            </w:pPr>
          </w:p>
        </w:tc>
      </w:tr>
      <w:tr w:rsidR="00DA2D40">
        <w:trPr>
          <w:trHeight w:val="619"/>
          <w:jc w:val="center"/>
        </w:trPr>
        <w:tc>
          <w:tcPr>
            <w:tcW w:w="1046"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1595"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72" w:type="dxa"/>
            <w:vAlign w:val="center"/>
          </w:tcPr>
          <w:p w:rsidR="00DA2D40" w:rsidRDefault="00DA2D40">
            <w:pPr>
              <w:spacing w:line="36" w:lineRule="auto"/>
              <w:jc w:val="center"/>
              <w:rPr>
                <w:rFonts w:ascii="宋体" w:hAnsi="宋体"/>
                <w:sz w:val="27"/>
              </w:rPr>
            </w:pPr>
          </w:p>
        </w:tc>
        <w:tc>
          <w:tcPr>
            <w:tcW w:w="1018" w:type="dxa"/>
            <w:vAlign w:val="center"/>
          </w:tcPr>
          <w:p w:rsidR="00DA2D40" w:rsidRDefault="00DA2D40">
            <w:pPr>
              <w:spacing w:line="36" w:lineRule="auto"/>
              <w:jc w:val="center"/>
              <w:rPr>
                <w:rFonts w:ascii="宋体" w:hAnsi="宋体"/>
                <w:sz w:val="27"/>
              </w:rPr>
            </w:pPr>
          </w:p>
        </w:tc>
      </w:tr>
      <w:tr w:rsidR="00DA2D40">
        <w:trPr>
          <w:trHeight w:val="628"/>
          <w:jc w:val="center"/>
        </w:trPr>
        <w:tc>
          <w:tcPr>
            <w:tcW w:w="1046"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1595"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72" w:type="dxa"/>
            <w:vAlign w:val="center"/>
          </w:tcPr>
          <w:p w:rsidR="00DA2D40" w:rsidRDefault="00DA2D40">
            <w:pPr>
              <w:spacing w:line="36" w:lineRule="auto"/>
              <w:jc w:val="center"/>
              <w:rPr>
                <w:rFonts w:ascii="宋体" w:hAnsi="宋体"/>
                <w:sz w:val="27"/>
              </w:rPr>
            </w:pPr>
          </w:p>
        </w:tc>
        <w:tc>
          <w:tcPr>
            <w:tcW w:w="1018" w:type="dxa"/>
            <w:vAlign w:val="center"/>
          </w:tcPr>
          <w:p w:rsidR="00DA2D40" w:rsidRDefault="00DA2D40">
            <w:pPr>
              <w:spacing w:line="36" w:lineRule="auto"/>
              <w:jc w:val="center"/>
              <w:rPr>
                <w:rFonts w:ascii="宋体" w:hAnsi="宋体"/>
                <w:sz w:val="27"/>
              </w:rPr>
            </w:pPr>
          </w:p>
        </w:tc>
      </w:tr>
      <w:tr w:rsidR="00DA2D40">
        <w:trPr>
          <w:trHeight w:val="619"/>
          <w:jc w:val="center"/>
        </w:trPr>
        <w:tc>
          <w:tcPr>
            <w:tcW w:w="1046"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1595"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72" w:type="dxa"/>
            <w:vAlign w:val="center"/>
          </w:tcPr>
          <w:p w:rsidR="00DA2D40" w:rsidRDefault="00DA2D40">
            <w:pPr>
              <w:spacing w:line="36" w:lineRule="auto"/>
              <w:jc w:val="center"/>
              <w:rPr>
                <w:rFonts w:ascii="宋体" w:hAnsi="宋体"/>
                <w:sz w:val="27"/>
              </w:rPr>
            </w:pPr>
          </w:p>
        </w:tc>
        <w:tc>
          <w:tcPr>
            <w:tcW w:w="1018" w:type="dxa"/>
            <w:vAlign w:val="center"/>
          </w:tcPr>
          <w:p w:rsidR="00DA2D40" w:rsidRDefault="00DA2D40">
            <w:pPr>
              <w:spacing w:line="36" w:lineRule="auto"/>
              <w:jc w:val="center"/>
              <w:rPr>
                <w:rFonts w:ascii="宋体" w:hAnsi="宋体"/>
                <w:sz w:val="27"/>
              </w:rPr>
            </w:pPr>
          </w:p>
        </w:tc>
      </w:tr>
      <w:tr w:rsidR="00DA2D40">
        <w:trPr>
          <w:trHeight w:val="628"/>
          <w:jc w:val="center"/>
        </w:trPr>
        <w:tc>
          <w:tcPr>
            <w:tcW w:w="1046"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1595"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72" w:type="dxa"/>
            <w:vAlign w:val="center"/>
          </w:tcPr>
          <w:p w:rsidR="00DA2D40" w:rsidRDefault="00DA2D40">
            <w:pPr>
              <w:spacing w:line="36" w:lineRule="auto"/>
              <w:jc w:val="center"/>
              <w:rPr>
                <w:rFonts w:ascii="宋体" w:hAnsi="宋体"/>
                <w:sz w:val="27"/>
              </w:rPr>
            </w:pPr>
          </w:p>
        </w:tc>
        <w:tc>
          <w:tcPr>
            <w:tcW w:w="1018" w:type="dxa"/>
            <w:vAlign w:val="center"/>
          </w:tcPr>
          <w:p w:rsidR="00DA2D40" w:rsidRDefault="00DA2D40">
            <w:pPr>
              <w:spacing w:line="36" w:lineRule="auto"/>
              <w:jc w:val="center"/>
              <w:rPr>
                <w:rFonts w:ascii="宋体" w:hAnsi="宋体"/>
                <w:sz w:val="27"/>
              </w:rPr>
            </w:pPr>
          </w:p>
        </w:tc>
      </w:tr>
      <w:tr w:rsidR="00DA2D40">
        <w:trPr>
          <w:trHeight w:val="619"/>
          <w:jc w:val="center"/>
        </w:trPr>
        <w:tc>
          <w:tcPr>
            <w:tcW w:w="1046"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1595"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72" w:type="dxa"/>
            <w:vAlign w:val="center"/>
          </w:tcPr>
          <w:p w:rsidR="00DA2D40" w:rsidRDefault="00DA2D40">
            <w:pPr>
              <w:spacing w:line="36" w:lineRule="auto"/>
              <w:jc w:val="center"/>
              <w:rPr>
                <w:rFonts w:ascii="宋体" w:hAnsi="宋体"/>
                <w:sz w:val="27"/>
              </w:rPr>
            </w:pPr>
          </w:p>
        </w:tc>
        <w:tc>
          <w:tcPr>
            <w:tcW w:w="1018" w:type="dxa"/>
            <w:vAlign w:val="center"/>
          </w:tcPr>
          <w:p w:rsidR="00DA2D40" w:rsidRDefault="00DA2D40">
            <w:pPr>
              <w:spacing w:line="36" w:lineRule="auto"/>
              <w:jc w:val="center"/>
              <w:rPr>
                <w:rFonts w:ascii="宋体" w:hAnsi="宋体"/>
                <w:sz w:val="27"/>
              </w:rPr>
            </w:pPr>
          </w:p>
        </w:tc>
      </w:tr>
      <w:tr w:rsidR="00DA2D40">
        <w:trPr>
          <w:trHeight w:val="628"/>
          <w:jc w:val="center"/>
        </w:trPr>
        <w:tc>
          <w:tcPr>
            <w:tcW w:w="1046"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1595"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72" w:type="dxa"/>
            <w:vAlign w:val="center"/>
          </w:tcPr>
          <w:p w:rsidR="00DA2D40" w:rsidRDefault="00DA2D40">
            <w:pPr>
              <w:spacing w:line="36" w:lineRule="auto"/>
              <w:jc w:val="center"/>
              <w:rPr>
                <w:rFonts w:ascii="宋体" w:hAnsi="宋体"/>
                <w:sz w:val="27"/>
              </w:rPr>
            </w:pPr>
          </w:p>
        </w:tc>
        <w:tc>
          <w:tcPr>
            <w:tcW w:w="1018" w:type="dxa"/>
            <w:vAlign w:val="center"/>
          </w:tcPr>
          <w:p w:rsidR="00DA2D40" w:rsidRDefault="00DA2D40">
            <w:pPr>
              <w:spacing w:line="36" w:lineRule="auto"/>
              <w:jc w:val="center"/>
              <w:rPr>
                <w:rFonts w:ascii="宋体" w:hAnsi="宋体"/>
                <w:sz w:val="27"/>
              </w:rPr>
            </w:pPr>
          </w:p>
        </w:tc>
      </w:tr>
      <w:tr w:rsidR="00DA2D40">
        <w:trPr>
          <w:trHeight w:val="619"/>
          <w:jc w:val="center"/>
        </w:trPr>
        <w:tc>
          <w:tcPr>
            <w:tcW w:w="1046"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1595"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72" w:type="dxa"/>
            <w:vAlign w:val="center"/>
          </w:tcPr>
          <w:p w:rsidR="00DA2D40" w:rsidRDefault="00DA2D40">
            <w:pPr>
              <w:spacing w:line="36" w:lineRule="auto"/>
              <w:jc w:val="center"/>
              <w:rPr>
                <w:rFonts w:ascii="宋体" w:hAnsi="宋体"/>
                <w:sz w:val="27"/>
              </w:rPr>
            </w:pPr>
          </w:p>
        </w:tc>
        <w:tc>
          <w:tcPr>
            <w:tcW w:w="1018" w:type="dxa"/>
            <w:vAlign w:val="center"/>
          </w:tcPr>
          <w:p w:rsidR="00DA2D40" w:rsidRDefault="00DA2D40">
            <w:pPr>
              <w:spacing w:line="36" w:lineRule="auto"/>
              <w:jc w:val="center"/>
              <w:rPr>
                <w:rFonts w:ascii="宋体" w:hAnsi="宋体"/>
                <w:sz w:val="27"/>
              </w:rPr>
            </w:pPr>
          </w:p>
        </w:tc>
      </w:tr>
      <w:tr w:rsidR="00DA2D40">
        <w:trPr>
          <w:trHeight w:val="628"/>
          <w:jc w:val="center"/>
        </w:trPr>
        <w:tc>
          <w:tcPr>
            <w:tcW w:w="1046"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1595"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72" w:type="dxa"/>
            <w:vAlign w:val="center"/>
          </w:tcPr>
          <w:p w:rsidR="00DA2D40" w:rsidRDefault="00DA2D40">
            <w:pPr>
              <w:spacing w:line="36" w:lineRule="auto"/>
              <w:jc w:val="center"/>
              <w:rPr>
                <w:rFonts w:ascii="宋体" w:hAnsi="宋体"/>
                <w:sz w:val="27"/>
              </w:rPr>
            </w:pPr>
          </w:p>
        </w:tc>
        <w:tc>
          <w:tcPr>
            <w:tcW w:w="1018" w:type="dxa"/>
            <w:vAlign w:val="center"/>
          </w:tcPr>
          <w:p w:rsidR="00DA2D40" w:rsidRDefault="00DA2D40">
            <w:pPr>
              <w:spacing w:line="36" w:lineRule="auto"/>
              <w:jc w:val="center"/>
              <w:rPr>
                <w:rFonts w:ascii="宋体" w:hAnsi="宋体"/>
                <w:sz w:val="27"/>
              </w:rPr>
            </w:pPr>
          </w:p>
        </w:tc>
      </w:tr>
      <w:tr w:rsidR="00DA2D40">
        <w:trPr>
          <w:trHeight w:val="619"/>
          <w:jc w:val="center"/>
        </w:trPr>
        <w:tc>
          <w:tcPr>
            <w:tcW w:w="1046"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1595"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72" w:type="dxa"/>
            <w:vAlign w:val="center"/>
          </w:tcPr>
          <w:p w:rsidR="00DA2D40" w:rsidRDefault="00DA2D40">
            <w:pPr>
              <w:spacing w:line="36" w:lineRule="auto"/>
              <w:jc w:val="center"/>
              <w:rPr>
                <w:rFonts w:ascii="宋体" w:hAnsi="宋体"/>
                <w:sz w:val="27"/>
              </w:rPr>
            </w:pPr>
          </w:p>
        </w:tc>
        <w:tc>
          <w:tcPr>
            <w:tcW w:w="1018" w:type="dxa"/>
            <w:vAlign w:val="center"/>
          </w:tcPr>
          <w:p w:rsidR="00DA2D40" w:rsidRDefault="00DA2D40">
            <w:pPr>
              <w:spacing w:line="36" w:lineRule="auto"/>
              <w:jc w:val="center"/>
              <w:rPr>
                <w:rFonts w:ascii="宋体" w:hAnsi="宋体"/>
                <w:sz w:val="27"/>
              </w:rPr>
            </w:pPr>
          </w:p>
        </w:tc>
      </w:tr>
      <w:tr w:rsidR="00DA2D40">
        <w:trPr>
          <w:trHeight w:val="628"/>
          <w:jc w:val="center"/>
        </w:trPr>
        <w:tc>
          <w:tcPr>
            <w:tcW w:w="1046"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1595"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72" w:type="dxa"/>
            <w:vAlign w:val="center"/>
          </w:tcPr>
          <w:p w:rsidR="00DA2D40" w:rsidRDefault="00DA2D40">
            <w:pPr>
              <w:spacing w:line="36" w:lineRule="auto"/>
              <w:jc w:val="center"/>
              <w:rPr>
                <w:rFonts w:ascii="宋体" w:hAnsi="宋体"/>
                <w:sz w:val="27"/>
              </w:rPr>
            </w:pPr>
          </w:p>
        </w:tc>
        <w:tc>
          <w:tcPr>
            <w:tcW w:w="1018" w:type="dxa"/>
            <w:vAlign w:val="center"/>
          </w:tcPr>
          <w:p w:rsidR="00DA2D40" w:rsidRDefault="00DA2D40">
            <w:pPr>
              <w:spacing w:line="36" w:lineRule="auto"/>
              <w:jc w:val="center"/>
              <w:rPr>
                <w:rFonts w:ascii="宋体" w:hAnsi="宋体"/>
                <w:sz w:val="27"/>
              </w:rPr>
            </w:pPr>
          </w:p>
        </w:tc>
      </w:tr>
      <w:tr w:rsidR="00DA2D40">
        <w:trPr>
          <w:trHeight w:val="619"/>
          <w:jc w:val="center"/>
        </w:trPr>
        <w:tc>
          <w:tcPr>
            <w:tcW w:w="1046"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1595"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72" w:type="dxa"/>
            <w:vAlign w:val="center"/>
          </w:tcPr>
          <w:p w:rsidR="00DA2D40" w:rsidRDefault="00DA2D40">
            <w:pPr>
              <w:spacing w:line="36" w:lineRule="auto"/>
              <w:jc w:val="center"/>
              <w:rPr>
                <w:rFonts w:ascii="宋体" w:hAnsi="宋体"/>
                <w:sz w:val="27"/>
              </w:rPr>
            </w:pPr>
          </w:p>
        </w:tc>
        <w:tc>
          <w:tcPr>
            <w:tcW w:w="1018" w:type="dxa"/>
            <w:vAlign w:val="center"/>
          </w:tcPr>
          <w:p w:rsidR="00DA2D40" w:rsidRDefault="00DA2D40">
            <w:pPr>
              <w:spacing w:line="36" w:lineRule="auto"/>
              <w:jc w:val="center"/>
              <w:rPr>
                <w:rFonts w:ascii="宋体" w:hAnsi="宋体"/>
                <w:sz w:val="27"/>
              </w:rPr>
            </w:pPr>
          </w:p>
        </w:tc>
      </w:tr>
      <w:tr w:rsidR="00DA2D40">
        <w:trPr>
          <w:trHeight w:val="619"/>
          <w:jc w:val="center"/>
        </w:trPr>
        <w:tc>
          <w:tcPr>
            <w:tcW w:w="1046"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1595"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08" w:type="dxa"/>
            <w:vAlign w:val="center"/>
          </w:tcPr>
          <w:p w:rsidR="00DA2D40" w:rsidRDefault="00DA2D40">
            <w:pPr>
              <w:spacing w:line="36" w:lineRule="auto"/>
              <w:jc w:val="center"/>
              <w:rPr>
                <w:rFonts w:ascii="宋体" w:hAnsi="宋体"/>
                <w:sz w:val="27"/>
              </w:rPr>
            </w:pPr>
          </w:p>
        </w:tc>
        <w:tc>
          <w:tcPr>
            <w:tcW w:w="972" w:type="dxa"/>
            <w:vAlign w:val="center"/>
          </w:tcPr>
          <w:p w:rsidR="00DA2D40" w:rsidRDefault="00DA2D40">
            <w:pPr>
              <w:spacing w:line="36" w:lineRule="auto"/>
              <w:jc w:val="center"/>
              <w:rPr>
                <w:rFonts w:ascii="宋体" w:hAnsi="宋体"/>
                <w:sz w:val="27"/>
              </w:rPr>
            </w:pPr>
          </w:p>
        </w:tc>
        <w:tc>
          <w:tcPr>
            <w:tcW w:w="1018" w:type="dxa"/>
            <w:vAlign w:val="center"/>
          </w:tcPr>
          <w:p w:rsidR="00DA2D40" w:rsidRDefault="00DA2D40">
            <w:pPr>
              <w:spacing w:line="36" w:lineRule="auto"/>
              <w:jc w:val="center"/>
              <w:rPr>
                <w:rFonts w:ascii="宋体" w:hAnsi="宋体"/>
                <w:sz w:val="27"/>
              </w:rPr>
            </w:pPr>
          </w:p>
        </w:tc>
      </w:tr>
    </w:tbl>
    <w:p w:rsidR="00DA2D40" w:rsidRDefault="00DA2D40">
      <w:pPr>
        <w:spacing w:line="36" w:lineRule="auto"/>
        <w:rPr>
          <w:rFonts w:ascii="宋体" w:hAnsi="宋体"/>
          <w:sz w:val="27"/>
        </w:rPr>
      </w:pPr>
    </w:p>
    <w:p w:rsidR="00DA2D40" w:rsidRDefault="00ED59C2">
      <w:pPr>
        <w:rPr>
          <w:rFonts w:ascii="宋体" w:hAnsi="宋体"/>
          <w:sz w:val="27"/>
        </w:rPr>
      </w:pPr>
      <w:r>
        <w:rPr>
          <w:rFonts w:ascii="宋体" w:hAnsi="宋体"/>
          <w:sz w:val="27"/>
        </w:rPr>
        <w:br w:type="page"/>
      </w:r>
    </w:p>
    <w:p w:rsidR="00DA2D40" w:rsidRDefault="00ED59C2">
      <w:pPr>
        <w:pStyle w:val="3"/>
        <w:spacing w:line="36" w:lineRule="auto"/>
        <w:jc w:val="center"/>
        <w:rPr>
          <w:rFonts w:ascii="宋体" w:hAnsi="宋体"/>
          <w:sz w:val="27"/>
        </w:rPr>
      </w:pPr>
      <w:bookmarkStart w:id="1471" w:name="_Toc256000107"/>
      <w:r>
        <w:rPr>
          <w:rFonts w:ascii="宋体" w:hAnsi="宋体" w:hint="eastAsia"/>
          <w:sz w:val="27"/>
        </w:rPr>
        <w:lastRenderedPageBreak/>
        <w:t>（二）主要人员简历表</w:t>
      </w:r>
      <w:bookmarkEnd w:id="1471"/>
    </w:p>
    <w:tbl>
      <w:tblPr>
        <w:tblW w:w="0" w:type="auto"/>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189"/>
        <w:gridCol w:w="360"/>
        <w:gridCol w:w="870"/>
        <w:gridCol w:w="992"/>
        <w:gridCol w:w="1134"/>
        <w:gridCol w:w="61"/>
        <w:gridCol w:w="1440"/>
        <w:gridCol w:w="483"/>
        <w:gridCol w:w="1993"/>
      </w:tblGrid>
      <w:tr w:rsidR="00DA2D40">
        <w:trPr>
          <w:trHeight w:val="586"/>
          <w:jc w:val="center"/>
        </w:trPr>
        <w:tc>
          <w:tcPr>
            <w:tcW w:w="1189"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姓名</w:t>
            </w:r>
          </w:p>
        </w:tc>
        <w:tc>
          <w:tcPr>
            <w:tcW w:w="1230" w:type="dxa"/>
            <w:gridSpan w:val="2"/>
            <w:vAlign w:val="center"/>
          </w:tcPr>
          <w:p w:rsidR="00DA2D40" w:rsidRDefault="00DA2D40">
            <w:pPr>
              <w:spacing w:line="36" w:lineRule="auto"/>
              <w:jc w:val="center"/>
              <w:rPr>
                <w:rFonts w:ascii="宋体" w:hAnsi="宋体"/>
                <w:b/>
                <w:sz w:val="24"/>
                <w:szCs w:val="24"/>
              </w:rPr>
            </w:pPr>
          </w:p>
        </w:tc>
        <w:tc>
          <w:tcPr>
            <w:tcW w:w="992"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年龄</w:t>
            </w:r>
          </w:p>
        </w:tc>
        <w:tc>
          <w:tcPr>
            <w:tcW w:w="1134" w:type="dxa"/>
            <w:vAlign w:val="center"/>
          </w:tcPr>
          <w:p w:rsidR="00DA2D40" w:rsidRDefault="00DA2D40">
            <w:pPr>
              <w:spacing w:line="36" w:lineRule="auto"/>
              <w:jc w:val="center"/>
              <w:rPr>
                <w:rFonts w:ascii="宋体" w:hAnsi="宋体"/>
                <w:b/>
                <w:sz w:val="24"/>
                <w:szCs w:val="24"/>
              </w:rPr>
            </w:pPr>
          </w:p>
        </w:tc>
        <w:tc>
          <w:tcPr>
            <w:tcW w:w="1984" w:type="dxa"/>
            <w:gridSpan w:val="3"/>
            <w:vMerge w:val="restart"/>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拟在本合同任职</w:t>
            </w:r>
          </w:p>
        </w:tc>
        <w:tc>
          <w:tcPr>
            <w:tcW w:w="1993" w:type="dxa"/>
            <w:vMerge w:val="restart"/>
            <w:vAlign w:val="center"/>
          </w:tcPr>
          <w:p w:rsidR="00DA2D40" w:rsidRDefault="00DA2D40">
            <w:pPr>
              <w:spacing w:line="36" w:lineRule="auto"/>
              <w:jc w:val="center"/>
              <w:rPr>
                <w:rFonts w:ascii="宋体" w:hAnsi="宋体"/>
                <w:b/>
                <w:sz w:val="24"/>
                <w:szCs w:val="24"/>
              </w:rPr>
            </w:pPr>
          </w:p>
        </w:tc>
      </w:tr>
      <w:tr w:rsidR="00DA2D40">
        <w:trPr>
          <w:trHeight w:val="580"/>
          <w:jc w:val="center"/>
        </w:trPr>
        <w:tc>
          <w:tcPr>
            <w:tcW w:w="1189"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专业技术职称</w:t>
            </w:r>
          </w:p>
        </w:tc>
        <w:tc>
          <w:tcPr>
            <w:tcW w:w="1230" w:type="dxa"/>
            <w:gridSpan w:val="2"/>
            <w:vAlign w:val="center"/>
          </w:tcPr>
          <w:p w:rsidR="00DA2D40" w:rsidRDefault="00DA2D40">
            <w:pPr>
              <w:spacing w:line="36" w:lineRule="auto"/>
              <w:jc w:val="center"/>
              <w:rPr>
                <w:rFonts w:ascii="宋体" w:hAnsi="宋体"/>
                <w:b/>
                <w:sz w:val="24"/>
                <w:szCs w:val="24"/>
              </w:rPr>
            </w:pPr>
          </w:p>
        </w:tc>
        <w:tc>
          <w:tcPr>
            <w:tcW w:w="992"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职务</w:t>
            </w:r>
          </w:p>
        </w:tc>
        <w:tc>
          <w:tcPr>
            <w:tcW w:w="1134" w:type="dxa"/>
            <w:vAlign w:val="center"/>
          </w:tcPr>
          <w:p w:rsidR="00DA2D40" w:rsidRDefault="00DA2D40">
            <w:pPr>
              <w:spacing w:line="36" w:lineRule="auto"/>
              <w:jc w:val="center"/>
              <w:rPr>
                <w:rFonts w:ascii="宋体" w:hAnsi="宋体"/>
                <w:b/>
                <w:sz w:val="24"/>
                <w:szCs w:val="24"/>
              </w:rPr>
            </w:pPr>
          </w:p>
        </w:tc>
        <w:tc>
          <w:tcPr>
            <w:tcW w:w="1984" w:type="dxa"/>
            <w:gridSpan w:val="3"/>
            <w:vMerge/>
            <w:vAlign w:val="center"/>
          </w:tcPr>
          <w:p w:rsidR="00DA2D40" w:rsidRDefault="00DA2D40">
            <w:pPr>
              <w:spacing w:line="36" w:lineRule="auto"/>
              <w:jc w:val="center"/>
              <w:rPr>
                <w:rFonts w:ascii="宋体" w:hAnsi="宋体"/>
                <w:b/>
                <w:sz w:val="24"/>
                <w:szCs w:val="24"/>
              </w:rPr>
            </w:pPr>
          </w:p>
        </w:tc>
        <w:tc>
          <w:tcPr>
            <w:tcW w:w="1993" w:type="dxa"/>
            <w:vMerge/>
            <w:vAlign w:val="center"/>
          </w:tcPr>
          <w:p w:rsidR="00DA2D40" w:rsidRDefault="00DA2D40">
            <w:pPr>
              <w:spacing w:line="36" w:lineRule="auto"/>
              <w:jc w:val="center"/>
              <w:rPr>
                <w:rFonts w:ascii="宋体" w:hAnsi="宋体"/>
                <w:b/>
                <w:sz w:val="24"/>
                <w:szCs w:val="24"/>
              </w:rPr>
            </w:pPr>
          </w:p>
        </w:tc>
      </w:tr>
      <w:tr w:rsidR="00DA2D40">
        <w:trPr>
          <w:trHeight w:val="560"/>
          <w:jc w:val="center"/>
        </w:trPr>
        <w:tc>
          <w:tcPr>
            <w:tcW w:w="1189"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毕业学校</w:t>
            </w:r>
          </w:p>
        </w:tc>
        <w:tc>
          <w:tcPr>
            <w:tcW w:w="7333" w:type="dxa"/>
            <w:gridSpan w:val="8"/>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年毕业于学校专业</w:t>
            </w:r>
          </w:p>
        </w:tc>
      </w:tr>
      <w:tr w:rsidR="00DA2D40">
        <w:trPr>
          <w:trHeight w:val="568"/>
          <w:jc w:val="center"/>
        </w:trPr>
        <w:tc>
          <w:tcPr>
            <w:tcW w:w="8522" w:type="dxa"/>
            <w:gridSpan w:val="9"/>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主要工作经历</w:t>
            </w:r>
          </w:p>
        </w:tc>
      </w:tr>
      <w:tr w:rsidR="00DA2D40">
        <w:trPr>
          <w:trHeight w:val="562"/>
          <w:jc w:val="center"/>
        </w:trPr>
        <w:tc>
          <w:tcPr>
            <w:tcW w:w="1549" w:type="dxa"/>
            <w:gridSpan w:val="2"/>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时间</w:t>
            </w:r>
          </w:p>
        </w:tc>
        <w:tc>
          <w:tcPr>
            <w:tcW w:w="3057" w:type="dxa"/>
            <w:gridSpan w:val="4"/>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参加过的类似项目</w:t>
            </w:r>
          </w:p>
        </w:tc>
        <w:tc>
          <w:tcPr>
            <w:tcW w:w="1440"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担任职务</w:t>
            </w:r>
          </w:p>
        </w:tc>
        <w:tc>
          <w:tcPr>
            <w:tcW w:w="2476" w:type="dxa"/>
            <w:gridSpan w:val="2"/>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发包人及联系电话</w:t>
            </w:r>
          </w:p>
        </w:tc>
      </w:tr>
      <w:tr w:rsidR="00DA2D40">
        <w:trPr>
          <w:jc w:val="center"/>
        </w:trPr>
        <w:tc>
          <w:tcPr>
            <w:tcW w:w="1549" w:type="dxa"/>
            <w:gridSpan w:val="2"/>
            <w:vAlign w:val="center"/>
          </w:tcPr>
          <w:p w:rsidR="00DA2D40" w:rsidRDefault="00DA2D40">
            <w:pPr>
              <w:spacing w:line="36" w:lineRule="auto"/>
              <w:jc w:val="center"/>
              <w:rPr>
                <w:rFonts w:ascii="宋体" w:hAnsi="宋体"/>
                <w:sz w:val="27"/>
              </w:rPr>
            </w:pPr>
          </w:p>
        </w:tc>
        <w:tc>
          <w:tcPr>
            <w:tcW w:w="3057" w:type="dxa"/>
            <w:gridSpan w:val="4"/>
            <w:vAlign w:val="center"/>
          </w:tcPr>
          <w:p w:rsidR="00DA2D40" w:rsidRDefault="00DA2D40">
            <w:pPr>
              <w:spacing w:line="36" w:lineRule="auto"/>
              <w:jc w:val="center"/>
              <w:rPr>
                <w:rFonts w:ascii="宋体" w:hAnsi="宋体"/>
                <w:sz w:val="27"/>
              </w:rPr>
            </w:pPr>
          </w:p>
        </w:tc>
        <w:tc>
          <w:tcPr>
            <w:tcW w:w="1440" w:type="dxa"/>
            <w:vAlign w:val="center"/>
          </w:tcPr>
          <w:p w:rsidR="00DA2D40" w:rsidRDefault="00DA2D40">
            <w:pPr>
              <w:spacing w:line="36" w:lineRule="auto"/>
              <w:jc w:val="center"/>
              <w:rPr>
                <w:rFonts w:ascii="宋体" w:hAnsi="宋体"/>
                <w:sz w:val="27"/>
              </w:rPr>
            </w:pPr>
          </w:p>
        </w:tc>
        <w:tc>
          <w:tcPr>
            <w:tcW w:w="2476" w:type="dxa"/>
            <w:gridSpan w:val="2"/>
            <w:vAlign w:val="center"/>
          </w:tcPr>
          <w:p w:rsidR="00DA2D40" w:rsidRDefault="00DA2D40">
            <w:pPr>
              <w:spacing w:line="36" w:lineRule="auto"/>
              <w:jc w:val="center"/>
              <w:rPr>
                <w:rFonts w:ascii="宋体" w:hAnsi="宋体"/>
                <w:sz w:val="27"/>
              </w:rPr>
            </w:pPr>
          </w:p>
        </w:tc>
      </w:tr>
      <w:tr w:rsidR="00DA2D40">
        <w:trPr>
          <w:jc w:val="center"/>
        </w:trPr>
        <w:tc>
          <w:tcPr>
            <w:tcW w:w="1549" w:type="dxa"/>
            <w:gridSpan w:val="2"/>
            <w:vAlign w:val="center"/>
          </w:tcPr>
          <w:p w:rsidR="00DA2D40" w:rsidRDefault="00DA2D40">
            <w:pPr>
              <w:spacing w:line="36" w:lineRule="auto"/>
              <w:jc w:val="center"/>
              <w:rPr>
                <w:rFonts w:ascii="宋体" w:hAnsi="宋体"/>
                <w:sz w:val="27"/>
              </w:rPr>
            </w:pPr>
          </w:p>
        </w:tc>
        <w:tc>
          <w:tcPr>
            <w:tcW w:w="3057" w:type="dxa"/>
            <w:gridSpan w:val="4"/>
            <w:vAlign w:val="center"/>
          </w:tcPr>
          <w:p w:rsidR="00DA2D40" w:rsidRDefault="00DA2D40">
            <w:pPr>
              <w:spacing w:line="36" w:lineRule="auto"/>
              <w:jc w:val="center"/>
              <w:rPr>
                <w:rFonts w:ascii="宋体" w:hAnsi="宋体"/>
                <w:sz w:val="27"/>
              </w:rPr>
            </w:pPr>
          </w:p>
        </w:tc>
        <w:tc>
          <w:tcPr>
            <w:tcW w:w="1440" w:type="dxa"/>
            <w:vAlign w:val="center"/>
          </w:tcPr>
          <w:p w:rsidR="00DA2D40" w:rsidRDefault="00DA2D40">
            <w:pPr>
              <w:spacing w:line="36" w:lineRule="auto"/>
              <w:jc w:val="center"/>
              <w:rPr>
                <w:rFonts w:ascii="宋体" w:hAnsi="宋体"/>
                <w:sz w:val="27"/>
              </w:rPr>
            </w:pPr>
          </w:p>
        </w:tc>
        <w:tc>
          <w:tcPr>
            <w:tcW w:w="2476" w:type="dxa"/>
            <w:gridSpan w:val="2"/>
            <w:vAlign w:val="center"/>
          </w:tcPr>
          <w:p w:rsidR="00DA2D40" w:rsidRDefault="00DA2D40">
            <w:pPr>
              <w:spacing w:line="36" w:lineRule="auto"/>
              <w:jc w:val="center"/>
              <w:rPr>
                <w:rFonts w:ascii="宋体" w:hAnsi="宋体"/>
                <w:sz w:val="27"/>
              </w:rPr>
            </w:pPr>
          </w:p>
        </w:tc>
      </w:tr>
      <w:tr w:rsidR="00DA2D40">
        <w:trPr>
          <w:jc w:val="center"/>
        </w:trPr>
        <w:tc>
          <w:tcPr>
            <w:tcW w:w="1549" w:type="dxa"/>
            <w:gridSpan w:val="2"/>
            <w:vAlign w:val="center"/>
          </w:tcPr>
          <w:p w:rsidR="00DA2D40" w:rsidRDefault="00DA2D40">
            <w:pPr>
              <w:spacing w:line="36" w:lineRule="auto"/>
              <w:jc w:val="center"/>
              <w:rPr>
                <w:rFonts w:ascii="宋体" w:hAnsi="宋体"/>
                <w:sz w:val="27"/>
              </w:rPr>
            </w:pPr>
          </w:p>
        </w:tc>
        <w:tc>
          <w:tcPr>
            <w:tcW w:w="3057" w:type="dxa"/>
            <w:gridSpan w:val="4"/>
            <w:vAlign w:val="center"/>
          </w:tcPr>
          <w:p w:rsidR="00DA2D40" w:rsidRDefault="00DA2D40">
            <w:pPr>
              <w:spacing w:line="36" w:lineRule="auto"/>
              <w:jc w:val="center"/>
              <w:rPr>
                <w:rFonts w:ascii="宋体" w:hAnsi="宋体"/>
                <w:sz w:val="27"/>
              </w:rPr>
            </w:pPr>
          </w:p>
        </w:tc>
        <w:tc>
          <w:tcPr>
            <w:tcW w:w="1440" w:type="dxa"/>
            <w:vAlign w:val="center"/>
          </w:tcPr>
          <w:p w:rsidR="00DA2D40" w:rsidRDefault="00DA2D40">
            <w:pPr>
              <w:spacing w:line="36" w:lineRule="auto"/>
              <w:jc w:val="center"/>
              <w:rPr>
                <w:rFonts w:ascii="宋体" w:hAnsi="宋体"/>
                <w:sz w:val="27"/>
              </w:rPr>
            </w:pPr>
          </w:p>
        </w:tc>
        <w:tc>
          <w:tcPr>
            <w:tcW w:w="2476" w:type="dxa"/>
            <w:gridSpan w:val="2"/>
            <w:vAlign w:val="center"/>
          </w:tcPr>
          <w:p w:rsidR="00DA2D40" w:rsidRDefault="00DA2D40">
            <w:pPr>
              <w:spacing w:line="36" w:lineRule="auto"/>
              <w:jc w:val="center"/>
              <w:rPr>
                <w:rFonts w:ascii="宋体" w:hAnsi="宋体"/>
                <w:sz w:val="27"/>
              </w:rPr>
            </w:pPr>
          </w:p>
        </w:tc>
      </w:tr>
      <w:tr w:rsidR="00DA2D40">
        <w:trPr>
          <w:jc w:val="center"/>
        </w:trPr>
        <w:tc>
          <w:tcPr>
            <w:tcW w:w="1549" w:type="dxa"/>
            <w:gridSpan w:val="2"/>
            <w:vAlign w:val="center"/>
          </w:tcPr>
          <w:p w:rsidR="00DA2D40" w:rsidRDefault="00DA2D40">
            <w:pPr>
              <w:spacing w:line="36" w:lineRule="auto"/>
              <w:jc w:val="center"/>
              <w:rPr>
                <w:rFonts w:ascii="宋体" w:hAnsi="宋体"/>
                <w:sz w:val="27"/>
              </w:rPr>
            </w:pPr>
          </w:p>
        </w:tc>
        <w:tc>
          <w:tcPr>
            <w:tcW w:w="3057" w:type="dxa"/>
            <w:gridSpan w:val="4"/>
            <w:vAlign w:val="center"/>
          </w:tcPr>
          <w:p w:rsidR="00DA2D40" w:rsidRDefault="00DA2D40">
            <w:pPr>
              <w:spacing w:line="36" w:lineRule="auto"/>
              <w:jc w:val="center"/>
              <w:rPr>
                <w:rFonts w:ascii="宋体" w:hAnsi="宋体"/>
                <w:sz w:val="27"/>
              </w:rPr>
            </w:pPr>
          </w:p>
        </w:tc>
        <w:tc>
          <w:tcPr>
            <w:tcW w:w="1440" w:type="dxa"/>
            <w:vAlign w:val="center"/>
          </w:tcPr>
          <w:p w:rsidR="00DA2D40" w:rsidRDefault="00DA2D40">
            <w:pPr>
              <w:spacing w:line="36" w:lineRule="auto"/>
              <w:jc w:val="center"/>
              <w:rPr>
                <w:rFonts w:ascii="宋体" w:hAnsi="宋体"/>
                <w:sz w:val="27"/>
              </w:rPr>
            </w:pPr>
          </w:p>
        </w:tc>
        <w:tc>
          <w:tcPr>
            <w:tcW w:w="2476" w:type="dxa"/>
            <w:gridSpan w:val="2"/>
            <w:vAlign w:val="center"/>
          </w:tcPr>
          <w:p w:rsidR="00DA2D40" w:rsidRDefault="00DA2D40">
            <w:pPr>
              <w:spacing w:line="36" w:lineRule="auto"/>
              <w:jc w:val="center"/>
              <w:rPr>
                <w:rFonts w:ascii="宋体" w:hAnsi="宋体"/>
                <w:sz w:val="27"/>
              </w:rPr>
            </w:pPr>
          </w:p>
        </w:tc>
      </w:tr>
      <w:tr w:rsidR="00DA2D40">
        <w:trPr>
          <w:jc w:val="center"/>
        </w:trPr>
        <w:tc>
          <w:tcPr>
            <w:tcW w:w="1549" w:type="dxa"/>
            <w:gridSpan w:val="2"/>
            <w:vAlign w:val="center"/>
          </w:tcPr>
          <w:p w:rsidR="00DA2D40" w:rsidRDefault="00DA2D40">
            <w:pPr>
              <w:spacing w:line="36" w:lineRule="auto"/>
              <w:jc w:val="center"/>
              <w:rPr>
                <w:rFonts w:ascii="宋体" w:hAnsi="宋体"/>
                <w:sz w:val="27"/>
              </w:rPr>
            </w:pPr>
          </w:p>
        </w:tc>
        <w:tc>
          <w:tcPr>
            <w:tcW w:w="3057" w:type="dxa"/>
            <w:gridSpan w:val="4"/>
            <w:vAlign w:val="center"/>
          </w:tcPr>
          <w:p w:rsidR="00DA2D40" w:rsidRDefault="00DA2D40">
            <w:pPr>
              <w:spacing w:line="36" w:lineRule="auto"/>
              <w:jc w:val="center"/>
              <w:rPr>
                <w:rFonts w:ascii="宋体" w:hAnsi="宋体"/>
                <w:sz w:val="27"/>
              </w:rPr>
            </w:pPr>
          </w:p>
        </w:tc>
        <w:tc>
          <w:tcPr>
            <w:tcW w:w="1440" w:type="dxa"/>
            <w:vAlign w:val="center"/>
          </w:tcPr>
          <w:p w:rsidR="00DA2D40" w:rsidRDefault="00DA2D40">
            <w:pPr>
              <w:spacing w:line="36" w:lineRule="auto"/>
              <w:jc w:val="center"/>
              <w:rPr>
                <w:rFonts w:ascii="宋体" w:hAnsi="宋体"/>
                <w:sz w:val="27"/>
              </w:rPr>
            </w:pPr>
          </w:p>
        </w:tc>
        <w:tc>
          <w:tcPr>
            <w:tcW w:w="2476" w:type="dxa"/>
            <w:gridSpan w:val="2"/>
            <w:vAlign w:val="center"/>
          </w:tcPr>
          <w:p w:rsidR="00DA2D40" w:rsidRDefault="00DA2D40">
            <w:pPr>
              <w:spacing w:line="36" w:lineRule="auto"/>
              <w:jc w:val="center"/>
              <w:rPr>
                <w:rFonts w:ascii="宋体" w:hAnsi="宋体"/>
                <w:sz w:val="27"/>
              </w:rPr>
            </w:pPr>
          </w:p>
        </w:tc>
      </w:tr>
      <w:tr w:rsidR="00DA2D40">
        <w:trPr>
          <w:jc w:val="center"/>
        </w:trPr>
        <w:tc>
          <w:tcPr>
            <w:tcW w:w="1549" w:type="dxa"/>
            <w:gridSpan w:val="2"/>
            <w:vAlign w:val="center"/>
          </w:tcPr>
          <w:p w:rsidR="00DA2D40" w:rsidRDefault="00DA2D40">
            <w:pPr>
              <w:spacing w:line="36" w:lineRule="auto"/>
              <w:jc w:val="center"/>
              <w:rPr>
                <w:rFonts w:ascii="宋体" w:hAnsi="宋体"/>
                <w:sz w:val="27"/>
              </w:rPr>
            </w:pPr>
          </w:p>
        </w:tc>
        <w:tc>
          <w:tcPr>
            <w:tcW w:w="3057" w:type="dxa"/>
            <w:gridSpan w:val="4"/>
            <w:vAlign w:val="center"/>
          </w:tcPr>
          <w:p w:rsidR="00DA2D40" w:rsidRDefault="00DA2D40">
            <w:pPr>
              <w:spacing w:line="36" w:lineRule="auto"/>
              <w:jc w:val="center"/>
              <w:rPr>
                <w:rFonts w:ascii="宋体" w:hAnsi="宋体"/>
                <w:sz w:val="27"/>
              </w:rPr>
            </w:pPr>
          </w:p>
        </w:tc>
        <w:tc>
          <w:tcPr>
            <w:tcW w:w="1440" w:type="dxa"/>
            <w:vAlign w:val="center"/>
          </w:tcPr>
          <w:p w:rsidR="00DA2D40" w:rsidRDefault="00DA2D40">
            <w:pPr>
              <w:spacing w:line="36" w:lineRule="auto"/>
              <w:jc w:val="center"/>
              <w:rPr>
                <w:rFonts w:ascii="宋体" w:hAnsi="宋体"/>
                <w:sz w:val="27"/>
              </w:rPr>
            </w:pPr>
          </w:p>
        </w:tc>
        <w:tc>
          <w:tcPr>
            <w:tcW w:w="2476" w:type="dxa"/>
            <w:gridSpan w:val="2"/>
            <w:vAlign w:val="center"/>
          </w:tcPr>
          <w:p w:rsidR="00DA2D40" w:rsidRDefault="00DA2D40">
            <w:pPr>
              <w:spacing w:line="36" w:lineRule="auto"/>
              <w:jc w:val="center"/>
              <w:rPr>
                <w:rFonts w:ascii="宋体" w:hAnsi="宋体"/>
                <w:sz w:val="27"/>
              </w:rPr>
            </w:pPr>
          </w:p>
        </w:tc>
      </w:tr>
      <w:tr w:rsidR="00DA2D40">
        <w:trPr>
          <w:jc w:val="center"/>
        </w:trPr>
        <w:tc>
          <w:tcPr>
            <w:tcW w:w="1549" w:type="dxa"/>
            <w:gridSpan w:val="2"/>
            <w:vAlign w:val="center"/>
          </w:tcPr>
          <w:p w:rsidR="00DA2D40" w:rsidRDefault="00DA2D40">
            <w:pPr>
              <w:spacing w:line="36" w:lineRule="auto"/>
              <w:jc w:val="center"/>
              <w:rPr>
                <w:rFonts w:ascii="宋体" w:hAnsi="宋体"/>
                <w:sz w:val="27"/>
              </w:rPr>
            </w:pPr>
          </w:p>
        </w:tc>
        <w:tc>
          <w:tcPr>
            <w:tcW w:w="3057" w:type="dxa"/>
            <w:gridSpan w:val="4"/>
            <w:vAlign w:val="center"/>
          </w:tcPr>
          <w:p w:rsidR="00DA2D40" w:rsidRDefault="00DA2D40">
            <w:pPr>
              <w:spacing w:line="36" w:lineRule="auto"/>
              <w:jc w:val="center"/>
              <w:rPr>
                <w:rFonts w:ascii="宋体" w:hAnsi="宋体"/>
                <w:sz w:val="27"/>
              </w:rPr>
            </w:pPr>
          </w:p>
        </w:tc>
        <w:tc>
          <w:tcPr>
            <w:tcW w:w="1440" w:type="dxa"/>
            <w:vAlign w:val="center"/>
          </w:tcPr>
          <w:p w:rsidR="00DA2D40" w:rsidRDefault="00DA2D40">
            <w:pPr>
              <w:spacing w:line="36" w:lineRule="auto"/>
              <w:jc w:val="center"/>
              <w:rPr>
                <w:rFonts w:ascii="宋体" w:hAnsi="宋体"/>
                <w:sz w:val="27"/>
              </w:rPr>
            </w:pPr>
          </w:p>
        </w:tc>
        <w:tc>
          <w:tcPr>
            <w:tcW w:w="2476" w:type="dxa"/>
            <w:gridSpan w:val="2"/>
            <w:vAlign w:val="center"/>
          </w:tcPr>
          <w:p w:rsidR="00DA2D40" w:rsidRDefault="00DA2D40">
            <w:pPr>
              <w:spacing w:line="36" w:lineRule="auto"/>
              <w:jc w:val="center"/>
              <w:rPr>
                <w:rFonts w:ascii="宋体" w:hAnsi="宋体"/>
                <w:sz w:val="27"/>
              </w:rPr>
            </w:pPr>
          </w:p>
        </w:tc>
      </w:tr>
    </w:tbl>
    <w:p w:rsidR="00DA2D40" w:rsidRDefault="00DA2D40">
      <w:pPr>
        <w:spacing w:line="36" w:lineRule="auto"/>
        <w:rPr>
          <w:rFonts w:ascii="宋体" w:hAnsi="宋体"/>
          <w:sz w:val="27"/>
        </w:rPr>
      </w:pPr>
    </w:p>
    <w:p w:rsidR="00DA2D40" w:rsidRDefault="00ED59C2">
      <w:pPr>
        <w:spacing w:line="360" w:lineRule="auto"/>
        <w:rPr>
          <w:rFonts w:ascii="宋体" w:eastAsia="宋体" w:hAnsi="宋体" w:cs="宋体"/>
          <w:kern w:val="0"/>
          <w:sz w:val="24"/>
          <w:szCs w:val="24"/>
        </w:rPr>
      </w:pPr>
      <w:r>
        <w:rPr>
          <w:rFonts w:ascii="宋体" w:hAnsi="宋体" w:hint="eastAsia"/>
          <w:sz w:val="24"/>
        </w:rPr>
        <w:t>注：</w:t>
      </w:r>
      <w:r>
        <w:rPr>
          <w:rFonts w:ascii="宋体" w:eastAsia="宋体" w:hAnsi="宋体" w:cs="宋体" w:hint="eastAsia"/>
          <w:kern w:val="0"/>
          <w:sz w:val="24"/>
          <w:szCs w:val="24"/>
        </w:rPr>
        <w:t>（</w:t>
      </w:r>
      <w:r>
        <w:rPr>
          <w:rFonts w:ascii="宋体" w:eastAsia="宋体" w:hAnsi="宋体" w:cs="宋体" w:hint="eastAsia"/>
          <w:kern w:val="0"/>
          <w:sz w:val="24"/>
          <w:szCs w:val="24"/>
        </w:rPr>
        <w:t>1</w:t>
      </w:r>
      <w:r>
        <w:rPr>
          <w:rFonts w:ascii="宋体" w:eastAsia="宋体" w:hAnsi="宋体" w:cs="宋体" w:hint="eastAsia"/>
          <w:kern w:val="0"/>
          <w:sz w:val="24"/>
          <w:szCs w:val="24"/>
        </w:rPr>
        <w:t>）项目经理、技术负责人应附身份证、社保缴费证明和第二章投标人须知前附表</w:t>
      </w:r>
      <w:r>
        <w:rPr>
          <w:rFonts w:ascii="宋体" w:eastAsia="宋体" w:hAnsi="宋体" w:cs="宋体" w:hint="eastAsia"/>
          <w:kern w:val="0"/>
          <w:sz w:val="24"/>
          <w:szCs w:val="24"/>
        </w:rPr>
        <w:t>1.4.1</w:t>
      </w:r>
      <w:r>
        <w:rPr>
          <w:rFonts w:ascii="宋体" w:eastAsia="宋体" w:hAnsi="宋体" w:cs="宋体" w:hint="eastAsia"/>
          <w:kern w:val="0"/>
          <w:sz w:val="24"/>
          <w:szCs w:val="24"/>
        </w:rPr>
        <w:t>条规定的证书扫描件；其他人员应附身份证、社保缴费证明和第三章</w:t>
      </w:r>
      <w:r>
        <w:rPr>
          <w:rFonts w:ascii="宋体" w:eastAsia="宋体" w:hAnsi="宋体" w:cs="宋体" w:hint="eastAsia"/>
          <w:kern w:val="0"/>
          <w:sz w:val="24"/>
          <w:szCs w:val="24"/>
        </w:rPr>
        <w:t>资格审查</w:t>
      </w:r>
      <w:r>
        <w:rPr>
          <w:rFonts w:ascii="宋体" w:eastAsia="宋体" w:hAnsi="宋体" w:cs="宋体" w:hint="eastAsia"/>
          <w:kern w:val="0"/>
          <w:sz w:val="24"/>
          <w:szCs w:val="24"/>
        </w:rPr>
        <w:t>办法中规定的证书扫描件。</w:t>
      </w:r>
    </w:p>
    <w:p w:rsidR="00DA2D40" w:rsidRDefault="00ED59C2">
      <w:pPr>
        <w:tabs>
          <w:tab w:val="left" w:pos="0"/>
          <w:tab w:val="left" w:pos="1134"/>
        </w:tabs>
        <w:autoSpaceDE w:val="0"/>
        <w:autoSpaceDN w:val="0"/>
        <w:spacing w:line="360" w:lineRule="auto"/>
        <w:ind w:firstLineChars="200" w:firstLine="480"/>
        <w:jc w:val="left"/>
        <w:textAlignment w:val="bottom"/>
        <w:rPr>
          <w:rFonts w:ascii="宋体" w:eastAsia="宋体" w:hAnsi="宋体" w:cs="Times New Roman"/>
          <w:sz w:val="24"/>
          <w:szCs w:val="24"/>
        </w:rPr>
      </w:pPr>
      <w:r>
        <w:rPr>
          <w:rFonts w:ascii="宋体" w:eastAsia="宋体" w:hAnsi="宋体" w:cs="宋体" w:hint="eastAsia"/>
          <w:kern w:val="0"/>
          <w:sz w:val="24"/>
          <w:szCs w:val="24"/>
        </w:rPr>
        <w:t>（</w:t>
      </w:r>
      <w:r>
        <w:rPr>
          <w:rFonts w:ascii="宋体" w:eastAsia="宋体" w:hAnsi="宋体" w:cs="宋体" w:hint="eastAsia"/>
          <w:kern w:val="0"/>
          <w:sz w:val="24"/>
          <w:szCs w:val="24"/>
        </w:rPr>
        <w:t>2</w:t>
      </w:r>
      <w:r>
        <w:rPr>
          <w:rFonts w:ascii="宋体" w:eastAsia="宋体" w:hAnsi="宋体" w:cs="宋体" w:hint="eastAsia"/>
          <w:kern w:val="0"/>
          <w:sz w:val="24"/>
          <w:szCs w:val="24"/>
        </w:rPr>
        <w:t>）社保缴费证明是指，</w:t>
      </w:r>
      <w:r>
        <w:rPr>
          <w:rFonts w:ascii="宋体" w:eastAsia="宋体" w:hAnsi="宋体" w:cs="Times New Roman" w:hint="eastAsia"/>
          <w:sz w:val="24"/>
          <w:szCs w:val="24"/>
        </w:rPr>
        <w:t>由社保部门出具的主要人员在该投标人单位最近</w:t>
      </w:r>
      <w:r>
        <w:rPr>
          <w:rFonts w:ascii="宋体" w:eastAsia="宋体" w:hAnsi="宋体" w:cs="Times New Roman" w:hint="eastAsia"/>
          <w:sz w:val="24"/>
          <w:szCs w:val="24"/>
        </w:rPr>
        <w:t xml:space="preserve"> 6</w:t>
      </w:r>
      <w:r>
        <w:rPr>
          <w:rFonts w:ascii="宋体" w:eastAsia="宋体" w:hAnsi="宋体" w:cs="Times New Roman" w:hint="eastAsia"/>
          <w:sz w:val="24"/>
          <w:szCs w:val="24"/>
        </w:rPr>
        <w:t xml:space="preserve"> </w:t>
      </w:r>
      <w:r>
        <w:rPr>
          <w:rFonts w:ascii="宋体" w:eastAsia="宋体" w:hAnsi="宋体" w:cs="Times New Roman" w:hint="eastAsia"/>
          <w:sz w:val="24"/>
          <w:szCs w:val="24"/>
        </w:rPr>
        <w:t>个月连续缴费证明，</w:t>
      </w:r>
      <w:r>
        <w:rPr>
          <w:rFonts w:ascii="宋体" w:hAnsi="宋体" w:hint="eastAsia"/>
          <w:sz w:val="24"/>
          <w:szCs w:val="24"/>
        </w:rPr>
        <w:t>从</w:t>
      </w:r>
      <w:r>
        <w:rPr>
          <w:rFonts w:ascii="宋体" w:eastAsia="宋体" w:hAnsi="宋体" w:hint="eastAsia"/>
          <w:sz w:val="24"/>
          <w:szCs w:val="24"/>
        </w:rPr>
        <w:t>招标文件开始下载时间</w:t>
      </w:r>
      <w:r>
        <w:rPr>
          <w:rFonts w:ascii="宋体" w:hAnsi="宋体" w:hint="eastAsia"/>
          <w:sz w:val="24"/>
          <w:szCs w:val="24"/>
        </w:rPr>
        <w:t>的上一个月或上上个月起算，往前推</w:t>
      </w:r>
      <w:r>
        <w:rPr>
          <w:rFonts w:ascii="宋体" w:hAnsi="宋体" w:hint="eastAsia"/>
          <w:sz w:val="24"/>
          <w:szCs w:val="24"/>
        </w:rPr>
        <w:t>6</w:t>
      </w:r>
      <w:r>
        <w:rPr>
          <w:rFonts w:ascii="宋体" w:hAnsi="宋体" w:hint="eastAsia"/>
          <w:sz w:val="24"/>
          <w:szCs w:val="24"/>
        </w:rPr>
        <w:t>个月的连续、不间断</w:t>
      </w:r>
      <w:r>
        <w:rPr>
          <w:rFonts w:ascii="宋体" w:eastAsia="宋体" w:hAnsi="宋体" w:hint="eastAsia"/>
          <w:sz w:val="24"/>
          <w:szCs w:val="24"/>
        </w:rPr>
        <w:t>的缴费证明</w:t>
      </w:r>
      <w:r>
        <w:rPr>
          <w:rFonts w:eastAsia="宋体" w:hint="eastAsia"/>
        </w:rPr>
        <w:t>，</w:t>
      </w:r>
      <w:r>
        <w:rPr>
          <w:rFonts w:ascii="宋体" w:hAnsi="宋体" w:hint="eastAsia"/>
          <w:sz w:val="24"/>
          <w:szCs w:val="24"/>
        </w:rPr>
        <w:t>企业设立不足</w:t>
      </w:r>
      <w:r>
        <w:rPr>
          <w:rFonts w:ascii="宋体" w:hAnsi="宋体" w:hint="eastAsia"/>
          <w:sz w:val="24"/>
          <w:szCs w:val="24"/>
        </w:rPr>
        <w:t>6</w:t>
      </w:r>
      <w:r>
        <w:rPr>
          <w:rFonts w:ascii="宋体" w:hAnsi="宋体" w:hint="eastAsia"/>
          <w:sz w:val="24"/>
          <w:szCs w:val="24"/>
        </w:rPr>
        <w:t>个月</w:t>
      </w:r>
      <w:r>
        <w:rPr>
          <w:rFonts w:ascii="宋体" w:eastAsia="宋体" w:hAnsi="宋体" w:hint="eastAsia"/>
          <w:sz w:val="24"/>
          <w:szCs w:val="24"/>
        </w:rPr>
        <w:t>的</w:t>
      </w:r>
      <w:r>
        <w:rPr>
          <w:rFonts w:ascii="宋体" w:hAnsi="宋体" w:hint="eastAsia"/>
          <w:sz w:val="24"/>
          <w:szCs w:val="24"/>
        </w:rPr>
        <w:t>可少于</w:t>
      </w:r>
      <w:r>
        <w:rPr>
          <w:rFonts w:ascii="宋体" w:hAnsi="宋体" w:hint="eastAsia"/>
          <w:sz w:val="24"/>
          <w:szCs w:val="24"/>
        </w:rPr>
        <w:t>6</w:t>
      </w:r>
      <w:r>
        <w:rPr>
          <w:rFonts w:ascii="宋体" w:hAnsi="宋体" w:hint="eastAsia"/>
          <w:sz w:val="24"/>
          <w:szCs w:val="24"/>
        </w:rPr>
        <w:t>个月</w:t>
      </w:r>
      <w:r>
        <w:rPr>
          <w:rFonts w:ascii="宋体" w:eastAsia="宋体" w:hAnsi="宋体" w:cs="Times New Roman" w:hint="eastAsia"/>
          <w:sz w:val="24"/>
          <w:szCs w:val="24"/>
        </w:rPr>
        <w:t>；退休的注册建造师提供退休证明材料，无需提供社保缴费证明；新聘人员在该投标人单位的社保缴费证明不足</w:t>
      </w:r>
      <w:r>
        <w:rPr>
          <w:rFonts w:ascii="宋体" w:eastAsia="宋体" w:hAnsi="宋体" w:cs="Times New Roman" w:hint="eastAsia"/>
          <w:sz w:val="24"/>
          <w:szCs w:val="24"/>
        </w:rPr>
        <w:t>6</w:t>
      </w:r>
      <w:r>
        <w:rPr>
          <w:rFonts w:ascii="宋体" w:eastAsia="宋体" w:hAnsi="宋体" w:cs="Times New Roman" w:hint="eastAsia"/>
          <w:sz w:val="24"/>
          <w:szCs w:val="24"/>
        </w:rPr>
        <w:t>个月的，还应提供聘用合同。</w:t>
      </w:r>
      <w:r>
        <w:rPr>
          <w:rFonts w:ascii="宋体" w:eastAsia="宋体" w:hAnsi="宋体" w:cs="Times New Roman" w:hint="eastAsia"/>
          <w:sz w:val="24"/>
          <w:szCs w:val="24"/>
        </w:rPr>
        <w:t xml:space="preserve">  </w:t>
      </w:r>
      <w:r>
        <w:rPr>
          <w:rFonts w:ascii="宋体" w:eastAsia="宋体" w:hAnsi="宋体" w:cs="Times New Roman"/>
          <w:sz w:val="24"/>
          <w:szCs w:val="24"/>
        </w:rPr>
        <w:t xml:space="preserve">    </w:t>
      </w:r>
    </w:p>
    <w:p w:rsidR="00DA2D40" w:rsidRDefault="00ED59C2">
      <w:pPr>
        <w:spacing w:line="360" w:lineRule="auto"/>
        <w:ind w:firstLineChars="200" w:firstLine="480"/>
        <w:rPr>
          <w:rFonts w:ascii="宋体" w:eastAsia="宋体" w:hAnsi="宋体" w:cs="Times New Roman"/>
          <w:sz w:val="24"/>
          <w:szCs w:val="24"/>
        </w:rPr>
      </w:pPr>
      <w:r>
        <w:rPr>
          <w:rFonts w:ascii="宋体" w:eastAsia="宋体" w:hAnsi="宋体" w:cs="宋体" w:hint="eastAsia"/>
          <w:kern w:val="0"/>
          <w:sz w:val="24"/>
          <w:szCs w:val="24"/>
        </w:rPr>
        <w:t>（</w:t>
      </w:r>
      <w:r>
        <w:rPr>
          <w:rFonts w:ascii="宋体" w:eastAsia="宋体" w:hAnsi="宋体" w:cs="宋体" w:hint="eastAsia"/>
          <w:kern w:val="0"/>
          <w:sz w:val="24"/>
          <w:szCs w:val="24"/>
        </w:rPr>
        <w:t>3</w:t>
      </w:r>
      <w:r>
        <w:rPr>
          <w:rFonts w:ascii="宋体" w:eastAsia="宋体" w:hAnsi="宋体" w:cs="宋体" w:hint="eastAsia"/>
          <w:kern w:val="0"/>
          <w:sz w:val="24"/>
          <w:szCs w:val="24"/>
        </w:rPr>
        <w:t>）</w:t>
      </w:r>
      <w:r>
        <w:rPr>
          <w:rFonts w:ascii="宋体" w:hAnsi="宋体" w:hint="eastAsia"/>
          <w:sz w:val="24"/>
        </w:rPr>
        <w:t>资格条件和评标办法中有其他要求的应按要求提供相关证明材料扫描件，未要求的可不提供</w:t>
      </w:r>
      <w:r>
        <w:rPr>
          <w:rFonts w:ascii="宋体" w:eastAsia="宋体" w:hAnsi="宋体" w:cs="宋体" w:hint="eastAsia"/>
          <w:kern w:val="0"/>
          <w:sz w:val="24"/>
          <w:szCs w:val="24"/>
        </w:rPr>
        <w:t>。若要求项目经理业绩，则项目经理业绩以竣工验收报告中载明的项目经理为准。</w:t>
      </w:r>
    </w:p>
    <w:p w:rsidR="00DA2D40" w:rsidRDefault="00DA2D40">
      <w:pPr>
        <w:widowControl/>
        <w:jc w:val="left"/>
        <w:rPr>
          <w:rFonts w:ascii="宋体" w:eastAsia="宋体" w:hAnsi="宋体" w:cs="宋体"/>
          <w:kern w:val="0"/>
          <w:sz w:val="24"/>
          <w:szCs w:val="24"/>
        </w:rPr>
      </w:pPr>
    </w:p>
    <w:p w:rsidR="00DA2D40" w:rsidRDefault="00ED59C2">
      <w:pPr>
        <w:pStyle w:val="2"/>
        <w:spacing w:line="36" w:lineRule="auto"/>
        <w:jc w:val="center"/>
        <w:rPr>
          <w:rFonts w:ascii="宋体" w:hAnsi="宋体"/>
          <w:sz w:val="27"/>
        </w:rPr>
      </w:pPr>
      <w:bookmarkStart w:id="1472" w:name="_Toc256000108"/>
      <w:r>
        <w:rPr>
          <w:rFonts w:ascii="宋体" w:hAnsi="宋体" w:hint="eastAsia"/>
          <w:sz w:val="27"/>
        </w:rPr>
        <w:lastRenderedPageBreak/>
        <w:t>八、拟分包项目情况表</w:t>
      </w:r>
      <w:bookmarkEnd w:id="1472"/>
    </w:p>
    <w:tbl>
      <w:tblPr>
        <w:tblW w:w="0" w:type="auto"/>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092"/>
        <w:gridCol w:w="1795"/>
        <w:gridCol w:w="4500"/>
      </w:tblGrid>
      <w:tr w:rsidR="00DA2D40">
        <w:trPr>
          <w:trHeight w:val="1042"/>
          <w:jc w:val="center"/>
        </w:trPr>
        <w:tc>
          <w:tcPr>
            <w:tcW w:w="2092"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拟分包的工程</w:t>
            </w:r>
          </w:p>
          <w:p w:rsidR="00DA2D40" w:rsidRDefault="00ED59C2">
            <w:pPr>
              <w:spacing w:line="36" w:lineRule="auto"/>
              <w:jc w:val="center"/>
              <w:rPr>
                <w:rFonts w:ascii="宋体" w:hAnsi="宋体"/>
                <w:b/>
                <w:sz w:val="24"/>
                <w:szCs w:val="24"/>
              </w:rPr>
            </w:pPr>
            <w:r>
              <w:rPr>
                <w:rFonts w:ascii="宋体" w:hAnsi="宋体" w:hint="eastAsia"/>
                <w:b/>
                <w:sz w:val="24"/>
                <w:szCs w:val="24"/>
              </w:rPr>
              <w:t>项目</w:t>
            </w:r>
          </w:p>
        </w:tc>
        <w:tc>
          <w:tcPr>
            <w:tcW w:w="1795"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主要内容</w:t>
            </w:r>
          </w:p>
        </w:tc>
        <w:tc>
          <w:tcPr>
            <w:tcW w:w="4500" w:type="dxa"/>
            <w:vAlign w:val="center"/>
          </w:tcPr>
          <w:p w:rsidR="00DA2D40" w:rsidRDefault="00ED59C2">
            <w:pPr>
              <w:spacing w:line="36" w:lineRule="auto"/>
              <w:jc w:val="center"/>
              <w:rPr>
                <w:rFonts w:ascii="宋体" w:hAnsi="宋体"/>
                <w:b/>
                <w:sz w:val="24"/>
                <w:szCs w:val="24"/>
              </w:rPr>
            </w:pPr>
            <w:r>
              <w:rPr>
                <w:rFonts w:ascii="宋体" w:hAnsi="宋体" w:hint="eastAsia"/>
                <w:b/>
                <w:sz w:val="24"/>
                <w:szCs w:val="24"/>
              </w:rPr>
              <w:t>预计造价（万元）</w:t>
            </w:r>
          </w:p>
        </w:tc>
      </w:tr>
      <w:tr w:rsidR="00DA2D40">
        <w:trPr>
          <w:jc w:val="center"/>
        </w:trPr>
        <w:tc>
          <w:tcPr>
            <w:tcW w:w="2092" w:type="dxa"/>
            <w:vAlign w:val="center"/>
          </w:tcPr>
          <w:p w:rsidR="00DA2D40" w:rsidRDefault="00DA2D40">
            <w:pPr>
              <w:spacing w:line="36" w:lineRule="auto"/>
              <w:jc w:val="center"/>
              <w:rPr>
                <w:rFonts w:ascii="宋体" w:hAnsi="宋体"/>
                <w:sz w:val="27"/>
              </w:rPr>
            </w:pPr>
          </w:p>
        </w:tc>
        <w:tc>
          <w:tcPr>
            <w:tcW w:w="1795" w:type="dxa"/>
            <w:vAlign w:val="center"/>
          </w:tcPr>
          <w:p w:rsidR="00DA2D40" w:rsidRDefault="00DA2D40">
            <w:pPr>
              <w:spacing w:line="36" w:lineRule="auto"/>
              <w:jc w:val="center"/>
              <w:rPr>
                <w:rFonts w:ascii="宋体" w:hAnsi="宋体"/>
                <w:sz w:val="27"/>
              </w:rPr>
            </w:pPr>
          </w:p>
        </w:tc>
        <w:tc>
          <w:tcPr>
            <w:tcW w:w="4500" w:type="dxa"/>
            <w:vAlign w:val="center"/>
          </w:tcPr>
          <w:p w:rsidR="00DA2D40" w:rsidRDefault="00DA2D40">
            <w:pPr>
              <w:spacing w:line="36" w:lineRule="auto"/>
              <w:jc w:val="center"/>
              <w:rPr>
                <w:rFonts w:ascii="宋体" w:hAnsi="宋体"/>
                <w:sz w:val="27"/>
              </w:rPr>
            </w:pPr>
          </w:p>
        </w:tc>
      </w:tr>
      <w:tr w:rsidR="00DA2D40">
        <w:trPr>
          <w:jc w:val="center"/>
        </w:trPr>
        <w:tc>
          <w:tcPr>
            <w:tcW w:w="2092" w:type="dxa"/>
            <w:vAlign w:val="center"/>
          </w:tcPr>
          <w:p w:rsidR="00DA2D40" w:rsidRDefault="00DA2D40">
            <w:pPr>
              <w:spacing w:line="36" w:lineRule="auto"/>
              <w:jc w:val="center"/>
              <w:rPr>
                <w:rFonts w:ascii="宋体" w:hAnsi="宋体"/>
                <w:sz w:val="27"/>
              </w:rPr>
            </w:pPr>
          </w:p>
        </w:tc>
        <w:tc>
          <w:tcPr>
            <w:tcW w:w="1795" w:type="dxa"/>
            <w:vAlign w:val="center"/>
          </w:tcPr>
          <w:p w:rsidR="00DA2D40" w:rsidRDefault="00DA2D40">
            <w:pPr>
              <w:spacing w:line="36" w:lineRule="auto"/>
              <w:jc w:val="center"/>
              <w:rPr>
                <w:rFonts w:ascii="宋体" w:hAnsi="宋体"/>
                <w:sz w:val="27"/>
              </w:rPr>
            </w:pPr>
          </w:p>
        </w:tc>
        <w:tc>
          <w:tcPr>
            <w:tcW w:w="4500" w:type="dxa"/>
            <w:vAlign w:val="center"/>
          </w:tcPr>
          <w:p w:rsidR="00DA2D40" w:rsidRDefault="00DA2D40">
            <w:pPr>
              <w:spacing w:line="36" w:lineRule="auto"/>
              <w:jc w:val="center"/>
              <w:rPr>
                <w:rFonts w:ascii="宋体" w:hAnsi="宋体"/>
                <w:sz w:val="27"/>
              </w:rPr>
            </w:pPr>
          </w:p>
        </w:tc>
      </w:tr>
      <w:tr w:rsidR="00DA2D40">
        <w:trPr>
          <w:jc w:val="center"/>
        </w:trPr>
        <w:tc>
          <w:tcPr>
            <w:tcW w:w="2092" w:type="dxa"/>
            <w:vAlign w:val="center"/>
          </w:tcPr>
          <w:p w:rsidR="00DA2D40" w:rsidRDefault="00DA2D40">
            <w:pPr>
              <w:spacing w:line="36" w:lineRule="auto"/>
              <w:jc w:val="center"/>
              <w:rPr>
                <w:rFonts w:ascii="宋体" w:hAnsi="宋体"/>
                <w:sz w:val="27"/>
              </w:rPr>
            </w:pPr>
          </w:p>
        </w:tc>
        <w:tc>
          <w:tcPr>
            <w:tcW w:w="1795" w:type="dxa"/>
            <w:vAlign w:val="center"/>
          </w:tcPr>
          <w:p w:rsidR="00DA2D40" w:rsidRDefault="00DA2D40">
            <w:pPr>
              <w:spacing w:line="36" w:lineRule="auto"/>
              <w:jc w:val="center"/>
              <w:rPr>
                <w:rFonts w:ascii="宋体" w:hAnsi="宋体"/>
                <w:sz w:val="27"/>
              </w:rPr>
            </w:pPr>
          </w:p>
        </w:tc>
        <w:tc>
          <w:tcPr>
            <w:tcW w:w="4500" w:type="dxa"/>
            <w:vAlign w:val="center"/>
          </w:tcPr>
          <w:p w:rsidR="00DA2D40" w:rsidRDefault="00DA2D40">
            <w:pPr>
              <w:spacing w:line="36" w:lineRule="auto"/>
              <w:jc w:val="center"/>
              <w:rPr>
                <w:rFonts w:ascii="宋体" w:hAnsi="宋体"/>
                <w:sz w:val="27"/>
              </w:rPr>
            </w:pPr>
          </w:p>
        </w:tc>
      </w:tr>
      <w:tr w:rsidR="00DA2D40">
        <w:trPr>
          <w:jc w:val="center"/>
        </w:trPr>
        <w:tc>
          <w:tcPr>
            <w:tcW w:w="2092" w:type="dxa"/>
            <w:vAlign w:val="center"/>
          </w:tcPr>
          <w:p w:rsidR="00DA2D40" w:rsidRDefault="00DA2D40">
            <w:pPr>
              <w:spacing w:line="36" w:lineRule="auto"/>
              <w:jc w:val="center"/>
              <w:rPr>
                <w:rFonts w:ascii="宋体" w:hAnsi="宋体"/>
                <w:sz w:val="27"/>
              </w:rPr>
            </w:pPr>
          </w:p>
        </w:tc>
        <w:tc>
          <w:tcPr>
            <w:tcW w:w="1795" w:type="dxa"/>
            <w:vAlign w:val="center"/>
          </w:tcPr>
          <w:p w:rsidR="00DA2D40" w:rsidRDefault="00DA2D40">
            <w:pPr>
              <w:spacing w:line="36" w:lineRule="auto"/>
              <w:jc w:val="center"/>
              <w:rPr>
                <w:rFonts w:ascii="宋体" w:hAnsi="宋体"/>
                <w:sz w:val="27"/>
              </w:rPr>
            </w:pPr>
          </w:p>
        </w:tc>
        <w:tc>
          <w:tcPr>
            <w:tcW w:w="4500" w:type="dxa"/>
            <w:vAlign w:val="center"/>
          </w:tcPr>
          <w:p w:rsidR="00DA2D40" w:rsidRDefault="00DA2D40">
            <w:pPr>
              <w:spacing w:line="36" w:lineRule="auto"/>
              <w:jc w:val="center"/>
              <w:rPr>
                <w:rFonts w:ascii="宋体" w:hAnsi="宋体"/>
                <w:sz w:val="27"/>
              </w:rPr>
            </w:pPr>
          </w:p>
        </w:tc>
      </w:tr>
      <w:tr w:rsidR="00DA2D40">
        <w:trPr>
          <w:jc w:val="center"/>
        </w:trPr>
        <w:tc>
          <w:tcPr>
            <w:tcW w:w="2092" w:type="dxa"/>
            <w:vAlign w:val="center"/>
          </w:tcPr>
          <w:p w:rsidR="00DA2D40" w:rsidRDefault="00DA2D40">
            <w:pPr>
              <w:spacing w:line="36" w:lineRule="auto"/>
              <w:jc w:val="center"/>
              <w:rPr>
                <w:rFonts w:ascii="宋体" w:hAnsi="宋体"/>
                <w:sz w:val="27"/>
              </w:rPr>
            </w:pPr>
          </w:p>
        </w:tc>
        <w:tc>
          <w:tcPr>
            <w:tcW w:w="1795" w:type="dxa"/>
            <w:vAlign w:val="center"/>
          </w:tcPr>
          <w:p w:rsidR="00DA2D40" w:rsidRDefault="00DA2D40">
            <w:pPr>
              <w:spacing w:line="36" w:lineRule="auto"/>
              <w:jc w:val="center"/>
              <w:rPr>
                <w:rFonts w:ascii="宋体" w:hAnsi="宋体"/>
                <w:sz w:val="27"/>
              </w:rPr>
            </w:pPr>
          </w:p>
        </w:tc>
        <w:tc>
          <w:tcPr>
            <w:tcW w:w="4500" w:type="dxa"/>
            <w:vAlign w:val="center"/>
          </w:tcPr>
          <w:p w:rsidR="00DA2D40" w:rsidRDefault="00DA2D40">
            <w:pPr>
              <w:spacing w:line="36" w:lineRule="auto"/>
              <w:jc w:val="center"/>
              <w:rPr>
                <w:rFonts w:ascii="宋体" w:hAnsi="宋体"/>
                <w:sz w:val="27"/>
              </w:rPr>
            </w:pPr>
          </w:p>
        </w:tc>
      </w:tr>
      <w:tr w:rsidR="00DA2D40">
        <w:trPr>
          <w:jc w:val="center"/>
        </w:trPr>
        <w:tc>
          <w:tcPr>
            <w:tcW w:w="2092" w:type="dxa"/>
            <w:vAlign w:val="center"/>
          </w:tcPr>
          <w:p w:rsidR="00DA2D40" w:rsidRDefault="00DA2D40">
            <w:pPr>
              <w:spacing w:line="36" w:lineRule="auto"/>
              <w:jc w:val="center"/>
              <w:rPr>
                <w:rFonts w:ascii="宋体" w:hAnsi="宋体"/>
                <w:sz w:val="27"/>
              </w:rPr>
            </w:pPr>
          </w:p>
        </w:tc>
        <w:tc>
          <w:tcPr>
            <w:tcW w:w="1795" w:type="dxa"/>
            <w:vAlign w:val="center"/>
          </w:tcPr>
          <w:p w:rsidR="00DA2D40" w:rsidRDefault="00DA2D40">
            <w:pPr>
              <w:spacing w:line="36" w:lineRule="auto"/>
              <w:jc w:val="center"/>
              <w:rPr>
                <w:rFonts w:ascii="宋体" w:hAnsi="宋体"/>
                <w:sz w:val="27"/>
              </w:rPr>
            </w:pPr>
          </w:p>
        </w:tc>
        <w:tc>
          <w:tcPr>
            <w:tcW w:w="4500" w:type="dxa"/>
            <w:vAlign w:val="center"/>
          </w:tcPr>
          <w:p w:rsidR="00DA2D40" w:rsidRDefault="00DA2D40">
            <w:pPr>
              <w:spacing w:line="36" w:lineRule="auto"/>
              <w:jc w:val="center"/>
              <w:rPr>
                <w:rFonts w:ascii="宋体" w:hAnsi="宋体"/>
                <w:sz w:val="27"/>
              </w:rPr>
            </w:pPr>
          </w:p>
        </w:tc>
      </w:tr>
      <w:tr w:rsidR="00DA2D40">
        <w:trPr>
          <w:jc w:val="center"/>
        </w:trPr>
        <w:tc>
          <w:tcPr>
            <w:tcW w:w="2092" w:type="dxa"/>
            <w:vAlign w:val="center"/>
          </w:tcPr>
          <w:p w:rsidR="00DA2D40" w:rsidRDefault="00DA2D40">
            <w:pPr>
              <w:spacing w:line="36" w:lineRule="auto"/>
              <w:jc w:val="center"/>
              <w:rPr>
                <w:rFonts w:ascii="宋体" w:hAnsi="宋体"/>
                <w:sz w:val="27"/>
              </w:rPr>
            </w:pPr>
          </w:p>
        </w:tc>
        <w:tc>
          <w:tcPr>
            <w:tcW w:w="1795" w:type="dxa"/>
            <w:vAlign w:val="center"/>
          </w:tcPr>
          <w:p w:rsidR="00DA2D40" w:rsidRDefault="00DA2D40">
            <w:pPr>
              <w:spacing w:line="36" w:lineRule="auto"/>
              <w:jc w:val="center"/>
              <w:rPr>
                <w:rFonts w:ascii="宋体" w:hAnsi="宋体"/>
                <w:sz w:val="27"/>
              </w:rPr>
            </w:pPr>
          </w:p>
        </w:tc>
        <w:tc>
          <w:tcPr>
            <w:tcW w:w="4500" w:type="dxa"/>
            <w:vAlign w:val="center"/>
          </w:tcPr>
          <w:p w:rsidR="00DA2D40" w:rsidRDefault="00DA2D40">
            <w:pPr>
              <w:spacing w:line="36" w:lineRule="auto"/>
              <w:jc w:val="center"/>
              <w:rPr>
                <w:rFonts w:ascii="宋体" w:hAnsi="宋体"/>
                <w:sz w:val="27"/>
              </w:rPr>
            </w:pPr>
          </w:p>
        </w:tc>
      </w:tr>
      <w:tr w:rsidR="00DA2D40">
        <w:trPr>
          <w:jc w:val="center"/>
        </w:trPr>
        <w:tc>
          <w:tcPr>
            <w:tcW w:w="2092" w:type="dxa"/>
            <w:vAlign w:val="center"/>
          </w:tcPr>
          <w:p w:rsidR="00DA2D40" w:rsidRDefault="00DA2D40">
            <w:pPr>
              <w:spacing w:line="36" w:lineRule="auto"/>
              <w:jc w:val="center"/>
              <w:rPr>
                <w:rFonts w:ascii="宋体" w:hAnsi="宋体"/>
                <w:sz w:val="27"/>
              </w:rPr>
            </w:pPr>
          </w:p>
        </w:tc>
        <w:tc>
          <w:tcPr>
            <w:tcW w:w="1795" w:type="dxa"/>
            <w:vAlign w:val="center"/>
          </w:tcPr>
          <w:p w:rsidR="00DA2D40" w:rsidRDefault="00DA2D40">
            <w:pPr>
              <w:spacing w:line="36" w:lineRule="auto"/>
              <w:jc w:val="center"/>
              <w:rPr>
                <w:rFonts w:ascii="宋体" w:hAnsi="宋体"/>
                <w:sz w:val="27"/>
              </w:rPr>
            </w:pPr>
          </w:p>
        </w:tc>
        <w:tc>
          <w:tcPr>
            <w:tcW w:w="4500" w:type="dxa"/>
            <w:vAlign w:val="center"/>
          </w:tcPr>
          <w:p w:rsidR="00DA2D40" w:rsidRDefault="00DA2D40">
            <w:pPr>
              <w:spacing w:line="36" w:lineRule="auto"/>
              <w:jc w:val="center"/>
              <w:rPr>
                <w:rFonts w:ascii="宋体" w:hAnsi="宋体"/>
                <w:sz w:val="27"/>
              </w:rPr>
            </w:pPr>
          </w:p>
        </w:tc>
      </w:tr>
      <w:tr w:rsidR="00DA2D40">
        <w:trPr>
          <w:jc w:val="center"/>
        </w:trPr>
        <w:tc>
          <w:tcPr>
            <w:tcW w:w="2092" w:type="dxa"/>
            <w:vAlign w:val="center"/>
          </w:tcPr>
          <w:p w:rsidR="00DA2D40" w:rsidRDefault="00DA2D40">
            <w:pPr>
              <w:spacing w:line="36" w:lineRule="auto"/>
              <w:jc w:val="center"/>
              <w:rPr>
                <w:rFonts w:ascii="宋体" w:hAnsi="宋体"/>
                <w:sz w:val="27"/>
              </w:rPr>
            </w:pPr>
          </w:p>
        </w:tc>
        <w:tc>
          <w:tcPr>
            <w:tcW w:w="1795" w:type="dxa"/>
            <w:vAlign w:val="center"/>
          </w:tcPr>
          <w:p w:rsidR="00DA2D40" w:rsidRDefault="00DA2D40">
            <w:pPr>
              <w:spacing w:line="36" w:lineRule="auto"/>
              <w:jc w:val="center"/>
              <w:rPr>
                <w:rFonts w:ascii="宋体" w:hAnsi="宋体"/>
                <w:sz w:val="27"/>
              </w:rPr>
            </w:pPr>
          </w:p>
        </w:tc>
        <w:tc>
          <w:tcPr>
            <w:tcW w:w="4500" w:type="dxa"/>
            <w:vAlign w:val="center"/>
          </w:tcPr>
          <w:p w:rsidR="00DA2D40" w:rsidRDefault="00DA2D40">
            <w:pPr>
              <w:spacing w:line="36" w:lineRule="auto"/>
              <w:jc w:val="center"/>
              <w:rPr>
                <w:rFonts w:ascii="宋体" w:hAnsi="宋体"/>
                <w:sz w:val="27"/>
              </w:rPr>
            </w:pPr>
          </w:p>
        </w:tc>
      </w:tr>
      <w:tr w:rsidR="00DA2D40">
        <w:trPr>
          <w:jc w:val="center"/>
        </w:trPr>
        <w:tc>
          <w:tcPr>
            <w:tcW w:w="2092" w:type="dxa"/>
            <w:vAlign w:val="center"/>
          </w:tcPr>
          <w:p w:rsidR="00DA2D40" w:rsidRDefault="00DA2D40">
            <w:pPr>
              <w:spacing w:line="36" w:lineRule="auto"/>
              <w:jc w:val="center"/>
              <w:rPr>
                <w:rFonts w:ascii="宋体" w:hAnsi="宋体"/>
                <w:sz w:val="27"/>
              </w:rPr>
            </w:pPr>
          </w:p>
        </w:tc>
        <w:tc>
          <w:tcPr>
            <w:tcW w:w="1795" w:type="dxa"/>
            <w:vAlign w:val="center"/>
          </w:tcPr>
          <w:p w:rsidR="00DA2D40" w:rsidRDefault="00DA2D40">
            <w:pPr>
              <w:spacing w:line="36" w:lineRule="auto"/>
              <w:jc w:val="center"/>
              <w:rPr>
                <w:rFonts w:ascii="宋体" w:hAnsi="宋体"/>
                <w:sz w:val="27"/>
              </w:rPr>
            </w:pPr>
          </w:p>
        </w:tc>
        <w:tc>
          <w:tcPr>
            <w:tcW w:w="4500" w:type="dxa"/>
            <w:vAlign w:val="center"/>
          </w:tcPr>
          <w:p w:rsidR="00DA2D40" w:rsidRDefault="00DA2D40">
            <w:pPr>
              <w:spacing w:line="36" w:lineRule="auto"/>
              <w:jc w:val="center"/>
              <w:rPr>
                <w:rFonts w:ascii="宋体" w:hAnsi="宋体"/>
                <w:sz w:val="27"/>
              </w:rPr>
            </w:pPr>
          </w:p>
        </w:tc>
      </w:tr>
      <w:tr w:rsidR="00DA2D40">
        <w:trPr>
          <w:jc w:val="center"/>
        </w:trPr>
        <w:tc>
          <w:tcPr>
            <w:tcW w:w="2092" w:type="dxa"/>
            <w:vAlign w:val="center"/>
          </w:tcPr>
          <w:p w:rsidR="00DA2D40" w:rsidRDefault="00DA2D40">
            <w:pPr>
              <w:spacing w:line="36" w:lineRule="auto"/>
              <w:jc w:val="center"/>
              <w:rPr>
                <w:rFonts w:ascii="宋体" w:hAnsi="宋体"/>
                <w:sz w:val="27"/>
              </w:rPr>
            </w:pPr>
          </w:p>
        </w:tc>
        <w:tc>
          <w:tcPr>
            <w:tcW w:w="1795" w:type="dxa"/>
            <w:vAlign w:val="center"/>
          </w:tcPr>
          <w:p w:rsidR="00DA2D40" w:rsidRDefault="00DA2D40">
            <w:pPr>
              <w:spacing w:line="36" w:lineRule="auto"/>
              <w:jc w:val="center"/>
              <w:rPr>
                <w:rFonts w:ascii="宋体" w:hAnsi="宋体"/>
                <w:sz w:val="27"/>
              </w:rPr>
            </w:pPr>
          </w:p>
        </w:tc>
        <w:tc>
          <w:tcPr>
            <w:tcW w:w="4500" w:type="dxa"/>
            <w:vAlign w:val="center"/>
          </w:tcPr>
          <w:p w:rsidR="00DA2D40" w:rsidRDefault="00DA2D40">
            <w:pPr>
              <w:spacing w:line="36" w:lineRule="auto"/>
              <w:jc w:val="center"/>
              <w:rPr>
                <w:rFonts w:ascii="宋体" w:hAnsi="宋体"/>
                <w:sz w:val="27"/>
              </w:rPr>
            </w:pPr>
          </w:p>
        </w:tc>
      </w:tr>
      <w:tr w:rsidR="00DA2D40">
        <w:trPr>
          <w:jc w:val="center"/>
        </w:trPr>
        <w:tc>
          <w:tcPr>
            <w:tcW w:w="2092" w:type="dxa"/>
            <w:vAlign w:val="center"/>
          </w:tcPr>
          <w:p w:rsidR="00DA2D40" w:rsidRDefault="00DA2D40">
            <w:pPr>
              <w:spacing w:line="36" w:lineRule="auto"/>
              <w:jc w:val="center"/>
              <w:rPr>
                <w:rFonts w:ascii="宋体" w:hAnsi="宋体"/>
                <w:sz w:val="27"/>
              </w:rPr>
            </w:pPr>
          </w:p>
        </w:tc>
        <w:tc>
          <w:tcPr>
            <w:tcW w:w="1795" w:type="dxa"/>
            <w:vAlign w:val="center"/>
          </w:tcPr>
          <w:p w:rsidR="00DA2D40" w:rsidRDefault="00DA2D40">
            <w:pPr>
              <w:spacing w:line="36" w:lineRule="auto"/>
              <w:jc w:val="center"/>
              <w:rPr>
                <w:rFonts w:ascii="宋体" w:hAnsi="宋体"/>
                <w:sz w:val="27"/>
              </w:rPr>
            </w:pPr>
          </w:p>
        </w:tc>
        <w:tc>
          <w:tcPr>
            <w:tcW w:w="4500" w:type="dxa"/>
            <w:vAlign w:val="center"/>
          </w:tcPr>
          <w:p w:rsidR="00DA2D40" w:rsidRDefault="00DA2D40">
            <w:pPr>
              <w:spacing w:line="36" w:lineRule="auto"/>
              <w:jc w:val="center"/>
              <w:rPr>
                <w:rFonts w:ascii="宋体" w:hAnsi="宋体"/>
                <w:sz w:val="27"/>
              </w:rPr>
            </w:pPr>
          </w:p>
        </w:tc>
      </w:tr>
      <w:tr w:rsidR="00DA2D40">
        <w:trPr>
          <w:jc w:val="center"/>
        </w:trPr>
        <w:tc>
          <w:tcPr>
            <w:tcW w:w="2092" w:type="dxa"/>
            <w:vAlign w:val="center"/>
          </w:tcPr>
          <w:p w:rsidR="00DA2D40" w:rsidRDefault="00DA2D40">
            <w:pPr>
              <w:spacing w:line="36" w:lineRule="auto"/>
              <w:jc w:val="center"/>
              <w:rPr>
                <w:rFonts w:ascii="宋体" w:hAnsi="宋体"/>
                <w:sz w:val="27"/>
              </w:rPr>
            </w:pPr>
          </w:p>
        </w:tc>
        <w:tc>
          <w:tcPr>
            <w:tcW w:w="1795" w:type="dxa"/>
            <w:vAlign w:val="center"/>
          </w:tcPr>
          <w:p w:rsidR="00DA2D40" w:rsidRDefault="00DA2D40">
            <w:pPr>
              <w:spacing w:line="36" w:lineRule="auto"/>
              <w:jc w:val="center"/>
              <w:rPr>
                <w:rFonts w:ascii="宋体" w:hAnsi="宋体"/>
                <w:sz w:val="27"/>
              </w:rPr>
            </w:pPr>
          </w:p>
        </w:tc>
        <w:tc>
          <w:tcPr>
            <w:tcW w:w="4500" w:type="dxa"/>
            <w:vAlign w:val="center"/>
          </w:tcPr>
          <w:p w:rsidR="00DA2D40" w:rsidRDefault="00DA2D40">
            <w:pPr>
              <w:spacing w:line="36" w:lineRule="auto"/>
              <w:jc w:val="center"/>
              <w:rPr>
                <w:rFonts w:ascii="宋体" w:hAnsi="宋体"/>
                <w:sz w:val="27"/>
              </w:rPr>
            </w:pPr>
          </w:p>
        </w:tc>
      </w:tr>
      <w:tr w:rsidR="00DA2D40">
        <w:trPr>
          <w:jc w:val="center"/>
        </w:trPr>
        <w:tc>
          <w:tcPr>
            <w:tcW w:w="2092" w:type="dxa"/>
            <w:vAlign w:val="center"/>
          </w:tcPr>
          <w:p w:rsidR="00DA2D40" w:rsidRDefault="00DA2D40">
            <w:pPr>
              <w:spacing w:line="36" w:lineRule="auto"/>
              <w:jc w:val="center"/>
              <w:rPr>
                <w:rFonts w:ascii="宋体" w:hAnsi="宋体"/>
                <w:sz w:val="27"/>
              </w:rPr>
            </w:pPr>
          </w:p>
        </w:tc>
        <w:tc>
          <w:tcPr>
            <w:tcW w:w="1795" w:type="dxa"/>
            <w:vAlign w:val="center"/>
          </w:tcPr>
          <w:p w:rsidR="00DA2D40" w:rsidRDefault="00DA2D40">
            <w:pPr>
              <w:spacing w:line="36" w:lineRule="auto"/>
              <w:jc w:val="center"/>
              <w:rPr>
                <w:rFonts w:ascii="宋体" w:hAnsi="宋体"/>
                <w:sz w:val="27"/>
              </w:rPr>
            </w:pPr>
          </w:p>
        </w:tc>
        <w:tc>
          <w:tcPr>
            <w:tcW w:w="4500" w:type="dxa"/>
            <w:vAlign w:val="center"/>
          </w:tcPr>
          <w:p w:rsidR="00DA2D40" w:rsidRDefault="00DA2D40">
            <w:pPr>
              <w:spacing w:line="36" w:lineRule="auto"/>
              <w:jc w:val="center"/>
              <w:rPr>
                <w:rFonts w:ascii="宋体" w:hAnsi="宋体"/>
                <w:sz w:val="27"/>
              </w:rPr>
            </w:pPr>
          </w:p>
        </w:tc>
      </w:tr>
      <w:tr w:rsidR="00DA2D40">
        <w:trPr>
          <w:jc w:val="center"/>
        </w:trPr>
        <w:tc>
          <w:tcPr>
            <w:tcW w:w="2092" w:type="dxa"/>
            <w:vAlign w:val="center"/>
          </w:tcPr>
          <w:p w:rsidR="00DA2D40" w:rsidRDefault="00DA2D40">
            <w:pPr>
              <w:spacing w:line="36" w:lineRule="auto"/>
              <w:jc w:val="center"/>
              <w:rPr>
                <w:rFonts w:ascii="宋体" w:hAnsi="宋体"/>
                <w:sz w:val="27"/>
              </w:rPr>
            </w:pPr>
          </w:p>
        </w:tc>
        <w:tc>
          <w:tcPr>
            <w:tcW w:w="1795" w:type="dxa"/>
            <w:vAlign w:val="center"/>
          </w:tcPr>
          <w:p w:rsidR="00DA2D40" w:rsidRDefault="00DA2D40">
            <w:pPr>
              <w:spacing w:line="36" w:lineRule="auto"/>
              <w:jc w:val="center"/>
              <w:rPr>
                <w:rFonts w:ascii="宋体" w:hAnsi="宋体"/>
                <w:sz w:val="27"/>
              </w:rPr>
            </w:pPr>
          </w:p>
        </w:tc>
        <w:tc>
          <w:tcPr>
            <w:tcW w:w="4500" w:type="dxa"/>
            <w:vAlign w:val="center"/>
          </w:tcPr>
          <w:p w:rsidR="00DA2D40" w:rsidRDefault="00DA2D40">
            <w:pPr>
              <w:spacing w:line="36" w:lineRule="auto"/>
              <w:jc w:val="center"/>
              <w:rPr>
                <w:rFonts w:ascii="宋体" w:hAnsi="宋体"/>
                <w:sz w:val="27"/>
              </w:rPr>
            </w:pPr>
          </w:p>
        </w:tc>
      </w:tr>
    </w:tbl>
    <w:p w:rsidR="00DA2D40" w:rsidRDefault="00DA2D40">
      <w:pPr>
        <w:spacing w:line="36" w:lineRule="auto"/>
        <w:rPr>
          <w:rFonts w:ascii="宋体" w:hAnsi="宋体"/>
          <w:sz w:val="27"/>
        </w:rPr>
      </w:pPr>
    </w:p>
    <w:p w:rsidR="00DA2D40" w:rsidRDefault="00ED59C2">
      <w:pPr>
        <w:widowControl/>
        <w:jc w:val="left"/>
        <w:rPr>
          <w:rFonts w:ascii="宋体" w:hAnsi="宋体"/>
          <w:sz w:val="27"/>
        </w:rPr>
      </w:pPr>
      <w:r>
        <w:rPr>
          <w:rFonts w:ascii="宋体" w:hAnsi="宋体"/>
          <w:sz w:val="27"/>
        </w:rPr>
        <w:br w:type="page"/>
      </w:r>
    </w:p>
    <w:p w:rsidR="00DA2D40" w:rsidRDefault="00ED59C2">
      <w:pPr>
        <w:pStyle w:val="2"/>
        <w:spacing w:line="36" w:lineRule="auto"/>
        <w:jc w:val="center"/>
        <w:rPr>
          <w:rFonts w:ascii="宋体" w:hAnsi="宋体"/>
          <w:sz w:val="27"/>
        </w:rPr>
      </w:pPr>
      <w:bookmarkStart w:id="1473" w:name="_Toc256000109"/>
      <w:r>
        <w:rPr>
          <w:rFonts w:ascii="宋体" w:hAnsi="宋体" w:hint="eastAsia"/>
          <w:sz w:val="27"/>
        </w:rPr>
        <w:lastRenderedPageBreak/>
        <w:t>九、资格审查资料</w:t>
      </w:r>
      <w:bookmarkEnd w:id="1473"/>
    </w:p>
    <w:p w:rsidR="00DA2D40" w:rsidRDefault="00DA2D40">
      <w:pPr>
        <w:spacing w:line="36" w:lineRule="auto"/>
        <w:rPr>
          <w:rFonts w:ascii="宋体" w:hAnsi="宋体"/>
          <w:sz w:val="27"/>
        </w:rPr>
      </w:pPr>
    </w:p>
    <w:p w:rsidR="00DA2D40" w:rsidRDefault="00DA2D40">
      <w:pPr>
        <w:spacing w:line="36" w:lineRule="auto"/>
        <w:rPr>
          <w:rFonts w:ascii="宋体" w:hAnsi="宋体"/>
          <w:sz w:val="27"/>
        </w:rPr>
      </w:pPr>
    </w:p>
    <w:p w:rsidR="00DA2D40" w:rsidRDefault="00DA2D40">
      <w:pPr>
        <w:spacing w:line="36" w:lineRule="auto"/>
        <w:rPr>
          <w:rFonts w:ascii="宋体" w:hAnsi="宋体"/>
          <w:sz w:val="27"/>
        </w:rPr>
      </w:pPr>
    </w:p>
    <w:p w:rsidR="00DA2D40" w:rsidRDefault="00DA2D40">
      <w:pPr>
        <w:spacing w:line="36" w:lineRule="auto"/>
        <w:rPr>
          <w:rFonts w:ascii="宋体" w:hAnsi="宋体"/>
          <w:sz w:val="27"/>
        </w:rPr>
      </w:pPr>
    </w:p>
    <w:p w:rsidR="00DA2D40" w:rsidRDefault="00DA2D40">
      <w:pPr>
        <w:spacing w:line="36" w:lineRule="auto"/>
        <w:rPr>
          <w:rFonts w:ascii="宋体" w:hAnsi="宋体"/>
          <w:sz w:val="27"/>
        </w:rPr>
      </w:pPr>
    </w:p>
    <w:p w:rsidR="00DA2D40" w:rsidRDefault="00DA2D40">
      <w:pPr>
        <w:spacing w:line="36" w:lineRule="auto"/>
        <w:rPr>
          <w:rFonts w:ascii="宋体" w:hAnsi="宋体"/>
          <w:sz w:val="27"/>
        </w:rPr>
      </w:pPr>
    </w:p>
    <w:p w:rsidR="00DA2D40" w:rsidRDefault="00DA2D40">
      <w:pPr>
        <w:spacing w:line="36" w:lineRule="auto"/>
        <w:rPr>
          <w:rFonts w:ascii="宋体" w:hAnsi="宋体"/>
          <w:sz w:val="27"/>
        </w:rPr>
      </w:pPr>
    </w:p>
    <w:p w:rsidR="00DA2D40" w:rsidRDefault="00DA2D40">
      <w:pPr>
        <w:spacing w:line="36" w:lineRule="auto"/>
        <w:rPr>
          <w:rFonts w:ascii="宋体" w:hAnsi="宋体"/>
          <w:sz w:val="27"/>
        </w:rPr>
      </w:pPr>
    </w:p>
    <w:p w:rsidR="00DA2D40" w:rsidRDefault="00DA2D40">
      <w:pPr>
        <w:spacing w:line="36" w:lineRule="auto"/>
        <w:rPr>
          <w:rFonts w:ascii="宋体" w:hAnsi="宋体"/>
          <w:sz w:val="27"/>
        </w:rPr>
      </w:pPr>
    </w:p>
    <w:p w:rsidR="00DA2D40" w:rsidRDefault="00DA2D40">
      <w:pPr>
        <w:spacing w:line="36" w:lineRule="auto"/>
        <w:rPr>
          <w:rFonts w:ascii="宋体" w:hAnsi="宋体"/>
          <w:sz w:val="27"/>
        </w:rPr>
      </w:pPr>
    </w:p>
    <w:p w:rsidR="00DA2D40" w:rsidRDefault="00DA2D40">
      <w:pPr>
        <w:spacing w:line="36" w:lineRule="auto"/>
        <w:rPr>
          <w:rFonts w:ascii="宋体" w:hAnsi="宋体"/>
          <w:sz w:val="24"/>
        </w:rPr>
      </w:pPr>
    </w:p>
    <w:p w:rsidR="00DA2D40" w:rsidRDefault="00ED59C2">
      <w:pPr>
        <w:spacing w:line="360" w:lineRule="auto"/>
        <w:ind w:firstLine="619"/>
        <w:rPr>
          <w:rFonts w:ascii="宋体" w:hAnsi="宋体"/>
          <w:sz w:val="24"/>
        </w:rPr>
      </w:pPr>
      <w:r>
        <w:t xml:space="preserve">    </w:t>
      </w:r>
      <w:r>
        <w:rPr>
          <w:rFonts w:ascii="宋体" w:hAnsi="宋体" w:hint="eastAsia"/>
          <w:sz w:val="24"/>
        </w:rPr>
        <w:t>注：</w:t>
      </w:r>
      <w:r>
        <w:rPr>
          <w:rFonts w:ascii="宋体" w:eastAsia="宋体" w:hAnsi="宋体" w:hint="eastAsia"/>
          <w:sz w:val="24"/>
          <w:szCs w:val="24"/>
        </w:rPr>
        <w:t>新成立企业不满足招标人年度要求的，投标人只提供成立后相应年度的资料。</w:t>
      </w:r>
    </w:p>
    <w:p w:rsidR="00DA2D40" w:rsidRDefault="00ED59C2">
      <w:pPr>
        <w:widowControl/>
        <w:jc w:val="left"/>
        <w:rPr>
          <w:rFonts w:ascii="宋体" w:hAnsi="宋体"/>
          <w:sz w:val="24"/>
        </w:rPr>
      </w:pPr>
      <w:r>
        <w:rPr>
          <w:rFonts w:ascii="宋体" w:hAnsi="宋体"/>
          <w:sz w:val="24"/>
        </w:rPr>
        <w:br w:type="page"/>
      </w:r>
    </w:p>
    <w:p w:rsidR="00DA2D40" w:rsidRDefault="00ED59C2">
      <w:pPr>
        <w:pStyle w:val="3"/>
        <w:spacing w:line="36" w:lineRule="auto"/>
        <w:jc w:val="center"/>
        <w:rPr>
          <w:rFonts w:ascii="宋体" w:hAnsi="宋体"/>
          <w:sz w:val="27"/>
        </w:rPr>
      </w:pPr>
      <w:bookmarkStart w:id="1474" w:name="_Toc256000110"/>
      <w:r>
        <w:rPr>
          <w:rFonts w:ascii="宋体" w:hAnsi="宋体" w:hint="eastAsia"/>
          <w:sz w:val="27"/>
        </w:rPr>
        <w:lastRenderedPageBreak/>
        <w:t>（一）基本情况表</w:t>
      </w:r>
      <w:bookmarkEnd w:id="1474"/>
    </w:p>
    <w:tbl>
      <w:tblPr>
        <w:tblW w:w="0" w:type="auto"/>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311"/>
        <w:gridCol w:w="1009"/>
        <w:gridCol w:w="649"/>
        <w:gridCol w:w="1276"/>
        <w:gridCol w:w="1520"/>
        <w:gridCol w:w="760"/>
        <w:gridCol w:w="1256"/>
      </w:tblGrid>
      <w:tr w:rsidR="00DA2D40">
        <w:trPr>
          <w:trHeight w:val="447"/>
          <w:jc w:val="center"/>
        </w:trPr>
        <w:tc>
          <w:tcPr>
            <w:tcW w:w="2311"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投标人名称</w:t>
            </w:r>
          </w:p>
        </w:tc>
        <w:tc>
          <w:tcPr>
            <w:tcW w:w="6470" w:type="dxa"/>
            <w:gridSpan w:val="6"/>
            <w:vAlign w:val="center"/>
          </w:tcPr>
          <w:p w:rsidR="00DA2D40" w:rsidRDefault="00DA2D40">
            <w:pPr>
              <w:spacing w:line="36" w:lineRule="auto"/>
              <w:jc w:val="center"/>
              <w:rPr>
                <w:rFonts w:ascii="宋体" w:hAnsi="宋体"/>
                <w:sz w:val="24"/>
                <w:szCs w:val="24"/>
              </w:rPr>
            </w:pPr>
          </w:p>
        </w:tc>
      </w:tr>
      <w:tr w:rsidR="00DA2D40">
        <w:trPr>
          <w:trHeight w:val="572"/>
          <w:jc w:val="center"/>
        </w:trPr>
        <w:tc>
          <w:tcPr>
            <w:tcW w:w="2311"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注册地址</w:t>
            </w:r>
          </w:p>
        </w:tc>
        <w:tc>
          <w:tcPr>
            <w:tcW w:w="2934" w:type="dxa"/>
            <w:gridSpan w:val="3"/>
            <w:vAlign w:val="center"/>
          </w:tcPr>
          <w:p w:rsidR="00DA2D40" w:rsidRDefault="00DA2D40">
            <w:pPr>
              <w:spacing w:line="36" w:lineRule="auto"/>
              <w:jc w:val="center"/>
              <w:rPr>
                <w:rFonts w:ascii="宋体" w:hAnsi="宋体"/>
                <w:sz w:val="24"/>
                <w:szCs w:val="24"/>
              </w:rPr>
            </w:pPr>
          </w:p>
        </w:tc>
        <w:tc>
          <w:tcPr>
            <w:tcW w:w="1520"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邮政编码</w:t>
            </w:r>
          </w:p>
        </w:tc>
        <w:tc>
          <w:tcPr>
            <w:tcW w:w="2016" w:type="dxa"/>
            <w:gridSpan w:val="2"/>
            <w:vAlign w:val="center"/>
          </w:tcPr>
          <w:p w:rsidR="00DA2D40" w:rsidRDefault="00DA2D40">
            <w:pPr>
              <w:spacing w:line="36" w:lineRule="auto"/>
              <w:jc w:val="center"/>
              <w:rPr>
                <w:rFonts w:ascii="宋体" w:hAnsi="宋体"/>
                <w:sz w:val="24"/>
                <w:szCs w:val="24"/>
              </w:rPr>
            </w:pPr>
          </w:p>
        </w:tc>
      </w:tr>
      <w:tr w:rsidR="00DA2D40">
        <w:trPr>
          <w:trHeight w:val="555"/>
          <w:jc w:val="center"/>
        </w:trPr>
        <w:tc>
          <w:tcPr>
            <w:tcW w:w="2311" w:type="dxa"/>
            <w:vMerge w:val="restart"/>
            <w:vAlign w:val="center"/>
          </w:tcPr>
          <w:p w:rsidR="00DA2D40" w:rsidRDefault="00ED59C2">
            <w:pPr>
              <w:spacing w:line="36" w:lineRule="auto"/>
              <w:jc w:val="center"/>
              <w:rPr>
                <w:rFonts w:ascii="宋体" w:hAnsi="宋体"/>
                <w:sz w:val="24"/>
                <w:szCs w:val="24"/>
              </w:rPr>
            </w:pPr>
            <w:r>
              <w:rPr>
                <w:rFonts w:ascii="宋体" w:hAnsi="宋体" w:hint="eastAsia"/>
                <w:sz w:val="24"/>
                <w:szCs w:val="24"/>
              </w:rPr>
              <w:t>联系方式</w:t>
            </w:r>
          </w:p>
        </w:tc>
        <w:tc>
          <w:tcPr>
            <w:tcW w:w="1009"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联系人</w:t>
            </w:r>
          </w:p>
        </w:tc>
        <w:tc>
          <w:tcPr>
            <w:tcW w:w="1925" w:type="dxa"/>
            <w:gridSpan w:val="2"/>
            <w:vAlign w:val="center"/>
          </w:tcPr>
          <w:p w:rsidR="00DA2D40" w:rsidRDefault="00DA2D40">
            <w:pPr>
              <w:spacing w:line="36" w:lineRule="auto"/>
              <w:jc w:val="center"/>
              <w:rPr>
                <w:rFonts w:ascii="宋体" w:hAnsi="宋体"/>
                <w:sz w:val="24"/>
                <w:szCs w:val="24"/>
              </w:rPr>
            </w:pPr>
          </w:p>
        </w:tc>
        <w:tc>
          <w:tcPr>
            <w:tcW w:w="1520"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电话</w:t>
            </w:r>
          </w:p>
        </w:tc>
        <w:tc>
          <w:tcPr>
            <w:tcW w:w="2016" w:type="dxa"/>
            <w:gridSpan w:val="2"/>
            <w:vAlign w:val="center"/>
          </w:tcPr>
          <w:p w:rsidR="00DA2D40" w:rsidRDefault="00DA2D40">
            <w:pPr>
              <w:spacing w:line="36" w:lineRule="auto"/>
              <w:jc w:val="center"/>
              <w:rPr>
                <w:rFonts w:ascii="宋体" w:hAnsi="宋体"/>
                <w:sz w:val="24"/>
                <w:szCs w:val="24"/>
              </w:rPr>
            </w:pPr>
          </w:p>
        </w:tc>
      </w:tr>
      <w:tr w:rsidR="00DA2D40">
        <w:trPr>
          <w:trHeight w:val="577"/>
          <w:jc w:val="center"/>
        </w:trPr>
        <w:tc>
          <w:tcPr>
            <w:tcW w:w="2311" w:type="dxa"/>
            <w:vMerge/>
            <w:vAlign w:val="center"/>
          </w:tcPr>
          <w:p w:rsidR="00DA2D40" w:rsidRDefault="00DA2D40">
            <w:pPr>
              <w:rPr>
                <w:rFonts w:ascii="宋体" w:hAnsi="宋体"/>
                <w:sz w:val="24"/>
                <w:szCs w:val="24"/>
              </w:rPr>
            </w:pPr>
          </w:p>
        </w:tc>
        <w:tc>
          <w:tcPr>
            <w:tcW w:w="1009"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传真</w:t>
            </w:r>
          </w:p>
        </w:tc>
        <w:tc>
          <w:tcPr>
            <w:tcW w:w="1925" w:type="dxa"/>
            <w:gridSpan w:val="2"/>
            <w:vAlign w:val="center"/>
          </w:tcPr>
          <w:p w:rsidR="00DA2D40" w:rsidRDefault="00DA2D40">
            <w:pPr>
              <w:spacing w:line="36" w:lineRule="auto"/>
              <w:jc w:val="center"/>
              <w:rPr>
                <w:rFonts w:ascii="宋体" w:hAnsi="宋体"/>
                <w:sz w:val="24"/>
                <w:szCs w:val="24"/>
              </w:rPr>
            </w:pPr>
          </w:p>
        </w:tc>
        <w:tc>
          <w:tcPr>
            <w:tcW w:w="1520"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网址</w:t>
            </w:r>
          </w:p>
        </w:tc>
        <w:tc>
          <w:tcPr>
            <w:tcW w:w="2016" w:type="dxa"/>
            <w:gridSpan w:val="2"/>
            <w:vAlign w:val="center"/>
          </w:tcPr>
          <w:p w:rsidR="00DA2D40" w:rsidRDefault="00DA2D40">
            <w:pPr>
              <w:spacing w:line="36" w:lineRule="auto"/>
              <w:jc w:val="center"/>
              <w:rPr>
                <w:rFonts w:ascii="宋体" w:hAnsi="宋体"/>
                <w:sz w:val="24"/>
                <w:szCs w:val="24"/>
              </w:rPr>
            </w:pPr>
          </w:p>
        </w:tc>
      </w:tr>
      <w:tr w:rsidR="00DA2D40">
        <w:trPr>
          <w:trHeight w:val="568"/>
          <w:jc w:val="center"/>
        </w:trPr>
        <w:tc>
          <w:tcPr>
            <w:tcW w:w="2311"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组织结构</w:t>
            </w:r>
          </w:p>
        </w:tc>
        <w:tc>
          <w:tcPr>
            <w:tcW w:w="6470" w:type="dxa"/>
            <w:gridSpan w:val="6"/>
            <w:vAlign w:val="center"/>
          </w:tcPr>
          <w:p w:rsidR="00DA2D40" w:rsidRDefault="00DA2D40">
            <w:pPr>
              <w:spacing w:line="36" w:lineRule="auto"/>
              <w:jc w:val="center"/>
              <w:rPr>
                <w:rFonts w:ascii="宋体" w:hAnsi="宋体"/>
                <w:sz w:val="24"/>
                <w:szCs w:val="24"/>
              </w:rPr>
            </w:pPr>
          </w:p>
        </w:tc>
      </w:tr>
      <w:tr w:rsidR="00DA2D40">
        <w:trPr>
          <w:trHeight w:val="861"/>
          <w:jc w:val="center"/>
        </w:trPr>
        <w:tc>
          <w:tcPr>
            <w:tcW w:w="2311"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法定代表人</w:t>
            </w:r>
          </w:p>
        </w:tc>
        <w:tc>
          <w:tcPr>
            <w:tcW w:w="1009"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姓名</w:t>
            </w:r>
          </w:p>
        </w:tc>
        <w:tc>
          <w:tcPr>
            <w:tcW w:w="649" w:type="dxa"/>
            <w:vAlign w:val="center"/>
          </w:tcPr>
          <w:p w:rsidR="00DA2D40" w:rsidRDefault="00DA2D40">
            <w:pPr>
              <w:spacing w:line="36" w:lineRule="auto"/>
              <w:jc w:val="center"/>
              <w:rPr>
                <w:rFonts w:ascii="宋体" w:hAnsi="宋体"/>
                <w:sz w:val="24"/>
                <w:szCs w:val="24"/>
              </w:rPr>
            </w:pPr>
          </w:p>
        </w:tc>
        <w:tc>
          <w:tcPr>
            <w:tcW w:w="1276"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专业技术职称</w:t>
            </w:r>
          </w:p>
        </w:tc>
        <w:tc>
          <w:tcPr>
            <w:tcW w:w="1520" w:type="dxa"/>
            <w:vAlign w:val="center"/>
          </w:tcPr>
          <w:p w:rsidR="00DA2D40" w:rsidRDefault="00DA2D40">
            <w:pPr>
              <w:spacing w:line="36" w:lineRule="auto"/>
              <w:jc w:val="center"/>
              <w:rPr>
                <w:rFonts w:ascii="宋体" w:hAnsi="宋体"/>
                <w:sz w:val="24"/>
                <w:szCs w:val="24"/>
              </w:rPr>
            </w:pPr>
          </w:p>
        </w:tc>
        <w:tc>
          <w:tcPr>
            <w:tcW w:w="760"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电话</w:t>
            </w:r>
          </w:p>
        </w:tc>
        <w:tc>
          <w:tcPr>
            <w:tcW w:w="1256" w:type="dxa"/>
            <w:vAlign w:val="center"/>
          </w:tcPr>
          <w:p w:rsidR="00DA2D40" w:rsidRDefault="00DA2D40">
            <w:pPr>
              <w:spacing w:line="36" w:lineRule="auto"/>
              <w:jc w:val="center"/>
              <w:rPr>
                <w:rFonts w:ascii="宋体" w:hAnsi="宋体"/>
                <w:sz w:val="24"/>
                <w:szCs w:val="24"/>
              </w:rPr>
            </w:pPr>
          </w:p>
        </w:tc>
      </w:tr>
      <w:tr w:rsidR="00DA2D40">
        <w:trPr>
          <w:trHeight w:val="859"/>
          <w:jc w:val="center"/>
        </w:trPr>
        <w:tc>
          <w:tcPr>
            <w:tcW w:w="2311"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技术负责人</w:t>
            </w:r>
          </w:p>
        </w:tc>
        <w:tc>
          <w:tcPr>
            <w:tcW w:w="1009"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姓名</w:t>
            </w:r>
          </w:p>
        </w:tc>
        <w:tc>
          <w:tcPr>
            <w:tcW w:w="649" w:type="dxa"/>
            <w:vAlign w:val="center"/>
          </w:tcPr>
          <w:p w:rsidR="00DA2D40" w:rsidRDefault="00DA2D40">
            <w:pPr>
              <w:spacing w:line="36" w:lineRule="auto"/>
              <w:jc w:val="center"/>
              <w:rPr>
                <w:rFonts w:ascii="宋体" w:hAnsi="宋体"/>
                <w:sz w:val="24"/>
                <w:szCs w:val="24"/>
              </w:rPr>
            </w:pPr>
          </w:p>
        </w:tc>
        <w:tc>
          <w:tcPr>
            <w:tcW w:w="1276"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专业技术职称</w:t>
            </w:r>
          </w:p>
        </w:tc>
        <w:tc>
          <w:tcPr>
            <w:tcW w:w="1520" w:type="dxa"/>
            <w:vAlign w:val="center"/>
          </w:tcPr>
          <w:p w:rsidR="00DA2D40" w:rsidRDefault="00DA2D40">
            <w:pPr>
              <w:spacing w:line="36" w:lineRule="auto"/>
              <w:jc w:val="center"/>
              <w:rPr>
                <w:rFonts w:ascii="宋体" w:hAnsi="宋体"/>
                <w:sz w:val="24"/>
                <w:szCs w:val="24"/>
              </w:rPr>
            </w:pPr>
          </w:p>
        </w:tc>
        <w:tc>
          <w:tcPr>
            <w:tcW w:w="760"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电话</w:t>
            </w:r>
          </w:p>
        </w:tc>
        <w:tc>
          <w:tcPr>
            <w:tcW w:w="1256" w:type="dxa"/>
            <w:vAlign w:val="center"/>
          </w:tcPr>
          <w:p w:rsidR="00DA2D40" w:rsidRDefault="00DA2D40">
            <w:pPr>
              <w:spacing w:line="36" w:lineRule="auto"/>
              <w:jc w:val="center"/>
              <w:rPr>
                <w:rFonts w:ascii="宋体" w:hAnsi="宋体"/>
                <w:sz w:val="24"/>
                <w:szCs w:val="24"/>
              </w:rPr>
            </w:pPr>
          </w:p>
        </w:tc>
      </w:tr>
      <w:tr w:rsidR="00DA2D40">
        <w:trPr>
          <w:trHeight w:val="700"/>
          <w:jc w:val="center"/>
        </w:trPr>
        <w:tc>
          <w:tcPr>
            <w:tcW w:w="2311"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成立时间</w:t>
            </w:r>
          </w:p>
        </w:tc>
        <w:tc>
          <w:tcPr>
            <w:tcW w:w="1658" w:type="dxa"/>
            <w:gridSpan w:val="2"/>
            <w:vAlign w:val="center"/>
          </w:tcPr>
          <w:p w:rsidR="00DA2D40" w:rsidRDefault="00DA2D40">
            <w:pPr>
              <w:spacing w:line="36" w:lineRule="auto"/>
              <w:jc w:val="center"/>
              <w:rPr>
                <w:rFonts w:ascii="宋体" w:hAnsi="宋体"/>
                <w:sz w:val="24"/>
                <w:szCs w:val="24"/>
              </w:rPr>
            </w:pPr>
          </w:p>
        </w:tc>
        <w:tc>
          <w:tcPr>
            <w:tcW w:w="4812" w:type="dxa"/>
            <w:gridSpan w:val="4"/>
            <w:vAlign w:val="center"/>
          </w:tcPr>
          <w:p w:rsidR="00DA2D40" w:rsidRDefault="00ED59C2">
            <w:pPr>
              <w:spacing w:line="36" w:lineRule="auto"/>
              <w:rPr>
                <w:rFonts w:ascii="宋体" w:hAnsi="宋体"/>
                <w:sz w:val="24"/>
                <w:szCs w:val="24"/>
              </w:rPr>
            </w:pPr>
            <w:r>
              <w:rPr>
                <w:rFonts w:ascii="宋体" w:hAnsi="宋体" w:hint="eastAsia"/>
                <w:sz w:val="24"/>
                <w:szCs w:val="24"/>
              </w:rPr>
              <w:t>员工总人数：</w:t>
            </w:r>
          </w:p>
        </w:tc>
      </w:tr>
      <w:tr w:rsidR="00DA2D40">
        <w:trPr>
          <w:trHeight w:val="725"/>
          <w:jc w:val="center"/>
        </w:trPr>
        <w:tc>
          <w:tcPr>
            <w:tcW w:w="2311"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企业资质等级</w:t>
            </w:r>
          </w:p>
        </w:tc>
        <w:tc>
          <w:tcPr>
            <w:tcW w:w="1658" w:type="dxa"/>
            <w:gridSpan w:val="2"/>
            <w:vAlign w:val="center"/>
          </w:tcPr>
          <w:p w:rsidR="00DA2D40" w:rsidRDefault="00DA2D40">
            <w:pPr>
              <w:spacing w:line="36" w:lineRule="auto"/>
              <w:jc w:val="center"/>
              <w:rPr>
                <w:rFonts w:ascii="宋体" w:hAnsi="宋体"/>
                <w:sz w:val="24"/>
                <w:szCs w:val="24"/>
              </w:rPr>
            </w:pPr>
          </w:p>
        </w:tc>
        <w:tc>
          <w:tcPr>
            <w:tcW w:w="1276" w:type="dxa"/>
            <w:vMerge w:val="restart"/>
            <w:vAlign w:val="center"/>
          </w:tcPr>
          <w:p w:rsidR="00DA2D40" w:rsidRDefault="00ED59C2">
            <w:pPr>
              <w:spacing w:line="36" w:lineRule="auto"/>
              <w:jc w:val="center"/>
              <w:rPr>
                <w:rFonts w:ascii="宋体" w:hAnsi="宋体"/>
                <w:sz w:val="24"/>
                <w:szCs w:val="24"/>
              </w:rPr>
            </w:pPr>
            <w:r>
              <w:rPr>
                <w:rFonts w:ascii="宋体" w:hAnsi="宋体" w:hint="eastAsia"/>
                <w:sz w:val="24"/>
                <w:szCs w:val="24"/>
              </w:rPr>
              <w:t>其中</w:t>
            </w:r>
          </w:p>
        </w:tc>
        <w:tc>
          <w:tcPr>
            <w:tcW w:w="1520"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注册建造</w:t>
            </w:r>
            <w:r>
              <w:rPr>
                <w:rFonts w:ascii="宋体" w:hAnsi="宋体"/>
                <w:sz w:val="24"/>
                <w:szCs w:val="24"/>
              </w:rPr>
              <w:t>师</w:t>
            </w:r>
          </w:p>
        </w:tc>
        <w:tc>
          <w:tcPr>
            <w:tcW w:w="2016" w:type="dxa"/>
            <w:gridSpan w:val="2"/>
            <w:vAlign w:val="center"/>
          </w:tcPr>
          <w:p w:rsidR="00DA2D40" w:rsidRDefault="00DA2D40">
            <w:pPr>
              <w:spacing w:line="36" w:lineRule="auto"/>
              <w:jc w:val="center"/>
              <w:rPr>
                <w:rFonts w:ascii="宋体" w:hAnsi="宋体"/>
                <w:sz w:val="24"/>
                <w:szCs w:val="24"/>
              </w:rPr>
            </w:pPr>
          </w:p>
        </w:tc>
      </w:tr>
      <w:tr w:rsidR="00DA2D40">
        <w:trPr>
          <w:trHeight w:val="633"/>
          <w:jc w:val="center"/>
        </w:trPr>
        <w:tc>
          <w:tcPr>
            <w:tcW w:w="2311"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营业执照号</w:t>
            </w:r>
          </w:p>
        </w:tc>
        <w:tc>
          <w:tcPr>
            <w:tcW w:w="1658" w:type="dxa"/>
            <w:gridSpan w:val="2"/>
            <w:vAlign w:val="center"/>
          </w:tcPr>
          <w:p w:rsidR="00DA2D40" w:rsidRDefault="00DA2D40">
            <w:pPr>
              <w:spacing w:line="36" w:lineRule="auto"/>
              <w:jc w:val="center"/>
              <w:rPr>
                <w:rFonts w:ascii="宋体" w:hAnsi="宋体"/>
                <w:sz w:val="24"/>
                <w:szCs w:val="24"/>
              </w:rPr>
            </w:pPr>
          </w:p>
        </w:tc>
        <w:tc>
          <w:tcPr>
            <w:tcW w:w="1276" w:type="dxa"/>
            <w:vMerge/>
            <w:vAlign w:val="center"/>
          </w:tcPr>
          <w:p w:rsidR="00DA2D40" w:rsidRDefault="00DA2D40">
            <w:pPr>
              <w:rPr>
                <w:rFonts w:ascii="宋体" w:hAnsi="宋体"/>
                <w:sz w:val="24"/>
                <w:szCs w:val="24"/>
              </w:rPr>
            </w:pPr>
          </w:p>
        </w:tc>
        <w:tc>
          <w:tcPr>
            <w:tcW w:w="1520"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高级专业技术职称人员</w:t>
            </w:r>
          </w:p>
        </w:tc>
        <w:tc>
          <w:tcPr>
            <w:tcW w:w="2016" w:type="dxa"/>
            <w:gridSpan w:val="2"/>
            <w:vAlign w:val="center"/>
          </w:tcPr>
          <w:p w:rsidR="00DA2D40" w:rsidRDefault="00DA2D40">
            <w:pPr>
              <w:spacing w:line="36" w:lineRule="auto"/>
              <w:jc w:val="center"/>
              <w:rPr>
                <w:rFonts w:ascii="宋体" w:hAnsi="宋体"/>
                <w:sz w:val="24"/>
                <w:szCs w:val="24"/>
              </w:rPr>
            </w:pPr>
          </w:p>
        </w:tc>
      </w:tr>
      <w:tr w:rsidR="00DA2D40">
        <w:trPr>
          <w:trHeight w:val="618"/>
          <w:jc w:val="center"/>
        </w:trPr>
        <w:tc>
          <w:tcPr>
            <w:tcW w:w="2311"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注册资金</w:t>
            </w:r>
          </w:p>
        </w:tc>
        <w:tc>
          <w:tcPr>
            <w:tcW w:w="1658" w:type="dxa"/>
            <w:gridSpan w:val="2"/>
            <w:vAlign w:val="center"/>
          </w:tcPr>
          <w:p w:rsidR="00DA2D40" w:rsidRDefault="00DA2D40">
            <w:pPr>
              <w:spacing w:line="36" w:lineRule="auto"/>
              <w:jc w:val="center"/>
              <w:rPr>
                <w:rFonts w:ascii="宋体" w:hAnsi="宋体"/>
                <w:sz w:val="24"/>
                <w:szCs w:val="24"/>
              </w:rPr>
            </w:pPr>
          </w:p>
        </w:tc>
        <w:tc>
          <w:tcPr>
            <w:tcW w:w="1276" w:type="dxa"/>
            <w:vMerge/>
            <w:vAlign w:val="center"/>
          </w:tcPr>
          <w:p w:rsidR="00DA2D40" w:rsidRDefault="00DA2D40">
            <w:pPr>
              <w:rPr>
                <w:rFonts w:ascii="宋体" w:hAnsi="宋体"/>
                <w:sz w:val="24"/>
                <w:szCs w:val="24"/>
              </w:rPr>
            </w:pPr>
          </w:p>
        </w:tc>
        <w:tc>
          <w:tcPr>
            <w:tcW w:w="1520"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中级专业技术职称人员</w:t>
            </w:r>
          </w:p>
        </w:tc>
        <w:tc>
          <w:tcPr>
            <w:tcW w:w="2016" w:type="dxa"/>
            <w:gridSpan w:val="2"/>
            <w:vAlign w:val="center"/>
          </w:tcPr>
          <w:p w:rsidR="00DA2D40" w:rsidRDefault="00DA2D40">
            <w:pPr>
              <w:spacing w:line="36" w:lineRule="auto"/>
              <w:jc w:val="center"/>
              <w:rPr>
                <w:rFonts w:ascii="宋体" w:hAnsi="宋体"/>
                <w:sz w:val="24"/>
                <w:szCs w:val="24"/>
              </w:rPr>
            </w:pPr>
          </w:p>
        </w:tc>
      </w:tr>
      <w:tr w:rsidR="00DA2D40">
        <w:trPr>
          <w:trHeight w:val="633"/>
          <w:jc w:val="center"/>
        </w:trPr>
        <w:tc>
          <w:tcPr>
            <w:tcW w:w="2311"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开户银行</w:t>
            </w:r>
          </w:p>
        </w:tc>
        <w:tc>
          <w:tcPr>
            <w:tcW w:w="1658" w:type="dxa"/>
            <w:gridSpan w:val="2"/>
            <w:vAlign w:val="center"/>
          </w:tcPr>
          <w:p w:rsidR="00DA2D40" w:rsidRDefault="00DA2D40">
            <w:pPr>
              <w:spacing w:line="36" w:lineRule="auto"/>
              <w:jc w:val="center"/>
              <w:rPr>
                <w:rFonts w:ascii="宋体" w:hAnsi="宋体"/>
                <w:sz w:val="24"/>
                <w:szCs w:val="24"/>
              </w:rPr>
            </w:pPr>
          </w:p>
        </w:tc>
        <w:tc>
          <w:tcPr>
            <w:tcW w:w="1276" w:type="dxa"/>
            <w:vMerge/>
            <w:vAlign w:val="center"/>
          </w:tcPr>
          <w:p w:rsidR="00DA2D40" w:rsidRDefault="00DA2D40">
            <w:pPr>
              <w:rPr>
                <w:rFonts w:ascii="宋体" w:hAnsi="宋体"/>
                <w:sz w:val="24"/>
                <w:szCs w:val="24"/>
              </w:rPr>
            </w:pPr>
          </w:p>
        </w:tc>
        <w:tc>
          <w:tcPr>
            <w:tcW w:w="1520"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初级专业技术职称人员</w:t>
            </w:r>
          </w:p>
        </w:tc>
        <w:tc>
          <w:tcPr>
            <w:tcW w:w="2016" w:type="dxa"/>
            <w:gridSpan w:val="2"/>
            <w:vAlign w:val="center"/>
          </w:tcPr>
          <w:p w:rsidR="00DA2D40" w:rsidRDefault="00DA2D40">
            <w:pPr>
              <w:spacing w:line="36" w:lineRule="auto"/>
              <w:jc w:val="center"/>
              <w:rPr>
                <w:rFonts w:ascii="宋体" w:hAnsi="宋体"/>
                <w:sz w:val="24"/>
                <w:szCs w:val="24"/>
              </w:rPr>
            </w:pPr>
          </w:p>
        </w:tc>
      </w:tr>
      <w:tr w:rsidR="00DA2D40">
        <w:trPr>
          <w:trHeight w:val="676"/>
          <w:jc w:val="center"/>
        </w:trPr>
        <w:tc>
          <w:tcPr>
            <w:tcW w:w="2311"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账号</w:t>
            </w:r>
          </w:p>
        </w:tc>
        <w:tc>
          <w:tcPr>
            <w:tcW w:w="1658" w:type="dxa"/>
            <w:gridSpan w:val="2"/>
            <w:vAlign w:val="center"/>
          </w:tcPr>
          <w:p w:rsidR="00DA2D40" w:rsidRDefault="00DA2D40">
            <w:pPr>
              <w:spacing w:line="36" w:lineRule="auto"/>
              <w:jc w:val="center"/>
              <w:rPr>
                <w:rFonts w:ascii="宋体" w:hAnsi="宋体"/>
                <w:sz w:val="24"/>
                <w:szCs w:val="24"/>
              </w:rPr>
            </w:pPr>
          </w:p>
        </w:tc>
        <w:tc>
          <w:tcPr>
            <w:tcW w:w="1276" w:type="dxa"/>
            <w:vMerge/>
            <w:vAlign w:val="center"/>
          </w:tcPr>
          <w:p w:rsidR="00DA2D40" w:rsidRDefault="00DA2D40">
            <w:pPr>
              <w:rPr>
                <w:rFonts w:ascii="宋体" w:hAnsi="宋体"/>
                <w:sz w:val="24"/>
                <w:szCs w:val="24"/>
              </w:rPr>
            </w:pPr>
          </w:p>
        </w:tc>
        <w:tc>
          <w:tcPr>
            <w:tcW w:w="1520"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技工</w:t>
            </w:r>
          </w:p>
        </w:tc>
        <w:tc>
          <w:tcPr>
            <w:tcW w:w="2016" w:type="dxa"/>
            <w:gridSpan w:val="2"/>
            <w:vAlign w:val="center"/>
          </w:tcPr>
          <w:p w:rsidR="00DA2D40" w:rsidRDefault="00DA2D40">
            <w:pPr>
              <w:spacing w:line="36" w:lineRule="auto"/>
              <w:jc w:val="center"/>
              <w:rPr>
                <w:rFonts w:ascii="宋体" w:hAnsi="宋体"/>
                <w:sz w:val="24"/>
                <w:szCs w:val="24"/>
              </w:rPr>
            </w:pPr>
          </w:p>
        </w:tc>
      </w:tr>
      <w:tr w:rsidR="00DA2D40">
        <w:trPr>
          <w:trHeight w:val="670"/>
          <w:jc w:val="center"/>
        </w:trPr>
        <w:tc>
          <w:tcPr>
            <w:tcW w:w="2311"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经营范围</w:t>
            </w:r>
          </w:p>
        </w:tc>
        <w:tc>
          <w:tcPr>
            <w:tcW w:w="6470" w:type="dxa"/>
            <w:gridSpan w:val="6"/>
            <w:vAlign w:val="center"/>
          </w:tcPr>
          <w:p w:rsidR="00DA2D40" w:rsidRDefault="00DA2D40">
            <w:pPr>
              <w:spacing w:line="36" w:lineRule="auto"/>
              <w:jc w:val="center"/>
              <w:rPr>
                <w:rFonts w:ascii="宋体" w:hAnsi="宋体"/>
                <w:sz w:val="24"/>
                <w:szCs w:val="24"/>
              </w:rPr>
            </w:pPr>
          </w:p>
        </w:tc>
      </w:tr>
      <w:tr w:rsidR="00DA2D40">
        <w:trPr>
          <w:trHeight w:val="528"/>
          <w:jc w:val="center"/>
        </w:trPr>
        <w:tc>
          <w:tcPr>
            <w:tcW w:w="2311" w:type="dxa"/>
            <w:vAlign w:val="center"/>
          </w:tcPr>
          <w:p w:rsidR="00DA2D40" w:rsidRDefault="00ED59C2">
            <w:pPr>
              <w:spacing w:line="36" w:lineRule="auto"/>
              <w:jc w:val="center"/>
              <w:rPr>
                <w:rFonts w:ascii="宋体" w:hAnsi="宋体"/>
                <w:sz w:val="24"/>
                <w:szCs w:val="24"/>
              </w:rPr>
            </w:pPr>
            <w:r>
              <w:rPr>
                <w:rFonts w:ascii="宋体" w:eastAsia="宋体" w:hAnsi="宋体" w:cs="宋体" w:hint="eastAsia"/>
                <w:sz w:val="24"/>
                <w:szCs w:val="24"/>
              </w:rPr>
              <w:t>与投标人</w:t>
            </w:r>
            <w:r>
              <w:rPr>
                <w:rFonts w:ascii="宋体" w:eastAsia="宋体" w:hAnsi="宋体" w:cs="宋体" w:hint="eastAsia"/>
                <w:sz w:val="24"/>
                <w:szCs w:val="24"/>
              </w:rPr>
              <w:t>的单位负责人</w:t>
            </w:r>
            <w:r>
              <w:rPr>
                <w:rFonts w:ascii="宋体" w:eastAsia="宋体" w:hAnsi="宋体" w:cs="宋体" w:hint="eastAsia"/>
                <w:sz w:val="24"/>
                <w:szCs w:val="24"/>
              </w:rPr>
              <w:t>为同一人的单位</w:t>
            </w:r>
          </w:p>
        </w:tc>
        <w:tc>
          <w:tcPr>
            <w:tcW w:w="6470" w:type="dxa"/>
            <w:gridSpan w:val="6"/>
            <w:vAlign w:val="center"/>
          </w:tcPr>
          <w:p w:rsidR="00DA2D40" w:rsidRDefault="00DA2D40">
            <w:pPr>
              <w:spacing w:line="36" w:lineRule="auto"/>
              <w:jc w:val="center"/>
              <w:rPr>
                <w:rFonts w:ascii="宋体" w:hAnsi="宋体"/>
                <w:sz w:val="24"/>
                <w:szCs w:val="24"/>
              </w:rPr>
            </w:pPr>
          </w:p>
        </w:tc>
      </w:tr>
      <w:tr w:rsidR="00DA2D40">
        <w:trPr>
          <w:trHeight w:val="528"/>
          <w:jc w:val="center"/>
        </w:trPr>
        <w:tc>
          <w:tcPr>
            <w:tcW w:w="2311" w:type="dxa"/>
            <w:vAlign w:val="center"/>
          </w:tcPr>
          <w:p w:rsidR="00DA2D40" w:rsidRDefault="00ED59C2">
            <w:pPr>
              <w:spacing w:line="36" w:lineRule="auto"/>
              <w:jc w:val="center"/>
              <w:rPr>
                <w:sz w:val="24"/>
                <w:szCs w:val="24"/>
              </w:rPr>
            </w:pPr>
            <w:r>
              <w:rPr>
                <w:rFonts w:hint="eastAsia"/>
                <w:sz w:val="24"/>
                <w:szCs w:val="24"/>
              </w:rPr>
              <w:t>与投标人存在控股关系的单位</w:t>
            </w:r>
          </w:p>
        </w:tc>
        <w:tc>
          <w:tcPr>
            <w:tcW w:w="6470" w:type="dxa"/>
            <w:gridSpan w:val="6"/>
            <w:vAlign w:val="center"/>
          </w:tcPr>
          <w:p w:rsidR="00DA2D40" w:rsidRDefault="00DA2D40">
            <w:pPr>
              <w:spacing w:line="36" w:lineRule="auto"/>
              <w:jc w:val="center"/>
              <w:rPr>
                <w:rFonts w:ascii="宋体" w:hAnsi="宋体"/>
                <w:sz w:val="24"/>
                <w:szCs w:val="24"/>
              </w:rPr>
            </w:pPr>
          </w:p>
        </w:tc>
      </w:tr>
      <w:tr w:rsidR="00DA2D40">
        <w:trPr>
          <w:trHeight w:val="528"/>
          <w:jc w:val="center"/>
        </w:trPr>
        <w:tc>
          <w:tcPr>
            <w:tcW w:w="2311" w:type="dxa"/>
            <w:vAlign w:val="center"/>
          </w:tcPr>
          <w:p w:rsidR="00DA2D40" w:rsidRDefault="00ED59C2">
            <w:pPr>
              <w:spacing w:line="36" w:lineRule="auto"/>
              <w:jc w:val="center"/>
              <w:rPr>
                <w:sz w:val="24"/>
                <w:szCs w:val="24"/>
              </w:rPr>
            </w:pPr>
            <w:r>
              <w:rPr>
                <w:rFonts w:hint="eastAsia"/>
                <w:sz w:val="24"/>
                <w:szCs w:val="24"/>
              </w:rPr>
              <w:t>与投标人存在管理关系的单位</w:t>
            </w:r>
          </w:p>
        </w:tc>
        <w:tc>
          <w:tcPr>
            <w:tcW w:w="6470" w:type="dxa"/>
            <w:gridSpan w:val="6"/>
            <w:vAlign w:val="center"/>
          </w:tcPr>
          <w:p w:rsidR="00DA2D40" w:rsidRDefault="00DA2D40">
            <w:pPr>
              <w:spacing w:line="36" w:lineRule="auto"/>
              <w:jc w:val="center"/>
              <w:rPr>
                <w:rFonts w:ascii="宋体" w:hAnsi="宋体"/>
                <w:sz w:val="24"/>
                <w:szCs w:val="24"/>
              </w:rPr>
            </w:pPr>
          </w:p>
        </w:tc>
      </w:tr>
      <w:tr w:rsidR="00DA2D40">
        <w:trPr>
          <w:trHeight w:val="633"/>
          <w:jc w:val="center"/>
        </w:trPr>
        <w:tc>
          <w:tcPr>
            <w:tcW w:w="2311"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备注</w:t>
            </w:r>
          </w:p>
        </w:tc>
        <w:tc>
          <w:tcPr>
            <w:tcW w:w="6470" w:type="dxa"/>
            <w:gridSpan w:val="6"/>
            <w:vAlign w:val="center"/>
          </w:tcPr>
          <w:p w:rsidR="00DA2D40" w:rsidRDefault="00DA2D40">
            <w:pPr>
              <w:spacing w:line="36" w:lineRule="auto"/>
              <w:jc w:val="center"/>
              <w:rPr>
                <w:rFonts w:ascii="宋体" w:hAnsi="宋体"/>
                <w:sz w:val="24"/>
                <w:szCs w:val="24"/>
              </w:rPr>
            </w:pPr>
          </w:p>
        </w:tc>
      </w:tr>
    </w:tbl>
    <w:p w:rsidR="00DA2D40" w:rsidRDefault="00ED59C2">
      <w:pPr>
        <w:widowControl/>
        <w:spacing w:line="360" w:lineRule="auto"/>
        <w:jc w:val="left"/>
        <w:rPr>
          <w:rFonts w:ascii="宋体" w:eastAsia="宋体" w:hAnsi="宋体" w:cs="宋体"/>
          <w:kern w:val="0"/>
          <w:sz w:val="24"/>
          <w:szCs w:val="24"/>
        </w:rPr>
      </w:pPr>
      <w:r>
        <w:rPr>
          <w:rFonts w:ascii="宋体" w:eastAsia="宋体" w:hAnsi="宋体" w:cs="宋体" w:hint="eastAsia"/>
          <w:kern w:val="0"/>
          <w:sz w:val="24"/>
          <w:szCs w:val="24"/>
        </w:rPr>
        <w:t>注：投标人应根据投标人须知第</w:t>
      </w:r>
      <w:r>
        <w:rPr>
          <w:rFonts w:ascii="宋体" w:eastAsia="宋体" w:hAnsi="宋体" w:cs="宋体" w:hint="eastAsia"/>
          <w:kern w:val="0"/>
          <w:sz w:val="24"/>
          <w:szCs w:val="24"/>
        </w:rPr>
        <w:t xml:space="preserve"> 3.5.1 </w:t>
      </w:r>
      <w:r>
        <w:rPr>
          <w:rFonts w:ascii="宋体" w:eastAsia="宋体" w:hAnsi="宋体" w:cs="宋体" w:hint="eastAsia"/>
          <w:kern w:val="0"/>
          <w:sz w:val="24"/>
          <w:szCs w:val="24"/>
        </w:rPr>
        <w:t>项的要求在本表后附相关证明材料扫描件。</w:t>
      </w:r>
    </w:p>
    <w:p w:rsidR="00DA2D40" w:rsidRDefault="00ED59C2">
      <w:pPr>
        <w:rPr>
          <w:rFonts w:ascii="宋体" w:eastAsia="宋体" w:hAnsi="宋体" w:cs="宋体"/>
          <w:kern w:val="0"/>
          <w:sz w:val="24"/>
          <w:szCs w:val="24"/>
        </w:rPr>
      </w:pPr>
      <w:r>
        <w:rPr>
          <w:rFonts w:ascii="宋体" w:eastAsia="宋体" w:hAnsi="宋体" w:cs="宋体"/>
          <w:kern w:val="0"/>
          <w:sz w:val="24"/>
          <w:szCs w:val="24"/>
        </w:rPr>
        <w:br w:type="page"/>
      </w:r>
    </w:p>
    <w:p w:rsidR="00DA2D40" w:rsidRDefault="00ED59C2">
      <w:pPr>
        <w:spacing w:line="360" w:lineRule="auto"/>
        <w:jc w:val="center"/>
        <w:rPr>
          <w:rFonts w:ascii="宋体" w:eastAsia="宋体" w:hAnsi="宋体" w:cs="Arial"/>
          <w:b/>
          <w:kern w:val="0"/>
          <w:sz w:val="24"/>
          <w:szCs w:val="24"/>
        </w:rPr>
      </w:pPr>
      <w:bookmarkStart w:id="1475" w:name="_Toc17730_WPSOffice_Level1"/>
      <w:r>
        <w:rPr>
          <w:rFonts w:ascii="宋体" w:eastAsia="宋体" w:hAnsi="宋体" w:cs="Arial" w:hint="eastAsia"/>
          <w:b/>
          <w:kern w:val="0"/>
          <w:sz w:val="24"/>
          <w:szCs w:val="24"/>
        </w:rPr>
        <w:lastRenderedPageBreak/>
        <w:t>基本情况表（成员单位）</w:t>
      </w:r>
      <w:bookmarkEnd w:id="1475"/>
    </w:p>
    <w:tbl>
      <w:tblPr>
        <w:tblW w:w="0" w:type="auto"/>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230"/>
        <w:gridCol w:w="1010"/>
        <w:gridCol w:w="729"/>
        <w:gridCol w:w="1276"/>
        <w:gridCol w:w="1418"/>
        <w:gridCol w:w="749"/>
        <w:gridCol w:w="1235"/>
      </w:tblGrid>
      <w:tr w:rsidR="00DA2D40">
        <w:trPr>
          <w:trHeight w:val="677"/>
          <w:jc w:val="center"/>
        </w:trPr>
        <w:tc>
          <w:tcPr>
            <w:tcW w:w="2230"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联合体成员名称</w:t>
            </w:r>
          </w:p>
        </w:tc>
        <w:tc>
          <w:tcPr>
            <w:tcW w:w="6417" w:type="dxa"/>
            <w:gridSpan w:val="6"/>
            <w:vAlign w:val="center"/>
          </w:tcPr>
          <w:p w:rsidR="00DA2D40" w:rsidRDefault="00DA2D40">
            <w:pPr>
              <w:spacing w:line="36" w:lineRule="auto"/>
              <w:jc w:val="center"/>
              <w:rPr>
                <w:rFonts w:ascii="宋体" w:hAnsi="宋体"/>
                <w:sz w:val="24"/>
                <w:szCs w:val="24"/>
              </w:rPr>
            </w:pPr>
          </w:p>
        </w:tc>
      </w:tr>
      <w:tr w:rsidR="00DA2D40">
        <w:trPr>
          <w:trHeight w:val="572"/>
          <w:jc w:val="center"/>
        </w:trPr>
        <w:tc>
          <w:tcPr>
            <w:tcW w:w="2230"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注册地址</w:t>
            </w:r>
          </w:p>
        </w:tc>
        <w:tc>
          <w:tcPr>
            <w:tcW w:w="3015" w:type="dxa"/>
            <w:gridSpan w:val="3"/>
            <w:vAlign w:val="center"/>
          </w:tcPr>
          <w:p w:rsidR="00DA2D40" w:rsidRDefault="00DA2D40">
            <w:pPr>
              <w:spacing w:line="36" w:lineRule="auto"/>
              <w:jc w:val="center"/>
              <w:rPr>
                <w:rFonts w:ascii="宋体" w:hAnsi="宋体"/>
                <w:sz w:val="24"/>
                <w:szCs w:val="24"/>
              </w:rPr>
            </w:pPr>
          </w:p>
        </w:tc>
        <w:tc>
          <w:tcPr>
            <w:tcW w:w="1418"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邮政编码</w:t>
            </w:r>
          </w:p>
        </w:tc>
        <w:tc>
          <w:tcPr>
            <w:tcW w:w="1984" w:type="dxa"/>
            <w:gridSpan w:val="2"/>
            <w:vAlign w:val="center"/>
          </w:tcPr>
          <w:p w:rsidR="00DA2D40" w:rsidRDefault="00DA2D40">
            <w:pPr>
              <w:spacing w:line="36" w:lineRule="auto"/>
              <w:jc w:val="center"/>
              <w:rPr>
                <w:rFonts w:ascii="宋体" w:hAnsi="宋体"/>
                <w:sz w:val="24"/>
                <w:szCs w:val="24"/>
              </w:rPr>
            </w:pPr>
          </w:p>
        </w:tc>
      </w:tr>
      <w:tr w:rsidR="00DA2D40">
        <w:trPr>
          <w:trHeight w:val="555"/>
          <w:jc w:val="center"/>
        </w:trPr>
        <w:tc>
          <w:tcPr>
            <w:tcW w:w="2230" w:type="dxa"/>
            <w:vMerge w:val="restart"/>
            <w:vAlign w:val="center"/>
          </w:tcPr>
          <w:p w:rsidR="00DA2D40" w:rsidRDefault="00ED59C2">
            <w:pPr>
              <w:spacing w:line="36" w:lineRule="auto"/>
              <w:jc w:val="center"/>
              <w:rPr>
                <w:rFonts w:ascii="宋体" w:hAnsi="宋体"/>
                <w:sz w:val="24"/>
                <w:szCs w:val="24"/>
              </w:rPr>
            </w:pPr>
            <w:r>
              <w:rPr>
                <w:rFonts w:ascii="宋体" w:hAnsi="宋体" w:hint="eastAsia"/>
                <w:sz w:val="24"/>
                <w:szCs w:val="24"/>
              </w:rPr>
              <w:t>联系方式</w:t>
            </w:r>
          </w:p>
        </w:tc>
        <w:tc>
          <w:tcPr>
            <w:tcW w:w="1010"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联系人</w:t>
            </w:r>
          </w:p>
        </w:tc>
        <w:tc>
          <w:tcPr>
            <w:tcW w:w="2005" w:type="dxa"/>
            <w:gridSpan w:val="2"/>
            <w:vAlign w:val="center"/>
          </w:tcPr>
          <w:p w:rsidR="00DA2D40" w:rsidRDefault="00DA2D40">
            <w:pPr>
              <w:spacing w:line="36" w:lineRule="auto"/>
              <w:jc w:val="center"/>
              <w:rPr>
                <w:rFonts w:ascii="宋体" w:hAnsi="宋体"/>
                <w:sz w:val="24"/>
                <w:szCs w:val="24"/>
              </w:rPr>
            </w:pPr>
          </w:p>
        </w:tc>
        <w:tc>
          <w:tcPr>
            <w:tcW w:w="1418"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电话</w:t>
            </w:r>
          </w:p>
        </w:tc>
        <w:tc>
          <w:tcPr>
            <w:tcW w:w="1984" w:type="dxa"/>
            <w:gridSpan w:val="2"/>
            <w:vAlign w:val="center"/>
          </w:tcPr>
          <w:p w:rsidR="00DA2D40" w:rsidRDefault="00DA2D40">
            <w:pPr>
              <w:spacing w:line="36" w:lineRule="auto"/>
              <w:jc w:val="center"/>
              <w:rPr>
                <w:rFonts w:ascii="宋体" w:hAnsi="宋体"/>
                <w:sz w:val="24"/>
                <w:szCs w:val="24"/>
              </w:rPr>
            </w:pPr>
          </w:p>
        </w:tc>
      </w:tr>
      <w:tr w:rsidR="00DA2D40">
        <w:trPr>
          <w:trHeight w:val="577"/>
          <w:jc w:val="center"/>
        </w:trPr>
        <w:tc>
          <w:tcPr>
            <w:tcW w:w="2230" w:type="dxa"/>
            <w:vMerge/>
            <w:vAlign w:val="center"/>
          </w:tcPr>
          <w:p w:rsidR="00DA2D40" w:rsidRDefault="00DA2D40">
            <w:pPr>
              <w:rPr>
                <w:rFonts w:ascii="宋体" w:hAnsi="宋体"/>
                <w:sz w:val="24"/>
                <w:szCs w:val="24"/>
              </w:rPr>
            </w:pPr>
          </w:p>
        </w:tc>
        <w:tc>
          <w:tcPr>
            <w:tcW w:w="1010"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传真</w:t>
            </w:r>
          </w:p>
        </w:tc>
        <w:tc>
          <w:tcPr>
            <w:tcW w:w="2005" w:type="dxa"/>
            <w:gridSpan w:val="2"/>
            <w:vAlign w:val="center"/>
          </w:tcPr>
          <w:p w:rsidR="00DA2D40" w:rsidRDefault="00DA2D40">
            <w:pPr>
              <w:spacing w:line="36" w:lineRule="auto"/>
              <w:jc w:val="center"/>
              <w:rPr>
                <w:rFonts w:ascii="宋体" w:hAnsi="宋体"/>
                <w:sz w:val="24"/>
                <w:szCs w:val="24"/>
              </w:rPr>
            </w:pPr>
          </w:p>
        </w:tc>
        <w:tc>
          <w:tcPr>
            <w:tcW w:w="1418"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网址</w:t>
            </w:r>
          </w:p>
        </w:tc>
        <w:tc>
          <w:tcPr>
            <w:tcW w:w="1984" w:type="dxa"/>
            <w:gridSpan w:val="2"/>
            <w:vAlign w:val="center"/>
          </w:tcPr>
          <w:p w:rsidR="00DA2D40" w:rsidRDefault="00DA2D40">
            <w:pPr>
              <w:spacing w:line="36" w:lineRule="auto"/>
              <w:jc w:val="center"/>
              <w:rPr>
                <w:rFonts w:ascii="宋体" w:hAnsi="宋体"/>
                <w:sz w:val="24"/>
                <w:szCs w:val="24"/>
              </w:rPr>
            </w:pPr>
          </w:p>
        </w:tc>
      </w:tr>
      <w:tr w:rsidR="00DA2D40">
        <w:trPr>
          <w:trHeight w:val="568"/>
          <w:jc w:val="center"/>
        </w:trPr>
        <w:tc>
          <w:tcPr>
            <w:tcW w:w="2230"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组织结构</w:t>
            </w:r>
          </w:p>
        </w:tc>
        <w:tc>
          <w:tcPr>
            <w:tcW w:w="6417" w:type="dxa"/>
            <w:gridSpan w:val="6"/>
            <w:vAlign w:val="center"/>
          </w:tcPr>
          <w:p w:rsidR="00DA2D40" w:rsidRDefault="00DA2D40">
            <w:pPr>
              <w:spacing w:line="36" w:lineRule="auto"/>
              <w:jc w:val="center"/>
              <w:rPr>
                <w:rFonts w:ascii="宋体" w:hAnsi="宋体"/>
                <w:sz w:val="24"/>
                <w:szCs w:val="24"/>
              </w:rPr>
            </w:pPr>
          </w:p>
        </w:tc>
      </w:tr>
      <w:tr w:rsidR="00DA2D40">
        <w:trPr>
          <w:trHeight w:val="861"/>
          <w:jc w:val="center"/>
        </w:trPr>
        <w:tc>
          <w:tcPr>
            <w:tcW w:w="2230"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法定代表人</w:t>
            </w:r>
          </w:p>
        </w:tc>
        <w:tc>
          <w:tcPr>
            <w:tcW w:w="1010"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姓名</w:t>
            </w:r>
          </w:p>
        </w:tc>
        <w:tc>
          <w:tcPr>
            <w:tcW w:w="729" w:type="dxa"/>
            <w:vAlign w:val="center"/>
          </w:tcPr>
          <w:p w:rsidR="00DA2D40" w:rsidRDefault="00DA2D40">
            <w:pPr>
              <w:spacing w:line="36" w:lineRule="auto"/>
              <w:jc w:val="center"/>
              <w:rPr>
                <w:rFonts w:ascii="宋体" w:hAnsi="宋体"/>
                <w:sz w:val="24"/>
                <w:szCs w:val="24"/>
              </w:rPr>
            </w:pPr>
          </w:p>
        </w:tc>
        <w:tc>
          <w:tcPr>
            <w:tcW w:w="1276"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专业技术职称</w:t>
            </w:r>
          </w:p>
        </w:tc>
        <w:tc>
          <w:tcPr>
            <w:tcW w:w="1418" w:type="dxa"/>
            <w:vAlign w:val="center"/>
          </w:tcPr>
          <w:p w:rsidR="00DA2D40" w:rsidRDefault="00DA2D40">
            <w:pPr>
              <w:spacing w:line="36" w:lineRule="auto"/>
              <w:jc w:val="center"/>
              <w:rPr>
                <w:rFonts w:ascii="宋体" w:hAnsi="宋体"/>
                <w:sz w:val="24"/>
                <w:szCs w:val="24"/>
              </w:rPr>
            </w:pPr>
          </w:p>
        </w:tc>
        <w:tc>
          <w:tcPr>
            <w:tcW w:w="749"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电话</w:t>
            </w:r>
          </w:p>
        </w:tc>
        <w:tc>
          <w:tcPr>
            <w:tcW w:w="1235" w:type="dxa"/>
            <w:vAlign w:val="center"/>
          </w:tcPr>
          <w:p w:rsidR="00DA2D40" w:rsidRDefault="00DA2D40">
            <w:pPr>
              <w:spacing w:line="36" w:lineRule="auto"/>
              <w:jc w:val="center"/>
              <w:rPr>
                <w:rFonts w:ascii="宋体" w:hAnsi="宋体"/>
                <w:sz w:val="24"/>
                <w:szCs w:val="24"/>
              </w:rPr>
            </w:pPr>
          </w:p>
        </w:tc>
      </w:tr>
      <w:tr w:rsidR="00DA2D40">
        <w:trPr>
          <w:trHeight w:val="859"/>
          <w:jc w:val="center"/>
        </w:trPr>
        <w:tc>
          <w:tcPr>
            <w:tcW w:w="2230"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技术负责人</w:t>
            </w:r>
          </w:p>
        </w:tc>
        <w:tc>
          <w:tcPr>
            <w:tcW w:w="1010"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姓名</w:t>
            </w:r>
          </w:p>
        </w:tc>
        <w:tc>
          <w:tcPr>
            <w:tcW w:w="729" w:type="dxa"/>
            <w:vAlign w:val="center"/>
          </w:tcPr>
          <w:p w:rsidR="00DA2D40" w:rsidRDefault="00DA2D40">
            <w:pPr>
              <w:spacing w:line="36" w:lineRule="auto"/>
              <w:jc w:val="center"/>
              <w:rPr>
                <w:rFonts w:ascii="宋体" w:hAnsi="宋体"/>
                <w:sz w:val="24"/>
                <w:szCs w:val="24"/>
              </w:rPr>
            </w:pPr>
          </w:p>
        </w:tc>
        <w:tc>
          <w:tcPr>
            <w:tcW w:w="1276"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专业技术职称</w:t>
            </w:r>
          </w:p>
        </w:tc>
        <w:tc>
          <w:tcPr>
            <w:tcW w:w="1418" w:type="dxa"/>
            <w:vAlign w:val="center"/>
          </w:tcPr>
          <w:p w:rsidR="00DA2D40" w:rsidRDefault="00DA2D40">
            <w:pPr>
              <w:spacing w:line="36" w:lineRule="auto"/>
              <w:jc w:val="center"/>
              <w:rPr>
                <w:rFonts w:ascii="宋体" w:hAnsi="宋体"/>
                <w:sz w:val="24"/>
                <w:szCs w:val="24"/>
              </w:rPr>
            </w:pPr>
          </w:p>
        </w:tc>
        <w:tc>
          <w:tcPr>
            <w:tcW w:w="749"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电话</w:t>
            </w:r>
          </w:p>
        </w:tc>
        <w:tc>
          <w:tcPr>
            <w:tcW w:w="1235" w:type="dxa"/>
            <w:vAlign w:val="center"/>
          </w:tcPr>
          <w:p w:rsidR="00DA2D40" w:rsidRDefault="00DA2D40">
            <w:pPr>
              <w:spacing w:line="36" w:lineRule="auto"/>
              <w:jc w:val="center"/>
              <w:rPr>
                <w:rFonts w:ascii="宋体" w:hAnsi="宋体"/>
                <w:sz w:val="24"/>
                <w:szCs w:val="24"/>
              </w:rPr>
            </w:pPr>
          </w:p>
        </w:tc>
      </w:tr>
      <w:tr w:rsidR="00DA2D40">
        <w:trPr>
          <w:trHeight w:val="700"/>
          <w:jc w:val="center"/>
        </w:trPr>
        <w:tc>
          <w:tcPr>
            <w:tcW w:w="2230"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成立时间</w:t>
            </w:r>
          </w:p>
        </w:tc>
        <w:tc>
          <w:tcPr>
            <w:tcW w:w="1739" w:type="dxa"/>
            <w:gridSpan w:val="2"/>
            <w:vAlign w:val="center"/>
          </w:tcPr>
          <w:p w:rsidR="00DA2D40" w:rsidRDefault="00DA2D40">
            <w:pPr>
              <w:spacing w:line="36" w:lineRule="auto"/>
              <w:jc w:val="center"/>
              <w:rPr>
                <w:rFonts w:ascii="宋体" w:hAnsi="宋体"/>
                <w:sz w:val="24"/>
                <w:szCs w:val="24"/>
              </w:rPr>
            </w:pPr>
          </w:p>
        </w:tc>
        <w:tc>
          <w:tcPr>
            <w:tcW w:w="4678" w:type="dxa"/>
            <w:gridSpan w:val="4"/>
            <w:vAlign w:val="center"/>
          </w:tcPr>
          <w:p w:rsidR="00DA2D40" w:rsidRDefault="00ED59C2">
            <w:pPr>
              <w:spacing w:line="36" w:lineRule="auto"/>
              <w:rPr>
                <w:rFonts w:ascii="宋体" w:hAnsi="宋体"/>
                <w:sz w:val="24"/>
                <w:szCs w:val="24"/>
              </w:rPr>
            </w:pPr>
            <w:r>
              <w:rPr>
                <w:rFonts w:ascii="宋体" w:hAnsi="宋体" w:hint="eastAsia"/>
                <w:sz w:val="24"/>
                <w:szCs w:val="24"/>
              </w:rPr>
              <w:t>员工总人数：</w:t>
            </w:r>
          </w:p>
        </w:tc>
      </w:tr>
      <w:tr w:rsidR="00DA2D40">
        <w:trPr>
          <w:trHeight w:val="725"/>
          <w:jc w:val="center"/>
        </w:trPr>
        <w:tc>
          <w:tcPr>
            <w:tcW w:w="2230"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企业资质等级</w:t>
            </w:r>
          </w:p>
        </w:tc>
        <w:tc>
          <w:tcPr>
            <w:tcW w:w="1739" w:type="dxa"/>
            <w:gridSpan w:val="2"/>
            <w:vAlign w:val="center"/>
          </w:tcPr>
          <w:p w:rsidR="00DA2D40" w:rsidRDefault="00DA2D40">
            <w:pPr>
              <w:spacing w:line="36" w:lineRule="auto"/>
              <w:jc w:val="center"/>
              <w:rPr>
                <w:rFonts w:ascii="宋体" w:hAnsi="宋体"/>
                <w:sz w:val="24"/>
                <w:szCs w:val="24"/>
              </w:rPr>
            </w:pPr>
          </w:p>
        </w:tc>
        <w:tc>
          <w:tcPr>
            <w:tcW w:w="1276" w:type="dxa"/>
            <w:vMerge w:val="restart"/>
            <w:vAlign w:val="center"/>
          </w:tcPr>
          <w:p w:rsidR="00DA2D40" w:rsidRDefault="00ED59C2">
            <w:pPr>
              <w:spacing w:line="36" w:lineRule="auto"/>
              <w:jc w:val="center"/>
              <w:rPr>
                <w:rFonts w:ascii="宋体" w:hAnsi="宋体"/>
                <w:sz w:val="24"/>
                <w:szCs w:val="24"/>
              </w:rPr>
            </w:pPr>
            <w:r>
              <w:rPr>
                <w:rFonts w:ascii="宋体" w:hAnsi="宋体" w:hint="eastAsia"/>
                <w:sz w:val="24"/>
                <w:szCs w:val="24"/>
              </w:rPr>
              <w:t>其中</w:t>
            </w:r>
          </w:p>
        </w:tc>
        <w:tc>
          <w:tcPr>
            <w:tcW w:w="1418" w:type="dxa"/>
            <w:vAlign w:val="center"/>
          </w:tcPr>
          <w:p w:rsidR="00DA2D40" w:rsidRDefault="00ED59C2">
            <w:pPr>
              <w:spacing w:line="36" w:lineRule="auto"/>
              <w:jc w:val="center"/>
              <w:rPr>
                <w:rFonts w:ascii="宋体" w:hAnsi="宋体"/>
                <w:sz w:val="24"/>
                <w:szCs w:val="24"/>
              </w:rPr>
            </w:pPr>
            <w:r>
              <w:rPr>
                <w:rFonts w:eastAsia="宋体" w:hint="eastAsia"/>
                <w:sz w:val="24"/>
                <w:szCs w:val="24"/>
              </w:rPr>
              <w:t>注册建造师</w:t>
            </w:r>
          </w:p>
        </w:tc>
        <w:tc>
          <w:tcPr>
            <w:tcW w:w="1984" w:type="dxa"/>
            <w:gridSpan w:val="2"/>
            <w:vAlign w:val="center"/>
          </w:tcPr>
          <w:p w:rsidR="00DA2D40" w:rsidRDefault="00DA2D40">
            <w:pPr>
              <w:spacing w:line="36" w:lineRule="auto"/>
              <w:jc w:val="center"/>
              <w:rPr>
                <w:rFonts w:ascii="宋体" w:hAnsi="宋体"/>
                <w:sz w:val="24"/>
                <w:szCs w:val="24"/>
              </w:rPr>
            </w:pPr>
          </w:p>
        </w:tc>
      </w:tr>
      <w:tr w:rsidR="00DA2D40">
        <w:trPr>
          <w:trHeight w:val="633"/>
          <w:jc w:val="center"/>
        </w:trPr>
        <w:tc>
          <w:tcPr>
            <w:tcW w:w="2230"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营业执照号</w:t>
            </w:r>
          </w:p>
        </w:tc>
        <w:tc>
          <w:tcPr>
            <w:tcW w:w="1739" w:type="dxa"/>
            <w:gridSpan w:val="2"/>
            <w:vAlign w:val="center"/>
          </w:tcPr>
          <w:p w:rsidR="00DA2D40" w:rsidRDefault="00DA2D40">
            <w:pPr>
              <w:spacing w:line="36" w:lineRule="auto"/>
              <w:jc w:val="center"/>
              <w:rPr>
                <w:rFonts w:ascii="宋体" w:hAnsi="宋体"/>
                <w:sz w:val="24"/>
                <w:szCs w:val="24"/>
              </w:rPr>
            </w:pPr>
          </w:p>
        </w:tc>
        <w:tc>
          <w:tcPr>
            <w:tcW w:w="1276" w:type="dxa"/>
            <w:vMerge/>
            <w:vAlign w:val="center"/>
          </w:tcPr>
          <w:p w:rsidR="00DA2D40" w:rsidRDefault="00DA2D40">
            <w:pPr>
              <w:rPr>
                <w:rFonts w:ascii="宋体" w:hAnsi="宋体"/>
                <w:sz w:val="24"/>
                <w:szCs w:val="24"/>
              </w:rPr>
            </w:pPr>
          </w:p>
        </w:tc>
        <w:tc>
          <w:tcPr>
            <w:tcW w:w="1418"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高级专业技术职称人员</w:t>
            </w:r>
          </w:p>
        </w:tc>
        <w:tc>
          <w:tcPr>
            <w:tcW w:w="1984" w:type="dxa"/>
            <w:gridSpan w:val="2"/>
            <w:vAlign w:val="center"/>
          </w:tcPr>
          <w:p w:rsidR="00DA2D40" w:rsidRDefault="00DA2D40">
            <w:pPr>
              <w:spacing w:line="36" w:lineRule="auto"/>
              <w:jc w:val="center"/>
              <w:rPr>
                <w:rFonts w:ascii="宋体" w:hAnsi="宋体"/>
                <w:sz w:val="24"/>
                <w:szCs w:val="24"/>
              </w:rPr>
            </w:pPr>
          </w:p>
        </w:tc>
      </w:tr>
      <w:tr w:rsidR="00DA2D40">
        <w:trPr>
          <w:trHeight w:val="618"/>
          <w:jc w:val="center"/>
        </w:trPr>
        <w:tc>
          <w:tcPr>
            <w:tcW w:w="2230"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注册资金</w:t>
            </w:r>
          </w:p>
        </w:tc>
        <w:tc>
          <w:tcPr>
            <w:tcW w:w="1739" w:type="dxa"/>
            <w:gridSpan w:val="2"/>
            <w:vAlign w:val="center"/>
          </w:tcPr>
          <w:p w:rsidR="00DA2D40" w:rsidRDefault="00DA2D40">
            <w:pPr>
              <w:spacing w:line="36" w:lineRule="auto"/>
              <w:jc w:val="center"/>
              <w:rPr>
                <w:rFonts w:ascii="宋体" w:hAnsi="宋体"/>
                <w:sz w:val="24"/>
                <w:szCs w:val="24"/>
              </w:rPr>
            </w:pPr>
          </w:p>
        </w:tc>
        <w:tc>
          <w:tcPr>
            <w:tcW w:w="1276" w:type="dxa"/>
            <w:vMerge/>
            <w:vAlign w:val="center"/>
          </w:tcPr>
          <w:p w:rsidR="00DA2D40" w:rsidRDefault="00DA2D40">
            <w:pPr>
              <w:rPr>
                <w:rFonts w:ascii="宋体" w:hAnsi="宋体"/>
                <w:sz w:val="24"/>
                <w:szCs w:val="24"/>
              </w:rPr>
            </w:pPr>
          </w:p>
        </w:tc>
        <w:tc>
          <w:tcPr>
            <w:tcW w:w="1418"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中级专业技术职称人员</w:t>
            </w:r>
          </w:p>
        </w:tc>
        <w:tc>
          <w:tcPr>
            <w:tcW w:w="1984" w:type="dxa"/>
            <w:gridSpan w:val="2"/>
            <w:vAlign w:val="center"/>
          </w:tcPr>
          <w:p w:rsidR="00DA2D40" w:rsidRDefault="00DA2D40">
            <w:pPr>
              <w:spacing w:line="36" w:lineRule="auto"/>
              <w:jc w:val="center"/>
              <w:rPr>
                <w:rFonts w:ascii="宋体" w:hAnsi="宋体"/>
                <w:sz w:val="24"/>
                <w:szCs w:val="24"/>
              </w:rPr>
            </w:pPr>
          </w:p>
        </w:tc>
      </w:tr>
      <w:tr w:rsidR="00DA2D40">
        <w:trPr>
          <w:trHeight w:val="633"/>
          <w:jc w:val="center"/>
        </w:trPr>
        <w:tc>
          <w:tcPr>
            <w:tcW w:w="2230"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开户银行</w:t>
            </w:r>
          </w:p>
        </w:tc>
        <w:tc>
          <w:tcPr>
            <w:tcW w:w="1739" w:type="dxa"/>
            <w:gridSpan w:val="2"/>
            <w:vAlign w:val="center"/>
          </w:tcPr>
          <w:p w:rsidR="00DA2D40" w:rsidRDefault="00DA2D40">
            <w:pPr>
              <w:spacing w:line="36" w:lineRule="auto"/>
              <w:jc w:val="center"/>
              <w:rPr>
                <w:rFonts w:ascii="宋体" w:hAnsi="宋体"/>
                <w:sz w:val="24"/>
                <w:szCs w:val="24"/>
              </w:rPr>
            </w:pPr>
          </w:p>
        </w:tc>
        <w:tc>
          <w:tcPr>
            <w:tcW w:w="1276" w:type="dxa"/>
            <w:vMerge/>
            <w:vAlign w:val="center"/>
          </w:tcPr>
          <w:p w:rsidR="00DA2D40" w:rsidRDefault="00DA2D40">
            <w:pPr>
              <w:rPr>
                <w:rFonts w:ascii="宋体" w:hAnsi="宋体"/>
                <w:sz w:val="24"/>
                <w:szCs w:val="24"/>
              </w:rPr>
            </w:pPr>
          </w:p>
        </w:tc>
        <w:tc>
          <w:tcPr>
            <w:tcW w:w="1418"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初级专业技术职称人员</w:t>
            </w:r>
          </w:p>
        </w:tc>
        <w:tc>
          <w:tcPr>
            <w:tcW w:w="1984" w:type="dxa"/>
            <w:gridSpan w:val="2"/>
            <w:vAlign w:val="center"/>
          </w:tcPr>
          <w:p w:rsidR="00DA2D40" w:rsidRDefault="00DA2D40">
            <w:pPr>
              <w:spacing w:line="36" w:lineRule="auto"/>
              <w:jc w:val="center"/>
              <w:rPr>
                <w:rFonts w:ascii="宋体" w:hAnsi="宋体"/>
                <w:sz w:val="24"/>
                <w:szCs w:val="24"/>
              </w:rPr>
            </w:pPr>
          </w:p>
        </w:tc>
      </w:tr>
      <w:tr w:rsidR="00DA2D40">
        <w:trPr>
          <w:trHeight w:val="676"/>
          <w:jc w:val="center"/>
        </w:trPr>
        <w:tc>
          <w:tcPr>
            <w:tcW w:w="2230"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账号</w:t>
            </w:r>
          </w:p>
        </w:tc>
        <w:tc>
          <w:tcPr>
            <w:tcW w:w="1739" w:type="dxa"/>
            <w:gridSpan w:val="2"/>
            <w:vAlign w:val="center"/>
          </w:tcPr>
          <w:p w:rsidR="00DA2D40" w:rsidRDefault="00DA2D40">
            <w:pPr>
              <w:spacing w:line="36" w:lineRule="auto"/>
              <w:jc w:val="center"/>
              <w:rPr>
                <w:rFonts w:ascii="宋体" w:hAnsi="宋体"/>
                <w:sz w:val="24"/>
                <w:szCs w:val="24"/>
              </w:rPr>
            </w:pPr>
          </w:p>
        </w:tc>
        <w:tc>
          <w:tcPr>
            <w:tcW w:w="1276" w:type="dxa"/>
            <w:vMerge/>
            <w:vAlign w:val="center"/>
          </w:tcPr>
          <w:p w:rsidR="00DA2D40" w:rsidRDefault="00DA2D40">
            <w:pPr>
              <w:rPr>
                <w:rFonts w:ascii="宋体" w:hAnsi="宋体"/>
                <w:sz w:val="24"/>
                <w:szCs w:val="24"/>
              </w:rPr>
            </w:pPr>
          </w:p>
        </w:tc>
        <w:tc>
          <w:tcPr>
            <w:tcW w:w="1418"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技工</w:t>
            </w:r>
          </w:p>
        </w:tc>
        <w:tc>
          <w:tcPr>
            <w:tcW w:w="1984" w:type="dxa"/>
            <w:gridSpan w:val="2"/>
            <w:vAlign w:val="center"/>
          </w:tcPr>
          <w:p w:rsidR="00DA2D40" w:rsidRDefault="00DA2D40">
            <w:pPr>
              <w:spacing w:line="36" w:lineRule="auto"/>
              <w:jc w:val="center"/>
              <w:rPr>
                <w:rFonts w:ascii="宋体" w:hAnsi="宋体"/>
                <w:sz w:val="24"/>
                <w:szCs w:val="24"/>
              </w:rPr>
            </w:pPr>
          </w:p>
        </w:tc>
      </w:tr>
      <w:tr w:rsidR="00DA2D40">
        <w:trPr>
          <w:trHeight w:val="640"/>
          <w:jc w:val="center"/>
        </w:trPr>
        <w:tc>
          <w:tcPr>
            <w:tcW w:w="2230"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经营范围</w:t>
            </w:r>
          </w:p>
        </w:tc>
        <w:tc>
          <w:tcPr>
            <w:tcW w:w="6417" w:type="dxa"/>
            <w:gridSpan w:val="6"/>
            <w:vAlign w:val="center"/>
          </w:tcPr>
          <w:p w:rsidR="00DA2D40" w:rsidRDefault="00DA2D40">
            <w:pPr>
              <w:spacing w:line="36" w:lineRule="auto"/>
              <w:jc w:val="center"/>
              <w:rPr>
                <w:rFonts w:ascii="宋体" w:hAnsi="宋体"/>
                <w:sz w:val="24"/>
                <w:szCs w:val="24"/>
              </w:rPr>
            </w:pPr>
          </w:p>
        </w:tc>
      </w:tr>
      <w:tr w:rsidR="00DA2D40">
        <w:trPr>
          <w:trHeight w:val="640"/>
          <w:jc w:val="center"/>
        </w:trPr>
        <w:tc>
          <w:tcPr>
            <w:tcW w:w="2230" w:type="dxa"/>
            <w:vAlign w:val="center"/>
          </w:tcPr>
          <w:p w:rsidR="00DA2D40" w:rsidRDefault="00ED59C2">
            <w:pPr>
              <w:spacing w:line="36" w:lineRule="auto"/>
              <w:jc w:val="center"/>
              <w:rPr>
                <w:rFonts w:ascii="宋体" w:hAnsi="宋体"/>
                <w:sz w:val="24"/>
                <w:szCs w:val="24"/>
              </w:rPr>
            </w:pPr>
            <w:r>
              <w:rPr>
                <w:rFonts w:ascii="宋体" w:eastAsia="宋体" w:hAnsi="宋体" w:cs="宋体" w:hint="eastAsia"/>
                <w:sz w:val="24"/>
                <w:szCs w:val="24"/>
              </w:rPr>
              <w:t>与投标人</w:t>
            </w:r>
            <w:r>
              <w:rPr>
                <w:rFonts w:ascii="宋体" w:eastAsia="宋体" w:hAnsi="宋体" w:cs="宋体" w:hint="eastAsia"/>
                <w:sz w:val="24"/>
                <w:szCs w:val="24"/>
              </w:rPr>
              <w:t>的单位负责人</w:t>
            </w:r>
            <w:r>
              <w:rPr>
                <w:rFonts w:ascii="宋体" w:eastAsia="宋体" w:hAnsi="宋体" w:cs="宋体" w:hint="eastAsia"/>
                <w:sz w:val="24"/>
                <w:szCs w:val="24"/>
              </w:rPr>
              <w:t>为同一人的单位</w:t>
            </w:r>
          </w:p>
        </w:tc>
        <w:tc>
          <w:tcPr>
            <w:tcW w:w="6417" w:type="dxa"/>
            <w:gridSpan w:val="6"/>
            <w:vAlign w:val="center"/>
          </w:tcPr>
          <w:p w:rsidR="00DA2D40" w:rsidRDefault="00DA2D40">
            <w:pPr>
              <w:spacing w:line="36" w:lineRule="auto"/>
              <w:jc w:val="center"/>
              <w:rPr>
                <w:rFonts w:ascii="宋体" w:hAnsi="宋体"/>
                <w:sz w:val="24"/>
                <w:szCs w:val="24"/>
              </w:rPr>
            </w:pPr>
          </w:p>
        </w:tc>
      </w:tr>
      <w:tr w:rsidR="00DA2D40">
        <w:trPr>
          <w:trHeight w:val="640"/>
          <w:jc w:val="center"/>
        </w:trPr>
        <w:tc>
          <w:tcPr>
            <w:tcW w:w="2230" w:type="dxa"/>
            <w:vAlign w:val="center"/>
          </w:tcPr>
          <w:p w:rsidR="00DA2D40" w:rsidRDefault="00ED59C2">
            <w:pPr>
              <w:spacing w:line="36" w:lineRule="auto"/>
              <w:jc w:val="center"/>
              <w:rPr>
                <w:sz w:val="24"/>
                <w:szCs w:val="24"/>
              </w:rPr>
            </w:pPr>
            <w:r>
              <w:rPr>
                <w:rFonts w:hint="eastAsia"/>
                <w:sz w:val="24"/>
                <w:szCs w:val="24"/>
              </w:rPr>
              <w:t>与投标人存在控股关系的单位</w:t>
            </w:r>
          </w:p>
        </w:tc>
        <w:tc>
          <w:tcPr>
            <w:tcW w:w="6417" w:type="dxa"/>
            <w:gridSpan w:val="6"/>
            <w:vAlign w:val="center"/>
          </w:tcPr>
          <w:p w:rsidR="00DA2D40" w:rsidRDefault="00DA2D40">
            <w:pPr>
              <w:spacing w:line="36" w:lineRule="auto"/>
              <w:jc w:val="center"/>
              <w:rPr>
                <w:rFonts w:ascii="宋体" w:hAnsi="宋体"/>
                <w:sz w:val="24"/>
                <w:szCs w:val="24"/>
              </w:rPr>
            </w:pPr>
          </w:p>
        </w:tc>
      </w:tr>
      <w:tr w:rsidR="00DA2D40">
        <w:trPr>
          <w:trHeight w:val="640"/>
          <w:jc w:val="center"/>
        </w:trPr>
        <w:tc>
          <w:tcPr>
            <w:tcW w:w="2230" w:type="dxa"/>
            <w:vAlign w:val="center"/>
          </w:tcPr>
          <w:p w:rsidR="00DA2D40" w:rsidRDefault="00ED59C2">
            <w:pPr>
              <w:spacing w:line="36" w:lineRule="auto"/>
              <w:jc w:val="center"/>
              <w:rPr>
                <w:sz w:val="24"/>
                <w:szCs w:val="24"/>
              </w:rPr>
            </w:pPr>
            <w:r>
              <w:rPr>
                <w:rFonts w:hint="eastAsia"/>
                <w:sz w:val="24"/>
                <w:szCs w:val="24"/>
              </w:rPr>
              <w:t>与投标人存在管理关系的单位</w:t>
            </w:r>
          </w:p>
        </w:tc>
        <w:tc>
          <w:tcPr>
            <w:tcW w:w="6417" w:type="dxa"/>
            <w:gridSpan w:val="6"/>
            <w:vAlign w:val="center"/>
          </w:tcPr>
          <w:p w:rsidR="00DA2D40" w:rsidRDefault="00DA2D40">
            <w:pPr>
              <w:spacing w:line="36" w:lineRule="auto"/>
              <w:jc w:val="center"/>
              <w:rPr>
                <w:rFonts w:ascii="宋体" w:hAnsi="宋体"/>
                <w:sz w:val="24"/>
                <w:szCs w:val="24"/>
              </w:rPr>
            </w:pPr>
          </w:p>
        </w:tc>
      </w:tr>
      <w:tr w:rsidR="00DA2D40">
        <w:trPr>
          <w:trHeight w:val="633"/>
          <w:jc w:val="center"/>
        </w:trPr>
        <w:tc>
          <w:tcPr>
            <w:tcW w:w="2230"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备注</w:t>
            </w:r>
          </w:p>
        </w:tc>
        <w:tc>
          <w:tcPr>
            <w:tcW w:w="6417" w:type="dxa"/>
            <w:gridSpan w:val="6"/>
            <w:vAlign w:val="center"/>
          </w:tcPr>
          <w:p w:rsidR="00DA2D40" w:rsidRDefault="00DA2D40">
            <w:pPr>
              <w:spacing w:line="36" w:lineRule="auto"/>
              <w:jc w:val="center"/>
              <w:rPr>
                <w:rFonts w:ascii="宋体" w:hAnsi="宋体"/>
                <w:sz w:val="24"/>
                <w:szCs w:val="24"/>
              </w:rPr>
            </w:pPr>
          </w:p>
        </w:tc>
      </w:tr>
    </w:tbl>
    <w:p w:rsidR="00DA2D40" w:rsidRDefault="00ED59C2">
      <w:pPr>
        <w:widowControl/>
        <w:topLinePunct/>
        <w:spacing w:line="360" w:lineRule="auto"/>
        <w:jc w:val="left"/>
        <w:rPr>
          <w:rFonts w:ascii="宋体" w:eastAsia="宋体" w:hAnsi="宋体" w:cs="宋体"/>
          <w:kern w:val="0"/>
          <w:sz w:val="24"/>
          <w:szCs w:val="24"/>
        </w:rPr>
      </w:pPr>
      <w:r>
        <w:rPr>
          <w:rFonts w:ascii="宋体" w:eastAsia="宋体" w:hAnsi="宋体" w:cs="宋体" w:hint="eastAsia"/>
          <w:kern w:val="0"/>
          <w:sz w:val="24"/>
          <w:szCs w:val="24"/>
        </w:rPr>
        <w:t>注：投标人应根据投标人须知第</w:t>
      </w:r>
      <w:r>
        <w:rPr>
          <w:rFonts w:ascii="宋体" w:eastAsia="宋体" w:hAnsi="宋体" w:cs="宋体" w:hint="eastAsia"/>
          <w:kern w:val="0"/>
          <w:sz w:val="24"/>
          <w:szCs w:val="24"/>
        </w:rPr>
        <w:t xml:space="preserve"> 3.5.1 </w:t>
      </w:r>
      <w:r>
        <w:rPr>
          <w:rFonts w:ascii="宋体" w:eastAsia="宋体" w:hAnsi="宋体" w:cs="宋体" w:hint="eastAsia"/>
          <w:kern w:val="0"/>
          <w:sz w:val="24"/>
          <w:szCs w:val="24"/>
        </w:rPr>
        <w:t>项的要求在本表后附相关证明材料扫描件。</w:t>
      </w:r>
    </w:p>
    <w:p w:rsidR="00DA2D40" w:rsidRDefault="00ED59C2">
      <w:pPr>
        <w:widowControl/>
        <w:topLinePunct/>
        <w:spacing w:line="360" w:lineRule="auto"/>
        <w:ind w:firstLineChars="100" w:firstLine="240"/>
        <w:jc w:val="left"/>
        <w:rPr>
          <w:rFonts w:ascii="宋体" w:eastAsia="宋体" w:hAnsi="宋体" w:cs="Arial"/>
          <w:kern w:val="0"/>
          <w:sz w:val="24"/>
          <w:szCs w:val="24"/>
        </w:rPr>
      </w:pPr>
      <w:r>
        <w:rPr>
          <w:rFonts w:ascii="宋体" w:eastAsia="宋体" w:hAnsi="宋体" w:cs="Arial" w:hint="eastAsia"/>
          <w:kern w:val="0"/>
          <w:sz w:val="24"/>
          <w:szCs w:val="24"/>
        </w:rPr>
        <w:t>非联合体投标时无需填写。</w:t>
      </w:r>
    </w:p>
    <w:p w:rsidR="00DA2D40" w:rsidRDefault="00DA2D40">
      <w:pPr>
        <w:widowControl/>
        <w:jc w:val="left"/>
        <w:rPr>
          <w:rFonts w:ascii="宋体" w:eastAsia="宋体" w:hAnsi="宋体" w:cs="宋体"/>
          <w:kern w:val="0"/>
          <w:sz w:val="24"/>
          <w:szCs w:val="24"/>
        </w:rPr>
      </w:pPr>
    </w:p>
    <w:p w:rsidR="00DA2D40" w:rsidRDefault="00ED59C2">
      <w:pPr>
        <w:rPr>
          <w:rFonts w:ascii="宋体" w:eastAsia="宋体" w:hAnsi="宋体" w:cs="宋体"/>
          <w:kern w:val="0"/>
          <w:sz w:val="24"/>
          <w:szCs w:val="24"/>
        </w:rPr>
      </w:pPr>
      <w:r>
        <w:rPr>
          <w:rFonts w:ascii="宋体" w:eastAsia="宋体" w:hAnsi="宋体" w:cs="宋体"/>
          <w:kern w:val="0"/>
          <w:sz w:val="24"/>
          <w:szCs w:val="24"/>
        </w:rPr>
        <w:br w:type="page"/>
      </w:r>
    </w:p>
    <w:p w:rsidR="00DA2D40" w:rsidRDefault="00ED59C2">
      <w:pPr>
        <w:pStyle w:val="3"/>
        <w:spacing w:line="36" w:lineRule="auto"/>
        <w:jc w:val="center"/>
        <w:rPr>
          <w:rFonts w:ascii="宋体" w:hAnsi="宋体"/>
          <w:sz w:val="27"/>
        </w:rPr>
      </w:pPr>
      <w:bookmarkStart w:id="1476" w:name="_Toc256000111"/>
      <w:r>
        <w:rPr>
          <w:rFonts w:ascii="宋体" w:hAnsi="宋体" w:hint="eastAsia"/>
          <w:sz w:val="27"/>
        </w:rPr>
        <w:lastRenderedPageBreak/>
        <w:t>（二）近年财务状况表</w:t>
      </w:r>
      <w:bookmarkEnd w:id="1476"/>
    </w:p>
    <w:p w:rsidR="00DA2D40" w:rsidRDefault="00DA2D40">
      <w:pPr>
        <w:spacing w:line="36" w:lineRule="auto"/>
        <w:rPr>
          <w:rFonts w:ascii="宋体" w:hAnsi="宋体"/>
          <w:sz w:val="27"/>
        </w:rPr>
      </w:pPr>
    </w:p>
    <w:p w:rsidR="00DA2D40" w:rsidRDefault="00DA2D40">
      <w:pPr>
        <w:spacing w:line="36" w:lineRule="auto"/>
        <w:rPr>
          <w:rFonts w:ascii="宋体" w:hAnsi="宋体"/>
          <w:sz w:val="25"/>
        </w:rPr>
      </w:pPr>
    </w:p>
    <w:p w:rsidR="00DA2D40" w:rsidRDefault="00DA2D40">
      <w:pPr>
        <w:rPr>
          <w:rFonts w:ascii="宋体" w:hAnsi="宋体"/>
          <w:sz w:val="18"/>
        </w:rPr>
      </w:pPr>
    </w:p>
    <w:p w:rsidR="00DA2D40" w:rsidRDefault="00DA2D40">
      <w:pPr>
        <w:rPr>
          <w:rFonts w:ascii="宋体" w:hAnsi="宋体"/>
          <w:sz w:val="18"/>
        </w:rPr>
      </w:pPr>
    </w:p>
    <w:p w:rsidR="00DA2D40" w:rsidRDefault="00DA2D40">
      <w:pPr>
        <w:rPr>
          <w:rFonts w:ascii="宋体" w:hAnsi="宋体"/>
          <w:sz w:val="18"/>
        </w:rPr>
      </w:pPr>
    </w:p>
    <w:p w:rsidR="00DA2D40" w:rsidRDefault="00DA2D40">
      <w:pPr>
        <w:rPr>
          <w:rFonts w:ascii="宋体" w:hAnsi="宋体"/>
          <w:sz w:val="18"/>
        </w:rPr>
      </w:pPr>
    </w:p>
    <w:p w:rsidR="00DA2D40" w:rsidRDefault="00DA2D40">
      <w:pPr>
        <w:rPr>
          <w:rFonts w:ascii="宋体" w:hAnsi="宋体"/>
          <w:sz w:val="18"/>
        </w:rPr>
      </w:pPr>
    </w:p>
    <w:p w:rsidR="00DA2D40" w:rsidRDefault="00DA2D40">
      <w:pPr>
        <w:rPr>
          <w:rFonts w:ascii="宋体" w:hAnsi="宋体"/>
          <w:sz w:val="18"/>
        </w:rPr>
      </w:pPr>
    </w:p>
    <w:p w:rsidR="00DA2D40" w:rsidRDefault="00DA2D40">
      <w:pPr>
        <w:rPr>
          <w:rFonts w:ascii="宋体" w:hAnsi="宋体"/>
          <w:sz w:val="18"/>
        </w:rPr>
      </w:pPr>
    </w:p>
    <w:p w:rsidR="00DA2D40" w:rsidRDefault="00DA2D40">
      <w:pPr>
        <w:rPr>
          <w:rFonts w:ascii="宋体" w:hAnsi="宋体"/>
          <w:sz w:val="18"/>
        </w:rPr>
      </w:pPr>
    </w:p>
    <w:p w:rsidR="00DA2D40" w:rsidRDefault="00DA2D40">
      <w:pPr>
        <w:rPr>
          <w:rFonts w:ascii="宋体" w:hAnsi="宋体"/>
          <w:sz w:val="18"/>
        </w:rPr>
      </w:pPr>
    </w:p>
    <w:p w:rsidR="00DA2D40" w:rsidRDefault="00DA2D40">
      <w:pPr>
        <w:rPr>
          <w:rFonts w:ascii="宋体" w:hAnsi="宋体"/>
          <w:sz w:val="18"/>
        </w:rPr>
      </w:pPr>
    </w:p>
    <w:p w:rsidR="00DA2D40" w:rsidRDefault="00DA2D40">
      <w:pPr>
        <w:rPr>
          <w:rFonts w:ascii="宋体" w:hAnsi="宋体"/>
          <w:sz w:val="18"/>
        </w:rPr>
      </w:pPr>
    </w:p>
    <w:p w:rsidR="00DA2D40" w:rsidRDefault="00DA2D40">
      <w:pPr>
        <w:rPr>
          <w:rFonts w:ascii="宋体" w:hAnsi="宋体"/>
          <w:sz w:val="18"/>
        </w:rPr>
      </w:pPr>
    </w:p>
    <w:p w:rsidR="00DA2D40" w:rsidRDefault="00DA2D40">
      <w:pPr>
        <w:rPr>
          <w:rFonts w:ascii="宋体" w:hAnsi="宋体"/>
          <w:sz w:val="18"/>
        </w:rPr>
      </w:pPr>
    </w:p>
    <w:p w:rsidR="00DA2D40" w:rsidRDefault="00DA2D40">
      <w:pPr>
        <w:rPr>
          <w:rFonts w:ascii="宋体" w:hAnsi="宋体"/>
          <w:sz w:val="18"/>
        </w:rPr>
      </w:pPr>
    </w:p>
    <w:p w:rsidR="00DA2D40" w:rsidRDefault="00ED59C2">
      <w:pPr>
        <w:spacing w:line="360" w:lineRule="auto"/>
        <w:rPr>
          <w:rFonts w:ascii="宋体" w:hAnsi="宋体" w:cs="宋体"/>
          <w:sz w:val="24"/>
        </w:rPr>
      </w:pPr>
      <w:r>
        <w:t xml:space="preserve">    </w:t>
      </w:r>
      <w:r>
        <w:rPr>
          <w:rFonts w:ascii="宋体" w:eastAsia="宋体" w:hAnsi="宋体" w:cs="宋体" w:hint="eastAsia"/>
          <w:kern w:val="0"/>
          <w:sz w:val="24"/>
          <w:szCs w:val="24"/>
        </w:rPr>
        <w:t>注：</w:t>
      </w:r>
      <w:r>
        <w:rPr>
          <w:rFonts w:ascii="宋体" w:hAnsi="宋体" w:cs="宋体" w:hint="eastAsia"/>
          <w:sz w:val="24"/>
        </w:rPr>
        <w:t>（</w:t>
      </w:r>
      <w:r>
        <w:rPr>
          <w:rFonts w:ascii="宋体" w:hAnsi="宋体" w:cs="宋体" w:hint="eastAsia"/>
          <w:sz w:val="24"/>
        </w:rPr>
        <w:t>1</w:t>
      </w:r>
      <w:r>
        <w:rPr>
          <w:rFonts w:ascii="宋体" w:hAnsi="宋体" w:cs="宋体" w:hint="eastAsia"/>
          <w:sz w:val="24"/>
        </w:rPr>
        <w:t>）投标人应按照第二章“投标人须知”</w:t>
      </w:r>
      <w:r>
        <w:rPr>
          <w:rFonts w:ascii="宋体" w:hAnsi="宋体" w:cs="宋体" w:hint="eastAsia"/>
          <w:sz w:val="24"/>
        </w:rPr>
        <w:t>3.5.2</w:t>
      </w:r>
      <w:r>
        <w:rPr>
          <w:rFonts w:ascii="宋体" w:hAnsi="宋体" w:cs="宋体" w:hint="eastAsia"/>
          <w:sz w:val="24"/>
        </w:rPr>
        <w:t>提供相应年份的财务状况表扫描件，可以不含财务情况说明书。</w:t>
      </w:r>
    </w:p>
    <w:p w:rsidR="00DA2D40" w:rsidRDefault="00ED59C2">
      <w:pPr>
        <w:spacing w:line="360" w:lineRule="auto"/>
        <w:rPr>
          <w:rFonts w:ascii="宋体" w:hAnsi="宋体" w:cs="宋体"/>
          <w:sz w:val="24"/>
        </w:rPr>
      </w:pPr>
      <w:r>
        <w:rPr>
          <w:rFonts w:ascii="宋体" w:hAnsi="宋体" w:cs="宋体" w:hint="eastAsia"/>
          <w:sz w:val="24"/>
        </w:rPr>
        <w:t xml:space="preserve">    </w:t>
      </w:r>
      <w:r>
        <w:rPr>
          <w:rFonts w:ascii="宋体" w:hAnsi="宋体" w:cs="宋体" w:hint="eastAsia"/>
          <w:sz w:val="24"/>
        </w:rPr>
        <w:t>“近年财务状况表”分两种情况。例：招标文件开始下载的时间在</w:t>
      </w:r>
      <w:r>
        <w:rPr>
          <w:rFonts w:ascii="宋体" w:hAnsi="宋体" w:cs="宋体" w:hint="eastAsia"/>
          <w:sz w:val="24"/>
        </w:rPr>
        <w:t>5</w:t>
      </w:r>
      <w:r>
        <w:rPr>
          <w:rFonts w:ascii="宋体" w:hAnsi="宋体" w:cs="宋体" w:hint="eastAsia"/>
          <w:sz w:val="24"/>
        </w:rPr>
        <w:t>月</w:t>
      </w:r>
      <w:r>
        <w:rPr>
          <w:rFonts w:ascii="宋体" w:hAnsi="宋体" w:cs="宋体" w:hint="eastAsia"/>
          <w:sz w:val="24"/>
        </w:rPr>
        <w:t>1</w:t>
      </w:r>
      <w:r>
        <w:rPr>
          <w:rFonts w:ascii="宋体" w:hAnsi="宋体" w:cs="宋体" w:hint="eastAsia"/>
          <w:sz w:val="24"/>
        </w:rPr>
        <w:t>日以前的，若投标人须知前附表规定为“近</w:t>
      </w:r>
      <w:r>
        <w:rPr>
          <w:rFonts w:ascii="宋体" w:hAnsi="宋体" w:cs="宋体" w:hint="eastAsia"/>
          <w:sz w:val="24"/>
        </w:rPr>
        <w:t>3</w:t>
      </w:r>
      <w:r>
        <w:rPr>
          <w:rFonts w:ascii="宋体" w:hAnsi="宋体" w:cs="宋体" w:hint="eastAsia"/>
          <w:sz w:val="24"/>
        </w:rPr>
        <w:t>年”，“近</w:t>
      </w:r>
      <w:r>
        <w:rPr>
          <w:rFonts w:ascii="宋体" w:hAnsi="宋体" w:cs="宋体" w:hint="eastAsia"/>
          <w:sz w:val="24"/>
        </w:rPr>
        <w:t>3</w:t>
      </w:r>
      <w:r>
        <w:rPr>
          <w:rFonts w:ascii="宋体" w:hAnsi="宋体" w:cs="宋体" w:hint="eastAsia"/>
          <w:sz w:val="24"/>
        </w:rPr>
        <w:t>年”是指当年之前的</w:t>
      </w:r>
      <w:r>
        <w:rPr>
          <w:rFonts w:ascii="宋体" w:hAnsi="宋体" w:cs="宋体" w:hint="eastAsia"/>
          <w:sz w:val="24"/>
        </w:rPr>
        <w:t>3</w:t>
      </w:r>
      <w:r>
        <w:rPr>
          <w:rFonts w:ascii="宋体" w:hAnsi="宋体" w:cs="宋体" w:hint="eastAsia"/>
          <w:sz w:val="24"/>
        </w:rPr>
        <w:t>个年度或当年的上一年之前的</w:t>
      </w:r>
      <w:r>
        <w:rPr>
          <w:rFonts w:ascii="宋体" w:hAnsi="宋体" w:cs="宋体" w:hint="eastAsia"/>
          <w:sz w:val="24"/>
        </w:rPr>
        <w:t>3</w:t>
      </w:r>
      <w:r>
        <w:rPr>
          <w:rFonts w:ascii="宋体" w:hAnsi="宋体" w:cs="宋体" w:hint="eastAsia"/>
          <w:sz w:val="24"/>
        </w:rPr>
        <w:t>个年度。如某项目招标，招标文件开始下载的时间是</w:t>
      </w:r>
      <w:r>
        <w:rPr>
          <w:rFonts w:ascii="宋体" w:hAnsi="宋体" w:cs="宋体" w:hint="eastAsia"/>
          <w:sz w:val="24"/>
        </w:rPr>
        <w:t>2020</w:t>
      </w:r>
      <w:r>
        <w:rPr>
          <w:rFonts w:ascii="宋体" w:hAnsi="宋体" w:cs="宋体" w:hint="eastAsia"/>
          <w:sz w:val="24"/>
        </w:rPr>
        <w:t>年</w:t>
      </w:r>
      <w:r>
        <w:rPr>
          <w:rFonts w:ascii="宋体" w:hAnsi="宋体" w:cs="宋体" w:hint="eastAsia"/>
          <w:sz w:val="24"/>
        </w:rPr>
        <w:t xml:space="preserve">4 </w:t>
      </w:r>
      <w:r>
        <w:rPr>
          <w:rFonts w:ascii="宋体" w:hAnsi="宋体" w:cs="宋体" w:hint="eastAsia"/>
          <w:sz w:val="24"/>
        </w:rPr>
        <w:t>月</w:t>
      </w:r>
      <w:r>
        <w:rPr>
          <w:rFonts w:ascii="宋体" w:hAnsi="宋体" w:cs="宋体" w:hint="eastAsia"/>
          <w:sz w:val="24"/>
        </w:rPr>
        <w:t>1</w:t>
      </w:r>
      <w:r>
        <w:rPr>
          <w:rFonts w:ascii="宋体" w:hAnsi="宋体" w:cs="宋体" w:hint="eastAsia"/>
          <w:sz w:val="24"/>
        </w:rPr>
        <w:t>日，“近年财务状况表”是指</w:t>
      </w:r>
      <w:r>
        <w:rPr>
          <w:rFonts w:ascii="宋体" w:hAnsi="宋体" w:cs="宋体" w:hint="eastAsia"/>
          <w:sz w:val="24"/>
        </w:rPr>
        <w:t xml:space="preserve"> 2017 </w:t>
      </w:r>
      <w:r>
        <w:rPr>
          <w:rFonts w:ascii="宋体" w:hAnsi="宋体" w:cs="宋体" w:hint="eastAsia"/>
          <w:sz w:val="24"/>
        </w:rPr>
        <w:t>年、</w:t>
      </w:r>
      <w:r>
        <w:rPr>
          <w:rFonts w:ascii="宋体" w:hAnsi="宋体" w:cs="宋体" w:hint="eastAsia"/>
          <w:sz w:val="24"/>
        </w:rPr>
        <w:t>2018 </w:t>
      </w:r>
      <w:r>
        <w:rPr>
          <w:rFonts w:ascii="宋体" w:hAnsi="宋体" w:cs="宋体" w:hint="eastAsia"/>
          <w:sz w:val="24"/>
        </w:rPr>
        <w:t>年、</w:t>
      </w:r>
      <w:r>
        <w:rPr>
          <w:rFonts w:ascii="宋体" w:hAnsi="宋体" w:cs="宋体" w:hint="eastAsia"/>
          <w:sz w:val="24"/>
        </w:rPr>
        <w:t>2019 </w:t>
      </w:r>
      <w:r>
        <w:rPr>
          <w:rFonts w:ascii="宋体" w:hAnsi="宋体" w:cs="宋体" w:hint="eastAsia"/>
          <w:sz w:val="24"/>
        </w:rPr>
        <w:t>年的财务状况，或</w:t>
      </w:r>
      <w:r>
        <w:rPr>
          <w:rFonts w:ascii="宋体" w:hAnsi="宋体" w:cs="宋体" w:hint="eastAsia"/>
          <w:sz w:val="24"/>
        </w:rPr>
        <w:t xml:space="preserve"> 2016 </w:t>
      </w:r>
      <w:r>
        <w:rPr>
          <w:rFonts w:ascii="宋体" w:hAnsi="宋体" w:cs="宋体" w:hint="eastAsia"/>
          <w:sz w:val="24"/>
        </w:rPr>
        <w:t>年、</w:t>
      </w:r>
      <w:r>
        <w:rPr>
          <w:rFonts w:ascii="宋体" w:hAnsi="宋体" w:cs="宋体" w:hint="eastAsia"/>
          <w:sz w:val="24"/>
        </w:rPr>
        <w:t>2017 </w:t>
      </w:r>
      <w:r>
        <w:rPr>
          <w:rFonts w:ascii="宋体" w:hAnsi="宋体" w:cs="宋体" w:hint="eastAsia"/>
          <w:sz w:val="24"/>
        </w:rPr>
        <w:t>年、</w:t>
      </w:r>
      <w:r>
        <w:rPr>
          <w:rFonts w:ascii="宋体" w:hAnsi="宋体" w:cs="宋体" w:hint="eastAsia"/>
          <w:sz w:val="24"/>
        </w:rPr>
        <w:t>2018 </w:t>
      </w:r>
      <w:r>
        <w:rPr>
          <w:rFonts w:ascii="宋体" w:hAnsi="宋体" w:cs="宋体" w:hint="eastAsia"/>
          <w:sz w:val="24"/>
        </w:rPr>
        <w:t>年的财务状况，采用哪</w:t>
      </w:r>
      <w:r>
        <w:rPr>
          <w:rFonts w:ascii="宋体" w:hAnsi="宋体" w:cs="宋体" w:hint="eastAsia"/>
          <w:sz w:val="24"/>
        </w:rPr>
        <w:t>3</w:t>
      </w:r>
      <w:r>
        <w:rPr>
          <w:rFonts w:ascii="宋体" w:hAnsi="宋体" w:cs="宋体" w:hint="eastAsia"/>
          <w:sz w:val="24"/>
        </w:rPr>
        <w:t>个年度，由投标人选择；招标文件开始下载的时间在</w:t>
      </w:r>
      <w:r>
        <w:rPr>
          <w:rFonts w:ascii="宋体" w:hAnsi="宋体" w:cs="宋体" w:hint="eastAsia"/>
          <w:sz w:val="24"/>
        </w:rPr>
        <w:t xml:space="preserve"> 5 </w:t>
      </w:r>
      <w:r>
        <w:rPr>
          <w:rFonts w:ascii="宋体" w:hAnsi="宋体" w:cs="宋体" w:hint="eastAsia"/>
          <w:sz w:val="24"/>
        </w:rPr>
        <w:t>月</w:t>
      </w:r>
      <w:r>
        <w:rPr>
          <w:rFonts w:ascii="宋体" w:hAnsi="宋体" w:cs="宋体" w:hint="eastAsia"/>
          <w:sz w:val="24"/>
        </w:rPr>
        <w:t xml:space="preserve"> 1 </w:t>
      </w:r>
      <w:r>
        <w:rPr>
          <w:rFonts w:ascii="宋体" w:hAnsi="宋体" w:cs="宋体" w:hint="eastAsia"/>
          <w:sz w:val="24"/>
        </w:rPr>
        <w:t>日以后的，“近</w:t>
      </w:r>
      <w:r>
        <w:rPr>
          <w:rFonts w:ascii="宋体" w:hAnsi="宋体" w:cs="宋体" w:hint="eastAsia"/>
          <w:sz w:val="24"/>
        </w:rPr>
        <w:t xml:space="preserve">3 </w:t>
      </w:r>
      <w:r>
        <w:rPr>
          <w:rFonts w:ascii="宋体" w:hAnsi="宋体" w:cs="宋体" w:hint="eastAsia"/>
          <w:sz w:val="24"/>
        </w:rPr>
        <w:t>年”是指当年之前的</w:t>
      </w:r>
      <w:r>
        <w:rPr>
          <w:rFonts w:ascii="宋体" w:hAnsi="宋体" w:cs="宋体" w:hint="eastAsia"/>
          <w:sz w:val="24"/>
        </w:rPr>
        <w:t>3</w:t>
      </w:r>
      <w:r>
        <w:rPr>
          <w:rFonts w:ascii="宋体" w:hAnsi="宋体" w:cs="宋体" w:hint="eastAsia"/>
          <w:sz w:val="24"/>
        </w:rPr>
        <w:t>个年度，如某项目招标，招标文件开始</w:t>
      </w:r>
      <w:r>
        <w:rPr>
          <w:rFonts w:ascii="宋体" w:hAnsi="宋体" w:cs="宋体" w:hint="eastAsia"/>
          <w:sz w:val="24"/>
        </w:rPr>
        <w:t>下载的时间是</w:t>
      </w:r>
      <w:r>
        <w:rPr>
          <w:rFonts w:ascii="宋体" w:hAnsi="宋体" w:cs="宋体" w:hint="eastAsia"/>
          <w:sz w:val="24"/>
        </w:rPr>
        <w:t xml:space="preserve"> 2020 </w:t>
      </w:r>
      <w:r>
        <w:rPr>
          <w:rFonts w:ascii="宋体" w:hAnsi="宋体" w:cs="宋体" w:hint="eastAsia"/>
          <w:sz w:val="24"/>
        </w:rPr>
        <w:t>年</w:t>
      </w:r>
      <w:r>
        <w:rPr>
          <w:rFonts w:ascii="宋体" w:hAnsi="宋体" w:cs="宋体" w:hint="eastAsia"/>
          <w:sz w:val="24"/>
        </w:rPr>
        <w:t xml:space="preserve"> 5</w:t>
      </w:r>
      <w:r>
        <w:rPr>
          <w:rFonts w:ascii="宋体" w:hAnsi="宋体" w:cs="宋体" w:hint="eastAsia"/>
          <w:sz w:val="24"/>
        </w:rPr>
        <w:t>月</w:t>
      </w:r>
      <w:r>
        <w:rPr>
          <w:rFonts w:ascii="宋体" w:hAnsi="宋体" w:cs="宋体" w:hint="eastAsia"/>
          <w:sz w:val="24"/>
        </w:rPr>
        <w:t>5</w:t>
      </w:r>
      <w:r>
        <w:rPr>
          <w:rFonts w:ascii="宋体" w:hAnsi="宋体" w:cs="宋体" w:hint="eastAsia"/>
          <w:sz w:val="24"/>
        </w:rPr>
        <w:t>日，“近年财务状况表”是指</w:t>
      </w:r>
      <w:r>
        <w:rPr>
          <w:rFonts w:ascii="宋体" w:hAnsi="宋体" w:cs="宋体" w:hint="eastAsia"/>
          <w:sz w:val="24"/>
        </w:rPr>
        <w:t xml:space="preserve"> 2017 </w:t>
      </w:r>
      <w:r>
        <w:rPr>
          <w:rFonts w:ascii="宋体" w:hAnsi="宋体" w:cs="宋体" w:hint="eastAsia"/>
          <w:sz w:val="24"/>
        </w:rPr>
        <w:t>年、</w:t>
      </w:r>
      <w:r>
        <w:rPr>
          <w:rFonts w:ascii="宋体" w:hAnsi="宋体" w:cs="宋体" w:hint="eastAsia"/>
          <w:sz w:val="24"/>
        </w:rPr>
        <w:t>2018 </w:t>
      </w:r>
      <w:r>
        <w:rPr>
          <w:rFonts w:ascii="宋体" w:hAnsi="宋体" w:cs="宋体" w:hint="eastAsia"/>
          <w:sz w:val="24"/>
        </w:rPr>
        <w:t>年、</w:t>
      </w:r>
      <w:r>
        <w:rPr>
          <w:rFonts w:ascii="宋体" w:hAnsi="宋体" w:cs="宋体" w:hint="eastAsia"/>
          <w:sz w:val="24"/>
        </w:rPr>
        <w:t>2019</w:t>
      </w:r>
      <w:r>
        <w:rPr>
          <w:rFonts w:ascii="宋体" w:hAnsi="宋体" w:cs="宋体" w:hint="eastAsia"/>
          <w:sz w:val="24"/>
        </w:rPr>
        <w:t>年的财务状况。投标人须知前附表规定的时间不足</w:t>
      </w:r>
      <w:r>
        <w:rPr>
          <w:rFonts w:ascii="宋体" w:hAnsi="宋体" w:cs="宋体" w:hint="eastAsia"/>
          <w:sz w:val="24"/>
        </w:rPr>
        <w:t>3</w:t>
      </w:r>
      <w:r>
        <w:rPr>
          <w:rFonts w:ascii="宋体" w:hAnsi="宋体" w:cs="宋体" w:hint="eastAsia"/>
          <w:sz w:val="24"/>
        </w:rPr>
        <w:t>年的，以此类推。</w:t>
      </w:r>
    </w:p>
    <w:p w:rsidR="00DA2D40" w:rsidRDefault="00ED59C2">
      <w:pPr>
        <w:pStyle w:val="a9"/>
        <w:numPr>
          <w:ilvl w:val="0"/>
          <w:numId w:val="9"/>
        </w:numPr>
        <w:spacing w:line="360" w:lineRule="auto"/>
        <w:ind w:firstLineChars="0" w:firstLine="240"/>
        <w:rPr>
          <w:rFonts w:ascii="宋体" w:hAnsi="宋体" w:cs="宋体"/>
          <w:sz w:val="24"/>
        </w:rPr>
      </w:pPr>
      <w:r>
        <w:rPr>
          <w:rFonts w:ascii="宋体" w:hAnsi="宋体" w:cs="宋体" w:hint="eastAsia"/>
          <w:sz w:val="24"/>
        </w:rPr>
        <w:t>财务状况表应附材料扫描件见第二章“投标人须知”</w:t>
      </w:r>
      <w:r>
        <w:rPr>
          <w:rFonts w:ascii="宋体" w:hAnsi="宋体" w:cs="宋体"/>
          <w:sz w:val="24"/>
        </w:rPr>
        <w:t>3.5.2</w:t>
      </w:r>
      <w:r>
        <w:rPr>
          <w:rFonts w:ascii="宋体" w:hAnsi="宋体" w:cs="宋体" w:hint="eastAsia"/>
          <w:sz w:val="24"/>
        </w:rPr>
        <w:t>。</w:t>
      </w:r>
    </w:p>
    <w:p w:rsidR="00DA2D40" w:rsidRDefault="00ED59C2">
      <w:pPr>
        <w:pStyle w:val="a9"/>
        <w:numPr>
          <w:ilvl w:val="0"/>
          <w:numId w:val="9"/>
        </w:numPr>
        <w:spacing w:line="360" w:lineRule="auto"/>
        <w:ind w:firstLineChars="0" w:firstLine="240"/>
        <w:rPr>
          <w:rFonts w:ascii="宋体" w:hAnsi="宋体" w:cs="宋体"/>
          <w:sz w:val="24"/>
        </w:rPr>
      </w:pPr>
      <w:r>
        <w:rPr>
          <w:rFonts w:ascii="宋体" w:hAnsi="宋体" w:cs="宋体" w:hint="eastAsia"/>
          <w:sz w:val="24"/>
        </w:rPr>
        <w:t>若为联合体投标，所有成员单位均须提供。</w:t>
      </w:r>
    </w:p>
    <w:p w:rsidR="00DA2D40" w:rsidRDefault="00ED59C2">
      <w:pPr>
        <w:spacing w:line="360" w:lineRule="auto"/>
        <w:ind w:firstLineChars="100" w:firstLine="240"/>
        <w:rPr>
          <w:rFonts w:ascii="宋体" w:hAnsi="宋体" w:cs="宋体"/>
          <w:sz w:val="24"/>
        </w:rPr>
      </w:pPr>
      <w:r>
        <w:rPr>
          <w:rFonts w:ascii="宋体" w:hAnsi="宋体" w:cs="宋体" w:hint="eastAsia"/>
          <w:sz w:val="24"/>
        </w:rPr>
        <w:t>（</w:t>
      </w:r>
      <w:r>
        <w:rPr>
          <w:rFonts w:ascii="宋体" w:hAnsi="宋体" w:cs="宋体" w:hint="eastAsia"/>
          <w:sz w:val="24"/>
        </w:rPr>
        <w:t>4</w:t>
      </w:r>
      <w:r>
        <w:rPr>
          <w:rFonts w:ascii="宋体" w:hAnsi="宋体" w:cs="宋体" w:hint="eastAsia"/>
          <w:sz w:val="24"/>
        </w:rPr>
        <w:t>）若无要求，无需填写。</w:t>
      </w:r>
    </w:p>
    <w:p w:rsidR="00DA2D40" w:rsidRDefault="00ED59C2">
      <w:pPr>
        <w:rPr>
          <w:rFonts w:ascii="宋体" w:hAnsi="宋体" w:cs="宋体"/>
          <w:sz w:val="24"/>
        </w:rPr>
      </w:pPr>
      <w:r>
        <w:rPr>
          <w:rFonts w:ascii="宋体" w:hAnsi="宋体" w:cs="宋体" w:hint="eastAsia"/>
          <w:sz w:val="24"/>
        </w:rPr>
        <w:br w:type="page"/>
      </w:r>
    </w:p>
    <w:p w:rsidR="00DA2D40" w:rsidRDefault="00ED59C2">
      <w:pPr>
        <w:pStyle w:val="3"/>
        <w:spacing w:line="36" w:lineRule="auto"/>
        <w:jc w:val="center"/>
        <w:rPr>
          <w:rFonts w:ascii="宋体" w:hAnsi="宋体"/>
          <w:sz w:val="27"/>
        </w:rPr>
      </w:pPr>
      <w:bookmarkStart w:id="1477" w:name="_Toc256000112"/>
      <w:r>
        <w:rPr>
          <w:rFonts w:ascii="宋体" w:hAnsi="宋体" w:hint="eastAsia"/>
          <w:sz w:val="27"/>
        </w:rPr>
        <w:lastRenderedPageBreak/>
        <w:t>（三）近年完成的类似项目情况表</w:t>
      </w:r>
      <w:bookmarkEnd w:id="1477"/>
    </w:p>
    <w:p w:rsidR="00DA2D40" w:rsidRDefault="00ED59C2">
      <w:pPr>
        <w:spacing w:line="36" w:lineRule="auto"/>
        <w:rPr>
          <w:rFonts w:ascii="宋体" w:hAnsi="宋体"/>
          <w:b/>
          <w:sz w:val="24"/>
          <w:szCs w:val="24"/>
        </w:rPr>
      </w:pPr>
      <w:r>
        <w:rPr>
          <w:rFonts w:ascii="宋体" w:hAnsi="宋体" w:hint="eastAsia"/>
          <w:b/>
          <w:sz w:val="24"/>
          <w:szCs w:val="24"/>
        </w:rPr>
        <w:t>序号：</w:t>
      </w:r>
      <w:r>
        <w:rPr>
          <w:rFonts w:ascii="宋体" w:hAnsi="宋体"/>
          <w:b/>
          <w:sz w:val="24"/>
          <w:szCs w:val="24"/>
        </w:rPr>
        <w:t xml:space="preserve">     </w:t>
      </w:r>
    </w:p>
    <w:tbl>
      <w:tblPr>
        <w:tblW w:w="0" w:type="auto"/>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48"/>
        <w:gridCol w:w="6624"/>
      </w:tblGrid>
      <w:tr w:rsidR="00DA2D40">
        <w:trPr>
          <w:jc w:val="center"/>
        </w:trPr>
        <w:tc>
          <w:tcPr>
            <w:tcW w:w="2448"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项目名称</w:t>
            </w:r>
          </w:p>
        </w:tc>
        <w:tc>
          <w:tcPr>
            <w:tcW w:w="6624" w:type="dxa"/>
            <w:vAlign w:val="center"/>
          </w:tcPr>
          <w:p w:rsidR="00DA2D40" w:rsidRDefault="00DA2D40">
            <w:pPr>
              <w:spacing w:line="36" w:lineRule="auto"/>
              <w:jc w:val="center"/>
              <w:rPr>
                <w:rFonts w:ascii="宋体" w:hAnsi="宋体"/>
                <w:sz w:val="27"/>
              </w:rPr>
            </w:pPr>
          </w:p>
        </w:tc>
      </w:tr>
      <w:tr w:rsidR="00DA2D40">
        <w:trPr>
          <w:jc w:val="center"/>
        </w:trPr>
        <w:tc>
          <w:tcPr>
            <w:tcW w:w="2448"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项目所在地</w:t>
            </w:r>
          </w:p>
        </w:tc>
        <w:tc>
          <w:tcPr>
            <w:tcW w:w="6624" w:type="dxa"/>
            <w:vAlign w:val="center"/>
          </w:tcPr>
          <w:p w:rsidR="00DA2D40" w:rsidRDefault="00DA2D40">
            <w:pPr>
              <w:spacing w:line="36" w:lineRule="auto"/>
              <w:jc w:val="center"/>
              <w:rPr>
                <w:rFonts w:ascii="宋体" w:hAnsi="宋体"/>
                <w:sz w:val="27"/>
              </w:rPr>
            </w:pPr>
          </w:p>
        </w:tc>
      </w:tr>
      <w:tr w:rsidR="00DA2D40">
        <w:trPr>
          <w:jc w:val="center"/>
        </w:trPr>
        <w:tc>
          <w:tcPr>
            <w:tcW w:w="2448"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发包人名称</w:t>
            </w:r>
          </w:p>
        </w:tc>
        <w:tc>
          <w:tcPr>
            <w:tcW w:w="6624" w:type="dxa"/>
            <w:vAlign w:val="center"/>
          </w:tcPr>
          <w:p w:rsidR="00DA2D40" w:rsidRDefault="00DA2D40">
            <w:pPr>
              <w:spacing w:line="36" w:lineRule="auto"/>
              <w:jc w:val="center"/>
              <w:rPr>
                <w:rFonts w:ascii="宋体" w:hAnsi="宋体"/>
                <w:sz w:val="27"/>
              </w:rPr>
            </w:pPr>
          </w:p>
        </w:tc>
      </w:tr>
      <w:tr w:rsidR="00DA2D40">
        <w:trPr>
          <w:jc w:val="center"/>
        </w:trPr>
        <w:tc>
          <w:tcPr>
            <w:tcW w:w="2448"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发包人地址</w:t>
            </w:r>
          </w:p>
        </w:tc>
        <w:tc>
          <w:tcPr>
            <w:tcW w:w="6624" w:type="dxa"/>
            <w:vAlign w:val="center"/>
          </w:tcPr>
          <w:p w:rsidR="00DA2D40" w:rsidRDefault="00DA2D40">
            <w:pPr>
              <w:spacing w:line="36" w:lineRule="auto"/>
              <w:jc w:val="center"/>
              <w:rPr>
                <w:rFonts w:ascii="宋体" w:hAnsi="宋体"/>
                <w:sz w:val="27"/>
              </w:rPr>
            </w:pPr>
          </w:p>
        </w:tc>
      </w:tr>
      <w:tr w:rsidR="00DA2D40">
        <w:trPr>
          <w:jc w:val="center"/>
        </w:trPr>
        <w:tc>
          <w:tcPr>
            <w:tcW w:w="2448"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发包人电话</w:t>
            </w:r>
          </w:p>
        </w:tc>
        <w:tc>
          <w:tcPr>
            <w:tcW w:w="6624" w:type="dxa"/>
            <w:vAlign w:val="center"/>
          </w:tcPr>
          <w:p w:rsidR="00DA2D40" w:rsidRDefault="00DA2D40">
            <w:pPr>
              <w:spacing w:line="36" w:lineRule="auto"/>
              <w:jc w:val="center"/>
              <w:rPr>
                <w:rFonts w:ascii="宋体" w:hAnsi="宋体"/>
                <w:sz w:val="27"/>
              </w:rPr>
            </w:pPr>
          </w:p>
        </w:tc>
      </w:tr>
      <w:tr w:rsidR="00DA2D40">
        <w:trPr>
          <w:jc w:val="center"/>
        </w:trPr>
        <w:tc>
          <w:tcPr>
            <w:tcW w:w="2448"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合同价格</w:t>
            </w:r>
          </w:p>
        </w:tc>
        <w:tc>
          <w:tcPr>
            <w:tcW w:w="6624" w:type="dxa"/>
            <w:vAlign w:val="center"/>
          </w:tcPr>
          <w:p w:rsidR="00DA2D40" w:rsidRDefault="00DA2D40">
            <w:pPr>
              <w:spacing w:line="36" w:lineRule="auto"/>
              <w:jc w:val="center"/>
              <w:rPr>
                <w:rFonts w:ascii="宋体" w:hAnsi="宋体"/>
                <w:sz w:val="27"/>
              </w:rPr>
            </w:pPr>
          </w:p>
        </w:tc>
      </w:tr>
      <w:tr w:rsidR="00DA2D40">
        <w:trPr>
          <w:jc w:val="center"/>
        </w:trPr>
        <w:tc>
          <w:tcPr>
            <w:tcW w:w="2448"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开工日期</w:t>
            </w:r>
          </w:p>
        </w:tc>
        <w:tc>
          <w:tcPr>
            <w:tcW w:w="6624" w:type="dxa"/>
            <w:vAlign w:val="center"/>
          </w:tcPr>
          <w:p w:rsidR="00DA2D40" w:rsidRDefault="00DA2D40">
            <w:pPr>
              <w:spacing w:line="36" w:lineRule="auto"/>
              <w:jc w:val="center"/>
              <w:rPr>
                <w:rFonts w:ascii="宋体" w:hAnsi="宋体"/>
                <w:sz w:val="27"/>
              </w:rPr>
            </w:pPr>
          </w:p>
        </w:tc>
      </w:tr>
      <w:tr w:rsidR="00DA2D40">
        <w:trPr>
          <w:jc w:val="center"/>
        </w:trPr>
        <w:tc>
          <w:tcPr>
            <w:tcW w:w="2448"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竣工日期</w:t>
            </w:r>
          </w:p>
        </w:tc>
        <w:tc>
          <w:tcPr>
            <w:tcW w:w="6624" w:type="dxa"/>
            <w:vAlign w:val="center"/>
          </w:tcPr>
          <w:p w:rsidR="00DA2D40" w:rsidRDefault="00DA2D40">
            <w:pPr>
              <w:spacing w:line="36" w:lineRule="auto"/>
              <w:jc w:val="center"/>
              <w:rPr>
                <w:rFonts w:ascii="宋体" w:hAnsi="宋体"/>
                <w:sz w:val="27"/>
              </w:rPr>
            </w:pPr>
          </w:p>
        </w:tc>
      </w:tr>
      <w:tr w:rsidR="00DA2D40">
        <w:trPr>
          <w:jc w:val="center"/>
        </w:trPr>
        <w:tc>
          <w:tcPr>
            <w:tcW w:w="2448"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承担的工作</w:t>
            </w:r>
          </w:p>
        </w:tc>
        <w:tc>
          <w:tcPr>
            <w:tcW w:w="6624" w:type="dxa"/>
            <w:vAlign w:val="center"/>
          </w:tcPr>
          <w:p w:rsidR="00DA2D40" w:rsidRDefault="00DA2D40">
            <w:pPr>
              <w:spacing w:line="36" w:lineRule="auto"/>
              <w:jc w:val="center"/>
              <w:rPr>
                <w:rFonts w:ascii="宋体" w:hAnsi="宋体"/>
                <w:sz w:val="27"/>
              </w:rPr>
            </w:pPr>
          </w:p>
        </w:tc>
      </w:tr>
      <w:tr w:rsidR="00DA2D40">
        <w:trPr>
          <w:jc w:val="center"/>
        </w:trPr>
        <w:tc>
          <w:tcPr>
            <w:tcW w:w="2448"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工程质量</w:t>
            </w:r>
          </w:p>
        </w:tc>
        <w:tc>
          <w:tcPr>
            <w:tcW w:w="6624" w:type="dxa"/>
            <w:vAlign w:val="center"/>
          </w:tcPr>
          <w:p w:rsidR="00DA2D40" w:rsidRDefault="00DA2D40">
            <w:pPr>
              <w:spacing w:line="36" w:lineRule="auto"/>
              <w:jc w:val="center"/>
              <w:rPr>
                <w:rFonts w:ascii="宋体" w:hAnsi="宋体"/>
                <w:sz w:val="27"/>
              </w:rPr>
            </w:pPr>
          </w:p>
        </w:tc>
      </w:tr>
      <w:tr w:rsidR="00DA2D40">
        <w:trPr>
          <w:jc w:val="center"/>
        </w:trPr>
        <w:tc>
          <w:tcPr>
            <w:tcW w:w="2448"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项目经理</w:t>
            </w:r>
          </w:p>
        </w:tc>
        <w:tc>
          <w:tcPr>
            <w:tcW w:w="6624" w:type="dxa"/>
            <w:vAlign w:val="center"/>
          </w:tcPr>
          <w:p w:rsidR="00DA2D40" w:rsidRDefault="00DA2D40">
            <w:pPr>
              <w:spacing w:line="36" w:lineRule="auto"/>
              <w:jc w:val="center"/>
              <w:rPr>
                <w:rFonts w:ascii="宋体" w:hAnsi="宋体"/>
                <w:sz w:val="27"/>
              </w:rPr>
            </w:pPr>
          </w:p>
        </w:tc>
      </w:tr>
      <w:tr w:rsidR="00DA2D40">
        <w:trPr>
          <w:jc w:val="center"/>
        </w:trPr>
        <w:tc>
          <w:tcPr>
            <w:tcW w:w="2448"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技术负责人</w:t>
            </w:r>
          </w:p>
        </w:tc>
        <w:tc>
          <w:tcPr>
            <w:tcW w:w="6624" w:type="dxa"/>
            <w:vAlign w:val="center"/>
          </w:tcPr>
          <w:p w:rsidR="00DA2D40" w:rsidRDefault="00DA2D40">
            <w:pPr>
              <w:spacing w:line="36" w:lineRule="auto"/>
              <w:jc w:val="center"/>
              <w:rPr>
                <w:rFonts w:ascii="宋体" w:hAnsi="宋体"/>
                <w:sz w:val="27"/>
              </w:rPr>
            </w:pPr>
          </w:p>
        </w:tc>
      </w:tr>
      <w:tr w:rsidR="00DA2D40">
        <w:trPr>
          <w:jc w:val="center"/>
        </w:trPr>
        <w:tc>
          <w:tcPr>
            <w:tcW w:w="2448"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总监理工程师及电话</w:t>
            </w:r>
          </w:p>
        </w:tc>
        <w:tc>
          <w:tcPr>
            <w:tcW w:w="6624" w:type="dxa"/>
            <w:vAlign w:val="center"/>
          </w:tcPr>
          <w:p w:rsidR="00DA2D40" w:rsidRDefault="00DA2D40">
            <w:pPr>
              <w:spacing w:line="36" w:lineRule="auto"/>
              <w:jc w:val="center"/>
              <w:rPr>
                <w:rFonts w:ascii="宋体" w:hAnsi="宋体"/>
                <w:sz w:val="27"/>
              </w:rPr>
            </w:pPr>
          </w:p>
        </w:tc>
      </w:tr>
      <w:tr w:rsidR="00DA2D40">
        <w:trPr>
          <w:jc w:val="center"/>
        </w:trPr>
        <w:tc>
          <w:tcPr>
            <w:tcW w:w="2448"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项目描述</w:t>
            </w:r>
          </w:p>
        </w:tc>
        <w:tc>
          <w:tcPr>
            <w:tcW w:w="6624" w:type="dxa"/>
            <w:vAlign w:val="center"/>
          </w:tcPr>
          <w:p w:rsidR="00DA2D40" w:rsidRDefault="00DA2D40">
            <w:pPr>
              <w:spacing w:line="36" w:lineRule="auto"/>
              <w:jc w:val="center"/>
              <w:rPr>
                <w:rFonts w:ascii="宋体" w:hAnsi="宋体"/>
                <w:sz w:val="27"/>
              </w:rPr>
            </w:pPr>
          </w:p>
        </w:tc>
      </w:tr>
      <w:tr w:rsidR="00DA2D40">
        <w:trPr>
          <w:jc w:val="center"/>
        </w:trPr>
        <w:tc>
          <w:tcPr>
            <w:tcW w:w="2448"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备注</w:t>
            </w:r>
          </w:p>
        </w:tc>
        <w:tc>
          <w:tcPr>
            <w:tcW w:w="6624" w:type="dxa"/>
            <w:vAlign w:val="center"/>
          </w:tcPr>
          <w:p w:rsidR="00DA2D40" w:rsidRDefault="00DA2D40">
            <w:pPr>
              <w:spacing w:line="36" w:lineRule="auto"/>
              <w:jc w:val="center"/>
              <w:rPr>
                <w:rFonts w:ascii="宋体" w:hAnsi="宋体"/>
                <w:sz w:val="27"/>
              </w:rPr>
            </w:pPr>
          </w:p>
        </w:tc>
      </w:tr>
    </w:tbl>
    <w:p w:rsidR="00DA2D40" w:rsidRDefault="00ED59C2">
      <w:pPr>
        <w:spacing w:line="360" w:lineRule="auto"/>
        <w:ind w:rightChars="-71" w:right="-149"/>
        <w:rPr>
          <w:rFonts w:ascii="宋体" w:eastAsia="宋体" w:hAnsi="宋体" w:cs="宋体"/>
          <w:kern w:val="0"/>
          <w:sz w:val="24"/>
          <w:szCs w:val="24"/>
        </w:rPr>
      </w:pPr>
      <w:r>
        <w:rPr>
          <w:rFonts w:ascii="宋体" w:eastAsia="宋体" w:hAnsi="宋体" w:cs="宋体" w:hint="eastAsia"/>
          <w:kern w:val="0"/>
          <w:sz w:val="24"/>
          <w:szCs w:val="24"/>
        </w:rPr>
        <w:t>注</w:t>
      </w:r>
      <w:r>
        <w:rPr>
          <w:rFonts w:ascii="宋体" w:eastAsia="宋体" w:hAnsi="宋体" w:cs="宋体" w:hint="eastAsia"/>
          <w:kern w:val="0"/>
          <w:sz w:val="24"/>
          <w:szCs w:val="24"/>
        </w:rPr>
        <w:t>:</w:t>
      </w:r>
      <w:r>
        <w:rPr>
          <w:rFonts w:ascii="宋体" w:eastAsia="宋体" w:hAnsi="宋体" w:cs="宋体" w:hint="eastAsia"/>
          <w:kern w:val="0"/>
          <w:sz w:val="24"/>
          <w:szCs w:val="24"/>
        </w:rPr>
        <w:t>（</w:t>
      </w:r>
      <w:r>
        <w:rPr>
          <w:rFonts w:ascii="宋体" w:eastAsia="宋体" w:hAnsi="宋体" w:cs="宋体" w:hint="eastAsia"/>
          <w:kern w:val="0"/>
          <w:sz w:val="24"/>
          <w:szCs w:val="24"/>
        </w:rPr>
        <w:t>1</w:t>
      </w:r>
      <w:r>
        <w:rPr>
          <w:rFonts w:ascii="宋体" w:eastAsia="宋体" w:hAnsi="宋体" w:cs="宋体" w:hint="eastAsia"/>
          <w:kern w:val="0"/>
          <w:sz w:val="24"/>
          <w:szCs w:val="24"/>
        </w:rPr>
        <w:t>）投标人应根据投标人须知第</w:t>
      </w:r>
      <w:r>
        <w:rPr>
          <w:rFonts w:ascii="宋体" w:eastAsia="宋体" w:hAnsi="宋体" w:cs="宋体" w:hint="eastAsia"/>
          <w:kern w:val="0"/>
          <w:sz w:val="24"/>
          <w:szCs w:val="24"/>
        </w:rPr>
        <w:t>3.5.3</w:t>
      </w:r>
      <w:r>
        <w:rPr>
          <w:rFonts w:ascii="宋体" w:eastAsia="宋体" w:hAnsi="宋体" w:cs="宋体" w:hint="eastAsia"/>
          <w:kern w:val="0"/>
          <w:sz w:val="24"/>
          <w:szCs w:val="24"/>
        </w:rPr>
        <w:t>项的要求在本表后附相关证明材料扫描件。</w:t>
      </w:r>
    </w:p>
    <w:p w:rsidR="00DA2D40" w:rsidRDefault="00ED59C2">
      <w:pPr>
        <w:widowControl/>
        <w:spacing w:line="360" w:lineRule="auto"/>
        <w:ind w:firstLineChars="150" w:firstLine="360"/>
        <w:jc w:val="left"/>
        <w:rPr>
          <w:rFonts w:ascii="宋体" w:eastAsia="宋体" w:hAnsi="宋体" w:cs="宋体"/>
          <w:kern w:val="0"/>
          <w:sz w:val="24"/>
          <w:szCs w:val="24"/>
        </w:rPr>
      </w:pPr>
      <w:r>
        <w:rPr>
          <w:rFonts w:ascii="宋体" w:eastAsia="宋体" w:hAnsi="宋体" w:cs="宋体" w:hint="eastAsia"/>
          <w:kern w:val="0"/>
          <w:sz w:val="24"/>
          <w:szCs w:val="24"/>
        </w:rPr>
        <w:t>（</w:t>
      </w:r>
      <w:r>
        <w:rPr>
          <w:rFonts w:ascii="宋体" w:eastAsia="宋体" w:hAnsi="宋体" w:cs="宋体" w:hint="eastAsia"/>
          <w:kern w:val="0"/>
          <w:sz w:val="24"/>
          <w:szCs w:val="24"/>
        </w:rPr>
        <w:t>2</w:t>
      </w:r>
      <w:r>
        <w:rPr>
          <w:rFonts w:ascii="宋体" w:eastAsia="宋体" w:hAnsi="宋体" w:cs="宋体" w:hint="eastAsia"/>
          <w:kern w:val="0"/>
          <w:sz w:val="24"/>
          <w:szCs w:val="24"/>
        </w:rPr>
        <w:t>）类似项目业绩是指</w:t>
      </w:r>
      <w:r>
        <w:rPr>
          <w:rFonts w:ascii="宋体" w:eastAsia="宋体" w:hAnsi="宋体" w:cs="宋体" w:hint="eastAsia"/>
          <w:kern w:val="0"/>
          <w:sz w:val="24"/>
          <w:szCs w:val="24"/>
        </w:rPr>
        <w:t>:</w:t>
      </w:r>
      <w:r>
        <w:rPr>
          <w:rFonts w:ascii="宋体" w:eastAsia="宋体" w:hAnsi="宋体" w:cs="宋体" w:hint="eastAsia"/>
          <w:kern w:val="0"/>
          <w:sz w:val="24"/>
          <w:szCs w:val="24"/>
        </w:rPr>
        <w:t>详见资格条件及评标办法要求，证明材料为合同协议书、竣工验收证明材料。类似项目业绩时间以竣工验收证明材料的时间为准。</w:t>
      </w:r>
    </w:p>
    <w:p w:rsidR="00DA2D40" w:rsidRDefault="00ED59C2">
      <w:pPr>
        <w:widowControl/>
        <w:spacing w:line="360" w:lineRule="auto"/>
        <w:ind w:firstLineChars="150" w:firstLine="360"/>
        <w:jc w:val="left"/>
        <w:rPr>
          <w:rFonts w:ascii="宋体" w:eastAsia="宋体" w:hAnsi="宋体" w:cs="宋体"/>
          <w:kern w:val="0"/>
          <w:sz w:val="24"/>
          <w:szCs w:val="24"/>
        </w:rPr>
      </w:pPr>
      <w:r>
        <w:rPr>
          <w:rFonts w:ascii="宋体" w:eastAsia="宋体" w:hAnsi="宋体" w:cs="宋体" w:hint="eastAsia"/>
          <w:kern w:val="0"/>
          <w:sz w:val="24"/>
          <w:szCs w:val="24"/>
        </w:rPr>
        <w:t>（</w:t>
      </w:r>
      <w:r>
        <w:rPr>
          <w:rFonts w:ascii="宋体" w:eastAsia="宋体" w:hAnsi="宋体" w:cs="宋体" w:hint="eastAsia"/>
          <w:kern w:val="0"/>
          <w:sz w:val="24"/>
          <w:szCs w:val="24"/>
        </w:rPr>
        <w:t>3</w:t>
      </w:r>
      <w:r>
        <w:rPr>
          <w:rFonts w:ascii="宋体" w:eastAsia="宋体" w:hAnsi="宋体" w:cs="宋体" w:hint="eastAsia"/>
          <w:kern w:val="0"/>
          <w:sz w:val="24"/>
          <w:szCs w:val="24"/>
        </w:rPr>
        <w:t>）类似项目业绩的合同协议书和竣工验收证明材料无法体现招标文件要求的建设规模或技术指标的，则投标人还需提供发包人出具的证明文件。</w:t>
      </w:r>
    </w:p>
    <w:p w:rsidR="00DA2D40" w:rsidRDefault="00ED59C2">
      <w:pPr>
        <w:widowControl/>
        <w:spacing w:line="360" w:lineRule="auto"/>
        <w:ind w:firstLineChars="150" w:firstLine="360"/>
        <w:jc w:val="left"/>
        <w:rPr>
          <w:rFonts w:ascii="宋体" w:eastAsia="宋体" w:hAnsi="宋体" w:cs="宋体"/>
          <w:kern w:val="0"/>
          <w:sz w:val="24"/>
          <w:szCs w:val="24"/>
        </w:rPr>
      </w:pPr>
      <w:r>
        <w:rPr>
          <w:rFonts w:ascii="宋体" w:eastAsia="宋体" w:hAnsi="宋体" w:cs="宋体" w:hint="eastAsia"/>
          <w:kern w:val="0"/>
          <w:sz w:val="24"/>
          <w:szCs w:val="24"/>
        </w:rPr>
        <w:t>（</w:t>
      </w:r>
      <w:r>
        <w:rPr>
          <w:rFonts w:ascii="宋体" w:eastAsia="宋体" w:hAnsi="宋体" w:cs="宋体" w:hint="eastAsia"/>
          <w:kern w:val="0"/>
          <w:sz w:val="24"/>
          <w:szCs w:val="24"/>
        </w:rPr>
        <w:t>4</w:t>
      </w:r>
      <w:r>
        <w:rPr>
          <w:rFonts w:ascii="宋体" w:eastAsia="宋体" w:hAnsi="宋体" w:cs="宋体" w:hint="eastAsia"/>
          <w:kern w:val="0"/>
          <w:sz w:val="24"/>
          <w:szCs w:val="24"/>
        </w:rPr>
        <w:t>）若无要求，无需填写。</w:t>
      </w:r>
    </w:p>
    <w:p w:rsidR="00DA2D40" w:rsidRDefault="00ED59C2">
      <w:pPr>
        <w:rPr>
          <w:rFonts w:ascii="宋体" w:eastAsia="宋体" w:hAnsi="宋体" w:cs="宋体"/>
          <w:kern w:val="0"/>
          <w:sz w:val="24"/>
          <w:szCs w:val="24"/>
        </w:rPr>
      </w:pPr>
      <w:r>
        <w:rPr>
          <w:rFonts w:ascii="宋体" w:eastAsia="宋体" w:hAnsi="宋体" w:cs="宋体" w:hint="eastAsia"/>
          <w:kern w:val="0"/>
          <w:sz w:val="24"/>
          <w:szCs w:val="24"/>
        </w:rPr>
        <w:br w:type="page"/>
      </w:r>
    </w:p>
    <w:p w:rsidR="00DA2D40" w:rsidRDefault="00ED59C2">
      <w:pPr>
        <w:pStyle w:val="3"/>
        <w:spacing w:line="36" w:lineRule="auto"/>
        <w:jc w:val="center"/>
        <w:rPr>
          <w:rFonts w:ascii="宋体" w:hAnsi="宋体" w:cs="宋体"/>
          <w:sz w:val="27"/>
          <w:szCs w:val="24"/>
        </w:rPr>
      </w:pPr>
      <w:r>
        <w:rPr>
          <w:rFonts w:ascii="宋体" w:hAnsi="宋体" w:cs="宋体" w:hint="eastAsia"/>
          <w:sz w:val="27"/>
          <w:szCs w:val="24"/>
        </w:rPr>
        <w:lastRenderedPageBreak/>
        <w:t>（四）正在施工和新承接的项目情况表</w:t>
      </w:r>
    </w:p>
    <w:p w:rsidR="00DA2D40" w:rsidRDefault="00ED59C2">
      <w:pPr>
        <w:spacing w:line="36" w:lineRule="auto"/>
        <w:jc w:val="left"/>
        <w:rPr>
          <w:rFonts w:ascii="宋体" w:hAnsi="宋体"/>
          <w:b/>
          <w:sz w:val="24"/>
          <w:szCs w:val="24"/>
        </w:rPr>
      </w:pPr>
      <w:r>
        <w:rPr>
          <w:rFonts w:ascii="宋体" w:hAnsi="宋体" w:hint="eastAsia"/>
          <w:b/>
          <w:sz w:val="24"/>
          <w:szCs w:val="24"/>
        </w:rPr>
        <w:t>序号：</w:t>
      </w:r>
      <w:r>
        <w:rPr>
          <w:rFonts w:ascii="宋体" w:hAnsi="宋体"/>
          <w:b/>
          <w:sz w:val="24"/>
          <w:szCs w:val="24"/>
        </w:rPr>
        <w:t xml:space="preserve">     </w:t>
      </w:r>
    </w:p>
    <w:tbl>
      <w:tblPr>
        <w:tblW w:w="0" w:type="auto"/>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48"/>
        <w:gridCol w:w="6076"/>
      </w:tblGrid>
      <w:tr w:rsidR="00DA2D40">
        <w:trPr>
          <w:trHeight w:val="379"/>
          <w:jc w:val="center"/>
        </w:trPr>
        <w:tc>
          <w:tcPr>
            <w:tcW w:w="2448" w:type="dxa"/>
            <w:vAlign w:val="center"/>
          </w:tcPr>
          <w:p w:rsidR="00DA2D40" w:rsidRDefault="00ED59C2">
            <w:pPr>
              <w:spacing w:line="360" w:lineRule="auto"/>
              <w:ind w:leftChars="-100" w:left="-210" w:rightChars="-100" w:right="-210"/>
              <w:jc w:val="center"/>
              <w:rPr>
                <w:rFonts w:ascii="宋体" w:hAnsi="宋体"/>
                <w:sz w:val="24"/>
                <w:szCs w:val="24"/>
              </w:rPr>
            </w:pPr>
            <w:r>
              <w:rPr>
                <w:rFonts w:ascii="宋体" w:hAnsi="宋体" w:hint="eastAsia"/>
                <w:sz w:val="24"/>
                <w:szCs w:val="24"/>
              </w:rPr>
              <w:t>项目名称</w:t>
            </w:r>
          </w:p>
        </w:tc>
        <w:tc>
          <w:tcPr>
            <w:tcW w:w="6076" w:type="dxa"/>
            <w:vAlign w:val="center"/>
          </w:tcPr>
          <w:p w:rsidR="00DA2D40" w:rsidRDefault="00DA2D40">
            <w:pPr>
              <w:spacing w:line="360" w:lineRule="auto"/>
              <w:ind w:leftChars="-100" w:left="-210" w:rightChars="-100" w:right="-210"/>
              <w:jc w:val="center"/>
              <w:rPr>
                <w:rFonts w:ascii="宋体" w:hAnsi="宋体"/>
                <w:sz w:val="27"/>
              </w:rPr>
            </w:pPr>
          </w:p>
        </w:tc>
      </w:tr>
      <w:tr w:rsidR="00DA2D40">
        <w:trPr>
          <w:jc w:val="center"/>
        </w:trPr>
        <w:tc>
          <w:tcPr>
            <w:tcW w:w="2448" w:type="dxa"/>
            <w:vAlign w:val="center"/>
          </w:tcPr>
          <w:p w:rsidR="00DA2D40" w:rsidRDefault="00ED59C2">
            <w:pPr>
              <w:spacing w:line="360" w:lineRule="auto"/>
              <w:ind w:leftChars="-100" w:left="-210" w:rightChars="-100" w:right="-210"/>
              <w:jc w:val="center"/>
              <w:rPr>
                <w:rFonts w:ascii="宋体" w:hAnsi="宋体"/>
                <w:sz w:val="24"/>
                <w:szCs w:val="24"/>
              </w:rPr>
            </w:pPr>
            <w:r>
              <w:rPr>
                <w:rFonts w:ascii="宋体" w:hAnsi="宋体" w:hint="eastAsia"/>
                <w:sz w:val="24"/>
                <w:szCs w:val="24"/>
              </w:rPr>
              <w:t>项目所在地</w:t>
            </w:r>
          </w:p>
        </w:tc>
        <w:tc>
          <w:tcPr>
            <w:tcW w:w="6076" w:type="dxa"/>
            <w:vAlign w:val="center"/>
          </w:tcPr>
          <w:p w:rsidR="00DA2D40" w:rsidRDefault="00DA2D40">
            <w:pPr>
              <w:spacing w:line="360" w:lineRule="auto"/>
              <w:ind w:leftChars="-100" w:left="-210" w:rightChars="-100" w:right="-210"/>
              <w:jc w:val="center"/>
              <w:rPr>
                <w:rFonts w:ascii="宋体" w:hAnsi="宋体"/>
                <w:sz w:val="27"/>
              </w:rPr>
            </w:pPr>
          </w:p>
        </w:tc>
      </w:tr>
      <w:tr w:rsidR="00DA2D40">
        <w:trPr>
          <w:jc w:val="center"/>
        </w:trPr>
        <w:tc>
          <w:tcPr>
            <w:tcW w:w="2448" w:type="dxa"/>
            <w:vAlign w:val="center"/>
          </w:tcPr>
          <w:p w:rsidR="00DA2D40" w:rsidRDefault="00ED59C2">
            <w:pPr>
              <w:spacing w:line="360" w:lineRule="auto"/>
              <w:ind w:leftChars="-100" w:left="-210" w:rightChars="-100" w:right="-210"/>
              <w:jc w:val="center"/>
              <w:rPr>
                <w:rFonts w:ascii="宋体" w:hAnsi="宋体"/>
                <w:sz w:val="24"/>
                <w:szCs w:val="24"/>
              </w:rPr>
            </w:pPr>
            <w:r>
              <w:rPr>
                <w:rFonts w:ascii="宋体" w:hAnsi="宋体" w:hint="eastAsia"/>
                <w:sz w:val="24"/>
                <w:szCs w:val="24"/>
              </w:rPr>
              <w:t>发包人名称</w:t>
            </w:r>
          </w:p>
        </w:tc>
        <w:tc>
          <w:tcPr>
            <w:tcW w:w="6076" w:type="dxa"/>
            <w:vAlign w:val="center"/>
          </w:tcPr>
          <w:p w:rsidR="00DA2D40" w:rsidRDefault="00DA2D40">
            <w:pPr>
              <w:spacing w:line="360" w:lineRule="auto"/>
              <w:ind w:leftChars="-100" w:left="-210" w:rightChars="-100" w:right="-210"/>
              <w:jc w:val="center"/>
              <w:rPr>
                <w:rFonts w:ascii="宋体" w:hAnsi="宋体"/>
                <w:sz w:val="27"/>
              </w:rPr>
            </w:pPr>
          </w:p>
        </w:tc>
      </w:tr>
      <w:tr w:rsidR="00DA2D40">
        <w:trPr>
          <w:jc w:val="center"/>
        </w:trPr>
        <w:tc>
          <w:tcPr>
            <w:tcW w:w="2448" w:type="dxa"/>
            <w:vAlign w:val="center"/>
          </w:tcPr>
          <w:p w:rsidR="00DA2D40" w:rsidRDefault="00ED59C2">
            <w:pPr>
              <w:spacing w:line="360" w:lineRule="auto"/>
              <w:ind w:leftChars="-100" w:left="-210" w:rightChars="-100" w:right="-210"/>
              <w:jc w:val="center"/>
              <w:rPr>
                <w:rFonts w:ascii="宋体" w:hAnsi="宋体"/>
                <w:sz w:val="24"/>
                <w:szCs w:val="24"/>
              </w:rPr>
            </w:pPr>
            <w:r>
              <w:rPr>
                <w:rFonts w:ascii="宋体" w:hAnsi="宋体" w:hint="eastAsia"/>
                <w:sz w:val="24"/>
                <w:szCs w:val="24"/>
              </w:rPr>
              <w:t>发包人地址</w:t>
            </w:r>
          </w:p>
        </w:tc>
        <w:tc>
          <w:tcPr>
            <w:tcW w:w="6076" w:type="dxa"/>
            <w:vAlign w:val="center"/>
          </w:tcPr>
          <w:p w:rsidR="00DA2D40" w:rsidRDefault="00DA2D40">
            <w:pPr>
              <w:spacing w:line="360" w:lineRule="auto"/>
              <w:ind w:leftChars="-100" w:left="-210" w:rightChars="-100" w:right="-210"/>
              <w:jc w:val="center"/>
              <w:rPr>
                <w:rFonts w:ascii="宋体" w:hAnsi="宋体"/>
                <w:sz w:val="27"/>
              </w:rPr>
            </w:pPr>
          </w:p>
        </w:tc>
      </w:tr>
      <w:tr w:rsidR="00DA2D40">
        <w:trPr>
          <w:jc w:val="center"/>
        </w:trPr>
        <w:tc>
          <w:tcPr>
            <w:tcW w:w="2448" w:type="dxa"/>
            <w:vAlign w:val="center"/>
          </w:tcPr>
          <w:p w:rsidR="00DA2D40" w:rsidRDefault="00ED59C2">
            <w:pPr>
              <w:spacing w:line="360" w:lineRule="auto"/>
              <w:ind w:leftChars="-100" w:left="-210" w:rightChars="-100" w:right="-210"/>
              <w:jc w:val="center"/>
              <w:rPr>
                <w:rFonts w:ascii="宋体" w:hAnsi="宋体"/>
                <w:sz w:val="24"/>
                <w:szCs w:val="24"/>
              </w:rPr>
            </w:pPr>
            <w:r>
              <w:rPr>
                <w:rFonts w:ascii="宋体" w:hAnsi="宋体" w:hint="eastAsia"/>
                <w:sz w:val="24"/>
                <w:szCs w:val="24"/>
              </w:rPr>
              <w:t>发包人电话</w:t>
            </w:r>
          </w:p>
        </w:tc>
        <w:tc>
          <w:tcPr>
            <w:tcW w:w="6076" w:type="dxa"/>
            <w:vAlign w:val="center"/>
          </w:tcPr>
          <w:p w:rsidR="00DA2D40" w:rsidRDefault="00DA2D40">
            <w:pPr>
              <w:spacing w:line="360" w:lineRule="auto"/>
              <w:ind w:leftChars="-100" w:left="-210" w:rightChars="-100" w:right="-210"/>
              <w:jc w:val="center"/>
              <w:rPr>
                <w:rFonts w:ascii="宋体" w:hAnsi="宋体"/>
                <w:sz w:val="27"/>
              </w:rPr>
            </w:pPr>
          </w:p>
        </w:tc>
      </w:tr>
      <w:tr w:rsidR="00DA2D40">
        <w:trPr>
          <w:jc w:val="center"/>
        </w:trPr>
        <w:tc>
          <w:tcPr>
            <w:tcW w:w="2448" w:type="dxa"/>
            <w:vAlign w:val="center"/>
          </w:tcPr>
          <w:p w:rsidR="00DA2D40" w:rsidRDefault="00ED59C2">
            <w:pPr>
              <w:spacing w:line="360" w:lineRule="auto"/>
              <w:ind w:leftChars="-100" w:left="-210" w:rightChars="-100" w:right="-210"/>
              <w:jc w:val="center"/>
              <w:rPr>
                <w:rFonts w:ascii="宋体" w:hAnsi="宋体"/>
                <w:sz w:val="24"/>
                <w:szCs w:val="24"/>
              </w:rPr>
            </w:pPr>
            <w:r>
              <w:rPr>
                <w:rFonts w:ascii="宋体" w:hAnsi="宋体" w:hint="eastAsia"/>
                <w:sz w:val="24"/>
                <w:szCs w:val="24"/>
              </w:rPr>
              <w:t>签约合同</w:t>
            </w:r>
            <w:r>
              <w:rPr>
                <w:rFonts w:ascii="宋体" w:hAnsi="宋体"/>
                <w:sz w:val="24"/>
                <w:szCs w:val="24"/>
              </w:rPr>
              <w:t>价</w:t>
            </w:r>
          </w:p>
        </w:tc>
        <w:tc>
          <w:tcPr>
            <w:tcW w:w="6076" w:type="dxa"/>
            <w:vAlign w:val="center"/>
          </w:tcPr>
          <w:p w:rsidR="00DA2D40" w:rsidRDefault="00DA2D40">
            <w:pPr>
              <w:spacing w:line="360" w:lineRule="auto"/>
              <w:ind w:leftChars="-100" w:left="-210" w:rightChars="-100" w:right="-210"/>
              <w:jc w:val="center"/>
              <w:rPr>
                <w:rFonts w:ascii="宋体" w:hAnsi="宋体"/>
                <w:sz w:val="27"/>
              </w:rPr>
            </w:pPr>
          </w:p>
        </w:tc>
      </w:tr>
      <w:tr w:rsidR="00DA2D40">
        <w:trPr>
          <w:jc w:val="center"/>
        </w:trPr>
        <w:tc>
          <w:tcPr>
            <w:tcW w:w="2448" w:type="dxa"/>
            <w:vAlign w:val="center"/>
          </w:tcPr>
          <w:p w:rsidR="00DA2D40" w:rsidRDefault="00ED59C2">
            <w:pPr>
              <w:spacing w:line="360" w:lineRule="auto"/>
              <w:ind w:leftChars="-100" w:left="-210" w:rightChars="-100" w:right="-210"/>
              <w:jc w:val="center"/>
              <w:rPr>
                <w:rFonts w:ascii="宋体" w:hAnsi="宋体"/>
                <w:sz w:val="24"/>
                <w:szCs w:val="24"/>
              </w:rPr>
            </w:pPr>
            <w:r>
              <w:rPr>
                <w:rFonts w:ascii="宋体" w:hAnsi="宋体" w:hint="eastAsia"/>
                <w:sz w:val="24"/>
                <w:szCs w:val="24"/>
              </w:rPr>
              <w:t>开工日期</w:t>
            </w:r>
          </w:p>
        </w:tc>
        <w:tc>
          <w:tcPr>
            <w:tcW w:w="6076" w:type="dxa"/>
            <w:vAlign w:val="center"/>
          </w:tcPr>
          <w:p w:rsidR="00DA2D40" w:rsidRDefault="00DA2D40">
            <w:pPr>
              <w:spacing w:line="360" w:lineRule="auto"/>
              <w:ind w:leftChars="-100" w:left="-210" w:rightChars="-100" w:right="-210"/>
              <w:jc w:val="center"/>
              <w:rPr>
                <w:rFonts w:ascii="宋体" w:hAnsi="宋体"/>
                <w:sz w:val="27"/>
              </w:rPr>
            </w:pPr>
          </w:p>
        </w:tc>
      </w:tr>
      <w:tr w:rsidR="00DA2D40">
        <w:trPr>
          <w:jc w:val="center"/>
        </w:trPr>
        <w:tc>
          <w:tcPr>
            <w:tcW w:w="2448" w:type="dxa"/>
            <w:vAlign w:val="center"/>
          </w:tcPr>
          <w:p w:rsidR="00DA2D40" w:rsidRDefault="00ED59C2">
            <w:pPr>
              <w:spacing w:line="360" w:lineRule="auto"/>
              <w:ind w:leftChars="-100" w:left="-210" w:rightChars="-100" w:right="-210"/>
              <w:jc w:val="center"/>
              <w:rPr>
                <w:rFonts w:ascii="宋体" w:hAnsi="宋体"/>
                <w:sz w:val="24"/>
                <w:szCs w:val="24"/>
              </w:rPr>
            </w:pPr>
            <w:r>
              <w:rPr>
                <w:rFonts w:ascii="宋体" w:hAnsi="宋体" w:hint="eastAsia"/>
                <w:sz w:val="24"/>
                <w:szCs w:val="24"/>
              </w:rPr>
              <w:t>计划</w:t>
            </w:r>
            <w:r>
              <w:rPr>
                <w:rFonts w:ascii="宋体" w:hAnsi="宋体"/>
                <w:sz w:val="24"/>
                <w:szCs w:val="24"/>
              </w:rPr>
              <w:t>竣工日期</w:t>
            </w:r>
          </w:p>
        </w:tc>
        <w:tc>
          <w:tcPr>
            <w:tcW w:w="6076" w:type="dxa"/>
            <w:vAlign w:val="center"/>
          </w:tcPr>
          <w:p w:rsidR="00DA2D40" w:rsidRDefault="00DA2D40">
            <w:pPr>
              <w:spacing w:line="360" w:lineRule="auto"/>
              <w:ind w:leftChars="-100" w:left="-210" w:rightChars="-100" w:right="-210"/>
              <w:jc w:val="center"/>
              <w:rPr>
                <w:rFonts w:ascii="宋体" w:hAnsi="宋体"/>
                <w:sz w:val="27"/>
              </w:rPr>
            </w:pPr>
          </w:p>
        </w:tc>
      </w:tr>
      <w:tr w:rsidR="00DA2D40">
        <w:trPr>
          <w:jc w:val="center"/>
        </w:trPr>
        <w:tc>
          <w:tcPr>
            <w:tcW w:w="2448" w:type="dxa"/>
            <w:vAlign w:val="center"/>
          </w:tcPr>
          <w:p w:rsidR="00DA2D40" w:rsidRDefault="00ED59C2">
            <w:pPr>
              <w:spacing w:line="360" w:lineRule="auto"/>
              <w:ind w:leftChars="-100" w:left="-210" w:rightChars="-100" w:right="-210"/>
              <w:jc w:val="center"/>
              <w:rPr>
                <w:rFonts w:ascii="宋体" w:hAnsi="宋体"/>
                <w:sz w:val="24"/>
                <w:szCs w:val="24"/>
              </w:rPr>
            </w:pPr>
            <w:r>
              <w:rPr>
                <w:rFonts w:ascii="宋体" w:hAnsi="宋体" w:hint="eastAsia"/>
                <w:sz w:val="24"/>
                <w:szCs w:val="24"/>
              </w:rPr>
              <w:t>承担的工作</w:t>
            </w:r>
          </w:p>
        </w:tc>
        <w:tc>
          <w:tcPr>
            <w:tcW w:w="6076" w:type="dxa"/>
            <w:vAlign w:val="center"/>
          </w:tcPr>
          <w:p w:rsidR="00DA2D40" w:rsidRDefault="00DA2D40">
            <w:pPr>
              <w:spacing w:line="360" w:lineRule="auto"/>
              <w:ind w:leftChars="-100" w:left="-210" w:rightChars="-100" w:right="-210"/>
              <w:jc w:val="center"/>
              <w:rPr>
                <w:rFonts w:ascii="宋体" w:hAnsi="宋体"/>
                <w:sz w:val="27"/>
              </w:rPr>
            </w:pPr>
          </w:p>
        </w:tc>
      </w:tr>
      <w:tr w:rsidR="00DA2D40">
        <w:trPr>
          <w:jc w:val="center"/>
        </w:trPr>
        <w:tc>
          <w:tcPr>
            <w:tcW w:w="2448" w:type="dxa"/>
            <w:vAlign w:val="center"/>
          </w:tcPr>
          <w:p w:rsidR="00DA2D40" w:rsidRDefault="00ED59C2">
            <w:pPr>
              <w:spacing w:line="360" w:lineRule="auto"/>
              <w:ind w:leftChars="-100" w:left="-210" w:rightChars="-100" w:right="-210"/>
              <w:jc w:val="center"/>
              <w:rPr>
                <w:rFonts w:ascii="宋体" w:hAnsi="宋体"/>
                <w:sz w:val="24"/>
                <w:szCs w:val="24"/>
              </w:rPr>
            </w:pPr>
            <w:r>
              <w:rPr>
                <w:rFonts w:ascii="宋体" w:hAnsi="宋体" w:hint="eastAsia"/>
                <w:sz w:val="24"/>
                <w:szCs w:val="24"/>
              </w:rPr>
              <w:t>工程质量</w:t>
            </w:r>
          </w:p>
        </w:tc>
        <w:tc>
          <w:tcPr>
            <w:tcW w:w="6076" w:type="dxa"/>
            <w:vAlign w:val="center"/>
          </w:tcPr>
          <w:p w:rsidR="00DA2D40" w:rsidRDefault="00DA2D40">
            <w:pPr>
              <w:spacing w:line="360" w:lineRule="auto"/>
              <w:ind w:leftChars="-100" w:left="-210" w:rightChars="-100" w:right="-210"/>
              <w:jc w:val="center"/>
              <w:rPr>
                <w:rFonts w:ascii="宋体" w:hAnsi="宋体"/>
                <w:sz w:val="27"/>
              </w:rPr>
            </w:pPr>
          </w:p>
        </w:tc>
      </w:tr>
      <w:tr w:rsidR="00DA2D40">
        <w:trPr>
          <w:jc w:val="center"/>
        </w:trPr>
        <w:tc>
          <w:tcPr>
            <w:tcW w:w="2448" w:type="dxa"/>
            <w:vAlign w:val="center"/>
          </w:tcPr>
          <w:p w:rsidR="00DA2D40" w:rsidRDefault="00ED59C2">
            <w:pPr>
              <w:spacing w:line="360" w:lineRule="auto"/>
              <w:ind w:leftChars="-100" w:left="-210" w:rightChars="-100" w:right="-210"/>
              <w:jc w:val="center"/>
              <w:rPr>
                <w:rFonts w:ascii="宋体" w:hAnsi="宋体"/>
                <w:sz w:val="24"/>
                <w:szCs w:val="24"/>
              </w:rPr>
            </w:pPr>
            <w:r>
              <w:rPr>
                <w:rFonts w:ascii="宋体" w:hAnsi="宋体" w:hint="eastAsia"/>
                <w:sz w:val="24"/>
                <w:szCs w:val="24"/>
              </w:rPr>
              <w:t>项目经理</w:t>
            </w:r>
          </w:p>
        </w:tc>
        <w:tc>
          <w:tcPr>
            <w:tcW w:w="6076" w:type="dxa"/>
            <w:vAlign w:val="center"/>
          </w:tcPr>
          <w:p w:rsidR="00DA2D40" w:rsidRDefault="00DA2D40">
            <w:pPr>
              <w:spacing w:line="360" w:lineRule="auto"/>
              <w:ind w:leftChars="-100" w:left="-210" w:rightChars="-100" w:right="-210"/>
              <w:jc w:val="center"/>
              <w:rPr>
                <w:rFonts w:ascii="宋体" w:hAnsi="宋体"/>
                <w:sz w:val="27"/>
              </w:rPr>
            </w:pPr>
          </w:p>
        </w:tc>
      </w:tr>
      <w:tr w:rsidR="00DA2D40">
        <w:trPr>
          <w:jc w:val="center"/>
        </w:trPr>
        <w:tc>
          <w:tcPr>
            <w:tcW w:w="2448" w:type="dxa"/>
            <w:vAlign w:val="center"/>
          </w:tcPr>
          <w:p w:rsidR="00DA2D40" w:rsidRDefault="00ED59C2">
            <w:pPr>
              <w:spacing w:line="360" w:lineRule="auto"/>
              <w:ind w:leftChars="-100" w:left="-210" w:rightChars="-100" w:right="-210"/>
              <w:jc w:val="center"/>
              <w:rPr>
                <w:rFonts w:ascii="宋体" w:hAnsi="宋体"/>
                <w:sz w:val="24"/>
                <w:szCs w:val="24"/>
              </w:rPr>
            </w:pPr>
            <w:r>
              <w:rPr>
                <w:rFonts w:ascii="宋体" w:hAnsi="宋体" w:hint="eastAsia"/>
                <w:sz w:val="24"/>
                <w:szCs w:val="24"/>
              </w:rPr>
              <w:t>技术负责人</w:t>
            </w:r>
          </w:p>
        </w:tc>
        <w:tc>
          <w:tcPr>
            <w:tcW w:w="6076" w:type="dxa"/>
            <w:vAlign w:val="center"/>
          </w:tcPr>
          <w:p w:rsidR="00DA2D40" w:rsidRDefault="00DA2D40">
            <w:pPr>
              <w:spacing w:line="360" w:lineRule="auto"/>
              <w:ind w:leftChars="-100" w:left="-210" w:rightChars="-100" w:right="-210"/>
              <w:jc w:val="center"/>
              <w:rPr>
                <w:rFonts w:ascii="宋体" w:hAnsi="宋体"/>
                <w:sz w:val="27"/>
              </w:rPr>
            </w:pPr>
          </w:p>
        </w:tc>
      </w:tr>
      <w:tr w:rsidR="00DA2D40">
        <w:trPr>
          <w:trHeight w:val="259"/>
          <w:jc w:val="center"/>
        </w:trPr>
        <w:tc>
          <w:tcPr>
            <w:tcW w:w="2448" w:type="dxa"/>
            <w:vAlign w:val="center"/>
          </w:tcPr>
          <w:p w:rsidR="00DA2D40" w:rsidRDefault="00ED59C2">
            <w:pPr>
              <w:spacing w:line="360" w:lineRule="auto"/>
              <w:ind w:leftChars="-100" w:left="-210" w:rightChars="-100" w:right="-210"/>
              <w:jc w:val="center"/>
              <w:rPr>
                <w:rFonts w:ascii="宋体" w:hAnsi="宋体"/>
                <w:sz w:val="24"/>
                <w:szCs w:val="24"/>
              </w:rPr>
            </w:pPr>
            <w:r>
              <w:rPr>
                <w:rFonts w:ascii="宋体" w:hAnsi="宋体" w:hint="eastAsia"/>
                <w:sz w:val="24"/>
                <w:szCs w:val="24"/>
              </w:rPr>
              <w:t>总监理工程师及电话</w:t>
            </w:r>
          </w:p>
        </w:tc>
        <w:tc>
          <w:tcPr>
            <w:tcW w:w="6076" w:type="dxa"/>
            <w:vAlign w:val="center"/>
          </w:tcPr>
          <w:p w:rsidR="00DA2D40" w:rsidRDefault="00DA2D40">
            <w:pPr>
              <w:spacing w:line="360" w:lineRule="auto"/>
              <w:ind w:leftChars="-100" w:left="-210" w:rightChars="-100" w:right="-210"/>
              <w:jc w:val="center"/>
              <w:rPr>
                <w:rFonts w:ascii="宋体" w:hAnsi="宋体"/>
                <w:sz w:val="27"/>
              </w:rPr>
            </w:pPr>
          </w:p>
        </w:tc>
      </w:tr>
      <w:tr w:rsidR="00DA2D40">
        <w:trPr>
          <w:trHeight w:val="454"/>
          <w:jc w:val="center"/>
        </w:trPr>
        <w:tc>
          <w:tcPr>
            <w:tcW w:w="2448" w:type="dxa"/>
            <w:vAlign w:val="center"/>
          </w:tcPr>
          <w:p w:rsidR="00DA2D40" w:rsidRDefault="00ED59C2">
            <w:pPr>
              <w:spacing w:line="360" w:lineRule="auto"/>
              <w:ind w:leftChars="-100" w:left="-210" w:rightChars="-100" w:right="-210"/>
              <w:jc w:val="center"/>
              <w:rPr>
                <w:rFonts w:ascii="宋体" w:hAnsi="宋体"/>
                <w:sz w:val="24"/>
                <w:szCs w:val="24"/>
              </w:rPr>
            </w:pPr>
            <w:r>
              <w:rPr>
                <w:rFonts w:ascii="宋体" w:hAnsi="宋体" w:hint="eastAsia"/>
                <w:sz w:val="24"/>
                <w:szCs w:val="24"/>
              </w:rPr>
              <w:t>项目描述</w:t>
            </w:r>
          </w:p>
        </w:tc>
        <w:tc>
          <w:tcPr>
            <w:tcW w:w="6076" w:type="dxa"/>
            <w:vAlign w:val="center"/>
          </w:tcPr>
          <w:p w:rsidR="00DA2D40" w:rsidRDefault="00DA2D40">
            <w:pPr>
              <w:spacing w:line="360" w:lineRule="auto"/>
              <w:ind w:leftChars="-100" w:left="-210" w:rightChars="-100" w:right="-210"/>
              <w:rPr>
                <w:rFonts w:ascii="宋体" w:hAnsi="宋体"/>
                <w:sz w:val="27"/>
              </w:rPr>
            </w:pPr>
          </w:p>
        </w:tc>
      </w:tr>
      <w:tr w:rsidR="00DA2D40">
        <w:trPr>
          <w:jc w:val="center"/>
        </w:trPr>
        <w:tc>
          <w:tcPr>
            <w:tcW w:w="2448" w:type="dxa"/>
            <w:vAlign w:val="center"/>
          </w:tcPr>
          <w:p w:rsidR="00DA2D40" w:rsidRDefault="00ED59C2">
            <w:pPr>
              <w:spacing w:line="360" w:lineRule="auto"/>
              <w:ind w:leftChars="-100" w:left="-210" w:rightChars="-100" w:right="-210"/>
              <w:jc w:val="center"/>
              <w:rPr>
                <w:rFonts w:ascii="宋体" w:hAnsi="宋体"/>
                <w:sz w:val="24"/>
                <w:szCs w:val="24"/>
              </w:rPr>
            </w:pPr>
            <w:r>
              <w:rPr>
                <w:rFonts w:ascii="宋体" w:hAnsi="宋体" w:hint="eastAsia"/>
                <w:sz w:val="24"/>
                <w:szCs w:val="24"/>
              </w:rPr>
              <w:t>备注</w:t>
            </w:r>
          </w:p>
        </w:tc>
        <w:tc>
          <w:tcPr>
            <w:tcW w:w="6076" w:type="dxa"/>
            <w:vAlign w:val="center"/>
          </w:tcPr>
          <w:p w:rsidR="00DA2D40" w:rsidRDefault="00DA2D40">
            <w:pPr>
              <w:spacing w:line="360" w:lineRule="auto"/>
              <w:ind w:leftChars="-100" w:left="-210" w:rightChars="-100" w:right="-210"/>
              <w:rPr>
                <w:rFonts w:ascii="宋体" w:hAnsi="宋体"/>
                <w:sz w:val="27"/>
              </w:rPr>
            </w:pPr>
          </w:p>
        </w:tc>
      </w:tr>
    </w:tbl>
    <w:p w:rsidR="00DA2D40" w:rsidRDefault="00ED59C2">
      <w:pPr>
        <w:widowControl/>
        <w:spacing w:line="336" w:lineRule="auto"/>
        <w:ind w:rightChars="-71" w:right="-149"/>
        <w:jc w:val="left"/>
        <w:rPr>
          <w:rFonts w:ascii="宋体" w:eastAsia="宋体" w:hAnsi="宋体" w:cs="宋体"/>
          <w:kern w:val="0"/>
          <w:sz w:val="24"/>
          <w:szCs w:val="24"/>
        </w:rPr>
      </w:pPr>
      <w:r>
        <w:rPr>
          <w:rFonts w:ascii="宋体" w:eastAsia="宋体" w:hAnsi="宋体" w:cs="宋体" w:hint="eastAsia"/>
          <w:kern w:val="0"/>
          <w:sz w:val="24"/>
          <w:szCs w:val="24"/>
        </w:rPr>
        <w:t>注</w:t>
      </w:r>
      <w:r>
        <w:rPr>
          <w:rFonts w:ascii="宋体" w:eastAsia="宋体" w:hAnsi="宋体" w:cs="宋体" w:hint="eastAsia"/>
          <w:kern w:val="0"/>
          <w:sz w:val="24"/>
          <w:szCs w:val="24"/>
        </w:rPr>
        <w:t>:</w:t>
      </w:r>
      <w:r>
        <w:rPr>
          <w:rFonts w:ascii="宋体" w:eastAsia="宋体" w:hAnsi="宋体" w:cs="宋体" w:hint="eastAsia"/>
          <w:kern w:val="0"/>
          <w:sz w:val="24"/>
          <w:szCs w:val="24"/>
        </w:rPr>
        <w:t>（</w:t>
      </w:r>
      <w:r>
        <w:rPr>
          <w:rFonts w:ascii="宋体" w:eastAsia="宋体" w:hAnsi="宋体" w:cs="宋体" w:hint="eastAsia"/>
          <w:kern w:val="0"/>
          <w:sz w:val="24"/>
          <w:szCs w:val="24"/>
        </w:rPr>
        <w:t>1</w:t>
      </w:r>
      <w:r>
        <w:rPr>
          <w:rFonts w:ascii="宋体" w:eastAsia="宋体" w:hAnsi="宋体" w:cs="宋体" w:hint="eastAsia"/>
          <w:kern w:val="0"/>
          <w:sz w:val="24"/>
          <w:szCs w:val="24"/>
        </w:rPr>
        <w:t>）投标人应根据投标人须知第</w:t>
      </w:r>
      <w:r>
        <w:rPr>
          <w:rFonts w:ascii="宋体" w:eastAsia="宋体" w:hAnsi="宋体" w:cs="宋体" w:hint="eastAsia"/>
          <w:kern w:val="0"/>
          <w:sz w:val="24"/>
          <w:szCs w:val="24"/>
        </w:rPr>
        <w:t>3.5.4</w:t>
      </w:r>
      <w:r>
        <w:rPr>
          <w:rFonts w:ascii="宋体" w:eastAsia="宋体" w:hAnsi="宋体" w:cs="宋体" w:hint="eastAsia"/>
          <w:kern w:val="0"/>
          <w:sz w:val="24"/>
          <w:szCs w:val="24"/>
        </w:rPr>
        <w:t>项的要求在本表后附相关证明材料扫描件。</w:t>
      </w:r>
    </w:p>
    <w:p w:rsidR="00DA2D40" w:rsidRDefault="00ED59C2">
      <w:pPr>
        <w:widowControl/>
        <w:spacing w:line="336" w:lineRule="auto"/>
        <w:ind w:firstLineChars="150" w:firstLine="360"/>
        <w:jc w:val="left"/>
        <w:rPr>
          <w:rFonts w:ascii="宋体" w:eastAsia="宋体" w:hAnsi="宋体" w:cs="宋体"/>
          <w:kern w:val="0"/>
          <w:sz w:val="24"/>
          <w:szCs w:val="24"/>
        </w:rPr>
      </w:pPr>
      <w:r>
        <w:rPr>
          <w:rFonts w:ascii="宋体" w:eastAsia="宋体" w:hAnsi="宋体" w:cs="宋体" w:hint="eastAsia"/>
          <w:kern w:val="0"/>
          <w:sz w:val="24"/>
          <w:szCs w:val="24"/>
        </w:rPr>
        <w:t>（</w:t>
      </w:r>
      <w:r>
        <w:rPr>
          <w:rFonts w:ascii="宋体" w:eastAsia="宋体" w:hAnsi="宋体" w:cs="宋体" w:hint="eastAsia"/>
          <w:kern w:val="0"/>
          <w:sz w:val="24"/>
          <w:szCs w:val="24"/>
        </w:rPr>
        <w:t>2</w:t>
      </w:r>
      <w:r>
        <w:rPr>
          <w:rFonts w:ascii="宋体" w:eastAsia="宋体" w:hAnsi="宋体" w:cs="宋体" w:hint="eastAsia"/>
          <w:kern w:val="0"/>
          <w:sz w:val="24"/>
          <w:szCs w:val="24"/>
        </w:rPr>
        <w:t>）类似项目业绩是指</w:t>
      </w:r>
      <w:r>
        <w:rPr>
          <w:rFonts w:ascii="宋体" w:eastAsia="宋体" w:hAnsi="宋体" w:cs="宋体" w:hint="eastAsia"/>
          <w:kern w:val="0"/>
          <w:sz w:val="24"/>
          <w:szCs w:val="24"/>
        </w:rPr>
        <w:t>:</w:t>
      </w:r>
      <w:r>
        <w:rPr>
          <w:rFonts w:ascii="宋体" w:eastAsia="宋体" w:hAnsi="宋体" w:cs="宋体" w:hint="eastAsia"/>
          <w:kern w:val="0"/>
          <w:sz w:val="24"/>
          <w:szCs w:val="24"/>
        </w:rPr>
        <w:t>详见资格条件及评标办法要求，证明材料为合同协议书。类似项目业绩时间以合同协议书签订时间为准。</w:t>
      </w:r>
    </w:p>
    <w:p w:rsidR="00DA2D40" w:rsidRDefault="00ED59C2">
      <w:pPr>
        <w:widowControl/>
        <w:spacing w:line="336" w:lineRule="auto"/>
        <w:ind w:firstLineChars="150" w:firstLine="360"/>
        <w:jc w:val="left"/>
        <w:rPr>
          <w:rFonts w:ascii="宋体" w:eastAsia="宋体" w:hAnsi="宋体" w:cs="宋体"/>
          <w:kern w:val="0"/>
          <w:sz w:val="24"/>
          <w:szCs w:val="24"/>
        </w:rPr>
      </w:pPr>
      <w:r>
        <w:rPr>
          <w:rFonts w:ascii="宋体" w:eastAsia="宋体" w:hAnsi="宋体" w:cs="宋体" w:hint="eastAsia"/>
          <w:kern w:val="0"/>
          <w:sz w:val="24"/>
          <w:szCs w:val="24"/>
        </w:rPr>
        <w:t>（</w:t>
      </w:r>
      <w:r>
        <w:rPr>
          <w:rFonts w:ascii="宋体" w:eastAsia="宋体" w:hAnsi="宋体" w:cs="宋体" w:hint="eastAsia"/>
          <w:kern w:val="0"/>
          <w:sz w:val="24"/>
          <w:szCs w:val="24"/>
        </w:rPr>
        <w:t>3</w:t>
      </w:r>
      <w:r>
        <w:rPr>
          <w:rFonts w:ascii="宋体" w:eastAsia="宋体" w:hAnsi="宋体" w:cs="宋体" w:hint="eastAsia"/>
          <w:kern w:val="0"/>
          <w:sz w:val="24"/>
          <w:szCs w:val="24"/>
        </w:rPr>
        <w:t>）类似项目业绩的合同协议书无法体现招标文件要求的建设规模或技术指标的，则投标人还需提交发包人出具的证明文件。</w:t>
      </w:r>
    </w:p>
    <w:p w:rsidR="00DA2D40" w:rsidRDefault="00ED59C2">
      <w:pPr>
        <w:widowControl/>
        <w:spacing w:line="336" w:lineRule="auto"/>
        <w:ind w:firstLineChars="150" w:firstLine="360"/>
        <w:jc w:val="left"/>
        <w:rPr>
          <w:rFonts w:ascii="宋体" w:eastAsia="宋体" w:hAnsi="宋体" w:cs="宋体"/>
          <w:kern w:val="0"/>
          <w:sz w:val="24"/>
          <w:szCs w:val="24"/>
        </w:rPr>
      </w:pPr>
      <w:r>
        <w:rPr>
          <w:rFonts w:ascii="宋体" w:eastAsia="宋体" w:hAnsi="宋体" w:cs="宋体" w:hint="eastAsia"/>
          <w:kern w:val="0"/>
          <w:sz w:val="24"/>
          <w:szCs w:val="24"/>
        </w:rPr>
        <w:t>（</w:t>
      </w:r>
      <w:r>
        <w:rPr>
          <w:rFonts w:ascii="宋体" w:eastAsia="宋体" w:hAnsi="宋体" w:cs="宋体" w:hint="eastAsia"/>
          <w:kern w:val="0"/>
          <w:sz w:val="24"/>
          <w:szCs w:val="24"/>
        </w:rPr>
        <w:t>4</w:t>
      </w:r>
      <w:r>
        <w:rPr>
          <w:rFonts w:ascii="宋体" w:eastAsia="宋体" w:hAnsi="宋体" w:cs="宋体" w:hint="eastAsia"/>
          <w:kern w:val="0"/>
          <w:sz w:val="24"/>
          <w:szCs w:val="24"/>
        </w:rPr>
        <w:t>）若无要求，无需填写。</w:t>
      </w:r>
    </w:p>
    <w:p w:rsidR="00DA2D40" w:rsidRDefault="00ED59C2">
      <w:pPr>
        <w:rPr>
          <w:rFonts w:ascii="宋体" w:eastAsia="宋体" w:hAnsi="宋体" w:cs="宋体"/>
          <w:kern w:val="0"/>
          <w:sz w:val="24"/>
          <w:szCs w:val="24"/>
        </w:rPr>
      </w:pPr>
      <w:r>
        <w:rPr>
          <w:rFonts w:ascii="宋体" w:eastAsia="宋体" w:hAnsi="宋体" w:cs="宋体" w:hint="eastAsia"/>
          <w:kern w:val="0"/>
          <w:sz w:val="24"/>
          <w:szCs w:val="24"/>
        </w:rPr>
        <w:br w:type="page"/>
      </w:r>
    </w:p>
    <w:p w:rsidR="00DA2D40" w:rsidRDefault="00ED59C2">
      <w:pPr>
        <w:pStyle w:val="3"/>
        <w:spacing w:line="36" w:lineRule="auto"/>
        <w:jc w:val="center"/>
        <w:rPr>
          <w:rFonts w:ascii="宋体" w:hAnsi="宋体"/>
          <w:sz w:val="27"/>
        </w:rPr>
      </w:pPr>
      <w:bookmarkStart w:id="1478" w:name="_Toc256000113"/>
      <w:r>
        <w:rPr>
          <w:rFonts w:ascii="宋体" w:hAnsi="宋体" w:hint="eastAsia"/>
          <w:sz w:val="27"/>
        </w:rPr>
        <w:lastRenderedPageBreak/>
        <w:t>（五）近年发生的诉讼及仲裁情况</w:t>
      </w:r>
      <w:bookmarkEnd w:id="1478"/>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993"/>
        <w:gridCol w:w="1712"/>
        <w:gridCol w:w="2976"/>
        <w:gridCol w:w="2842"/>
      </w:tblGrid>
      <w:tr w:rsidR="00DA2D40">
        <w:trPr>
          <w:trHeight w:val="1042"/>
        </w:trPr>
        <w:tc>
          <w:tcPr>
            <w:tcW w:w="993"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序号</w:t>
            </w:r>
          </w:p>
        </w:tc>
        <w:tc>
          <w:tcPr>
            <w:tcW w:w="1712"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案由</w:t>
            </w:r>
          </w:p>
        </w:tc>
        <w:tc>
          <w:tcPr>
            <w:tcW w:w="2976"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双方当事人名称</w:t>
            </w:r>
          </w:p>
        </w:tc>
        <w:tc>
          <w:tcPr>
            <w:tcW w:w="2842" w:type="dxa"/>
            <w:vAlign w:val="center"/>
          </w:tcPr>
          <w:p w:rsidR="00DA2D40" w:rsidRDefault="00ED59C2">
            <w:pPr>
              <w:spacing w:line="36" w:lineRule="auto"/>
              <w:jc w:val="center"/>
              <w:rPr>
                <w:rFonts w:ascii="宋体" w:hAnsi="宋体"/>
                <w:sz w:val="24"/>
                <w:szCs w:val="24"/>
              </w:rPr>
            </w:pPr>
            <w:r>
              <w:rPr>
                <w:rFonts w:ascii="宋体" w:hAnsi="宋体" w:hint="eastAsia"/>
                <w:sz w:val="24"/>
                <w:szCs w:val="24"/>
              </w:rPr>
              <w:t>判决、裁决时间</w:t>
            </w:r>
          </w:p>
        </w:tc>
      </w:tr>
      <w:tr w:rsidR="00DA2D40">
        <w:tc>
          <w:tcPr>
            <w:tcW w:w="993" w:type="dxa"/>
            <w:vAlign w:val="center"/>
          </w:tcPr>
          <w:p w:rsidR="00DA2D40" w:rsidRDefault="00ED59C2">
            <w:pPr>
              <w:spacing w:line="36" w:lineRule="auto"/>
              <w:jc w:val="center"/>
              <w:rPr>
                <w:rFonts w:ascii="宋体" w:hAnsi="宋体"/>
                <w:sz w:val="27"/>
              </w:rPr>
            </w:pPr>
            <w:r>
              <w:rPr>
                <w:rFonts w:ascii="宋体" w:hAnsi="宋体" w:hint="eastAsia"/>
                <w:sz w:val="27"/>
              </w:rPr>
              <w:t>1</w:t>
            </w:r>
          </w:p>
        </w:tc>
        <w:tc>
          <w:tcPr>
            <w:tcW w:w="1712" w:type="dxa"/>
            <w:vAlign w:val="center"/>
          </w:tcPr>
          <w:p w:rsidR="00DA2D40" w:rsidRDefault="00ED59C2">
            <w:pPr>
              <w:spacing w:line="36" w:lineRule="auto"/>
              <w:jc w:val="center"/>
              <w:rPr>
                <w:rFonts w:ascii="宋体" w:hAnsi="宋体"/>
                <w:sz w:val="27"/>
              </w:rPr>
            </w:pPr>
            <w:r>
              <w:rPr>
                <w:rFonts w:ascii="宋体" w:hAnsi="宋体" w:hint="eastAsia"/>
                <w:sz w:val="27"/>
              </w:rPr>
              <w:t>……</w:t>
            </w:r>
          </w:p>
        </w:tc>
        <w:tc>
          <w:tcPr>
            <w:tcW w:w="2976" w:type="dxa"/>
            <w:vAlign w:val="center"/>
          </w:tcPr>
          <w:p w:rsidR="00DA2D40" w:rsidRDefault="00ED59C2">
            <w:pPr>
              <w:spacing w:line="36" w:lineRule="auto"/>
              <w:jc w:val="center"/>
              <w:rPr>
                <w:rFonts w:ascii="宋体" w:hAnsi="宋体"/>
                <w:sz w:val="27"/>
              </w:rPr>
            </w:pPr>
            <w:r>
              <w:rPr>
                <w:rFonts w:ascii="宋体" w:hAnsi="宋体" w:hint="eastAsia"/>
                <w:sz w:val="27"/>
              </w:rPr>
              <w:t>……</w:t>
            </w:r>
          </w:p>
        </w:tc>
        <w:tc>
          <w:tcPr>
            <w:tcW w:w="2842" w:type="dxa"/>
            <w:vAlign w:val="center"/>
          </w:tcPr>
          <w:p w:rsidR="00DA2D40" w:rsidRDefault="00ED59C2">
            <w:pPr>
              <w:spacing w:line="36" w:lineRule="auto"/>
              <w:jc w:val="center"/>
              <w:rPr>
                <w:rFonts w:ascii="宋体" w:hAnsi="宋体"/>
                <w:sz w:val="27"/>
              </w:rPr>
            </w:pPr>
            <w:r>
              <w:rPr>
                <w:rFonts w:ascii="宋体" w:hAnsi="宋体" w:hint="eastAsia"/>
                <w:sz w:val="27"/>
              </w:rPr>
              <w:t>……</w:t>
            </w:r>
          </w:p>
        </w:tc>
      </w:tr>
      <w:tr w:rsidR="00DA2D40">
        <w:tc>
          <w:tcPr>
            <w:tcW w:w="993" w:type="dxa"/>
            <w:vAlign w:val="center"/>
          </w:tcPr>
          <w:p w:rsidR="00DA2D40" w:rsidRDefault="00ED59C2">
            <w:pPr>
              <w:spacing w:line="36" w:lineRule="auto"/>
              <w:jc w:val="center"/>
              <w:rPr>
                <w:rFonts w:ascii="宋体" w:hAnsi="宋体"/>
                <w:sz w:val="27"/>
              </w:rPr>
            </w:pPr>
            <w:r>
              <w:rPr>
                <w:rFonts w:ascii="宋体" w:hAnsi="宋体" w:hint="eastAsia"/>
                <w:sz w:val="27"/>
              </w:rPr>
              <w:t>……</w:t>
            </w:r>
          </w:p>
        </w:tc>
        <w:tc>
          <w:tcPr>
            <w:tcW w:w="1712" w:type="dxa"/>
            <w:vAlign w:val="center"/>
          </w:tcPr>
          <w:p w:rsidR="00DA2D40" w:rsidRDefault="00ED59C2">
            <w:pPr>
              <w:spacing w:line="36" w:lineRule="auto"/>
              <w:jc w:val="center"/>
              <w:rPr>
                <w:rFonts w:ascii="宋体" w:hAnsi="宋体"/>
                <w:sz w:val="27"/>
              </w:rPr>
            </w:pPr>
            <w:r>
              <w:rPr>
                <w:rFonts w:ascii="宋体" w:hAnsi="宋体" w:hint="eastAsia"/>
                <w:sz w:val="27"/>
              </w:rPr>
              <w:t>……</w:t>
            </w:r>
          </w:p>
        </w:tc>
        <w:tc>
          <w:tcPr>
            <w:tcW w:w="2976" w:type="dxa"/>
            <w:vAlign w:val="center"/>
          </w:tcPr>
          <w:p w:rsidR="00DA2D40" w:rsidRDefault="00ED59C2">
            <w:pPr>
              <w:spacing w:line="36" w:lineRule="auto"/>
              <w:jc w:val="center"/>
              <w:rPr>
                <w:rFonts w:ascii="宋体" w:hAnsi="宋体"/>
                <w:sz w:val="27"/>
              </w:rPr>
            </w:pPr>
            <w:r>
              <w:rPr>
                <w:rFonts w:ascii="宋体" w:hAnsi="宋体" w:hint="eastAsia"/>
                <w:sz w:val="27"/>
              </w:rPr>
              <w:t>……</w:t>
            </w:r>
          </w:p>
        </w:tc>
        <w:tc>
          <w:tcPr>
            <w:tcW w:w="2842" w:type="dxa"/>
            <w:vAlign w:val="center"/>
          </w:tcPr>
          <w:p w:rsidR="00DA2D40" w:rsidRDefault="00ED59C2">
            <w:pPr>
              <w:spacing w:line="36" w:lineRule="auto"/>
              <w:jc w:val="center"/>
              <w:rPr>
                <w:rFonts w:ascii="宋体" w:hAnsi="宋体"/>
                <w:sz w:val="27"/>
              </w:rPr>
            </w:pPr>
            <w:r>
              <w:rPr>
                <w:rFonts w:ascii="宋体" w:hAnsi="宋体" w:hint="eastAsia"/>
                <w:sz w:val="27"/>
              </w:rPr>
              <w:t>……</w:t>
            </w:r>
          </w:p>
        </w:tc>
      </w:tr>
      <w:tr w:rsidR="00DA2D40">
        <w:tc>
          <w:tcPr>
            <w:tcW w:w="993" w:type="dxa"/>
            <w:vAlign w:val="center"/>
          </w:tcPr>
          <w:p w:rsidR="00DA2D40" w:rsidRDefault="00ED59C2">
            <w:pPr>
              <w:spacing w:line="36" w:lineRule="auto"/>
              <w:jc w:val="center"/>
              <w:rPr>
                <w:rFonts w:ascii="宋体" w:hAnsi="宋体"/>
                <w:sz w:val="27"/>
              </w:rPr>
            </w:pPr>
            <w:r>
              <w:rPr>
                <w:rFonts w:ascii="宋体" w:hAnsi="宋体" w:hint="eastAsia"/>
                <w:sz w:val="27"/>
              </w:rPr>
              <w:t>……</w:t>
            </w:r>
          </w:p>
        </w:tc>
        <w:tc>
          <w:tcPr>
            <w:tcW w:w="1712" w:type="dxa"/>
            <w:vAlign w:val="center"/>
          </w:tcPr>
          <w:p w:rsidR="00DA2D40" w:rsidRDefault="00ED59C2">
            <w:pPr>
              <w:spacing w:line="36" w:lineRule="auto"/>
              <w:jc w:val="center"/>
              <w:rPr>
                <w:rFonts w:ascii="宋体" w:hAnsi="宋体"/>
                <w:sz w:val="27"/>
              </w:rPr>
            </w:pPr>
            <w:r>
              <w:rPr>
                <w:rFonts w:ascii="宋体" w:hAnsi="宋体" w:hint="eastAsia"/>
                <w:sz w:val="27"/>
              </w:rPr>
              <w:t>……</w:t>
            </w:r>
          </w:p>
        </w:tc>
        <w:tc>
          <w:tcPr>
            <w:tcW w:w="2976" w:type="dxa"/>
            <w:vAlign w:val="center"/>
          </w:tcPr>
          <w:p w:rsidR="00DA2D40" w:rsidRDefault="00ED59C2">
            <w:pPr>
              <w:spacing w:line="36" w:lineRule="auto"/>
              <w:jc w:val="center"/>
              <w:rPr>
                <w:rFonts w:ascii="宋体" w:hAnsi="宋体"/>
                <w:sz w:val="27"/>
              </w:rPr>
            </w:pPr>
            <w:r>
              <w:rPr>
                <w:rFonts w:ascii="宋体" w:hAnsi="宋体" w:hint="eastAsia"/>
                <w:sz w:val="27"/>
              </w:rPr>
              <w:t>……</w:t>
            </w:r>
          </w:p>
        </w:tc>
        <w:tc>
          <w:tcPr>
            <w:tcW w:w="2842" w:type="dxa"/>
            <w:vAlign w:val="center"/>
          </w:tcPr>
          <w:p w:rsidR="00DA2D40" w:rsidRDefault="00ED59C2">
            <w:pPr>
              <w:spacing w:line="36" w:lineRule="auto"/>
              <w:jc w:val="center"/>
              <w:rPr>
                <w:rFonts w:ascii="宋体" w:hAnsi="宋体"/>
                <w:sz w:val="27"/>
              </w:rPr>
            </w:pPr>
            <w:r>
              <w:rPr>
                <w:rFonts w:ascii="宋体" w:hAnsi="宋体" w:hint="eastAsia"/>
                <w:sz w:val="27"/>
              </w:rPr>
              <w:t>……</w:t>
            </w:r>
          </w:p>
        </w:tc>
      </w:tr>
    </w:tbl>
    <w:p w:rsidR="00DA2D40" w:rsidRDefault="00ED59C2">
      <w:pPr>
        <w:widowControl/>
        <w:spacing w:line="360" w:lineRule="auto"/>
        <w:ind w:firstLineChars="150" w:firstLine="360"/>
        <w:jc w:val="left"/>
        <w:rPr>
          <w:rFonts w:ascii="宋体" w:eastAsia="宋体" w:hAnsi="宋体" w:cs="宋体"/>
          <w:kern w:val="0"/>
          <w:sz w:val="24"/>
          <w:szCs w:val="24"/>
        </w:rPr>
      </w:pPr>
      <w:r>
        <w:rPr>
          <w:rFonts w:ascii="宋体" w:eastAsia="宋体" w:hAnsi="宋体" w:cs="宋体" w:hint="eastAsia"/>
          <w:kern w:val="0"/>
          <w:sz w:val="24"/>
          <w:szCs w:val="24"/>
        </w:rPr>
        <w:t>注：（</w:t>
      </w:r>
      <w:r>
        <w:rPr>
          <w:rFonts w:ascii="宋体" w:eastAsia="宋体" w:hAnsi="宋体" w:cs="宋体" w:hint="eastAsia"/>
          <w:kern w:val="0"/>
          <w:sz w:val="24"/>
          <w:szCs w:val="24"/>
        </w:rPr>
        <w:t>1</w:t>
      </w:r>
      <w:r>
        <w:rPr>
          <w:rFonts w:ascii="宋体" w:eastAsia="宋体" w:hAnsi="宋体" w:cs="宋体" w:hint="eastAsia"/>
          <w:kern w:val="0"/>
          <w:sz w:val="24"/>
          <w:szCs w:val="24"/>
        </w:rPr>
        <w:t>）本表为调查表，填写投标人认为可能影响其履约能力的诉讼、仲裁情况，并按投标人须知第</w:t>
      </w:r>
      <w:r>
        <w:rPr>
          <w:rFonts w:ascii="宋体" w:eastAsia="宋体" w:hAnsi="宋体" w:cs="宋体" w:hint="eastAsia"/>
          <w:kern w:val="0"/>
          <w:sz w:val="24"/>
          <w:szCs w:val="24"/>
        </w:rPr>
        <w:t>3.5.5</w:t>
      </w:r>
      <w:r>
        <w:rPr>
          <w:rFonts w:ascii="宋体" w:eastAsia="宋体" w:hAnsi="宋体" w:cs="宋体" w:hint="eastAsia"/>
          <w:kern w:val="0"/>
          <w:sz w:val="24"/>
          <w:szCs w:val="24"/>
        </w:rPr>
        <w:t>项的要求在本表后附相关证明材料扫描件。</w:t>
      </w:r>
    </w:p>
    <w:p w:rsidR="00DA2D40" w:rsidRDefault="00ED59C2">
      <w:pPr>
        <w:widowControl/>
        <w:spacing w:line="360" w:lineRule="auto"/>
        <w:ind w:firstLineChars="350" w:firstLine="840"/>
        <w:jc w:val="left"/>
        <w:rPr>
          <w:rFonts w:ascii="宋体" w:eastAsia="宋体" w:hAnsi="宋体" w:cs="宋体"/>
          <w:kern w:val="0"/>
          <w:sz w:val="24"/>
          <w:szCs w:val="24"/>
        </w:rPr>
      </w:pPr>
      <w:r>
        <w:rPr>
          <w:rFonts w:ascii="宋体" w:eastAsia="宋体" w:hAnsi="宋体" w:cs="宋体" w:hint="eastAsia"/>
          <w:kern w:val="0"/>
          <w:sz w:val="24"/>
          <w:szCs w:val="24"/>
        </w:rPr>
        <w:t>（</w:t>
      </w:r>
      <w:r>
        <w:rPr>
          <w:rFonts w:ascii="宋体" w:eastAsia="宋体" w:hAnsi="宋体" w:cs="宋体" w:hint="eastAsia"/>
          <w:kern w:val="0"/>
          <w:sz w:val="24"/>
          <w:szCs w:val="24"/>
        </w:rPr>
        <w:t>2</w:t>
      </w:r>
      <w:r>
        <w:rPr>
          <w:rFonts w:ascii="宋体" w:eastAsia="宋体" w:hAnsi="宋体" w:cs="宋体" w:hint="eastAsia"/>
          <w:kern w:val="0"/>
          <w:sz w:val="24"/>
          <w:szCs w:val="24"/>
        </w:rPr>
        <w:t>）诉讼、仲裁的起算时间为法院或仲裁机构作出的判决、裁决文书的时间。</w:t>
      </w:r>
    </w:p>
    <w:p w:rsidR="00DA2D40" w:rsidRDefault="00ED59C2">
      <w:pPr>
        <w:widowControl/>
        <w:spacing w:line="360" w:lineRule="auto"/>
        <w:ind w:firstLineChars="350" w:firstLine="840"/>
        <w:jc w:val="left"/>
        <w:rPr>
          <w:rFonts w:ascii="宋体" w:eastAsia="宋体" w:hAnsi="宋体" w:cs="宋体"/>
          <w:kern w:val="0"/>
          <w:sz w:val="24"/>
          <w:szCs w:val="24"/>
        </w:rPr>
      </w:pPr>
      <w:r>
        <w:rPr>
          <w:rFonts w:ascii="宋体" w:eastAsia="宋体" w:hAnsi="宋体" w:cs="宋体" w:hint="eastAsia"/>
          <w:kern w:val="0"/>
          <w:sz w:val="24"/>
          <w:szCs w:val="24"/>
        </w:rPr>
        <w:t>（</w:t>
      </w:r>
      <w:r>
        <w:rPr>
          <w:rFonts w:ascii="宋体" w:eastAsia="宋体" w:hAnsi="宋体" w:cs="宋体" w:hint="eastAsia"/>
          <w:kern w:val="0"/>
          <w:sz w:val="24"/>
          <w:szCs w:val="24"/>
        </w:rPr>
        <w:t>3</w:t>
      </w:r>
      <w:r>
        <w:rPr>
          <w:rFonts w:ascii="宋体" w:eastAsia="宋体" w:hAnsi="宋体" w:cs="宋体" w:hint="eastAsia"/>
          <w:kern w:val="0"/>
          <w:sz w:val="24"/>
          <w:szCs w:val="24"/>
        </w:rPr>
        <w:t>）若为联合体投标，所有成员单位均须提供。</w:t>
      </w:r>
    </w:p>
    <w:p w:rsidR="00DA2D40" w:rsidRDefault="00ED59C2">
      <w:pPr>
        <w:widowControl/>
        <w:jc w:val="left"/>
        <w:rPr>
          <w:rFonts w:ascii="宋体" w:hAnsi="宋体"/>
          <w:sz w:val="24"/>
        </w:rPr>
      </w:pPr>
      <w:r>
        <w:rPr>
          <w:rFonts w:ascii="宋体" w:hAnsi="宋体"/>
          <w:sz w:val="24"/>
        </w:rPr>
        <w:br w:type="page"/>
      </w:r>
    </w:p>
    <w:p w:rsidR="00DA2D40" w:rsidRDefault="00ED59C2">
      <w:pPr>
        <w:pStyle w:val="2"/>
        <w:spacing w:line="36" w:lineRule="auto"/>
        <w:jc w:val="center"/>
        <w:rPr>
          <w:rFonts w:ascii="宋体" w:hAnsi="宋体"/>
          <w:sz w:val="27"/>
        </w:rPr>
      </w:pPr>
      <w:bookmarkStart w:id="1479" w:name="_Toc256000114"/>
      <w:r>
        <w:rPr>
          <w:rFonts w:ascii="宋体" w:hAnsi="宋体" w:hint="eastAsia"/>
          <w:sz w:val="27"/>
        </w:rPr>
        <w:lastRenderedPageBreak/>
        <w:t>十、其他材料</w:t>
      </w:r>
      <w:bookmarkEnd w:id="1479"/>
    </w:p>
    <w:p w:rsidR="00DA2D40" w:rsidRDefault="00DA2D40">
      <w:pPr>
        <w:spacing w:line="36" w:lineRule="auto"/>
        <w:rPr>
          <w:rFonts w:ascii="宋体" w:hAnsi="宋体"/>
          <w:sz w:val="25"/>
        </w:rPr>
      </w:pPr>
    </w:p>
    <w:p w:rsidR="00DA2D40" w:rsidRDefault="00DA2D40">
      <w:pPr>
        <w:rPr>
          <w:rFonts w:ascii="宋体" w:hAnsi="宋体"/>
          <w:sz w:val="18"/>
        </w:rPr>
      </w:pPr>
    </w:p>
    <w:p w:rsidR="00DA2D40" w:rsidRDefault="00DA2D40">
      <w:pPr>
        <w:spacing w:line="36" w:lineRule="auto"/>
        <w:rPr>
          <w:rFonts w:ascii="宋体" w:hAnsi="宋体"/>
          <w:sz w:val="27"/>
        </w:rPr>
      </w:pPr>
    </w:p>
    <w:p w:rsidR="00DA2D40" w:rsidRDefault="00DA2D40">
      <w:pPr>
        <w:spacing w:line="36" w:lineRule="auto"/>
        <w:rPr>
          <w:rFonts w:ascii="宋体" w:hAnsi="宋体"/>
          <w:sz w:val="27"/>
        </w:rPr>
      </w:pPr>
    </w:p>
    <w:p w:rsidR="00DA2D40" w:rsidRDefault="00DA2D40">
      <w:pPr>
        <w:spacing w:line="36" w:lineRule="auto"/>
        <w:rPr>
          <w:rFonts w:ascii="宋体" w:hAnsi="宋体"/>
          <w:sz w:val="27"/>
        </w:rPr>
      </w:pPr>
    </w:p>
    <w:p w:rsidR="00DA2D40" w:rsidRDefault="00DA2D40">
      <w:pPr>
        <w:spacing w:line="36" w:lineRule="auto"/>
        <w:rPr>
          <w:rFonts w:ascii="宋体" w:hAnsi="宋体"/>
          <w:sz w:val="27"/>
        </w:rPr>
      </w:pPr>
    </w:p>
    <w:p w:rsidR="00DA2D40" w:rsidRDefault="00DA2D40">
      <w:pPr>
        <w:spacing w:line="36" w:lineRule="auto"/>
        <w:rPr>
          <w:rFonts w:ascii="宋体" w:hAnsi="宋体"/>
          <w:sz w:val="27"/>
        </w:rPr>
      </w:pPr>
    </w:p>
    <w:p w:rsidR="00DA2D40" w:rsidRDefault="00ED59C2">
      <w:pPr>
        <w:spacing w:line="360" w:lineRule="auto"/>
        <w:jc w:val="left"/>
        <w:rPr>
          <w:rFonts w:asciiTheme="minorEastAsia" w:hAnsiTheme="minorEastAsia"/>
          <w:sz w:val="27"/>
        </w:rPr>
      </w:pPr>
      <w:r>
        <w:t xml:space="preserve">    </w:t>
      </w:r>
      <w:r>
        <w:rPr>
          <w:rFonts w:ascii="宋体" w:hAnsi="宋体" w:hint="eastAsia"/>
          <w:sz w:val="24"/>
        </w:rPr>
        <w:t>注：招标人要求投标人提供的其他资料应在第二章“投标人须知前附表”</w:t>
      </w:r>
      <w:r>
        <w:rPr>
          <w:rFonts w:ascii="宋体" w:hAnsi="宋体" w:hint="eastAsia"/>
          <w:sz w:val="24"/>
        </w:rPr>
        <w:t>3.1.1</w:t>
      </w:r>
      <w:r>
        <w:rPr>
          <w:rFonts w:ascii="宋体" w:hAnsi="宋体" w:hint="eastAsia"/>
          <w:sz w:val="24"/>
        </w:rPr>
        <w:t>“构成投标文件的其他资料”中列出。</w:t>
      </w:r>
    </w:p>
    <w:sectPr w:rsidR="00DA2D40">
      <w:footerReference w:type="default" r:id="rId38"/>
      <w:pgSz w:w="11906" w:h="16838"/>
      <w:pgMar w:top="1134" w:right="1417" w:bottom="1134" w:left="1417" w:header="567" w:footer="567" w:gutter="0"/>
      <w:cols w:space="0"/>
      <w:titlePg/>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BDFE37A1"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59C2" w:rsidRDefault="00ED59C2">
      <w:r>
        <w:separator/>
      </w:r>
    </w:p>
  </w:endnote>
  <w:endnote w:type="continuationSeparator" w:id="0">
    <w:p w:rsidR="00ED59C2" w:rsidRDefault="00ED59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仿宋_GB2312">
    <w:altName w:val="仿宋"/>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2D40" w:rsidRDefault="00ED59C2">
    <w:pPr>
      <w:pStyle w:val="a6"/>
    </w:pPr>
    <w:r>
      <w:pict>
        <v:shapetype id="_x0000_t202" coordsize="21600,21600" o:spt="202" path="m,l,21600r21600,l21600,xe">
          <v:stroke joinstyle="miter"/>
          <v:path gradientshapeok="t" o:connecttype="rect"/>
        </v:shapetype>
        <v:shape id="_x0000_s2049" type="#_x0000_t202" style="position:absolute;margin-left:0;margin-top:0;width:2in;height:2in;z-index:251658240;mso-wrap-style:none;mso-position-horizontal:center;mso-position-horizontal-relative:margin;mso-width-relative:page;mso-height-relative:page" filled="f" stroked="f">
          <v:textbox style="mso-fit-shape-to-text:t" inset="0,0,0,0">
            <w:txbxContent>
              <w:p w:rsidR="00DA2D40" w:rsidRDefault="00DA2D40">
                <w:pPr>
                  <w:pStyle w:val="a6"/>
                  <w:rPr>
                    <w:sz w:val="21"/>
                    <w:szCs w:val="21"/>
                  </w:rPr>
                </w:pPr>
              </w:p>
            </w:txbxContent>
          </v:textbox>
          <w10:wrap anchorx="margin"/>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2D40" w:rsidRDefault="00ED59C2">
    <w:pPr>
      <w:pStyle w:val="a6"/>
    </w:pPr>
    <w:r>
      <w:pict>
        <v:shapetype id="_x0000_t202" coordsize="21600,21600" o:spt="202" path="m,l,21600r21600,l21600,xe">
          <v:stroke joinstyle="miter"/>
          <v:path gradientshapeok="t" o:connecttype="rect"/>
        </v:shapetype>
        <v:shape id="_x0000_s2068" type="#_x0000_t202" style="position:absolute;margin-left:0;margin-top:0;width:2in;height:2in;z-index:251666432;mso-wrap-style:none;mso-position-horizontal:center;mso-position-horizontal-relative:margin;mso-width-relative:page;mso-height-relative:page" filled="f" stroked="f">
          <v:textbox style="mso-fit-shape-to-text:t" inset="0,0,0,0">
            <w:txbxContent>
              <w:p w:rsidR="00DA2D40" w:rsidRDefault="00ED59C2">
                <w:pPr>
                  <w:pStyle w:val="a6"/>
                </w:pPr>
                <w:r>
                  <w:t xml:space="preserve">— </w:t>
                </w:r>
                <w:r>
                  <w:fldChar w:fldCharType="begin"/>
                </w:r>
                <w:r>
                  <w:instrText xml:space="preserve"> PAGE  \* MERGEFORMAT </w:instrText>
                </w:r>
                <w:r>
                  <w:fldChar w:fldCharType="separate"/>
                </w:r>
                <w:r w:rsidR="00887FAB">
                  <w:rPr>
                    <w:noProof/>
                  </w:rPr>
                  <w:t>127</w:t>
                </w:r>
                <w:r>
                  <w:fldChar w:fldCharType="end"/>
                </w:r>
                <w:r>
                  <w:t xml:space="preserve"> —</w:t>
                </w:r>
              </w:p>
            </w:txbxContent>
          </v:textbox>
          <w10:wrap anchorx="margin"/>
        </v:shape>
      </w:pict>
    </w:r>
    <w:r>
      <w:pict>
        <v:shape id="_x0000_s2056" type="#_x0000_t202" style="position:absolute;margin-left:0;margin-top:0;width:2in;height:2in;z-index:251665408;mso-wrap-style:none;mso-position-horizontal:center;mso-position-horizontal-relative:margin;mso-width-relative:page;mso-height-relative:page" filled="f" stroked="f">
          <v:textbox style="mso-fit-shape-to-text:t" inset="0,0,0,0">
            <w:txbxContent>
              <w:p w:rsidR="00DA2D40" w:rsidRDefault="00DA2D40">
                <w:pPr>
                  <w:pStyle w:val="a6"/>
                  <w:rPr>
                    <w:sz w:val="21"/>
                    <w:szCs w:val="21"/>
                  </w:rPr>
                </w:pPr>
              </w:p>
            </w:txbxContent>
          </v:textbox>
          <w10:wrap anchorx="margin"/>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2D40" w:rsidRDefault="00ED59C2">
    <w:pPr>
      <w:pStyle w:val="a6"/>
    </w:pPr>
    <w:r>
      <w:pict>
        <v:shapetype id="_x0000_t202" coordsize="21600,21600" o:spt="202" path="m,l,21600r21600,l21600,xe">
          <v:stroke joinstyle="miter"/>
          <v:path gradientshapeok="t" o:connecttype="rect"/>
        </v:shapetype>
        <v:shape id="_x0000_s2069" type="#_x0000_t202" style="position:absolute;margin-left:0;margin-top:0;width:2in;height:2in;z-index:251667456;mso-wrap-style:none;mso-position-horizontal:center;mso-position-horizontal-relative:margin;mso-width-relative:page;mso-height-relative:page" filled="f" stroked="f">
          <v:textbox style="mso-fit-shape-to-text:t" inset="0,0,0,0">
            <w:txbxContent>
              <w:p w:rsidR="00DA2D40" w:rsidRDefault="00ED59C2">
                <w:pPr>
                  <w:pStyle w:val="a6"/>
                </w:pPr>
                <w:r>
                  <w:t xml:space="preserve">— </w:t>
                </w:r>
                <w:r>
                  <w:fldChar w:fldCharType="begin"/>
                </w:r>
                <w:r>
                  <w:instrText xml:space="preserve"> PAGE  \* MERGEFORMAT </w:instrText>
                </w:r>
                <w:r>
                  <w:fldChar w:fldCharType="separate"/>
                </w:r>
                <w:r w:rsidR="00887FAB">
                  <w:rPr>
                    <w:noProof/>
                  </w:rPr>
                  <w:t>52</w:t>
                </w:r>
                <w:r>
                  <w:fldChar w:fldCharType="end"/>
                </w:r>
                <w:r>
                  <w:t xml:space="preserve"> —</w:t>
                </w:r>
              </w:p>
            </w:txbxContent>
          </v:textbox>
          <w10:wrap anchorx="margin"/>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2D40" w:rsidRDefault="00DA2D40">
    <w:pPr>
      <w:pStyle w:val="a6"/>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2D40" w:rsidRDefault="00ED59C2">
    <w:pPr>
      <w:pStyle w:val="a6"/>
      <w:ind w:firstLine="400"/>
      <w:jc w:val="center"/>
      <w:rPr>
        <w:rFonts w:eastAsia="仿宋_GB2312"/>
        <w:sz w:val="20"/>
        <w:szCs w:val="20"/>
      </w:rPr>
    </w:pPr>
    <w:r>
      <w:rPr>
        <w:sz w:val="20"/>
      </w:rPr>
      <w:pict>
        <v:shapetype id="_x0000_t202" coordsize="21600,21600" o:spt="202" path="m,l,21600r21600,l21600,xe">
          <v:stroke joinstyle="miter"/>
          <v:path gradientshapeok="t" o:connecttype="rect"/>
        </v:shapetype>
        <v:shape id="_x0000_s2070" type="#_x0000_t202" style="position:absolute;left:0;text-align:left;margin-left:0;margin-top:0;width:2in;height:2in;z-index:251668480;mso-wrap-style:none;mso-position-horizontal:center;mso-position-horizontal-relative:margin;mso-width-relative:page;mso-height-relative:page" filled="f" stroked="f">
          <v:textbox style="mso-fit-shape-to-text:t" inset="0,0,0,0">
            <w:txbxContent>
              <w:p w:rsidR="00DA2D40" w:rsidRDefault="00ED59C2">
                <w:pPr>
                  <w:pStyle w:val="a6"/>
                </w:pPr>
                <w:r>
                  <w:t xml:space="preserve">— </w:t>
                </w:r>
                <w:r>
                  <w:fldChar w:fldCharType="begin"/>
                </w:r>
                <w:r>
                  <w:instrText xml:space="preserve"> PAGE  \* MERGEFORMAT </w:instrText>
                </w:r>
                <w:r>
                  <w:fldChar w:fldCharType="separate"/>
                </w:r>
                <w:r w:rsidR="00887FAB">
                  <w:rPr>
                    <w:noProof/>
                  </w:rPr>
                  <w:t>143</w:t>
                </w:r>
                <w:r>
                  <w:fldChar w:fldCharType="end"/>
                </w:r>
                <w:r>
                  <w:t xml:space="preserve"> —</w:t>
                </w:r>
              </w:p>
            </w:txbxContent>
          </v:textbox>
          <w10:wrap anchorx="margin"/>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2D40" w:rsidRDefault="00ED59C2">
    <w:pPr>
      <w:pStyle w:val="a6"/>
      <w:ind w:firstLine="360"/>
    </w:pPr>
    <w:r>
      <w:pict>
        <v:shapetype id="_x0000_t202" coordsize="21600,21600" o:spt="202" path="m,l,21600r21600,l21600,xe">
          <v:stroke joinstyle="miter"/>
          <v:path gradientshapeok="t" o:connecttype="rect"/>
        </v:shapetype>
        <v:shape id="_x0000_s2071" type="#_x0000_t202" style="position:absolute;left:0;text-align:left;margin-left:0;margin-top:0;width:2in;height:2in;z-index:251669504;mso-wrap-style:none;mso-position-horizontal:center;mso-position-horizontal-relative:margin;mso-width-relative:page;mso-height-relative:page" filled="f" stroked="f">
          <v:textbox style="mso-fit-shape-to-text:t" inset="0,0,0,0">
            <w:txbxContent>
              <w:p w:rsidR="00DA2D40" w:rsidRDefault="00ED59C2">
                <w:pPr>
                  <w:pStyle w:val="a6"/>
                </w:pPr>
                <w:r>
                  <w:t xml:space="preserve">— </w:t>
                </w:r>
                <w:r>
                  <w:fldChar w:fldCharType="begin"/>
                </w:r>
                <w:r>
                  <w:instrText xml:space="preserve"> PAGE  \* MERGEFORMAT </w:instrText>
                </w:r>
                <w:r>
                  <w:fldChar w:fldCharType="separate"/>
                </w:r>
                <w:r w:rsidR="00887FAB">
                  <w:rPr>
                    <w:noProof/>
                  </w:rPr>
                  <w:t>144</w:t>
                </w:r>
                <w:r>
                  <w:fldChar w:fldCharType="end"/>
                </w:r>
                <w:r>
                  <w:t xml:space="preserve"> —</w:t>
                </w:r>
              </w:p>
            </w:txbxContent>
          </v:textbox>
          <w10:wrap anchorx="margin"/>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2D40" w:rsidRDefault="00ED59C2">
    <w:pPr>
      <w:pStyle w:val="a6"/>
      <w:jc w:val="both"/>
      <w:rPr>
        <w:rFonts w:ascii="宋体" w:eastAsia="宋体" w:hAnsi="宋体" w:cs="宋体"/>
        <w:sz w:val="28"/>
        <w:szCs w:val="28"/>
      </w:rPr>
    </w:pPr>
    <w:r>
      <w:rPr>
        <w:sz w:val="28"/>
      </w:rPr>
      <w:pict>
        <v:shapetype id="_x0000_t202" coordsize="21600,21600" o:spt="202" path="m,l,21600r21600,l21600,xe">
          <v:stroke joinstyle="miter"/>
          <v:path gradientshapeok="t" o:connecttype="rect"/>
        </v:shapetype>
        <v:shape id="_x0000_s2072" type="#_x0000_t202" style="position:absolute;left:0;text-align:left;margin-left:0;margin-top:0;width:2in;height:2in;z-index:251670528;mso-wrap-style:none;mso-position-horizontal:center;mso-position-horizontal-relative:margin;mso-width-relative:page;mso-height-relative:page" filled="f" stroked="f">
          <v:textbox style="mso-fit-shape-to-text:t" inset="0,0,0,0">
            <w:txbxContent>
              <w:p w:rsidR="00DA2D40" w:rsidRDefault="00ED59C2">
                <w:pPr>
                  <w:pStyle w:val="a6"/>
                </w:pPr>
                <w:r>
                  <w:t xml:space="preserve">— </w:t>
                </w:r>
                <w:r>
                  <w:fldChar w:fldCharType="begin"/>
                </w:r>
                <w:r>
                  <w:instrText xml:space="preserve"> PAGE  \* MERGEFORMAT </w:instrText>
                </w:r>
                <w:r>
                  <w:fldChar w:fldCharType="separate"/>
                </w:r>
                <w:r w:rsidR="00887FAB">
                  <w:rPr>
                    <w:noProof/>
                  </w:rPr>
                  <w:t>147</w:t>
                </w:r>
                <w:r>
                  <w:fldChar w:fldCharType="end"/>
                </w:r>
                <w:r>
                  <w:t xml:space="preserve"> —</w:t>
                </w:r>
              </w:p>
            </w:txbxContent>
          </v:textbox>
          <w10:wrap anchorx="margin"/>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2D40" w:rsidRDefault="00ED59C2">
    <w:pPr>
      <w:pStyle w:val="a6"/>
    </w:pPr>
    <w:r>
      <w:pict>
        <v:shapetype id="_x0000_t202" coordsize="21600,21600" o:spt="202" path="m,l,21600r21600,l21600,xe">
          <v:stroke joinstyle="miter"/>
          <v:path gradientshapeok="t" o:connecttype="rect"/>
        </v:shapetype>
        <v:shape id="_x0000_s2074" type="#_x0000_t202" style="position:absolute;margin-left:0;margin-top:0;width:2in;height:2in;z-index:251672576;mso-wrap-style:none;mso-position-horizontal:center;mso-position-horizontal-relative:margin;mso-width-relative:page;mso-height-relative:page" filled="f" stroked="f">
          <v:textbox style="mso-fit-shape-to-text:t" inset="0,0,0,0">
            <w:txbxContent>
              <w:p w:rsidR="00DA2D40" w:rsidRDefault="00ED59C2">
                <w:pPr>
                  <w:pStyle w:val="a6"/>
                </w:pPr>
                <w:r>
                  <w:t xml:space="preserve">— </w:t>
                </w:r>
                <w:r>
                  <w:fldChar w:fldCharType="begin"/>
                </w:r>
                <w:r>
                  <w:instrText xml:space="preserve"> PAGE  \* MERGEFORMAT </w:instrText>
                </w:r>
                <w:r>
                  <w:fldChar w:fldCharType="separate"/>
                </w:r>
                <w:r w:rsidR="00887FAB">
                  <w:rPr>
                    <w:noProof/>
                  </w:rPr>
                  <w:t>269</w:t>
                </w:r>
                <w:r>
                  <w:fldChar w:fldCharType="end"/>
                </w:r>
                <w:r>
                  <w:t xml:space="preserve"> —</w:t>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59C2" w:rsidRDefault="00ED59C2">
      <w:r>
        <w:separator/>
      </w:r>
    </w:p>
  </w:footnote>
  <w:footnote w:type="continuationSeparator" w:id="0">
    <w:p w:rsidR="00ED59C2" w:rsidRDefault="00ED59C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2D40" w:rsidRDefault="00DA2D40">
    <w:pPr>
      <w:pStyle w:val="a7"/>
      <w:pBdr>
        <w:bottom w:val="none" w:sz="0" w:space="1"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2D40" w:rsidRDefault="00DA2D40">
    <w:pPr>
      <w:pStyle w:val="a7"/>
      <w:pBdr>
        <w:bottom w:val="none" w:sz="0" w:space="1"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2D40" w:rsidRDefault="00DA2D40">
    <w:pPr>
      <w:pStyle w:val="a7"/>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2D40" w:rsidRDefault="00DA2D40">
    <w:pPr>
      <w:ind w:left="42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2D40" w:rsidRDefault="00DA2D40">
    <w:pPr>
      <w:ind w:left="42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2D40" w:rsidRDefault="00DA2D40">
    <w:pPr>
      <w:ind w:left="4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EC81579"/>
    <w:multiLevelType w:val="singleLevel"/>
    <w:tmpl w:val="8EC81579"/>
    <w:lvl w:ilvl="0">
      <w:start w:val="1"/>
      <w:numFmt w:val="decimal"/>
      <w:suff w:val="nothing"/>
      <w:lvlText w:val="（%1）"/>
      <w:lvlJc w:val="left"/>
    </w:lvl>
  </w:abstractNum>
  <w:abstractNum w:abstractNumId="1">
    <w:nsid w:val="BCEA77AC"/>
    <w:multiLevelType w:val="singleLevel"/>
    <w:tmpl w:val="BCEA77AC"/>
    <w:lvl w:ilvl="0">
      <w:start w:val="1"/>
      <w:numFmt w:val="decimal"/>
      <w:suff w:val="space"/>
      <w:lvlText w:val="%1."/>
      <w:lvlJc w:val="left"/>
    </w:lvl>
  </w:abstractNum>
  <w:abstractNum w:abstractNumId="2">
    <w:nsid w:val="DBA42958"/>
    <w:multiLevelType w:val="singleLevel"/>
    <w:tmpl w:val="DBA42958"/>
    <w:lvl w:ilvl="0">
      <w:start w:val="2"/>
      <w:numFmt w:val="decimal"/>
      <w:suff w:val="nothing"/>
      <w:lvlText w:val="（%1）"/>
      <w:lvlJc w:val="left"/>
    </w:lvl>
  </w:abstractNum>
  <w:abstractNum w:abstractNumId="3">
    <w:nsid w:val="E2B648A8"/>
    <w:multiLevelType w:val="singleLevel"/>
    <w:tmpl w:val="E2B648A8"/>
    <w:lvl w:ilvl="0">
      <w:start w:val="1"/>
      <w:numFmt w:val="decimal"/>
      <w:suff w:val="space"/>
      <w:lvlText w:val="%1."/>
      <w:lvlJc w:val="left"/>
    </w:lvl>
  </w:abstractNum>
  <w:abstractNum w:abstractNumId="4">
    <w:nsid w:val="EFA54C8B"/>
    <w:multiLevelType w:val="singleLevel"/>
    <w:tmpl w:val="EFA54C8B"/>
    <w:lvl w:ilvl="0">
      <w:start w:val="5"/>
      <w:numFmt w:val="decimal"/>
      <w:suff w:val="space"/>
      <w:lvlText w:val="%1."/>
      <w:lvlJc w:val="left"/>
    </w:lvl>
  </w:abstractNum>
  <w:abstractNum w:abstractNumId="5">
    <w:nsid w:val="FDF7D792"/>
    <w:multiLevelType w:val="singleLevel"/>
    <w:tmpl w:val="FDF7D792"/>
    <w:lvl w:ilvl="0">
      <w:start w:val="1"/>
      <w:numFmt w:val="decimal"/>
      <w:suff w:val="space"/>
      <w:lvlText w:val="%1."/>
      <w:lvlJc w:val="left"/>
    </w:lvl>
  </w:abstractNum>
  <w:abstractNum w:abstractNumId="6">
    <w:nsid w:val="FFFEB8E5"/>
    <w:multiLevelType w:val="singleLevel"/>
    <w:tmpl w:val="FFFEB8E5"/>
    <w:lvl w:ilvl="0">
      <w:start w:val="7"/>
      <w:numFmt w:val="decimal"/>
      <w:suff w:val="space"/>
      <w:lvlText w:val="%1."/>
      <w:lvlJc w:val="left"/>
    </w:lvl>
  </w:abstractNum>
  <w:abstractNum w:abstractNumId="7">
    <w:nsid w:val="3E7C046C"/>
    <w:multiLevelType w:val="singleLevel"/>
    <w:tmpl w:val="3E7C046C"/>
    <w:lvl w:ilvl="0">
      <w:start w:val="1"/>
      <w:numFmt w:val="decimal"/>
      <w:suff w:val="space"/>
      <w:lvlText w:val="%1."/>
      <w:lvlJc w:val="left"/>
    </w:lvl>
  </w:abstractNum>
  <w:abstractNum w:abstractNumId="8">
    <w:nsid w:val="6EB4130E"/>
    <w:multiLevelType w:val="singleLevel"/>
    <w:tmpl w:val="6EB4130E"/>
    <w:lvl w:ilvl="0">
      <w:start w:val="3"/>
      <w:numFmt w:val="chineseCounting"/>
      <w:suff w:val="nothing"/>
      <w:lvlText w:val="%1、"/>
      <w:lvlJc w:val="left"/>
      <w:rPr>
        <w:rFonts w:hint="eastAsia"/>
      </w:rPr>
    </w:lvl>
  </w:abstractNum>
  <w:num w:numId="1">
    <w:abstractNumId w:val="4"/>
  </w:num>
  <w:num w:numId="2">
    <w:abstractNumId w:val="7"/>
  </w:num>
  <w:num w:numId="3">
    <w:abstractNumId w:val="3"/>
  </w:num>
  <w:num w:numId="4">
    <w:abstractNumId w:val="6"/>
  </w:num>
  <w:num w:numId="5">
    <w:abstractNumId w:val="2"/>
  </w:num>
  <w:num w:numId="6">
    <w:abstractNumId w:val="8"/>
  </w:num>
  <w:num w:numId="7">
    <w:abstractNumId w:val="1"/>
  </w:num>
  <w:num w:numId="8">
    <w:abstractNumId w:val="5"/>
  </w:num>
  <w:num w:numId="9">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210"/>
  <w:drawingGridVerticalSpacing w:val="156"/>
  <w:displayVerticalDrawingGridEvery w:val="2"/>
  <w:characterSpacingControl w:val="compressPunctuation"/>
  <w:hdrShapeDefaults>
    <o:shapedefaults v:ext="edit" spidmax="2075"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95B82"/>
    <w:rsid w:val="F7DBD366"/>
    <w:rsid w:val="F7DFC11C"/>
    <w:rsid w:val="F7FE5483"/>
    <w:rsid w:val="F7FF8EED"/>
    <w:rsid w:val="F7FFB97C"/>
    <w:rsid w:val="F8B7E9A8"/>
    <w:rsid w:val="F9BCBE00"/>
    <w:rsid w:val="FAB68AFC"/>
    <w:rsid w:val="FAE77938"/>
    <w:rsid w:val="FAFFBCF8"/>
    <w:rsid w:val="FBAD1130"/>
    <w:rsid w:val="FBD75166"/>
    <w:rsid w:val="FBE78B4E"/>
    <w:rsid w:val="FBEE8450"/>
    <w:rsid w:val="FBF9E736"/>
    <w:rsid w:val="FBFF6715"/>
    <w:rsid w:val="FC9B7326"/>
    <w:rsid w:val="FCF7AA9F"/>
    <w:rsid w:val="FD556860"/>
    <w:rsid w:val="FD594820"/>
    <w:rsid w:val="FDAE0399"/>
    <w:rsid w:val="FDB5CC4D"/>
    <w:rsid w:val="FDB621CF"/>
    <w:rsid w:val="FDF6FE7A"/>
    <w:rsid w:val="FDF7F9B0"/>
    <w:rsid w:val="FDF8749D"/>
    <w:rsid w:val="FDF8EE93"/>
    <w:rsid w:val="FDFF20D9"/>
    <w:rsid w:val="FE1E56A0"/>
    <w:rsid w:val="FE3C7FD0"/>
    <w:rsid w:val="FE3F1699"/>
    <w:rsid w:val="FE7F957C"/>
    <w:rsid w:val="FEEF9749"/>
    <w:rsid w:val="FF2B04AF"/>
    <w:rsid w:val="FF5C71D3"/>
    <w:rsid w:val="FF6E718F"/>
    <w:rsid w:val="FF7B4D59"/>
    <w:rsid w:val="FF7D6220"/>
    <w:rsid w:val="FF9759C2"/>
    <w:rsid w:val="FFA76DDD"/>
    <w:rsid w:val="FFCB714B"/>
    <w:rsid w:val="FFD3EA50"/>
    <w:rsid w:val="FFD5CEEC"/>
    <w:rsid w:val="FFD7C6E0"/>
    <w:rsid w:val="FFDF40EA"/>
    <w:rsid w:val="FFDFE199"/>
    <w:rsid w:val="FFFE173E"/>
    <w:rsid w:val="FFFFE74D"/>
    <w:rsid w:val="0008195B"/>
    <w:rsid w:val="00187589"/>
    <w:rsid w:val="001A6079"/>
    <w:rsid w:val="00264D1E"/>
    <w:rsid w:val="002825E2"/>
    <w:rsid w:val="00341C2C"/>
    <w:rsid w:val="00395B82"/>
    <w:rsid w:val="004A114D"/>
    <w:rsid w:val="005706EC"/>
    <w:rsid w:val="0067592A"/>
    <w:rsid w:val="006E06ED"/>
    <w:rsid w:val="006E51D7"/>
    <w:rsid w:val="007D2047"/>
    <w:rsid w:val="008446E8"/>
    <w:rsid w:val="00874079"/>
    <w:rsid w:val="00887FAB"/>
    <w:rsid w:val="009B456D"/>
    <w:rsid w:val="009F079A"/>
    <w:rsid w:val="009F2710"/>
    <w:rsid w:val="00A052A2"/>
    <w:rsid w:val="00A10643"/>
    <w:rsid w:val="00AD2400"/>
    <w:rsid w:val="00AE256B"/>
    <w:rsid w:val="00B80D5D"/>
    <w:rsid w:val="00BC58FF"/>
    <w:rsid w:val="00BD2224"/>
    <w:rsid w:val="00BF2C69"/>
    <w:rsid w:val="00BF467F"/>
    <w:rsid w:val="00BF6354"/>
    <w:rsid w:val="00C67CE6"/>
    <w:rsid w:val="00CF5147"/>
    <w:rsid w:val="00D14A2F"/>
    <w:rsid w:val="00DA2D40"/>
    <w:rsid w:val="00E01E6B"/>
    <w:rsid w:val="00E703F1"/>
    <w:rsid w:val="00EB0032"/>
    <w:rsid w:val="00EB51F2"/>
    <w:rsid w:val="00ED59C2"/>
    <w:rsid w:val="00EF5047"/>
    <w:rsid w:val="00F31FC3"/>
    <w:rsid w:val="00F66B5F"/>
    <w:rsid w:val="00FA037A"/>
    <w:rsid w:val="00FF14F5"/>
    <w:rsid w:val="0C7FF331"/>
    <w:rsid w:val="0DFF13F3"/>
    <w:rsid w:val="125F4E75"/>
    <w:rsid w:val="179EB457"/>
    <w:rsid w:val="1A773F71"/>
    <w:rsid w:val="1ABEA74A"/>
    <w:rsid w:val="1E55764B"/>
    <w:rsid w:val="1FE5DF34"/>
    <w:rsid w:val="1FFB4AC7"/>
    <w:rsid w:val="25B357C1"/>
    <w:rsid w:val="25FFBAC7"/>
    <w:rsid w:val="2B767702"/>
    <w:rsid w:val="2F6E3E8F"/>
    <w:rsid w:val="2FFFC6A3"/>
    <w:rsid w:val="37276C13"/>
    <w:rsid w:val="37DF107F"/>
    <w:rsid w:val="37FD221D"/>
    <w:rsid w:val="3AE94925"/>
    <w:rsid w:val="3B5ADECC"/>
    <w:rsid w:val="3D7F7078"/>
    <w:rsid w:val="3DCDC8F4"/>
    <w:rsid w:val="3DF31AD0"/>
    <w:rsid w:val="3E71B04D"/>
    <w:rsid w:val="3EE993E0"/>
    <w:rsid w:val="3EFD2FFE"/>
    <w:rsid w:val="3FBFE2F7"/>
    <w:rsid w:val="3FD4CB0B"/>
    <w:rsid w:val="3FEF4E72"/>
    <w:rsid w:val="3FF27097"/>
    <w:rsid w:val="3FFE719F"/>
    <w:rsid w:val="42DE8F80"/>
    <w:rsid w:val="490FB8A5"/>
    <w:rsid w:val="49E98FE1"/>
    <w:rsid w:val="4CD6132D"/>
    <w:rsid w:val="4DFDB6FB"/>
    <w:rsid w:val="4EA90DBE"/>
    <w:rsid w:val="4F5E009E"/>
    <w:rsid w:val="4F7F1C26"/>
    <w:rsid w:val="4F92AAF9"/>
    <w:rsid w:val="4FBD3F21"/>
    <w:rsid w:val="4FF7E875"/>
    <w:rsid w:val="4FFF84DF"/>
    <w:rsid w:val="53F753DE"/>
    <w:rsid w:val="55FEEFE9"/>
    <w:rsid w:val="59BFC557"/>
    <w:rsid w:val="5A1D9672"/>
    <w:rsid w:val="5AFB3B4C"/>
    <w:rsid w:val="5AFE0243"/>
    <w:rsid w:val="5B7F7299"/>
    <w:rsid w:val="5B8B0565"/>
    <w:rsid w:val="5BBFD6DC"/>
    <w:rsid w:val="5DDDC31D"/>
    <w:rsid w:val="5DE1EDF7"/>
    <w:rsid w:val="5E9F3E17"/>
    <w:rsid w:val="5EF615ED"/>
    <w:rsid w:val="5F5FC4FC"/>
    <w:rsid w:val="5FDF9E52"/>
    <w:rsid w:val="6165C5BB"/>
    <w:rsid w:val="63DC583D"/>
    <w:rsid w:val="65BDD5FC"/>
    <w:rsid w:val="65E12186"/>
    <w:rsid w:val="665D2488"/>
    <w:rsid w:val="676BF9F2"/>
    <w:rsid w:val="677E8F0E"/>
    <w:rsid w:val="67CFC9EB"/>
    <w:rsid w:val="67F3744F"/>
    <w:rsid w:val="67FF2400"/>
    <w:rsid w:val="69DF7858"/>
    <w:rsid w:val="6AE5A835"/>
    <w:rsid w:val="6BBC30F1"/>
    <w:rsid w:val="6BFFEF4A"/>
    <w:rsid w:val="6EE7E64A"/>
    <w:rsid w:val="6F232FC4"/>
    <w:rsid w:val="6F538094"/>
    <w:rsid w:val="6F6B3F7C"/>
    <w:rsid w:val="6F7CB75A"/>
    <w:rsid w:val="6F7D79A4"/>
    <w:rsid w:val="6FBFC3A6"/>
    <w:rsid w:val="6FD73151"/>
    <w:rsid w:val="6FF76151"/>
    <w:rsid w:val="72DB6B6C"/>
    <w:rsid w:val="731DF527"/>
    <w:rsid w:val="737F4BFF"/>
    <w:rsid w:val="73955573"/>
    <w:rsid w:val="739FCF84"/>
    <w:rsid w:val="769767DF"/>
    <w:rsid w:val="771F76F1"/>
    <w:rsid w:val="774B9BF4"/>
    <w:rsid w:val="775B55CA"/>
    <w:rsid w:val="776EE882"/>
    <w:rsid w:val="77A7ED03"/>
    <w:rsid w:val="77BC115F"/>
    <w:rsid w:val="77CF419C"/>
    <w:rsid w:val="77DAC24B"/>
    <w:rsid w:val="77DEF090"/>
    <w:rsid w:val="77FB4BF3"/>
    <w:rsid w:val="7975E165"/>
    <w:rsid w:val="79FD4086"/>
    <w:rsid w:val="7A5B7F03"/>
    <w:rsid w:val="7AFA2B16"/>
    <w:rsid w:val="7B2B1A49"/>
    <w:rsid w:val="7B970EA3"/>
    <w:rsid w:val="7BD7EA4B"/>
    <w:rsid w:val="7BEDC14A"/>
    <w:rsid w:val="7BEFBA7E"/>
    <w:rsid w:val="7CFBE61D"/>
    <w:rsid w:val="7D3FB5CE"/>
    <w:rsid w:val="7D45D1EA"/>
    <w:rsid w:val="7D6CE806"/>
    <w:rsid w:val="7D778D50"/>
    <w:rsid w:val="7DAF8FD7"/>
    <w:rsid w:val="7DAFD45F"/>
    <w:rsid w:val="7DBFFA33"/>
    <w:rsid w:val="7DE74FE9"/>
    <w:rsid w:val="7DEF9CB1"/>
    <w:rsid w:val="7DF734C2"/>
    <w:rsid w:val="7DFDBB51"/>
    <w:rsid w:val="7DFE14C4"/>
    <w:rsid w:val="7E481779"/>
    <w:rsid w:val="7EBF7124"/>
    <w:rsid w:val="7EFB3D89"/>
    <w:rsid w:val="7EFB5065"/>
    <w:rsid w:val="7EFB8E4B"/>
    <w:rsid w:val="7EFCDBD4"/>
    <w:rsid w:val="7EFE8A42"/>
    <w:rsid w:val="7EFF8BED"/>
    <w:rsid w:val="7F766F48"/>
    <w:rsid w:val="7F7B739F"/>
    <w:rsid w:val="7F8FB9A6"/>
    <w:rsid w:val="7F9F7F73"/>
    <w:rsid w:val="7FBECC92"/>
    <w:rsid w:val="7FCEAA30"/>
    <w:rsid w:val="7FEDE74A"/>
    <w:rsid w:val="7FEE809F"/>
    <w:rsid w:val="7FFBF0A8"/>
    <w:rsid w:val="7FFD4889"/>
    <w:rsid w:val="7FFE07CD"/>
    <w:rsid w:val="7FFF92E3"/>
    <w:rsid w:val="7FFFD82C"/>
    <w:rsid w:val="957E294F"/>
    <w:rsid w:val="97F6C78A"/>
    <w:rsid w:val="9BFF0D7E"/>
    <w:rsid w:val="9DFD7104"/>
    <w:rsid w:val="9FD7E39B"/>
    <w:rsid w:val="A1F1E49F"/>
    <w:rsid w:val="A5FE6935"/>
    <w:rsid w:val="A7BF2C9A"/>
    <w:rsid w:val="A7E6F752"/>
    <w:rsid w:val="A7FB9CC4"/>
    <w:rsid w:val="ADFFE2FD"/>
    <w:rsid w:val="AFDDF4C3"/>
    <w:rsid w:val="B297944A"/>
    <w:rsid w:val="B5FB9A0F"/>
    <w:rsid w:val="B6B77C11"/>
    <w:rsid w:val="B6D6738A"/>
    <w:rsid w:val="B7DF842B"/>
    <w:rsid w:val="B7F6AF1C"/>
    <w:rsid w:val="B9F129BE"/>
    <w:rsid w:val="BBFB5FCE"/>
    <w:rsid w:val="BD4C848F"/>
    <w:rsid w:val="BDBF2EF5"/>
    <w:rsid w:val="BDFDE562"/>
    <w:rsid w:val="BEA88E2E"/>
    <w:rsid w:val="BF2F3488"/>
    <w:rsid w:val="BF3920B7"/>
    <w:rsid w:val="BF5330B2"/>
    <w:rsid w:val="BF651713"/>
    <w:rsid w:val="BFAAB957"/>
    <w:rsid w:val="BFD6C249"/>
    <w:rsid w:val="BFD7E7CD"/>
    <w:rsid w:val="BFFF37CB"/>
    <w:rsid w:val="CBBEBA59"/>
    <w:rsid w:val="CD3E18AF"/>
    <w:rsid w:val="CD7B9058"/>
    <w:rsid w:val="CDF779DC"/>
    <w:rsid w:val="CECFFA8D"/>
    <w:rsid w:val="CFFF2652"/>
    <w:rsid w:val="D37FD4AF"/>
    <w:rsid w:val="D4DFAEDA"/>
    <w:rsid w:val="D57FDCC0"/>
    <w:rsid w:val="D67BB81A"/>
    <w:rsid w:val="D77EE113"/>
    <w:rsid w:val="D8EF8588"/>
    <w:rsid w:val="DB752E47"/>
    <w:rsid w:val="DB7F1BF5"/>
    <w:rsid w:val="DB9FA6F2"/>
    <w:rsid w:val="DBCB1DF2"/>
    <w:rsid w:val="DBD7F735"/>
    <w:rsid w:val="DBFFD127"/>
    <w:rsid w:val="DDFE19C5"/>
    <w:rsid w:val="DECFC198"/>
    <w:rsid w:val="DF75B18E"/>
    <w:rsid w:val="DFBD480D"/>
    <w:rsid w:val="DFEF953F"/>
    <w:rsid w:val="DFFB6173"/>
    <w:rsid w:val="DFFB6648"/>
    <w:rsid w:val="DFFF0ADF"/>
    <w:rsid w:val="E58FD266"/>
    <w:rsid w:val="E5B7D002"/>
    <w:rsid w:val="E697446A"/>
    <w:rsid w:val="E7EEBC08"/>
    <w:rsid w:val="E7FEE237"/>
    <w:rsid w:val="ECEF4436"/>
    <w:rsid w:val="ED596BBF"/>
    <w:rsid w:val="ED7EAEE7"/>
    <w:rsid w:val="EDEBAA6E"/>
    <w:rsid w:val="EDF7823F"/>
    <w:rsid w:val="EDFE77B7"/>
    <w:rsid w:val="EEDAED33"/>
    <w:rsid w:val="EF973118"/>
    <w:rsid w:val="EFB79159"/>
    <w:rsid w:val="EFD762D8"/>
    <w:rsid w:val="F37AF520"/>
    <w:rsid w:val="F3DA2953"/>
    <w:rsid w:val="F57BA093"/>
    <w:rsid w:val="F5AF365E"/>
    <w:rsid w:val="F5FF98CF"/>
    <w:rsid w:val="F6DF2C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75"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0" w:unhideWhenUsed="0" w:qFormat="1"/>
    <w:lsdException w:name="toc 2" w:semiHidden="0" w:uiPriority="0" w:unhideWhenUsed="0" w:qFormat="1"/>
    <w:lsdException w:name="toc 3" w:semiHidden="0" w:uiPriority="0"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uiPriority w:val="9"/>
    <w:qFormat/>
    <w:pPr>
      <w:keepNext/>
      <w:keepLines/>
      <w:spacing w:before="340" w:after="330" w:line="578" w:lineRule="auto"/>
      <w:outlineLvl w:val="0"/>
    </w:pPr>
    <w:rPr>
      <w:b/>
      <w:bCs/>
      <w:kern w:val="44"/>
      <w:sz w:val="44"/>
      <w:szCs w:val="44"/>
    </w:rPr>
  </w:style>
  <w:style w:type="paragraph" w:styleId="2">
    <w:name w:val="heading 2"/>
    <w:basedOn w:val="a"/>
    <w:next w:val="a"/>
    <w:uiPriority w:val="9"/>
    <w:unhideWhenUsed/>
    <w:qFormat/>
    <w:pPr>
      <w:keepNext/>
      <w:keepLines/>
      <w:spacing w:before="260" w:after="260" w:line="360" w:lineRule="auto"/>
      <w:outlineLvl w:val="1"/>
    </w:pPr>
    <w:rPr>
      <w:rFonts w:asciiTheme="majorHAnsi" w:hAnsiTheme="majorHAnsi" w:cstheme="majorBidi"/>
      <w:b/>
      <w:bCs/>
      <w:sz w:val="30"/>
      <w:szCs w:val="32"/>
    </w:rPr>
  </w:style>
  <w:style w:type="paragraph" w:styleId="3">
    <w:name w:val="heading 3"/>
    <w:basedOn w:val="Normal0"/>
    <w:next w:val="Normal0"/>
    <w:uiPriority w:val="9"/>
    <w:unhideWhenUsed/>
    <w:qFormat/>
    <w:pPr>
      <w:keepNext/>
      <w:keepLines/>
      <w:spacing w:before="260" w:after="260" w:line="360" w:lineRule="auto"/>
      <w:outlineLvl w:val="2"/>
    </w:pPr>
    <w:rPr>
      <w:b/>
      <w:bCs/>
      <w:szCs w:val="32"/>
    </w:rPr>
  </w:style>
  <w:style w:type="paragraph" w:styleId="4">
    <w:name w:val="heading 4"/>
    <w:basedOn w:val="Normal0"/>
    <w:next w:val="Normal0"/>
    <w:uiPriority w:val="9"/>
    <w:unhideWhenUsed/>
    <w:qFormat/>
    <w:pPr>
      <w:keepNext/>
      <w:keepLines/>
      <w:spacing w:before="280" w:after="290"/>
      <w:outlineLvl w:val="3"/>
    </w:pPr>
    <w:rPr>
      <w:rFonts w:asciiTheme="majorHAnsi" w:eastAsiaTheme="majorEastAsia" w:hAnsiTheme="majorHAnsi" w:cstheme="majorBidi"/>
      <w:b/>
      <w:bCs/>
      <w:szCs w:val="28"/>
    </w:rPr>
  </w:style>
  <w:style w:type="paragraph" w:styleId="5">
    <w:name w:val="heading 5"/>
    <w:basedOn w:val="Normal0"/>
    <w:next w:val="Normal0"/>
    <w:uiPriority w:val="9"/>
    <w:unhideWhenUsed/>
    <w:qFormat/>
    <w:pPr>
      <w:keepNext/>
      <w:keepLines/>
      <w:spacing w:before="200" w:after="200"/>
      <w:outlineLvl w:val="4"/>
    </w:pPr>
    <w:rPr>
      <w:b/>
      <w:bCs/>
      <w:sz w:val="1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0">
    <w:name w:val="Normal_0"/>
    <w:qFormat/>
    <w:pPr>
      <w:widowControl w:val="0"/>
      <w:jc w:val="both"/>
    </w:pPr>
    <w:rPr>
      <w:kern w:val="2"/>
      <w:sz w:val="21"/>
      <w:szCs w:val="22"/>
    </w:rPr>
  </w:style>
  <w:style w:type="paragraph" w:styleId="a3">
    <w:name w:val="annotation text"/>
    <w:basedOn w:val="a"/>
    <w:uiPriority w:val="99"/>
    <w:semiHidden/>
    <w:unhideWhenUsed/>
    <w:qFormat/>
    <w:pPr>
      <w:jc w:val="left"/>
    </w:pPr>
  </w:style>
  <w:style w:type="paragraph" w:styleId="a4">
    <w:name w:val="Body Text"/>
    <w:basedOn w:val="a"/>
    <w:qFormat/>
    <w:pPr>
      <w:adjustRightInd w:val="0"/>
      <w:spacing w:after="60" w:line="360" w:lineRule="atLeast"/>
      <w:ind w:leftChars="30" w:left="72" w:rightChars="30" w:right="30"/>
      <w:jc w:val="center"/>
      <w:textAlignment w:val="baseline"/>
    </w:pPr>
    <w:rPr>
      <w:rFonts w:ascii="Times New Roman" w:eastAsia="宋体" w:hAnsi="Times New Roman" w:cs="Calibri"/>
      <w:kern w:val="0"/>
      <w:sz w:val="20"/>
      <w:szCs w:val="20"/>
    </w:rPr>
  </w:style>
  <w:style w:type="paragraph" w:styleId="30">
    <w:name w:val="toc 3"/>
    <w:basedOn w:val="a"/>
    <w:next w:val="a"/>
    <w:qFormat/>
    <w:pPr>
      <w:ind w:left="480"/>
    </w:pPr>
  </w:style>
  <w:style w:type="paragraph" w:styleId="a5">
    <w:name w:val="Balloon Text"/>
    <w:basedOn w:val="Normal0"/>
    <w:link w:val="Char"/>
    <w:uiPriority w:val="99"/>
    <w:semiHidden/>
    <w:unhideWhenUsed/>
    <w:qFormat/>
    <w:rPr>
      <w:sz w:val="18"/>
      <w:szCs w:val="18"/>
    </w:rPr>
  </w:style>
  <w:style w:type="paragraph" w:styleId="a6">
    <w:name w:val="footer"/>
    <w:basedOn w:val="a"/>
    <w:link w:val="Char0"/>
    <w:uiPriority w:val="99"/>
    <w:unhideWhenUsed/>
    <w:qFormat/>
    <w:pPr>
      <w:tabs>
        <w:tab w:val="center" w:pos="4153"/>
        <w:tab w:val="right" w:pos="8306"/>
      </w:tabs>
      <w:snapToGrid w:val="0"/>
      <w:jc w:val="left"/>
    </w:pPr>
    <w:rPr>
      <w:sz w:val="18"/>
      <w:szCs w:val="18"/>
    </w:rPr>
  </w:style>
  <w:style w:type="paragraph" w:styleId="a7">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qFormat/>
  </w:style>
  <w:style w:type="paragraph" w:styleId="20">
    <w:name w:val="toc 2"/>
    <w:basedOn w:val="a"/>
    <w:next w:val="a"/>
    <w:qFormat/>
    <w:pPr>
      <w:ind w:left="240"/>
    </w:pPr>
  </w:style>
  <w:style w:type="character" w:styleId="a8">
    <w:name w:val="Hyperlink"/>
    <w:basedOn w:val="a0"/>
    <w:qFormat/>
    <w:rPr>
      <w:color w:val="0000FF"/>
      <w:u w:val="single"/>
    </w:rPr>
  </w:style>
  <w:style w:type="character" w:customStyle="1" w:styleId="1Char">
    <w:name w:val="标题 1 Char"/>
    <w:basedOn w:val="a0"/>
    <w:link w:val="Heading10"/>
    <w:uiPriority w:val="9"/>
    <w:qFormat/>
    <w:rPr>
      <w:b/>
      <w:bCs/>
      <w:kern w:val="44"/>
      <w:sz w:val="44"/>
      <w:szCs w:val="44"/>
    </w:rPr>
  </w:style>
  <w:style w:type="paragraph" w:customStyle="1" w:styleId="Heading10">
    <w:name w:val="Heading 1_0"/>
    <w:basedOn w:val="Normal0"/>
    <w:next w:val="Normal0"/>
    <w:link w:val="1Char"/>
    <w:uiPriority w:val="9"/>
    <w:qFormat/>
    <w:pPr>
      <w:keepNext/>
      <w:keepLines/>
      <w:spacing w:line="360" w:lineRule="auto"/>
      <w:outlineLvl w:val="0"/>
    </w:pPr>
    <w:rPr>
      <w:b/>
      <w:bCs/>
      <w:kern w:val="44"/>
      <w:sz w:val="36"/>
      <w:szCs w:val="44"/>
    </w:rPr>
  </w:style>
  <w:style w:type="paragraph" w:customStyle="1" w:styleId="TOC1">
    <w:name w:val="TOC 标题1"/>
    <w:basedOn w:val="Heading10"/>
    <w:next w:val="Normal0"/>
    <w:uiPriority w:val="39"/>
    <w:semiHidden/>
    <w:unhideWhenUsed/>
    <w:qFormat/>
    <w:pPr>
      <w:widowControl/>
      <w:spacing w:before="48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
    <w:name w:val="批注框文本 Char"/>
    <w:basedOn w:val="a0"/>
    <w:link w:val="a5"/>
    <w:uiPriority w:val="99"/>
    <w:semiHidden/>
    <w:qFormat/>
    <w:rPr>
      <w:sz w:val="18"/>
      <w:szCs w:val="18"/>
    </w:rPr>
  </w:style>
  <w:style w:type="character" w:customStyle="1" w:styleId="Char1">
    <w:name w:val="页眉 Char"/>
    <w:basedOn w:val="a0"/>
    <w:link w:val="a7"/>
    <w:uiPriority w:val="99"/>
    <w:qFormat/>
    <w:rPr>
      <w:sz w:val="18"/>
      <w:szCs w:val="18"/>
    </w:rPr>
  </w:style>
  <w:style w:type="character" w:customStyle="1" w:styleId="Char0">
    <w:name w:val="页脚 Char"/>
    <w:basedOn w:val="a0"/>
    <w:link w:val="a6"/>
    <w:uiPriority w:val="99"/>
    <w:qFormat/>
    <w:rPr>
      <w:sz w:val="18"/>
      <w:szCs w:val="18"/>
    </w:rPr>
  </w:style>
  <w:style w:type="paragraph" w:styleId="a9">
    <w:name w:val="List Paragraph"/>
    <w:basedOn w:val="a"/>
    <w:qFormat/>
    <w:pPr>
      <w:ind w:firstLineChars="200" w:firstLine="420"/>
    </w:pPr>
  </w:style>
  <w:style w:type="paragraph" w:customStyle="1" w:styleId="1111A">
    <w:name w:val="1.1.1.1A"/>
    <w:basedOn w:val="a"/>
    <w:qFormat/>
    <w:pPr>
      <w:tabs>
        <w:tab w:val="left" w:pos="1134"/>
        <w:tab w:val="left" w:pos="1843"/>
      </w:tabs>
      <w:adjustRightInd w:val="0"/>
      <w:spacing w:before="60" w:after="60" w:line="400" w:lineRule="atLeast"/>
      <w:ind w:left="1560" w:rightChars="200" w:right="200" w:hanging="426"/>
      <w:textAlignment w:val="baseline"/>
    </w:pPr>
    <w:rPr>
      <w:rFonts w:ascii="Arial" w:eastAsia="宋体" w:hAnsi="Arial" w:cs="Times New Roman"/>
      <w:kern w:val="0"/>
      <w:sz w:val="24"/>
      <w:szCs w:val="20"/>
    </w:rPr>
  </w:style>
  <w:style w:type="paragraph" w:customStyle="1" w:styleId="WPSOffice1">
    <w:name w:val="WPSOffice手动目录 1"/>
    <w:qFormat/>
    <w:rPr>
      <w:rFonts w:ascii="Calibri" w:eastAsia="宋体" w:hAnsi="Calibri" w:cs="Arial"/>
    </w:rPr>
  </w:style>
  <w:style w:type="character" w:styleId="aa">
    <w:name w:val="annotation reference"/>
    <w:basedOn w:val="a0"/>
    <w:uiPriority w:val="99"/>
    <w:semiHidden/>
    <w:unhideWhenUsed/>
    <w:rPr>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image" Target="media/image3.wmf"/><Relationship Id="rId26" Type="http://schemas.openxmlformats.org/officeDocument/2006/relationships/footer" Target="footer4.xm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oleObject" Target="embeddings/oleObject4.bin"/><Relationship Id="rId34" Type="http://schemas.openxmlformats.org/officeDocument/2006/relationships/oleObject" Target="embeddings/oleObject8.bin"/><Relationship Id="rId42" Type="http://schemas.microsoft.com/office/2011/relationships/commentsExtended" Target="commentsExtended.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oleObject" Target="embeddings/oleObject2.bin"/><Relationship Id="rId25" Type="http://schemas.openxmlformats.org/officeDocument/2006/relationships/header" Target="header4.xml"/><Relationship Id="rId33" Type="http://schemas.openxmlformats.org/officeDocument/2006/relationships/oleObject" Target="embeddings/oleObject7.bin"/><Relationship Id="rId38"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image" Target="media/image2.wmf"/><Relationship Id="rId20" Type="http://schemas.openxmlformats.org/officeDocument/2006/relationships/image" Target="media/image4.wmf"/><Relationship Id="rId29" Type="http://schemas.openxmlformats.org/officeDocument/2006/relationships/footer" Target="footer6.xml"/><Relationship Id="rId41"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eader" Target="header3.xml"/><Relationship Id="rId32" Type="http://schemas.openxmlformats.org/officeDocument/2006/relationships/oleObject" Target="embeddings/oleObject6.bin"/><Relationship Id="rId37" Type="http://schemas.openxmlformats.org/officeDocument/2006/relationships/image" Target="media/image6.png"/><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oleObject" Target="embeddings/oleObject1.bin"/><Relationship Id="rId23" Type="http://schemas.openxmlformats.org/officeDocument/2006/relationships/oleObject" Target="embeddings/oleObject5.bin"/><Relationship Id="rId28" Type="http://schemas.openxmlformats.org/officeDocument/2006/relationships/header" Target="header5.xml"/><Relationship Id="rId36" Type="http://schemas.openxmlformats.org/officeDocument/2006/relationships/oleObject" Target="embeddings/oleObject10.bin"/><Relationship Id="rId10" Type="http://schemas.openxmlformats.org/officeDocument/2006/relationships/footer" Target="footer1.xml"/><Relationship Id="rId19" Type="http://schemas.openxmlformats.org/officeDocument/2006/relationships/oleObject" Target="embeddings/oleObject3.bin"/><Relationship Id="rId31" Type="http://schemas.openxmlformats.org/officeDocument/2006/relationships/footer" Target="footer7.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1.wmf"/><Relationship Id="rId22" Type="http://schemas.openxmlformats.org/officeDocument/2006/relationships/image" Target="media/image5.wmf"/><Relationship Id="rId27" Type="http://schemas.openxmlformats.org/officeDocument/2006/relationships/footer" Target="footer5.xml"/><Relationship Id="rId30" Type="http://schemas.openxmlformats.org/officeDocument/2006/relationships/header" Target="header6.xml"/><Relationship Id="rId35" Type="http://schemas.openxmlformats.org/officeDocument/2006/relationships/oleObject" Target="embeddings/oleObject9.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textRotate="1"/>
    <customShpInfo spid="_x0000_s2068" textRotate="1"/>
    <customShpInfo spid="_x0000_s2056" textRotate="1"/>
    <customShpInfo spid="_x0000_s2069" textRotate="1"/>
    <customShpInfo spid="_x0000_s2070" textRotate="1"/>
    <customShpInfo spid="_x0000_s2071" textRotate="1"/>
    <customShpInfo spid="_x0000_s2072" textRotate="1"/>
    <customShpInfo spid="_x0000_s2074" textRotate="1"/>
    <customShpInfo spid="_x0000_s1026"/>
    <customShpInfo spid="_x0000_s1027"/>
    <customShpInfo spid="_x0000_s1028"/>
    <customShpInfo spid="_x0000_s1029"/>
    <customShpInfo spid="_x0000_s1030"/>
    <customShpInfo spid="_x0000_s1031"/>
    <customShpInfo spid="_x0000_s1032"/>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89</TotalTime>
  <Pages>272</Pages>
  <Words>27960</Words>
  <Characters>159372</Characters>
  <Application>Microsoft Office Word</Application>
  <DocSecurity>0</DocSecurity>
  <Lines>1328</Lines>
  <Paragraphs>373</Paragraphs>
  <ScaleCrop>false</ScaleCrop>
  <Company/>
  <LinksUpToDate>false</LinksUpToDate>
  <CharactersWithSpaces>186959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dc:creator>
  <cp:lastModifiedBy>Administrator</cp:lastModifiedBy>
  <cp:revision>13</cp:revision>
  <cp:lastPrinted>2022-03-04T08:31:00Z</cp:lastPrinted>
  <dcterms:created xsi:type="dcterms:W3CDTF">2012-05-29T15:41:00Z</dcterms:created>
  <dcterms:modified xsi:type="dcterms:W3CDTF">2022-04-01T03:20:00Z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ies>
</file>