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6" w:type="dxa"/>
        <w:tblLook w:val="00A0"/>
      </w:tblPr>
      <w:tblGrid>
        <w:gridCol w:w="7452"/>
        <w:gridCol w:w="1575"/>
      </w:tblGrid>
      <w:tr w:rsidR="004030D9" w:rsidRPr="00480C30">
        <w:tc>
          <w:tcPr>
            <w:tcW w:w="7452" w:type="dxa"/>
          </w:tcPr>
          <w:p w:rsidR="004030D9" w:rsidRPr="00221ED9" w:rsidRDefault="004030D9" w:rsidP="00480C30">
            <w:pPr>
              <w:spacing w:line="576" w:lineRule="exact"/>
              <w:jc w:val="distribute"/>
              <w:rPr>
                <w:rFonts w:ascii="方正小标宋_GBK" w:eastAsia="方正小标宋_GBK" w:hAnsi="方正小标宋_GBK"/>
                <w:color w:val="FF0000"/>
                <w:sz w:val="44"/>
                <w:szCs w:val="44"/>
              </w:rPr>
            </w:pPr>
            <w:r w:rsidRPr="00221ED9">
              <w:rPr>
                <w:rFonts w:ascii="方正小标宋_GBK" w:eastAsia="方正小标宋_GBK" w:hAnsi="方正小标宋_GBK" w:cs="方正小标宋_GBK" w:hint="eastAsia"/>
                <w:color w:val="FF0000"/>
                <w:sz w:val="44"/>
                <w:szCs w:val="44"/>
              </w:rPr>
              <w:t>广元市住房和城乡建设局</w:t>
            </w:r>
          </w:p>
        </w:tc>
        <w:tc>
          <w:tcPr>
            <w:tcW w:w="1575" w:type="dxa"/>
            <w:vMerge w:val="restart"/>
            <w:vAlign w:val="center"/>
          </w:tcPr>
          <w:p w:rsidR="004030D9" w:rsidRPr="00221ED9" w:rsidRDefault="004030D9" w:rsidP="00480C30">
            <w:pPr>
              <w:spacing w:line="576" w:lineRule="exact"/>
              <w:jc w:val="center"/>
              <w:rPr>
                <w:rFonts w:ascii="方正小标宋_GBK" w:eastAsia="方正小标宋_GBK" w:hAnsi="方正小标宋_GBK"/>
                <w:color w:val="FF0000"/>
                <w:sz w:val="52"/>
                <w:szCs w:val="52"/>
              </w:rPr>
            </w:pPr>
            <w:r w:rsidRPr="00221ED9">
              <w:rPr>
                <w:rFonts w:ascii="方正小标宋_GBK" w:eastAsia="方正小标宋_GBK" w:hAnsi="方正小标宋_GBK" w:cs="方正小标宋_GBK" w:hint="eastAsia"/>
                <w:color w:val="FF0000"/>
                <w:sz w:val="56"/>
                <w:szCs w:val="56"/>
              </w:rPr>
              <w:t>文件</w:t>
            </w:r>
          </w:p>
        </w:tc>
      </w:tr>
      <w:tr w:rsidR="004030D9" w:rsidRPr="00480C30">
        <w:tc>
          <w:tcPr>
            <w:tcW w:w="7452" w:type="dxa"/>
          </w:tcPr>
          <w:p w:rsidR="004030D9" w:rsidRPr="00221ED9" w:rsidRDefault="004030D9" w:rsidP="00480C30">
            <w:pPr>
              <w:spacing w:line="576" w:lineRule="exact"/>
              <w:jc w:val="distribute"/>
              <w:rPr>
                <w:rFonts w:ascii="方正小标宋_GBK" w:eastAsia="方正小标宋_GBK" w:hAnsi="方正小标宋_GBK"/>
                <w:color w:val="FF0000"/>
                <w:sz w:val="44"/>
                <w:szCs w:val="44"/>
              </w:rPr>
            </w:pPr>
            <w:r w:rsidRPr="00221ED9">
              <w:rPr>
                <w:rFonts w:ascii="方正小标宋_GBK" w:eastAsia="方正小标宋_GBK" w:hAnsi="方正小标宋_GBK" w:cs="方正小标宋_GBK" w:hint="eastAsia"/>
                <w:color w:val="FF0000"/>
                <w:sz w:val="44"/>
                <w:szCs w:val="44"/>
              </w:rPr>
              <w:t>广元市发展和改革委员会</w:t>
            </w:r>
          </w:p>
        </w:tc>
        <w:tc>
          <w:tcPr>
            <w:tcW w:w="1575" w:type="dxa"/>
            <w:vMerge/>
          </w:tcPr>
          <w:p w:rsidR="004030D9" w:rsidRPr="00480C30" w:rsidRDefault="004030D9" w:rsidP="00480C30">
            <w:pPr>
              <w:spacing w:line="576" w:lineRule="exact"/>
              <w:rPr>
                <w:rFonts w:ascii="方正小标宋_GBK" w:eastAsia="方正小标宋_GBK" w:hAnsi="方正小标宋_GBK"/>
                <w:sz w:val="44"/>
                <w:szCs w:val="44"/>
              </w:rPr>
            </w:pPr>
          </w:p>
        </w:tc>
      </w:tr>
      <w:tr w:rsidR="004030D9" w:rsidRPr="00480C30">
        <w:tc>
          <w:tcPr>
            <w:tcW w:w="7452" w:type="dxa"/>
          </w:tcPr>
          <w:p w:rsidR="004030D9" w:rsidRPr="00221ED9" w:rsidRDefault="004030D9" w:rsidP="00480C30">
            <w:pPr>
              <w:spacing w:line="576" w:lineRule="exact"/>
              <w:jc w:val="distribute"/>
              <w:rPr>
                <w:rFonts w:ascii="方正小标宋_GBK" w:eastAsia="方正小标宋_GBK" w:hAnsi="方正小标宋_GBK"/>
                <w:color w:val="FF0000"/>
                <w:sz w:val="44"/>
                <w:szCs w:val="44"/>
              </w:rPr>
            </w:pPr>
            <w:r w:rsidRPr="00221ED9">
              <w:rPr>
                <w:rFonts w:ascii="方正小标宋_GBK" w:eastAsia="方正小标宋_GBK" w:hAnsi="方正小标宋_GBK" w:cs="方正小标宋_GBK" w:hint="eastAsia"/>
                <w:color w:val="FF0000"/>
                <w:sz w:val="44"/>
                <w:szCs w:val="44"/>
              </w:rPr>
              <w:t>广元市自然资源局</w:t>
            </w:r>
          </w:p>
        </w:tc>
        <w:tc>
          <w:tcPr>
            <w:tcW w:w="1575" w:type="dxa"/>
            <w:vMerge/>
          </w:tcPr>
          <w:p w:rsidR="004030D9" w:rsidRPr="00480C30" w:rsidRDefault="004030D9" w:rsidP="00480C30">
            <w:pPr>
              <w:spacing w:line="576" w:lineRule="exact"/>
              <w:rPr>
                <w:rFonts w:ascii="方正小标宋_GBK" w:eastAsia="方正小标宋_GBK" w:hAnsi="方正小标宋_GBK"/>
                <w:sz w:val="44"/>
                <w:szCs w:val="44"/>
              </w:rPr>
            </w:pPr>
          </w:p>
        </w:tc>
      </w:tr>
      <w:tr w:rsidR="004030D9" w:rsidRPr="00480C30">
        <w:tc>
          <w:tcPr>
            <w:tcW w:w="7452" w:type="dxa"/>
          </w:tcPr>
          <w:p w:rsidR="004030D9" w:rsidRPr="00221ED9" w:rsidRDefault="004030D9" w:rsidP="00480C30">
            <w:pPr>
              <w:spacing w:line="576" w:lineRule="exact"/>
              <w:jc w:val="distribute"/>
              <w:rPr>
                <w:rFonts w:ascii="方正小标宋_GBK" w:eastAsia="方正小标宋_GBK" w:hAnsi="方正小标宋_GBK"/>
                <w:color w:val="FF0000"/>
                <w:sz w:val="44"/>
                <w:szCs w:val="44"/>
              </w:rPr>
            </w:pPr>
            <w:r w:rsidRPr="00221ED9">
              <w:rPr>
                <w:rFonts w:ascii="方正小标宋_GBK" w:eastAsia="方正小标宋_GBK" w:hAnsi="方正小标宋_GBK" w:cs="方正小标宋_GBK" w:hint="eastAsia"/>
                <w:color w:val="FF0000"/>
                <w:sz w:val="44"/>
                <w:szCs w:val="44"/>
              </w:rPr>
              <w:t>广元市交通运输局</w:t>
            </w:r>
          </w:p>
        </w:tc>
        <w:tc>
          <w:tcPr>
            <w:tcW w:w="1575" w:type="dxa"/>
            <w:vMerge/>
          </w:tcPr>
          <w:p w:rsidR="004030D9" w:rsidRPr="00480C30" w:rsidRDefault="004030D9" w:rsidP="00480C30">
            <w:pPr>
              <w:spacing w:line="576" w:lineRule="exact"/>
              <w:rPr>
                <w:rFonts w:ascii="方正小标宋_GBK" w:eastAsia="方正小标宋_GBK" w:hAnsi="方正小标宋_GBK"/>
                <w:sz w:val="44"/>
                <w:szCs w:val="44"/>
              </w:rPr>
            </w:pPr>
          </w:p>
        </w:tc>
      </w:tr>
      <w:tr w:rsidR="004030D9" w:rsidRPr="00480C30">
        <w:tc>
          <w:tcPr>
            <w:tcW w:w="7452" w:type="dxa"/>
          </w:tcPr>
          <w:p w:rsidR="004030D9" w:rsidRPr="00221ED9" w:rsidRDefault="004030D9" w:rsidP="00480C30">
            <w:pPr>
              <w:spacing w:line="576" w:lineRule="exact"/>
              <w:jc w:val="distribute"/>
              <w:rPr>
                <w:rFonts w:ascii="方正小标宋_GBK" w:eastAsia="方正小标宋_GBK" w:hAnsi="方正小标宋_GBK"/>
                <w:color w:val="FF0000"/>
                <w:sz w:val="44"/>
                <w:szCs w:val="44"/>
              </w:rPr>
            </w:pPr>
            <w:r w:rsidRPr="00221ED9">
              <w:rPr>
                <w:rFonts w:ascii="方正小标宋_GBK" w:eastAsia="方正小标宋_GBK" w:hAnsi="方正小标宋_GBK" w:cs="方正小标宋_GBK" w:hint="eastAsia"/>
                <w:color w:val="FF0000"/>
                <w:sz w:val="44"/>
                <w:szCs w:val="44"/>
              </w:rPr>
              <w:t>广元市水利局</w:t>
            </w:r>
          </w:p>
        </w:tc>
        <w:tc>
          <w:tcPr>
            <w:tcW w:w="1575" w:type="dxa"/>
            <w:vMerge/>
          </w:tcPr>
          <w:p w:rsidR="004030D9" w:rsidRPr="00480C30" w:rsidRDefault="004030D9" w:rsidP="00480C30">
            <w:pPr>
              <w:spacing w:line="576" w:lineRule="exact"/>
              <w:rPr>
                <w:rFonts w:ascii="方正小标宋_GBK" w:eastAsia="方正小标宋_GBK" w:hAnsi="方正小标宋_GBK"/>
                <w:sz w:val="44"/>
                <w:szCs w:val="44"/>
              </w:rPr>
            </w:pPr>
          </w:p>
        </w:tc>
      </w:tr>
      <w:tr w:rsidR="004030D9" w:rsidRPr="00480C30">
        <w:tc>
          <w:tcPr>
            <w:tcW w:w="7452" w:type="dxa"/>
          </w:tcPr>
          <w:p w:rsidR="004030D9" w:rsidRPr="00221ED9" w:rsidRDefault="004030D9" w:rsidP="00480C30">
            <w:pPr>
              <w:spacing w:line="576" w:lineRule="exact"/>
              <w:jc w:val="distribute"/>
              <w:rPr>
                <w:rFonts w:ascii="方正小标宋_GBK" w:eastAsia="方正小标宋_GBK" w:hAnsi="方正小标宋_GBK"/>
                <w:color w:val="FF0000"/>
                <w:sz w:val="44"/>
                <w:szCs w:val="44"/>
              </w:rPr>
            </w:pPr>
            <w:r w:rsidRPr="00221ED9">
              <w:rPr>
                <w:rFonts w:ascii="方正小标宋_GBK" w:eastAsia="方正小标宋_GBK" w:hAnsi="方正小标宋_GBK" w:cs="方正小标宋_GBK" w:hint="eastAsia"/>
                <w:color w:val="FF0000"/>
                <w:sz w:val="44"/>
                <w:szCs w:val="44"/>
              </w:rPr>
              <w:t>广元市农业农村局</w:t>
            </w:r>
          </w:p>
        </w:tc>
        <w:tc>
          <w:tcPr>
            <w:tcW w:w="1575" w:type="dxa"/>
            <w:vMerge/>
          </w:tcPr>
          <w:p w:rsidR="004030D9" w:rsidRPr="00480C30" w:rsidRDefault="004030D9" w:rsidP="00480C30">
            <w:pPr>
              <w:spacing w:line="576" w:lineRule="exact"/>
              <w:rPr>
                <w:rFonts w:ascii="方正小标宋_GBK" w:eastAsia="方正小标宋_GBK" w:hAnsi="方正小标宋_GBK"/>
                <w:sz w:val="44"/>
                <w:szCs w:val="44"/>
              </w:rPr>
            </w:pPr>
          </w:p>
        </w:tc>
      </w:tr>
      <w:tr w:rsidR="004030D9" w:rsidRPr="00480C30">
        <w:tc>
          <w:tcPr>
            <w:tcW w:w="7452" w:type="dxa"/>
          </w:tcPr>
          <w:p w:rsidR="004030D9" w:rsidRPr="00221ED9" w:rsidRDefault="004030D9" w:rsidP="00480C30">
            <w:pPr>
              <w:spacing w:line="576" w:lineRule="exact"/>
              <w:jc w:val="distribute"/>
              <w:rPr>
                <w:rFonts w:ascii="方正小标宋_GBK" w:eastAsia="方正小标宋_GBK" w:hAnsi="方正小标宋_GBK"/>
                <w:color w:val="FF0000"/>
                <w:sz w:val="44"/>
                <w:szCs w:val="44"/>
              </w:rPr>
            </w:pPr>
            <w:r w:rsidRPr="00221ED9">
              <w:rPr>
                <w:rFonts w:ascii="方正小标宋_GBK" w:eastAsia="方正小标宋_GBK" w:hAnsi="方正小标宋_GBK" w:cs="方正小标宋_GBK" w:hint="eastAsia"/>
                <w:color w:val="FF0000"/>
                <w:sz w:val="44"/>
                <w:szCs w:val="44"/>
              </w:rPr>
              <w:t>广元市文化广播电视和旅游局</w:t>
            </w:r>
          </w:p>
        </w:tc>
        <w:tc>
          <w:tcPr>
            <w:tcW w:w="1575" w:type="dxa"/>
            <w:vMerge/>
          </w:tcPr>
          <w:p w:rsidR="004030D9" w:rsidRPr="00480C30" w:rsidRDefault="004030D9" w:rsidP="00480C30">
            <w:pPr>
              <w:spacing w:line="576" w:lineRule="exact"/>
              <w:rPr>
                <w:rFonts w:ascii="方正小标宋_GBK" w:eastAsia="方正小标宋_GBK" w:hAnsi="方正小标宋_GBK"/>
                <w:sz w:val="44"/>
                <w:szCs w:val="44"/>
              </w:rPr>
            </w:pPr>
          </w:p>
        </w:tc>
      </w:tr>
      <w:tr w:rsidR="004030D9" w:rsidRPr="00480C30">
        <w:tc>
          <w:tcPr>
            <w:tcW w:w="7452" w:type="dxa"/>
          </w:tcPr>
          <w:p w:rsidR="004030D9" w:rsidRPr="00221ED9" w:rsidRDefault="004030D9" w:rsidP="00480C30">
            <w:pPr>
              <w:spacing w:line="576" w:lineRule="exact"/>
              <w:jc w:val="distribute"/>
              <w:rPr>
                <w:rFonts w:ascii="方正小标宋_GBK" w:eastAsia="方正小标宋_GBK" w:hAnsi="方正小标宋_GBK"/>
                <w:color w:val="FF0000"/>
                <w:sz w:val="44"/>
                <w:szCs w:val="44"/>
              </w:rPr>
            </w:pPr>
            <w:r w:rsidRPr="00221ED9">
              <w:rPr>
                <w:rFonts w:ascii="方正小标宋_GBK" w:eastAsia="方正小标宋_GBK" w:hAnsi="方正小标宋_GBK" w:cs="方正小标宋_GBK" w:hint="eastAsia"/>
                <w:color w:val="FF0000"/>
                <w:spacing w:val="-17"/>
                <w:sz w:val="44"/>
                <w:szCs w:val="44"/>
              </w:rPr>
              <w:t>广元市政务服务和公共资源交易中心</w:t>
            </w:r>
          </w:p>
        </w:tc>
        <w:tc>
          <w:tcPr>
            <w:tcW w:w="1575" w:type="dxa"/>
            <w:vMerge/>
          </w:tcPr>
          <w:p w:rsidR="004030D9" w:rsidRPr="00480C30" w:rsidRDefault="004030D9" w:rsidP="00480C30">
            <w:pPr>
              <w:spacing w:line="576" w:lineRule="exact"/>
              <w:rPr>
                <w:rFonts w:ascii="方正小标宋_GBK" w:eastAsia="方正小标宋_GBK" w:hAnsi="方正小标宋_GBK"/>
                <w:sz w:val="44"/>
                <w:szCs w:val="44"/>
              </w:rPr>
            </w:pPr>
          </w:p>
        </w:tc>
      </w:tr>
    </w:tbl>
    <w:p w:rsidR="004030D9" w:rsidRDefault="004030D9">
      <w:pPr>
        <w:spacing w:line="576" w:lineRule="exact"/>
        <w:jc w:val="center"/>
        <w:rPr>
          <w:rFonts w:ascii="方正小标宋_GBK" w:eastAsia="方正小标宋_GBK" w:hAnsi="方正小标宋_GBK"/>
          <w:spacing w:val="-11"/>
          <w:sz w:val="44"/>
          <w:szCs w:val="44"/>
        </w:rPr>
      </w:pPr>
    </w:p>
    <w:p w:rsidR="004030D9" w:rsidRDefault="004030D9">
      <w:pPr>
        <w:spacing w:line="576" w:lineRule="exact"/>
        <w:jc w:val="center"/>
        <w:rPr>
          <w:rFonts w:ascii="方正小标宋_GBK" w:eastAsia="方正小标宋_GBK" w:hAnsi="方正小标宋_GBK"/>
          <w:spacing w:val="-11"/>
          <w:sz w:val="44"/>
          <w:szCs w:val="44"/>
        </w:rPr>
      </w:pPr>
    </w:p>
    <w:p w:rsidR="004030D9" w:rsidRPr="00221ED9" w:rsidRDefault="004030D9">
      <w:pPr>
        <w:spacing w:line="576" w:lineRule="exact"/>
        <w:jc w:val="center"/>
        <w:rPr>
          <w:rFonts w:ascii="仿宋_GB2312" w:eastAsia="仿宋_GB2312" w:hAnsi="方正小标宋_GBK"/>
          <w:sz w:val="32"/>
          <w:szCs w:val="32"/>
        </w:rPr>
      </w:pPr>
      <w:r w:rsidRPr="00221ED9">
        <w:rPr>
          <w:rFonts w:ascii="仿宋_GB2312" w:eastAsia="仿宋_GB2312" w:hAnsi="方正小标宋_GBK" w:cs="仿宋_GB2312" w:hint="eastAsia"/>
          <w:sz w:val="32"/>
          <w:szCs w:val="32"/>
        </w:rPr>
        <w:t>广住建发〔</w:t>
      </w:r>
      <w:r w:rsidRPr="00221ED9">
        <w:rPr>
          <w:rFonts w:ascii="仿宋_GB2312" w:eastAsia="仿宋_GB2312" w:hAnsi="方正小标宋_GBK" w:cs="仿宋_GB2312"/>
          <w:sz w:val="32"/>
          <w:szCs w:val="32"/>
        </w:rPr>
        <w:t>2021</w:t>
      </w:r>
      <w:r w:rsidRPr="00221ED9">
        <w:rPr>
          <w:rFonts w:ascii="仿宋_GB2312" w:eastAsia="仿宋_GB2312" w:hAnsi="方正小标宋_GBK" w:cs="仿宋_GB2312" w:hint="eastAsia"/>
          <w:sz w:val="32"/>
          <w:szCs w:val="32"/>
        </w:rPr>
        <w:t>〕</w:t>
      </w:r>
      <w:r w:rsidRPr="00221ED9">
        <w:rPr>
          <w:rFonts w:ascii="仿宋_GB2312" w:eastAsia="仿宋_GB2312" w:hAnsi="方正小标宋_GBK" w:cs="仿宋_GB2312"/>
          <w:sz w:val="32"/>
          <w:szCs w:val="32"/>
        </w:rPr>
        <w:t>5</w:t>
      </w:r>
      <w:r w:rsidRPr="00221ED9">
        <w:rPr>
          <w:rFonts w:ascii="仿宋_GB2312" w:eastAsia="仿宋_GB2312" w:hAnsi="方正小标宋_GBK" w:cs="仿宋_GB2312" w:hint="eastAsia"/>
          <w:sz w:val="32"/>
          <w:szCs w:val="32"/>
        </w:rPr>
        <w:t>号</w:t>
      </w:r>
    </w:p>
    <w:p w:rsidR="004030D9" w:rsidRDefault="004030D9">
      <w:pPr>
        <w:spacing w:line="576" w:lineRule="exact"/>
        <w:jc w:val="center"/>
        <w:rPr>
          <w:rFonts w:ascii="方正小标宋_GBK" w:eastAsia="方正小标宋_GBK" w:hAnsi="方正小标宋_GBK"/>
          <w:spacing w:val="-11"/>
          <w:sz w:val="44"/>
          <w:szCs w:val="44"/>
        </w:rPr>
      </w:pPr>
      <w:r>
        <w:rPr>
          <w:noProof/>
        </w:rPr>
        <w:pict>
          <v:line id="_x0000_s1026" style="position:absolute;left:0;text-align:left;z-index:251656704" from="-4.6pt,7.35pt" to="441.65pt,7.35pt" strokecolor="red" strokeweight="1pt"/>
        </w:pict>
      </w:r>
    </w:p>
    <w:p w:rsidR="004030D9" w:rsidRPr="00221ED9" w:rsidRDefault="004030D9" w:rsidP="00221ED9">
      <w:pPr>
        <w:spacing w:line="580" w:lineRule="exact"/>
        <w:jc w:val="center"/>
        <w:rPr>
          <w:rFonts w:ascii="方正小标宋_GBK" w:eastAsia="方正小标宋_GBK" w:hAnsi="方正小标宋_GBK"/>
          <w:spacing w:val="-11"/>
          <w:sz w:val="44"/>
          <w:szCs w:val="44"/>
        </w:rPr>
      </w:pPr>
    </w:p>
    <w:p w:rsidR="004030D9" w:rsidRDefault="004030D9" w:rsidP="00221ED9">
      <w:pPr>
        <w:spacing w:line="600" w:lineRule="exact"/>
        <w:jc w:val="center"/>
        <w:rPr>
          <w:rFonts w:ascii="方正小标宋_GBK" w:eastAsia="方正小标宋_GBK" w:hAnsi="方正小标宋_GBK"/>
          <w:spacing w:val="-11"/>
          <w:sz w:val="44"/>
          <w:szCs w:val="44"/>
        </w:rPr>
      </w:pPr>
      <w:r>
        <w:rPr>
          <w:rFonts w:ascii="方正小标宋_GBK" w:eastAsia="方正小标宋_GBK" w:hAnsi="方正小标宋_GBK" w:cs="方正小标宋_GBK" w:hint="eastAsia"/>
          <w:spacing w:val="-11"/>
          <w:sz w:val="44"/>
          <w:szCs w:val="44"/>
        </w:rPr>
        <w:t>广元市住房和城乡建设局等部门</w:t>
      </w:r>
    </w:p>
    <w:p w:rsidR="004030D9" w:rsidRDefault="004030D9" w:rsidP="00221ED9">
      <w:pPr>
        <w:spacing w:line="600" w:lineRule="exact"/>
        <w:jc w:val="center"/>
        <w:rPr>
          <w:rFonts w:ascii="方正小标宋_GBK" w:eastAsia="方正小标宋_GBK" w:hAnsi="方正小标宋_GBK"/>
          <w:spacing w:val="-11"/>
          <w:sz w:val="44"/>
          <w:szCs w:val="44"/>
        </w:rPr>
      </w:pPr>
      <w:r>
        <w:rPr>
          <w:rFonts w:ascii="方正小标宋_GBK" w:eastAsia="方正小标宋_GBK" w:hAnsi="方正小标宋_GBK" w:cs="方正小标宋_GBK" w:hint="eastAsia"/>
          <w:spacing w:val="-11"/>
          <w:sz w:val="44"/>
          <w:szCs w:val="44"/>
        </w:rPr>
        <w:t>关于印发《广元市工程建设招标投标从业单位</w:t>
      </w:r>
    </w:p>
    <w:p w:rsidR="004030D9" w:rsidRDefault="004030D9" w:rsidP="00221ED9">
      <w:pPr>
        <w:spacing w:line="600" w:lineRule="exact"/>
        <w:jc w:val="center"/>
        <w:rPr>
          <w:rFonts w:ascii="方正小标宋_GBK" w:eastAsia="方正小标宋_GBK" w:hAnsi="方正小标宋_GBK"/>
          <w:sz w:val="44"/>
          <w:szCs w:val="44"/>
        </w:rPr>
      </w:pPr>
      <w:r>
        <w:rPr>
          <w:rFonts w:ascii="方正小标宋_GBK" w:eastAsia="方正小标宋_GBK" w:hAnsi="方正小标宋_GBK" w:cs="方正小标宋_GBK" w:hint="eastAsia"/>
          <w:sz w:val="44"/>
          <w:szCs w:val="44"/>
        </w:rPr>
        <w:t>信用信息管理办法（试行）》的通知</w:t>
      </w:r>
    </w:p>
    <w:p w:rsidR="004030D9" w:rsidRPr="00221ED9" w:rsidRDefault="004030D9" w:rsidP="00221ED9">
      <w:pPr>
        <w:spacing w:line="600" w:lineRule="exact"/>
      </w:pPr>
    </w:p>
    <w:p w:rsidR="004030D9" w:rsidRPr="00221ED9" w:rsidRDefault="004030D9" w:rsidP="00221ED9">
      <w:pPr>
        <w:spacing w:line="600" w:lineRule="exact"/>
        <w:rPr>
          <w:rFonts w:ascii="楷体_GB2312" w:eastAsia="楷体_GB2312" w:hAnsi="仿宋_GB2312"/>
          <w:sz w:val="32"/>
          <w:szCs w:val="32"/>
        </w:rPr>
      </w:pPr>
      <w:r w:rsidRPr="00221ED9">
        <w:rPr>
          <w:rFonts w:ascii="楷体_GB2312" w:eastAsia="楷体_GB2312" w:hAnsi="仿宋_GB2312" w:cs="楷体_GB2312" w:hint="eastAsia"/>
          <w:sz w:val="32"/>
          <w:szCs w:val="32"/>
        </w:rPr>
        <w:t>各县（区）人民政府，市级各部门，广元经济技术开发区、市天然气综合利用工业园区、广元国际铁路港管委会：</w:t>
      </w:r>
    </w:p>
    <w:p w:rsidR="004030D9" w:rsidRPr="00221ED9" w:rsidRDefault="004030D9" w:rsidP="00221ED9">
      <w:pPr>
        <w:spacing w:line="600" w:lineRule="exact"/>
        <w:ind w:firstLineChars="200" w:firstLine="31680"/>
        <w:rPr>
          <w:rFonts w:ascii="楷体_GB2312" w:eastAsia="楷体_GB2312" w:hAnsi="仿宋_GB2312"/>
          <w:sz w:val="32"/>
          <w:szCs w:val="32"/>
        </w:rPr>
      </w:pPr>
      <w:r w:rsidRPr="00221ED9">
        <w:rPr>
          <w:rFonts w:ascii="楷体_GB2312" w:eastAsia="楷体_GB2312" w:hAnsi="仿宋_GB2312" w:cs="楷体_GB2312" w:hint="eastAsia"/>
          <w:sz w:val="32"/>
          <w:szCs w:val="32"/>
        </w:rPr>
        <w:t>为进一步优化我市招标投标领域营商环境，建立健全招标投标领域诚信管理体系，促进招标投标市场健康发展，市住房城乡建设局等</w:t>
      </w:r>
      <w:r w:rsidRPr="00221ED9">
        <w:rPr>
          <w:rFonts w:ascii="楷体_GB2312" w:eastAsia="楷体_GB2312" w:hAnsi="仿宋_GB2312" w:cs="楷体_GB2312"/>
          <w:sz w:val="32"/>
          <w:szCs w:val="32"/>
        </w:rPr>
        <w:t>8</w:t>
      </w:r>
      <w:r w:rsidRPr="00221ED9">
        <w:rPr>
          <w:rFonts w:ascii="楷体_GB2312" w:eastAsia="楷体_GB2312" w:hAnsi="仿宋_GB2312" w:cs="楷体_GB2312" w:hint="eastAsia"/>
          <w:sz w:val="32"/>
          <w:szCs w:val="32"/>
        </w:rPr>
        <w:t>部门制定了《广元市工程建设招标投标从业单位信用信息管理办法（试行）》。现印发你们，请认真贯彻执行。</w:t>
      </w:r>
    </w:p>
    <w:p w:rsidR="004030D9" w:rsidRPr="00221ED9" w:rsidRDefault="004030D9" w:rsidP="00221ED9">
      <w:pPr>
        <w:spacing w:line="580" w:lineRule="exact"/>
        <w:ind w:leftChars="304" w:left="31680" w:hangingChars="262" w:firstLine="31680"/>
        <w:rPr>
          <w:rFonts w:ascii="楷体_GB2312" w:eastAsia="楷体_GB2312" w:hAnsi="仿宋_GB2312"/>
          <w:sz w:val="32"/>
          <w:szCs w:val="32"/>
        </w:rPr>
      </w:pPr>
    </w:p>
    <w:p w:rsidR="004030D9" w:rsidRDefault="004030D9" w:rsidP="00221ED9">
      <w:pPr>
        <w:spacing w:line="580" w:lineRule="exact"/>
        <w:ind w:leftChars="304" w:left="31680" w:hangingChars="262" w:firstLine="31680"/>
        <w:rPr>
          <w:rFonts w:ascii="楷体_GB2312" w:eastAsia="楷体_GB2312" w:hAnsi="仿宋_GB2312"/>
          <w:sz w:val="32"/>
          <w:szCs w:val="32"/>
        </w:rPr>
      </w:pPr>
    </w:p>
    <w:p w:rsidR="004030D9" w:rsidRPr="00221ED9" w:rsidRDefault="004030D9" w:rsidP="00221ED9">
      <w:pPr>
        <w:spacing w:line="576" w:lineRule="exact"/>
        <w:ind w:leftChars="304" w:left="31680" w:hangingChars="262" w:firstLine="31680"/>
        <w:rPr>
          <w:rFonts w:ascii="楷体_GB2312" w:eastAsia="楷体_GB2312" w:hAnsi="仿宋_GB2312"/>
          <w:sz w:val="32"/>
          <w:szCs w:val="32"/>
        </w:rPr>
      </w:pPr>
    </w:p>
    <w:p w:rsidR="004030D9" w:rsidRPr="00221ED9" w:rsidRDefault="004030D9" w:rsidP="00221ED9">
      <w:pPr>
        <w:spacing w:line="576" w:lineRule="exact"/>
        <w:ind w:firstLineChars="100" w:firstLine="31680"/>
        <w:rPr>
          <w:rFonts w:ascii="楷体_GB2312" w:eastAsia="楷体_GB2312" w:hAnsi="仿宋_GB2312"/>
          <w:sz w:val="32"/>
          <w:szCs w:val="32"/>
        </w:rPr>
      </w:pPr>
      <w:r w:rsidRPr="00221ED9">
        <w:rPr>
          <w:rFonts w:ascii="楷体_GB2312" w:eastAsia="楷体_GB2312" w:hAnsi="仿宋_GB2312" w:cs="楷体_GB2312" w:hint="eastAsia"/>
          <w:sz w:val="32"/>
          <w:szCs w:val="32"/>
        </w:rPr>
        <w:t>广元市住房和城乡建设局</w:t>
      </w:r>
      <w:r w:rsidRPr="00221ED9">
        <w:rPr>
          <w:rFonts w:ascii="楷体_GB2312" w:eastAsia="楷体_GB2312" w:hAnsi="仿宋_GB2312" w:cs="楷体_GB2312"/>
          <w:sz w:val="32"/>
          <w:szCs w:val="32"/>
        </w:rPr>
        <w:t xml:space="preserve"> </w:t>
      </w:r>
      <w:r>
        <w:rPr>
          <w:rFonts w:ascii="楷体_GB2312" w:eastAsia="楷体_GB2312" w:hAnsi="仿宋_GB2312" w:cs="楷体_GB2312"/>
          <w:sz w:val="32"/>
          <w:szCs w:val="32"/>
        </w:rPr>
        <w:t xml:space="preserve">  </w:t>
      </w:r>
      <w:r w:rsidRPr="00221ED9">
        <w:rPr>
          <w:rFonts w:ascii="楷体_GB2312" w:eastAsia="楷体_GB2312" w:hAnsi="仿宋_GB2312" w:cs="楷体_GB2312"/>
          <w:sz w:val="32"/>
          <w:szCs w:val="32"/>
        </w:rPr>
        <w:t xml:space="preserve">   </w:t>
      </w:r>
      <w:r w:rsidRPr="00221ED9">
        <w:rPr>
          <w:rFonts w:ascii="楷体_GB2312" w:eastAsia="楷体_GB2312" w:hAnsi="仿宋_GB2312" w:cs="楷体_GB2312" w:hint="eastAsia"/>
          <w:sz w:val="32"/>
          <w:szCs w:val="32"/>
        </w:rPr>
        <w:t>广元市发展和改革委员会</w:t>
      </w:r>
    </w:p>
    <w:p w:rsidR="004030D9" w:rsidRPr="00221ED9" w:rsidRDefault="004030D9" w:rsidP="00221ED9">
      <w:pPr>
        <w:spacing w:line="576" w:lineRule="exact"/>
        <w:ind w:firstLineChars="200" w:firstLine="31680"/>
        <w:rPr>
          <w:rFonts w:ascii="楷体_GB2312" w:eastAsia="楷体_GB2312" w:hAnsi="仿宋_GB2312"/>
          <w:sz w:val="32"/>
          <w:szCs w:val="32"/>
        </w:rPr>
      </w:pPr>
    </w:p>
    <w:p w:rsidR="004030D9" w:rsidRPr="00221ED9" w:rsidRDefault="004030D9" w:rsidP="00221ED9">
      <w:pPr>
        <w:spacing w:line="576" w:lineRule="exact"/>
        <w:ind w:firstLineChars="200" w:firstLine="31680"/>
        <w:rPr>
          <w:rFonts w:ascii="楷体_GB2312" w:eastAsia="楷体_GB2312" w:hAnsi="仿宋_GB2312"/>
          <w:sz w:val="32"/>
          <w:szCs w:val="32"/>
        </w:rPr>
      </w:pPr>
    </w:p>
    <w:p w:rsidR="004030D9" w:rsidRPr="00221ED9" w:rsidRDefault="004030D9" w:rsidP="00221ED9">
      <w:pPr>
        <w:spacing w:line="576" w:lineRule="exact"/>
        <w:ind w:firstLineChars="200" w:firstLine="31680"/>
        <w:rPr>
          <w:rFonts w:ascii="楷体_GB2312" w:eastAsia="楷体_GB2312" w:hAnsi="仿宋_GB2312"/>
          <w:sz w:val="32"/>
          <w:szCs w:val="32"/>
        </w:rPr>
      </w:pPr>
    </w:p>
    <w:p w:rsidR="004030D9" w:rsidRPr="00221ED9" w:rsidRDefault="004030D9" w:rsidP="00221ED9">
      <w:pPr>
        <w:spacing w:line="576" w:lineRule="exact"/>
        <w:ind w:firstLineChars="100" w:firstLine="31680"/>
        <w:rPr>
          <w:rFonts w:ascii="楷体_GB2312" w:eastAsia="楷体_GB2312" w:hAnsi="仿宋_GB2312"/>
          <w:sz w:val="32"/>
          <w:szCs w:val="32"/>
        </w:rPr>
      </w:pPr>
      <w:r w:rsidRPr="00221ED9">
        <w:rPr>
          <w:rFonts w:ascii="楷体_GB2312" w:eastAsia="楷体_GB2312" w:hAnsi="仿宋_GB2312" w:cs="楷体_GB2312" w:hint="eastAsia"/>
          <w:sz w:val="32"/>
          <w:szCs w:val="32"/>
        </w:rPr>
        <w:t>广元市自然资源局</w:t>
      </w:r>
      <w:r w:rsidRPr="00221ED9">
        <w:rPr>
          <w:rFonts w:ascii="楷体_GB2312" w:eastAsia="楷体_GB2312" w:hAnsi="仿宋_GB2312" w:cs="楷体_GB2312"/>
          <w:sz w:val="32"/>
          <w:szCs w:val="32"/>
        </w:rPr>
        <w:t xml:space="preserve">        </w:t>
      </w:r>
      <w:r>
        <w:rPr>
          <w:rFonts w:ascii="楷体_GB2312" w:eastAsia="楷体_GB2312" w:hAnsi="仿宋_GB2312" w:cs="楷体_GB2312"/>
          <w:sz w:val="32"/>
          <w:szCs w:val="32"/>
        </w:rPr>
        <w:t xml:space="preserve">   </w:t>
      </w:r>
      <w:r w:rsidRPr="00221ED9">
        <w:rPr>
          <w:rFonts w:ascii="楷体_GB2312" w:eastAsia="楷体_GB2312" w:hAnsi="仿宋_GB2312" w:cs="楷体_GB2312"/>
          <w:sz w:val="32"/>
          <w:szCs w:val="32"/>
        </w:rPr>
        <w:t xml:space="preserve">  </w:t>
      </w:r>
      <w:r w:rsidRPr="00221ED9">
        <w:rPr>
          <w:rFonts w:ascii="楷体_GB2312" w:eastAsia="楷体_GB2312" w:hAnsi="仿宋_GB2312" w:cs="楷体_GB2312" w:hint="eastAsia"/>
          <w:sz w:val="32"/>
          <w:szCs w:val="32"/>
        </w:rPr>
        <w:t>广元市交通运输局</w:t>
      </w:r>
    </w:p>
    <w:p w:rsidR="004030D9" w:rsidRPr="00221ED9" w:rsidRDefault="004030D9">
      <w:pPr>
        <w:spacing w:line="576" w:lineRule="exact"/>
        <w:rPr>
          <w:rFonts w:ascii="楷体_GB2312" w:eastAsia="楷体_GB2312" w:hAnsi="仿宋_GB2312"/>
          <w:sz w:val="32"/>
          <w:szCs w:val="32"/>
        </w:rPr>
      </w:pPr>
    </w:p>
    <w:p w:rsidR="004030D9" w:rsidRPr="00221ED9" w:rsidRDefault="004030D9">
      <w:pPr>
        <w:spacing w:line="576" w:lineRule="exact"/>
        <w:rPr>
          <w:rFonts w:ascii="楷体_GB2312" w:eastAsia="楷体_GB2312" w:hAnsi="仿宋_GB2312"/>
          <w:sz w:val="32"/>
          <w:szCs w:val="32"/>
        </w:rPr>
      </w:pPr>
    </w:p>
    <w:p w:rsidR="004030D9" w:rsidRPr="00221ED9" w:rsidRDefault="004030D9">
      <w:pPr>
        <w:spacing w:line="576" w:lineRule="exact"/>
        <w:rPr>
          <w:rFonts w:ascii="楷体_GB2312" w:eastAsia="楷体_GB2312" w:hAnsi="仿宋_GB2312"/>
          <w:sz w:val="32"/>
          <w:szCs w:val="32"/>
        </w:rPr>
      </w:pPr>
    </w:p>
    <w:p w:rsidR="004030D9" w:rsidRPr="00221ED9" w:rsidRDefault="004030D9" w:rsidP="00221ED9">
      <w:pPr>
        <w:spacing w:line="576" w:lineRule="exact"/>
        <w:ind w:firstLineChars="100" w:firstLine="31680"/>
        <w:rPr>
          <w:rFonts w:ascii="楷体_GB2312" w:eastAsia="楷体_GB2312" w:hAnsi="仿宋_GB2312"/>
          <w:sz w:val="32"/>
          <w:szCs w:val="32"/>
        </w:rPr>
      </w:pPr>
      <w:r w:rsidRPr="00221ED9">
        <w:rPr>
          <w:rFonts w:ascii="楷体_GB2312" w:eastAsia="楷体_GB2312" w:hAnsi="仿宋_GB2312" w:cs="楷体_GB2312" w:hint="eastAsia"/>
          <w:sz w:val="32"/>
          <w:szCs w:val="32"/>
        </w:rPr>
        <w:t>广元市水利局</w:t>
      </w:r>
      <w:r w:rsidRPr="00221ED9">
        <w:rPr>
          <w:rFonts w:ascii="楷体_GB2312" w:eastAsia="楷体_GB2312" w:hAnsi="仿宋_GB2312" w:cs="楷体_GB2312"/>
          <w:sz w:val="32"/>
          <w:szCs w:val="32"/>
        </w:rPr>
        <w:t xml:space="preserve">         </w:t>
      </w:r>
      <w:r>
        <w:rPr>
          <w:rFonts w:ascii="楷体_GB2312" w:eastAsia="楷体_GB2312" w:hAnsi="仿宋_GB2312" w:cs="楷体_GB2312"/>
          <w:sz w:val="32"/>
          <w:szCs w:val="32"/>
        </w:rPr>
        <w:t xml:space="preserve">    </w:t>
      </w:r>
      <w:r w:rsidRPr="00221ED9">
        <w:rPr>
          <w:rFonts w:ascii="楷体_GB2312" w:eastAsia="楷体_GB2312" w:hAnsi="仿宋_GB2312" w:cs="楷体_GB2312"/>
          <w:sz w:val="32"/>
          <w:szCs w:val="32"/>
        </w:rPr>
        <w:t xml:space="preserve">   </w:t>
      </w:r>
      <w:r w:rsidRPr="00221ED9">
        <w:rPr>
          <w:rFonts w:ascii="楷体_GB2312" w:eastAsia="楷体_GB2312" w:hAnsi="仿宋_GB2312" w:cs="楷体_GB2312" w:hint="eastAsia"/>
          <w:sz w:val="32"/>
          <w:szCs w:val="32"/>
        </w:rPr>
        <w:t>广元市农业农村局</w:t>
      </w:r>
    </w:p>
    <w:p w:rsidR="004030D9" w:rsidRPr="00221ED9" w:rsidRDefault="004030D9" w:rsidP="00221ED9">
      <w:pPr>
        <w:spacing w:line="576" w:lineRule="exact"/>
        <w:ind w:firstLineChars="200" w:firstLine="31680"/>
        <w:rPr>
          <w:rFonts w:ascii="楷体_GB2312" w:eastAsia="楷体_GB2312" w:hAnsi="仿宋_GB2312"/>
          <w:sz w:val="32"/>
          <w:szCs w:val="32"/>
        </w:rPr>
      </w:pPr>
    </w:p>
    <w:p w:rsidR="004030D9" w:rsidRPr="00221ED9" w:rsidRDefault="004030D9" w:rsidP="00221ED9">
      <w:pPr>
        <w:spacing w:line="576" w:lineRule="exact"/>
        <w:ind w:firstLineChars="200" w:firstLine="31680"/>
        <w:rPr>
          <w:rFonts w:ascii="楷体_GB2312" w:eastAsia="楷体_GB2312" w:hAnsi="仿宋_GB2312"/>
          <w:sz w:val="32"/>
          <w:szCs w:val="32"/>
        </w:rPr>
      </w:pPr>
    </w:p>
    <w:p w:rsidR="004030D9" w:rsidRPr="00221ED9" w:rsidRDefault="004030D9" w:rsidP="00221ED9">
      <w:pPr>
        <w:spacing w:line="576" w:lineRule="exact"/>
        <w:ind w:firstLineChars="200" w:firstLine="31680"/>
        <w:rPr>
          <w:rFonts w:ascii="楷体_GB2312" w:eastAsia="楷体_GB2312" w:hAnsi="仿宋_GB2312"/>
          <w:sz w:val="32"/>
          <w:szCs w:val="32"/>
        </w:rPr>
      </w:pPr>
    </w:p>
    <w:p w:rsidR="004030D9" w:rsidRPr="00221ED9" w:rsidRDefault="004030D9" w:rsidP="00221ED9">
      <w:pPr>
        <w:spacing w:line="576" w:lineRule="exact"/>
        <w:ind w:firstLineChars="100" w:firstLine="31680"/>
        <w:rPr>
          <w:rFonts w:ascii="楷体_GB2312" w:eastAsia="楷体_GB2312" w:hAnsi="仿宋_GB2312"/>
          <w:spacing w:val="-28"/>
          <w:sz w:val="32"/>
          <w:szCs w:val="32"/>
        </w:rPr>
      </w:pPr>
      <w:r w:rsidRPr="00221ED9">
        <w:rPr>
          <w:rFonts w:ascii="楷体_GB2312" w:eastAsia="楷体_GB2312" w:hAnsi="仿宋_GB2312" w:cs="楷体_GB2312" w:hint="eastAsia"/>
          <w:spacing w:val="-28"/>
          <w:sz w:val="32"/>
          <w:szCs w:val="32"/>
        </w:rPr>
        <w:t>广元市文化广播电视和旅游局</w:t>
      </w:r>
      <w:r w:rsidRPr="00221ED9">
        <w:rPr>
          <w:rFonts w:ascii="楷体_GB2312" w:eastAsia="楷体_GB2312" w:hAnsi="仿宋_GB2312" w:cs="楷体_GB2312"/>
          <w:sz w:val="32"/>
          <w:szCs w:val="32"/>
        </w:rPr>
        <w:t xml:space="preserve">  </w:t>
      </w:r>
      <w:r>
        <w:rPr>
          <w:rFonts w:ascii="楷体_GB2312" w:eastAsia="楷体_GB2312" w:hAnsi="仿宋_GB2312" w:cs="楷体_GB2312"/>
          <w:sz w:val="32"/>
          <w:szCs w:val="32"/>
        </w:rPr>
        <w:t xml:space="preserve">  </w:t>
      </w:r>
      <w:r w:rsidRPr="00221ED9">
        <w:rPr>
          <w:rFonts w:ascii="楷体_GB2312" w:eastAsia="楷体_GB2312" w:hAnsi="仿宋_GB2312" w:cs="楷体_GB2312"/>
          <w:sz w:val="32"/>
          <w:szCs w:val="32"/>
        </w:rPr>
        <w:t xml:space="preserve"> </w:t>
      </w:r>
      <w:r w:rsidRPr="00221ED9">
        <w:rPr>
          <w:rFonts w:ascii="楷体_GB2312" w:eastAsia="楷体_GB2312" w:hAnsi="仿宋_GB2312" w:cs="楷体_GB2312" w:hint="eastAsia"/>
          <w:spacing w:val="-28"/>
          <w:sz w:val="32"/>
          <w:szCs w:val="32"/>
        </w:rPr>
        <w:t>广元市政务服务和公共资源交易中心</w:t>
      </w:r>
    </w:p>
    <w:p w:rsidR="004030D9" w:rsidRDefault="004030D9" w:rsidP="00221ED9">
      <w:pPr>
        <w:wordWrap w:val="0"/>
        <w:spacing w:line="576" w:lineRule="exact"/>
        <w:ind w:right="640"/>
        <w:jc w:val="right"/>
        <w:rPr>
          <w:rFonts w:ascii="楷体_GB2312" w:eastAsia="楷体_GB2312" w:hAnsi="仿宋_GB2312"/>
          <w:sz w:val="32"/>
          <w:szCs w:val="32"/>
        </w:rPr>
      </w:pPr>
      <w:r w:rsidRPr="00221ED9">
        <w:rPr>
          <w:rFonts w:ascii="楷体_GB2312" w:eastAsia="楷体_GB2312" w:hAnsi="仿宋_GB2312" w:cs="楷体_GB2312"/>
          <w:sz w:val="32"/>
          <w:szCs w:val="32"/>
        </w:rPr>
        <w:t>2021</w:t>
      </w:r>
      <w:r w:rsidRPr="00221ED9">
        <w:rPr>
          <w:rFonts w:ascii="楷体_GB2312" w:eastAsia="楷体_GB2312" w:hAnsi="仿宋_GB2312" w:cs="楷体_GB2312" w:hint="eastAsia"/>
          <w:sz w:val="32"/>
          <w:szCs w:val="32"/>
        </w:rPr>
        <w:t>年</w:t>
      </w:r>
      <w:r w:rsidRPr="00221ED9">
        <w:rPr>
          <w:rFonts w:ascii="楷体_GB2312" w:eastAsia="楷体_GB2312" w:hAnsi="仿宋_GB2312" w:cs="楷体_GB2312"/>
          <w:sz w:val="32"/>
          <w:szCs w:val="32"/>
        </w:rPr>
        <w:t>12</w:t>
      </w:r>
      <w:r w:rsidRPr="00221ED9">
        <w:rPr>
          <w:rFonts w:ascii="楷体_GB2312" w:eastAsia="楷体_GB2312" w:hAnsi="仿宋_GB2312" w:cs="楷体_GB2312" w:hint="eastAsia"/>
          <w:sz w:val="32"/>
          <w:szCs w:val="32"/>
        </w:rPr>
        <w:t>月</w:t>
      </w:r>
      <w:r w:rsidRPr="00221ED9">
        <w:rPr>
          <w:rFonts w:ascii="楷体_GB2312" w:eastAsia="楷体_GB2312" w:hAnsi="仿宋_GB2312" w:cs="楷体_GB2312"/>
          <w:sz w:val="32"/>
          <w:szCs w:val="32"/>
        </w:rPr>
        <w:t>30</w:t>
      </w:r>
      <w:bookmarkStart w:id="0" w:name="_GoBack"/>
      <w:bookmarkEnd w:id="0"/>
      <w:r w:rsidRPr="00221ED9">
        <w:rPr>
          <w:rFonts w:ascii="楷体_GB2312" w:eastAsia="楷体_GB2312" w:hAnsi="仿宋_GB2312" w:cs="楷体_GB2312" w:hint="eastAsia"/>
          <w:sz w:val="32"/>
          <w:szCs w:val="32"/>
        </w:rPr>
        <w:t>日</w:t>
      </w:r>
      <w:r w:rsidRPr="00221ED9">
        <w:rPr>
          <w:rFonts w:ascii="楷体_GB2312" w:eastAsia="楷体_GB2312" w:hAnsi="仿宋_GB2312" w:cs="楷体_GB2312"/>
          <w:sz w:val="32"/>
          <w:szCs w:val="32"/>
        </w:rPr>
        <w:t xml:space="preserve"> </w:t>
      </w:r>
    </w:p>
    <w:p w:rsidR="004030D9" w:rsidRDefault="004030D9" w:rsidP="00221ED9">
      <w:pPr>
        <w:spacing w:line="576" w:lineRule="exact"/>
        <w:ind w:right="320"/>
        <w:jc w:val="center"/>
        <w:rPr>
          <w:rFonts w:ascii="方正小标宋_GBK" w:eastAsia="方正小标宋_GBK"/>
          <w:sz w:val="44"/>
          <w:szCs w:val="44"/>
        </w:rPr>
      </w:pPr>
      <w:r>
        <w:rPr>
          <w:rFonts w:ascii="楷体_GB2312" w:eastAsia="楷体_GB2312" w:hAnsi="仿宋_GB2312"/>
          <w:sz w:val="32"/>
          <w:szCs w:val="32"/>
        </w:rPr>
        <w:br w:type="page"/>
      </w:r>
      <w:r>
        <w:rPr>
          <w:rFonts w:ascii="方正小标宋_GBK" w:eastAsia="方正小标宋_GBK" w:cs="方正小标宋_GBK" w:hint="eastAsia"/>
          <w:sz w:val="44"/>
          <w:szCs w:val="44"/>
        </w:rPr>
        <w:t>广元市工程建设招标投标从业单位信用信息</w:t>
      </w:r>
    </w:p>
    <w:p w:rsidR="004030D9" w:rsidRDefault="004030D9">
      <w:pPr>
        <w:spacing w:line="576" w:lineRule="exact"/>
        <w:jc w:val="center"/>
        <w:rPr>
          <w:rFonts w:ascii="方正小标宋_GBK" w:eastAsia="方正小标宋_GBK"/>
          <w:sz w:val="44"/>
          <w:szCs w:val="44"/>
        </w:rPr>
      </w:pPr>
      <w:r>
        <w:rPr>
          <w:rFonts w:ascii="方正小标宋_GBK" w:eastAsia="方正小标宋_GBK" w:cs="方正小标宋_GBK" w:hint="eastAsia"/>
          <w:sz w:val="44"/>
          <w:szCs w:val="44"/>
        </w:rPr>
        <w:t>管理办法（试行）</w:t>
      </w:r>
    </w:p>
    <w:p w:rsidR="004030D9" w:rsidRDefault="004030D9" w:rsidP="00221ED9">
      <w:pPr>
        <w:spacing w:line="576" w:lineRule="exact"/>
        <w:ind w:firstLineChars="200" w:firstLine="31680"/>
        <w:rPr>
          <w:rFonts w:ascii="仿宋_GB2312" w:eastAsia="仿宋_GB2312"/>
          <w:sz w:val="32"/>
          <w:szCs w:val="32"/>
        </w:rPr>
      </w:pPr>
    </w:p>
    <w:p w:rsidR="004030D9" w:rsidRDefault="004030D9">
      <w:pPr>
        <w:spacing w:line="576" w:lineRule="exact"/>
        <w:jc w:val="center"/>
        <w:rPr>
          <w:rFonts w:ascii="黑体" w:eastAsia="黑体" w:hAnsi="黑体"/>
          <w:sz w:val="32"/>
          <w:szCs w:val="32"/>
        </w:rPr>
      </w:pPr>
      <w:r>
        <w:rPr>
          <w:rFonts w:ascii="黑体" w:eastAsia="黑体" w:hAnsi="黑体" w:cs="黑体" w:hint="eastAsia"/>
          <w:sz w:val="32"/>
          <w:szCs w:val="32"/>
        </w:rPr>
        <w:t>第一章</w:t>
      </w:r>
      <w:r>
        <w:rPr>
          <w:rFonts w:ascii="黑体" w:eastAsia="黑体" w:hAnsi="黑体" w:cs="黑体"/>
          <w:sz w:val="32"/>
          <w:szCs w:val="32"/>
        </w:rPr>
        <w:t xml:space="preserve">  </w:t>
      </w:r>
      <w:r>
        <w:rPr>
          <w:rFonts w:ascii="黑体" w:eastAsia="黑体" w:hAnsi="黑体" w:cs="黑体" w:hint="eastAsia"/>
          <w:sz w:val="32"/>
          <w:szCs w:val="32"/>
        </w:rPr>
        <w:t>总</w:t>
      </w:r>
      <w:r>
        <w:rPr>
          <w:rFonts w:ascii="黑体" w:eastAsia="黑体" w:hAnsi="黑体" w:cs="黑体"/>
          <w:sz w:val="32"/>
          <w:szCs w:val="32"/>
        </w:rPr>
        <w:t xml:space="preserve">  </w:t>
      </w:r>
      <w:r>
        <w:rPr>
          <w:rFonts w:ascii="黑体" w:eastAsia="黑体" w:hAnsi="黑体" w:cs="黑体" w:hint="eastAsia"/>
          <w:sz w:val="32"/>
          <w:szCs w:val="32"/>
        </w:rPr>
        <w:t>则</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第一条</w:t>
      </w:r>
      <w:r>
        <w:rPr>
          <w:rFonts w:ascii="黑体" w:eastAsia="黑体" w:hAnsi="黑体" w:cs="黑体"/>
          <w:sz w:val="32"/>
          <w:szCs w:val="32"/>
        </w:rPr>
        <w:t xml:space="preserve"> </w:t>
      </w:r>
      <w:r>
        <w:rPr>
          <w:rFonts w:ascii="仿宋_GB2312" w:eastAsia="仿宋_GB2312" w:cs="仿宋_GB2312"/>
          <w:sz w:val="32"/>
          <w:szCs w:val="32"/>
        </w:rPr>
        <w:t xml:space="preserve"> </w:t>
      </w:r>
      <w:r>
        <w:rPr>
          <w:rFonts w:ascii="仿宋_GB2312" w:eastAsia="仿宋_GB2312" w:cs="仿宋_GB2312" w:hint="eastAsia"/>
          <w:sz w:val="32"/>
          <w:szCs w:val="32"/>
        </w:rPr>
        <w:t>为推进我市工程建设招标投标从业单位（以下简称：从业单位）信用体系建设，规范从业单位市场行为，构建“守信激励、失信惩戒”机制，维护工程建设领域秩序，根据《中华人民共和国招标投标法》《中华人民共和国招标投标法实施条例》《四川省国家投资工程建设项目招标投标条例》等法律法规，按照国务院《关于建立完善守信联合激励和失信联合惩戒制度加快推进社会诚信建设的指导意见》（国发〔</w:t>
      </w:r>
      <w:r>
        <w:rPr>
          <w:rFonts w:ascii="仿宋_GB2312" w:eastAsia="仿宋_GB2312" w:cs="仿宋_GB2312"/>
          <w:sz w:val="32"/>
          <w:szCs w:val="32"/>
        </w:rPr>
        <w:t>2016</w:t>
      </w:r>
      <w:r>
        <w:rPr>
          <w:rFonts w:ascii="仿宋_GB2312" w:eastAsia="仿宋_GB2312" w:cs="仿宋_GB2312" w:hint="eastAsia"/>
          <w:sz w:val="32"/>
          <w:szCs w:val="32"/>
        </w:rPr>
        <w:t>〕</w:t>
      </w:r>
      <w:r>
        <w:rPr>
          <w:rFonts w:ascii="仿宋_GB2312" w:eastAsia="仿宋_GB2312" w:cs="仿宋_GB2312"/>
          <w:sz w:val="32"/>
          <w:szCs w:val="32"/>
        </w:rPr>
        <w:t>33</w:t>
      </w:r>
      <w:r>
        <w:rPr>
          <w:rFonts w:ascii="仿宋_GB2312" w:eastAsia="仿宋_GB2312" w:cs="仿宋_GB2312" w:hint="eastAsia"/>
          <w:sz w:val="32"/>
          <w:szCs w:val="32"/>
        </w:rPr>
        <w:t>号）等文件要求，结合我市实际，制定本办法。</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第二条</w:t>
      </w:r>
      <w:r>
        <w:rPr>
          <w:rFonts w:ascii="仿宋_GB2312" w:eastAsia="仿宋_GB2312" w:cs="仿宋_GB2312"/>
          <w:sz w:val="32"/>
          <w:szCs w:val="32"/>
        </w:rPr>
        <w:t xml:space="preserve">  </w:t>
      </w:r>
      <w:r>
        <w:rPr>
          <w:rFonts w:ascii="仿宋_GB2312" w:eastAsia="仿宋_GB2312" w:cs="仿宋_GB2312" w:hint="eastAsia"/>
          <w:sz w:val="32"/>
          <w:szCs w:val="32"/>
        </w:rPr>
        <w:t>本办法所称工程建设招标投标从业单位信用信息管理是指在我市行政区域内工程建设及招标投标活动中，建立并运用广元市工程建设招标投标从业单位信用信息平台（以下简称：信用信息平台），对相关从业单位信用信息的征集、记录、公布、查询及使用等。</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第三条</w:t>
      </w:r>
      <w:r>
        <w:rPr>
          <w:rFonts w:ascii="黑体" w:eastAsia="黑体" w:hAnsi="黑体" w:cs="黑体"/>
          <w:sz w:val="32"/>
          <w:szCs w:val="32"/>
        </w:rPr>
        <w:t xml:space="preserve">  </w:t>
      </w:r>
      <w:r>
        <w:rPr>
          <w:rFonts w:ascii="仿宋_GB2312" w:eastAsia="仿宋_GB2312" w:cs="仿宋_GB2312" w:hint="eastAsia"/>
          <w:sz w:val="32"/>
          <w:szCs w:val="32"/>
        </w:rPr>
        <w:t>本办法所称的从业单位是指参与我市行政区域内工程建设招标投标活动的勘察、设计、施工、监理、与工程有关的重要设备和材料采购等从业单位及工程咨询、造价咨询、项目管理、检测检验机构等工程中介服务从业单位。</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招标代理机构信用信息管理执行《四川省工程建设项目招标代理机构信用记录管理办法（试行）》。</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第四条</w:t>
      </w:r>
      <w:r>
        <w:rPr>
          <w:rFonts w:ascii="黑体" w:eastAsia="黑体" w:hAnsi="黑体" w:cs="黑体"/>
          <w:sz w:val="32"/>
          <w:szCs w:val="32"/>
        </w:rPr>
        <w:t xml:space="preserve">  </w:t>
      </w:r>
      <w:r>
        <w:rPr>
          <w:rFonts w:ascii="仿宋_GB2312" w:eastAsia="仿宋_GB2312" w:cs="仿宋_GB2312" w:hint="eastAsia"/>
          <w:sz w:val="32"/>
          <w:szCs w:val="32"/>
        </w:rPr>
        <w:t>信用信息管理应当坚持公开、公平、公正的原则，接受社会监督，落实守信激励、失信惩戒机制，注重与招标投标活动监督管理工作相结合，多部门协同联动，共同维护招标投标市场的良好秩序。</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第五条</w:t>
      </w:r>
      <w:r>
        <w:rPr>
          <w:rFonts w:ascii="黑体" w:eastAsia="黑体" w:hAnsi="黑体" w:cs="黑体"/>
          <w:sz w:val="32"/>
          <w:szCs w:val="32"/>
        </w:rPr>
        <w:t xml:space="preserve">  </w:t>
      </w:r>
      <w:r>
        <w:rPr>
          <w:rFonts w:ascii="仿宋_GB2312" w:eastAsia="仿宋_GB2312" w:cs="仿宋_GB2312" w:hint="eastAsia"/>
          <w:sz w:val="32"/>
          <w:szCs w:val="32"/>
        </w:rPr>
        <w:t>市发展改革委负责指导、协调全市工程建设招标投标从业单位信用信息管理体系建设工作，会同相关部门建立信用信息平台。信用信息平台具备信用信息征集、记录、公布、查询及使用等功能，并与市公共资源交易信息中心网站网实现互联互通。</w:t>
      </w:r>
    </w:p>
    <w:p w:rsidR="004030D9" w:rsidRDefault="004030D9" w:rsidP="00221ED9">
      <w:pPr>
        <w:spacing w:line="576" w:lineRule="exact"/>
        <w:ind w:firstLineChars="200" w:firstLine="31680"/>
        <w:rPr>
          <w:rFonts w:ascii="仿宋_GB2312" w:eastAsia="仿宋_GB2312"/>
          <w:color w:val="FF0000"/>
          <w:sz w:val="32"/>
          <w:szCs w:val="32"/>
          <w:highlight w:val="yellow"/>
        </w:rPr>
      </w:pPr>
      <w:r>
        <w:rPr>
          <w:rFonts w:ascii="仿宋_GB2312" w:eastAsia="仿宋_GB2312" w:cs="仿宋_GB2312" w:hint="eastAsia"/>
          <w:sz w:val="32"/>
          <w:szCs w:val="32"/>
        </w:rPr>
        <w:t>市住房城乡建设局、市自然资源局、市交通运输局、市水利局、市农业农村局、市文化广电旅游局等招标投标行政监督部门（以下统称：行政监督部门）负责本行业工程建设招标投标从业单位信用信息管理实施细则（以下统称：实施细则）的制定，明确信用信息征集范围和类型、信用等级（得分）评定、信用信息公示等具体规定。</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市公共资源交易信息中心负责在招标投标活动中应用相关工程建设招标投标从业单位信用信息提供技术支持。</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各县区行政监督部门按照本办法做好工程建设招标投标从业单位信用信息的征集和报送。</w:t>
      </w:r>
    </w:p>
    <w:p w:rsidR="004030D9" w:rsidRDefault="004030D9">
      <w:pPr>
        <w:spacing w:line="576" w:lineRule="exact"/>
        <w:jc w:val="center"/>
        <w:rPr>
          <w:rFonts w:ascii="黑体" w:eastAsia="黑体" w:hAnsi="黑体"/>
          <w:sz w:val="32"/>
          <w:szCs w:val="32"/>
        </w:rPr>
      </w:pPr>
      <w:r>
        <w:rPr>
          <w:rFonts w:ascii="黑体" w:eastAsia="黑体" w:hAnsi="黑体" w:cs="黑体" w:hint="eastAsia"/>
          <w:sz w:val="32"/>
          <w:szCs w:val="32"/>
        </w:rPr>
        <w:t>第二章</w:t>
      </w:r>
      <w:r>
        <w:rPr>
          <w:rFonts w:ascii="黑体" w:eastAsia="黑体" w:hAnsi="黑体" w:cs="黑体"/>
          <w:sz w:val="32"/>
          <w:szCs w:val="32"/>
        </w:rPr>
        <w:t xml:space="preserve">  </w:t>
      </w:r>
      <w:r>
        <w:rPr>
          <w:rFonts w:ascii="黑体" w:eastAsia="黑体" w:hAnsi="黑体" w:cs="黑体" w:hint="eastAsia"/>
          <w:sz w:val="32"/>
          <w:szCs w:val="32"/>
        </w:rPr>
        <w:t>信用信息的采集</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第六条</w:t>
      </w:r>
      <w:r>
        <w:rPr>
          <w:rFonts w:ascii="黑体" w:eastAsia="黑体" w:hAnsi="黑体" w:cs="黑体"/>
          <w:sz w:val="32"/>
          <w:szCs w:val="32"/>
        </w:rPr>
        <w:t xml:space="preserve">  </w:t>
      </w:r>
      <w:r>
        <w:rPr>
          <w:rFonts w:ascii="仿宋_GB2312" w:eastAsia="仿宋_GB2312" w:cs="仿宋_GB2312" w:hint="eastAsia"/>
          <w:sz w:val="32"/>
          <w:szCs w:val="32"/>
        </w:rPr>
        <w:t>从业单位的信用信息由基本信息、良好信用信息及不良信用信息、信用等级（得分）信息组成。</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（一）基本信息是指从业单位的工商注册信息、资质信息、从业人员信息、从业单位业绩信息等信息；</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（二）良好信用信息是指从业单位的社会服务、荣誉奖项等信息；</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（三）不良信用信息是指从业单位在招标投标活动及承包工程过程中违反有关法律、法规、规章、规范性文件或标准，经相关部门认定的失信或不良行为等信息；</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（四）信用等级（得分）信息是指依据本办法对从业单位的良好及不良信用信息进行量化打分、综合评定信用等级（得分）结果的信息。</w:t>
      </w:r>
    </w:p>
    <w:p w:rsidR="004030D9" w:rsidRDefault="004030D9">
      <w:pPr>
        <w:spacing w:line="576" w:lineRule="exact"/>
        <w:ind w:firstLine="660"/>
        <w:rPr>
          <w:rFonts w:ascii="仿宋_GB2312" w:eastAsia="仿宋_GB2312"/>
          <w:sz w:val="32"/>
          <w:szCs w:val="32"/>
        </w:rPr>
      </w:pPr>
      <w:r>
        <w:rPr>
          <w:rFonts w:ascii="黑体" w:eastAsia="黑体" w:hAnsi="黑体" w:cs="黑体" w:hint="eastAsia"/>
          <w:sz w:val="32"/>
          <w:szCs w:val="32"/>
        </w:rPr>
        <w:t>第七条</w:t>
      </w:r>
      <w:r>
        <w:rPr>
          <w:rFonts w:ascii="仿宋_GB2312" w:eastAsia="仿宋_GB2312" w:cs="仿宋_GB2312"/>
          <w:sz w:val="32"/>
          <w:szCs w:val="32"/>
        </w:rPr>
        <w:t xml:space="preserve">  </w:t>
      </w:r>
      <w:r>
        <w:rPr>
          <w:rFonts w:ascii="仿宋_GB2312" w:eastAsia="仿宋_GB2312" w:cs="仿宋_GB2312" w:hint="eastAsia"/>
          <w:sz w:val="32"/>
          <w:szCs w:val="32"/>
        </w:rPr>
        <w:t>从业单位信用信息采取单位自主申报和行政监督部门采集相结合的方式获取。</w:t>
      </w:r>
    </w:p>
    <w:p w:rsidR="004030D9" w:rsidRDefault="004030D9">
      <w:pPr>
        <w:spacing w:line="576" w:lineRule="exact"/>
        <w:ind w:firstLine="660"/>
        <w:rPr>
          <w:rFonts w:ascii="仿宋_GB2312" w:eastAsia="仿宋_GB2312"/>
          <w:sz w:val="32"/>
          <w:szCs w:val="32"/>
        </w:rPr>
      </w:pPr>
      <w:r>
        <w:rPr>
          <w:rFonts w:ascii="仿宋_GB2312" w:eastAsia="仿宋_GB2312" w:cs="仿宋_GB2312" w:hint="eastAsia"/>
          <w:sz w:val="32"/>
          <w:szCs w:val="32"/>
        </w:rPr>
        <w:t>（一）基本信息、良好信用信息由从业单位自主申报，经行政监督部门核对后录入信用信息平台；</w:t>
      </w:r>
    </w:p>
    <w:p w:rsidR="004030D9" w:rsidRDefault="004030D9">
      <w:pPr>
        <w:spacing w:line="576" w:lineRule="exact"/>
        <w:ind w:firstLine="660"/>
        <w:rPr>
          <w:rFonts w:ascii="仿宋_GB2312" w:eastAsia="仿宋_GB2312"/>
          <w:sz w:val="32"/>
          <w:szCs w:val="32"/>
        </w:rPr>
      </w:pPr>
      <w:r>
        <w:rPr>
          <w:rFonts w:ascii="仿宋_GB2312" w:eastAsia="仿宋_GB2312" w:cs="仿宋_GB2312" w:hint="eastAsia"/>
          <w:sz w:val="32"/>
          <w:szCs w:val="32"/>
        </w:rPr>
        <w:t>（二）不良信用信息由行政监督部门录入。国家、省级及其他地市州行政监督部门认定的信用信息可直接采用。不良信用信息在录入前应当告知被记录的从业单位有关事实、依据和申诉渠道。</w:t>
      </w:r>
      <w:r>
        <w:rPr>
          <w:rFonts w:ascii="仿宋_GB2312" w:eastAsia="仿宋_GB2312" w:cs="仿宋_GB2312"/>
          <w:sz w:val="32"/>
          <w:szCs w:val="32"/>
        </w:rPr>
        <w:t xml:space="preserve">    </w:t>
      </w:r>
    </w:p>
    <w:p w:rsidR="004030D9" w:rsidRDefault="004030D9">
      <w:pPr>
        <w:spacing w:line="576" w:lineRule="exact"/>
        <w:ind w:firstLine="660"/>
        <w:rPr>
          <w:rFonts w:ascii="仿宋_GB2312" w:eastAsia="仿宋_GB2312"/>
          <w:sz w:val="32"/>
          <w:szCs w:val="32"/>
        </w:rPr>
      </w:pPr>
      <w:r>
        <w:rPr>
          <w:rFonts w:ascii="黑体" w:eastAsia="黑体" w:hAnsi="黑体" w:cs="黑体" w:hint="eastAsia"/>
          <w:sz w:val="32"/>
          <w:szCs w:val="32"/>
        </w:rPr>
        <w:t>第八条</w:t>
      </w:r>
      <w:r>
        <w:rPr>
          <w:rFonts w:ascii="仿宋_GB2312" w:eastAsia="仿宋_GB2312" w:cs="仿宋_GB2312"/>
          <w:sz w:val="32"/>
          <w:szCs w:val="32"/>
        </w:rPr>
        <w:t xml:space="preserve">  </w:t>
      </w:r>
      <w:r>
        <w:rPr>
          <w:rFonts w:ascii="仿宋_GB2312" w:eastAsia="仿宋_GB2312" w:cs="仿宋_GB2312" w:hint="eastAsia"/>
          <w:sz w:val="32"/>
          <w:szCs w:val="32"/>
        </w:rPr>
        <w:t>从业单位自主申报采取承诺制，对所申报信用信息的真实性、准确性、及时性负责。行政监督部门应对信用信息加强监督管理，并接受社会监督。对有异议的信用信息，按本办法第四章相关规定处理。</w:t>
      </w:r>
    </w:p>
    <w:p w:rsidR="004030D9" w:rsidRDefault="004030D9">
      <w:pPr>
        <w:spacing w:line="576" w:lineRule="exact"/>
        <w:jc w:val="center"/>
        <w:rPr>
          <w:rFonts w:ascii="黑体" w:eastAsia="黑体" w:hAnsi="黑体"/>
          <w:sz w:val="32"/>
          <w:szCs w:val="32"/>
        </w:rPr>
      </w:pPr>
      <w:r>
        <w:rPr>
          <w:rFonts w:ascii="黑体" w:eastAsia="黑体" w:hAnsi="黑体" w:cs="黑体" w:hint="eastAsia"/>
          <w:sz w:val="32"/>
          <w:szCs w:val="32"/>
        </w:rPr>
        <w:t>第三章</w:t>
      </w:r>
      <w:r>
        <w:rPr>
          <w:rFonts w:ascii="黑体" w:eastAsia="黑体" w:hAnsi="黑体" w:cs="黑体"/>
          <w:sz w:val="32"/>
          <w:szCs w:val="32"/>
        </w:rPr>
        <w:t xml:space="preserve">  </w:t>
      </w:r>
      <w:r>
        <w:rPr>
          <w:rFonts w:ascii="黑体" w:eastAsia="黑体" w:hAnsi="黑体" w:cs="黑体" w:hint="eastAsia"/>
          <w:sz w:val="32"/>
          <w:szCs w:val="32"/>
        </w:rPr>
        <w:t>信用信息的评价与发布</w:t>
      </w:r>
    </w:p>
    <w:p w:rsidR="004030D9" w:rsidRDefault="004030D9">
      <w:pPr>
        <w:spacing w:line="576" w:lineRule="exact"/>
        <w:ind w:firstLine="660"/>
        <w:rPr>
          <w:rFonts w:ascii="仿宋_GB2312" w:eastAsia="仿宋_GB2312"/>
          <w:sz w:val="32"/>
          <w:szCs w:val="32"/>
        </w:rPr>
      </w:pPr>
      <w:r>
        <w:rPr>
          <w:rFonts w:ascii="黑体" w:eastAsia="黑体" w:hAnsi="黑体" w:cs="黑体" w:hint="eastAsia"/>
          <w:sz w:val="32"/>
          <w:szCs w:val="32"/>
        </w:rPr>
        <w:t>第九条</w:t>
      </w:r>
      <w:r>
        <w:rPr>
          <w:rFonts w:ascii="黑体" w:eastAsia="黑体" w:hAnsi="黑体" w:cs="黑体"/>
          <w:sz w:val="32"/>
          <w:szCs w:val="32"/>
        </w:rPr>
        <w:t xml:space="preserve">  </w:t>
      </w:r>
      <w:r>
        <w:rPr>
          <w:rFonts w:ascii="仿宋_GB2312" w:eastAsia="仿宋_GB2312" w:cs="仿宋_GB2312" w:hint="eastAsia"/>
          <w:sz w:val="32"/>
          <w:szCs w:val="32"/>
        </w:rPr>
        <w:t>信用信息平台根据从业单位信用记录情况，按照评价标准及实施细则计算得分。从业单位信用得分</w:t>
      </w:r>
      <w:r>
        <w:rPr>
          <w:rFonts w:ascii="仿宋_GB2312" w:eastAsia="仿宋_GB2312" w:cs="仿宋_GB2312"/>
          <w:sz w:val="32"/>
          <w:szCs w:val="32"/>
        </w:rPr>
        <w:t>=</w:t>
      </w:r>
      <w:r>
        <w:rPr>
          <w:rFonts w:ascii="仿宋_GB2312" w:eastAsia="仿宋_GB2312" w:cs="仿宋_GB2312" w:hint="eastAsia"/>
          <w:sz w:val="32"/>
          <w:szCs w:val="32"/>
        </w:rPr>
        <w:t>基础分值（</w:t>
      </w:r>
      <w:r>
        <w:rPr>
          <w:rFonts w:ascii="仿宋_GB2312" w:eastAsia="仿宋_GB2312" w:cs="仿宋_GB2312"/>
          <w:sz w:val="32"/>
          <w:szCs w:val="32"/>
        </w:rPr>
        <w:t>80</w:t>
      </w:r>
      <w:r>
        <w:rPr>
          <w:rFonts w:ascii="仿宋_GB2312" w:eastAsia="仿宋_GB2312" w:cs="仿宋_GB2312" w:hint="eastAsia"/>
          <w:sz w:val="32"/>
          <w:szCs w:val="32"/>
        </w:rPr>
        <w:t>分）</w:t>
      </w:r>
      <w:r>
        <w:rPr>
          <w:rFonts w:ascii="仿宋_GB2312" w:eastAsia="仿宋_GB2312" w:cs="仿宋_GB2312"/>
          <w:sz w:val="32"/>
          <w:szCs w:val="32"/>
        </w:rPr>
        <w:t>+</w:t>
      </w:r>
      <w:r>
        <w:rPr>
          <w:rFonts w:ascii="仿宋_GB2312" w:eastAsia="仿宋_GB2312" w:cs="仿宋_GB2312" w:hint="eastAsia"/>
          <w:sz w:val="32"/>
          <w:szCs w:val="32"/>
        </w:rPr>
        <w:t>良好信用信息分值</w:t>
      </w:r>
      <w:r>
        <w:rPr>
          <w:rFonts w:ascii="仿宋_GB2312" w:eastAsia="仿宋_GB2312" w:cs="仿宋_GB2312"/>
          <w:sz w:val="32"/>
          <w:szCs w:val="32"/>
        </w:rPr>
        <w:t>-</w:t>
      </w:r>
      <w:r>
        <w:rPr>
          <w:rFonts w:ascii="仿宋_GB2312" w:eastAsia="仿宋_GB2312" w:cs="仿宋_GB2312" w:hint="eastAsia"/>
          <w:sz w:val="32"/>
          <w:szCs w:val="32"/>
        </w:rPr>
        <w:t>不良信用信息分值，分值最高不超过</w:t>
      </w:r>
      <w:r>
        <w:rPr>
          <w:rFonts w:ascii="仿宋_GB2312" w:eastAsia="仿宋_GB2312" w:cs="仿宋_GB2312"/>
          <w:sz w:val="32"/>
          <w:szCs w:val="32"/>
        </w:rPr>
        <w:t>100</w:t>
      </w:r>
      <w:r>
        <w:rPr>
          <w:rFonts w:ascii="仿宋_GB2312" w:eastAsia="仿宋_GB2312" w:cs="仿宋_GB2312" w:hint="eastAsia"/>
          <w:sz w:val="32"/>
          <w:szCs w:val="32"/>
        </w:rPr>
        <w:t>，最低不超过</w:t>
      </w:r>
      <w:r>
        <w:rPr>
          <w:rFonts w:ascii="仿宋_GB2312" w:eastAsia="仿宋_GB2312" w:cs="仿宋_GB2312"/>
          <w:sz w:val="32"/>
          <w:szCs w:val="32"/>
        </w:rPr>
        <w:t>0</w:t>
      </w:r>
      <w:r>
        <w:rPr>
          <w:rFonts w:ascii="仿宋_GB2312" w:eastAsia="仿宋_GB2312" w:cs="仿宋_GB2312" w:hint="eastAsia"/>
          <w:sz w:val="32"/>
          <w:szCs w:val="32"/>
        </w:rPr>
        <w:t>。</w:t>
      </w:r>
    </w:p>
    <w:p w:rsidR="004030D9" w:rsidRDefault="004030D9">
      <w:pPr>
        <w:spacing w:line="576" w:lineRule="exact"/>
        <w:ind w:firstLine="660"/>
        <w:rPr>
          <w:rFonts w:ascii="仿宋_GB2312" w:eastAsia="仿宋_GB2312"/>
          <w:sz w:val="32"/>
          <w:szCs w:val="32"/>
        </w:rPr>
      </w:pPr>
      <w:r>
        <w:rPr>
          <w:rFonts w:ascii="黑体" w:eastAsia="黑体" w:hAnsi="黑体" w:cs="黑体" w:hint="eastAsia"/>
          <w:sz w:val="32"/>
          <w:szCs w:val="32"/>
        </w:rPr>
        <w:t>第十条</w:t>
      </w:r>
      <w:r>
        <w:rPr>
          <w:rFonts w:ascii="黑体" w:eastAsia="黑体" w:hAnsi="黑体" w:cs="黑体"/>
          <w:sz w:val="32"/>
          <w:szCs w:val="32"/>
        </w:rPr>
        <w:t xml:space="preserve">  </w:t>
      </w:r>
      <w:r>
        <w:rPr>
          <w:rFonts w:ascii="仿宋_GB2312" w:eastAsia="仿宋_GB2312" w:cs="仿宋_GB2312" w:hint="eastAsia"/>
          <w:sz w:val="32"/>
          <w:szCs w:val="32"/>
        </w:rPr>
        <w:t>信用信息平台根据信用等级（得分）信息覆盖期限内从业单位信用记录情况，自动确定从业单位的信用等级。从业单位的信用等级分为</w:t>
      </w:r>
      <w:r>
        <w:rPr>
          <w:rFonts w:ascii="仿宋_GB2312" w:eastAsia="仿宋_GB2312" w:cs="仿宋_GB2312"/>
          <w:sz w:val="32"/>
          <w:szCs w:val="32"/>
        </w:rPr>
        <w:t xml:space="preserve"> A</w:t>
      </w:r>
      <w:r>
        <w:rPr>
          <w:rFonts w:ascii="仿宋_GB2312" w:eastAsia="仿宋_GB2312" w:cs="仿宋_GB2312" w:hint="eastAsia"/>
          <w:sz w:val="32"/>
          <w:szCs w:val="32"/>
        </w:rPr>
        <w:t>、</w:t>
      </w:r>
      <w:r>
        <w:rPr>
          <w:rFonts w:ascii="仿宋_GB2312" w:eastAsia="仿宋_GB2312" w:cs="仿宋_GB2312"/>
          <w:sz w:val="32"/>
          <w:szCs w:val="32"/>
        </w:rPr>
        <w:t>B</w:t>
      </w:r>
      <w:r>
        <w:rPr>
          <w:rFonts w:ascii="仿宋_GB2312" w:eastAsia="仿宋_GB2312" w:cs="仿宋_GB2312" w:hint="eastAsia"/>
          <w:sz w:val="32"/>
          <w:szCs w:val="32"/>
        </w:rPr>
        <w:t>、</w:t>
      </w:r>
      <w:r>
        <w:rPr>
          <w:rFonts w:ascii="仿宋_GB2312" w:eastAsia="仿宋_GB2312" w:cs="仿宋_GB2312"/>
          <w:sz w:val="32"/>
          <w:szCs w:val="32"/>
        </w:rPr>
        <w:t>C</w:t>
      </w:r>
      <w:r>
        <w:rPr>
          <w:rFonts w:ascii="仿宋_GB2312" w:eastAsia="仿宋_GB2312" w:cs="仿宋_GB2312" w:hint="eastAsia"/>
          <w:sz w:val="32"/>
          <w:szCs w:val="32"/>
        </w:rPr>
        <w:t>、</w:t>
      </w:r>
      <w:r>
        <w:rPr>
          <w:rFonts w:ascii="仿宋_GB2312" w:eastAsia="仿宋_GB2312" w:cs="仿宋_GB2312"/>
          <w:sz w:val="32"/>
          <w:szCs w:val="32"/>
        </w:rPr>
        <w:t xml:space="preserve">D </w:t>
      </w:r>
      <w:r>
        <w:rPr>
          <w:rFonts w:ascii="仿宋_GB2312" w:eastAsia="仿宋_GB2312" w:cs="仿宋_GB2312" w:hint="eastAsia"/>
          <w:sz w:val="32"/>
          <w:szCs w:val="32"/>
        </w:rPr>
        <w:t>四级，最高等级为</w:t>
      </w:r>
      <w:r>
        <w:rPr>
          <w:rFonts w:ascii="仿宋_GB2312" w:eastAsia="仿宋_GB2312" w:cs="仿宋_GB2312"/>
          <w:sz w:val="32"/>
          <w:szCs w:val="32"/>
        </w:rPr>
        <w:t>A</w:t>
      </w:r>
      <w:r>
        <w:rPr>
          <w:rFonts w:ascii="仿宋_GB2312" w:eastAsia="仿宋_GB2312" w:cs="仿宋_GB2312" w:hint="eastAsia"/>
          <w:sz w:val="32"/>
          <w:szCs w:val="32"/>
        </w:rPr>
        <w:t>级，最低等级为</w:t>
      </w:r>
      <w:r>
        <w:rPr>
          <w:rFonts w:ascii="仿宋_GB2312" w:eastAsia="仿宋_GB2312" w:cs="仿宋_GB2312"/>
          <w:sz w:val="32"/>
          <w:szCs w:val="32"/>
        </w:rPr>
        <w:t>D</w:t>
      </w:r>
      <w:r>
        <w:rPr>
          <w:rFonts w:ascii="仿宋_GB2312" w:eastAsia="仿宋_GB2312" w:cs="仿宋_GB2312" w:hint="eastAsia"/>
          <w:sz w:val="32"/>
          <w:szCs w:val="32"/>
        </w:rPr>
        <w:t>级。</w:t>
      </w:r>
    </w:p>
    <w:p w:rsidR="004030D9" w:rsidRDefault="004030D9">
      <w:pPr>
        <w:spacing w:line="576" w:lineRule="exact"/>
        <w:ind w:firstLine="660"/>
        <w:rPr>
          <w:rFonts w:ascii="仿宋_GB2312" w:eastAsia="仿宋_GB2312"/>
          <w:sz w:val="32"/>
          <w:szCs w:val="32"/>
        </w:rPr>
      </w:pPr>
      <w:r>
        <w:rPr>
          <w:rFonts w:ascii="仿宋_GB2312" w:eastAsia="仿宋_GB2312" w:cs="仿宋_GB2312"/>
          <w:sz w:val="32"/>
          <w:szCs w:val="32"/>
        </w:rPr>
        <w:t>A</w:t>
      </w:r>
      <w:r>
        <w:rPr>
          <w:rFonts w:ascii="仿宋_GB2312" w:eastAsia="仿宋_GB2312" w:cs="仿宋_GB2312" w:hint="eastAsia"/>
          <w:sz w:val="32"/>
          <w:szCs w:val="32"/>
        </w:rPr>
        <w:t>级（信用信息分值≥</w:t>
      </w:r>
      <w:r>
        <w:rPr>
          <w:rFonts w:ascii="仿宋_GB2312" w:eastAsia="仿宋_GB2312" w:cs="仿宋_GB2312"/>
          <w:sz w:val="32"/>
          <w:szCs w:val="32"/>
        </w:rPr>
        <w:t>90</w:t>
      </w:r>
      <w:r>
        <w:rPr>
          <w:rFonts w:ascii="仿宋_GB2312" w:eastAsia="仿宋_GB2312" w:cs="仿宋_GB2312" w:hint="eastAsia"/>
          <w:sz w:val="32"/>
          <w:szCs w:val="32"/>
        </w:rPr>
        <w:t>分），信用优秀；</w:t>
      </w:r>
      <w:r>
        <w:rPr>
          <w:rFonts w:ascii="仿宋_GB2312" w:eastAsia="仿宋_GB2312" w:cs="仿宋_GB2312"/>
          <w:sz w:val="32"/>
          <w:szCs w:val="32"/>
        </w:rPr>
        <w:t>B</w:t>
      </w:r>
      <w:r>
        <w:rPr>
          <w:rFonts w:ascii="仿宋_GB2312" w:eastAsia="仿宋_GB2312" w:cs="仿宋_GB2312" w:hint="eastAsia"/>
          <w:sz w:val="32"/>
          <w:szCs w:val="32"/>
        </w:rPr>
        <w:t>级（</w:t>
      </w:r>
      <w:r>
        <w:rPr>
          <w:rFonts w:ascii="仿宋_GB2312" w:eastAsia="仿宋_GB2312" w:cs="仿宋_GB2312"/>
          <w:sz w:val="32"/>
          <w:szCs w:val="32"/>
        </w:rPr>
        <w:t>90</w:t>
      </w:r>
      <w:r>
        <w:rPr>
          <w:rFonts w:ascii="仿宋_GB2312" w:eastAsia="仿宋_GB2312" w:cs="仿宋_GB2312" w:hint="eastAsia"/>
          <w:sz w:val="32"/>
          <w:szCs w:val="32"/>
        </w:rPr>
        <w:t>分＞信用信息分值≥</w:t>
      </w:r>
      <w:r>
        <w:rPr>
          <w:rFonts w:ascii="仿宋_GB2312" w:eastAsia="仿宋_GB2312" w:cs="仿宋_GB2312"/>
          <w:sz w:val="32"/>
          <w:szCs w:val="32"/>
        </w:rPr>
        <w:t>80</w:t>
      </w:r>
      <w:r>
        <w:rPr>
          <w:rFonts w:ascii="仿宋_GB2312" w:eastAsia="仿宋_GB2312" w:cs="仿宋_GB2312" w:hint="eastAsia"/>
          <w:sz w:val="32"/>
          <w:szCs w:val="32"/>
        </w:rPr>
        <w:t>分），信用良好；</w:t>
      </w:r>
      <w:r>
        <w:rPr>
          <w:rFonts w:ascii="仿宋_GB2312" w:eastAsia="仿宋_GB2312" w:cs="仿宋_GB2312"/>
          <w:sz w:val="32"/>
          <w:szCs w:val="32"/>
        </w:rPr>
        <w:t>C</w:t>
      </w:r>
      <w:r>
        <w:rPr>
          <w:rFonts w:ascii="仿宋_GB2312" w:eastAsia="仿宋_GB2312" w:cs="仿宋_GB2312" w:hint="eastAsia"/>
          <w:sz w:val="32"/>
          <w:szCs w:val="32"/>
        </w:rPr>
        <w:t>级（</w:t>
      </w:r>
      <w:r>
        <w:rPr>
          <w:rFonts w:ascii="仿宋_GB2312" w:eastAsia="仿宋_GB2312" w:cs="仿宋_GB2312"/>
          <w:sz w:val="32"/>
          <w:szCs w:val="32"/>
        </w:rPr>
        <w:t>80</w:t>
      </w:r>
      <w:r>
        <w:rPr>
          <w:rFonts w:ascii="仿宋_GB2312" w:eastAsia="仿宋_GB2312" w:cs="仿宋_GB2312" w:hint="eastAsia"/>
          <w:sz w:val="32"/>
          <w:szCs w:val="32"/>
        </w:rPr>
        <w:t>分＞信用信息分值≥</w:t>
      </w:r>
      <w:r>
        <w:rPr>
          <w:rFonts w:ascii="仿宋_GB2312" w:eastAsia="仿宋_GB2312" w:cs="仿宋_GB2312"/>
          <w:sz w:val="32"/>
          <w:szCs w:val="32"/>
        </w:rPr>
        <w:t>65</w:t>
      </w:r>
      <w:r>
        <w:rPr>
          <w:rFonts w:ascii="仿宋_GB2312" w:eastAsia="仿宋_GB2312" w:cs="仿宋_GB2312" w:hint="eastAsia"/>
          <w:sz w:val="32"/>
          <w:szCs w:val="32"/>
        </w:rPr>
        <w:t>分），信用一般；</w:t>
      </w:r>
      <w:r>
        <w:rPr>
          <w:rFonts w:ascii="仿宋_GB2312" w:eastAsia="仿宋_GB2312" w:cs="仿宋_GB2312"/>
          <w:sz w:val="32"/>
          <w:szCs w:val="32"/>
        </w:rPr>
        <w:t>D</w:t>
      </w:r>
      <w:r>
        <w:rPr>
          <w:rFonts w:ascii="仿宋_GB2312" w:eastAsia="仿宋_GB2312" w:cs="仿宋_GB2312" w:hint="eastAsia"/>
          <w:sz w:val="32"/>
          <w:szCs w:val="32"/>
        </w:rPr>
        <w:t>级（信用信息分值＜</w:t>
      </w:r>
      <w:r>
        <w:rPr>
          <w:rFonts w:ascii="仿宋_GB2312" w:eastAsia="仿宋_GB2312" w:cs="仿宋_GB2312"/>
          <w:sz w:val="32"/>
          <w:szCs w:val="32"/>
        </w:rPr>
        <w:t>65</w:t>
      </w:r>
      <w:r>
        <w:rPr>
          <w:rFonts w:ascii="仿宋_GB2312" w:eastAsia="仿宋_GB2312" w:cs="仿宋_GB2312" w:hint="eastAsia"/>
          <w:sz w:val="32"/>
          <w:szCs w:val="32"/>
        </w:rPr>
        <w:t>分），信用差。</w:t>
      </w:r>
    </w:p>
    <w:p w:rsidR="004030D9" w:rsidRDefault="004030D9">
      <w:pPr>
        <w:spacing w:line="576" w:lineRule="exact"/>
        <w:ind w:firstLine="660"/>
        <w:rPr>
          <w:rFonts w:ascii="仿宋_GB2312" w:eastAsia="仿宋_GB2312"/>
          <w:sz w:val="32"/>
          <w:szCs w:val="32"/>
        </w:rPr>
      </w:pPr>
      <w:r>
        <w:rPr>
          <w:rFonts w:ascii="黑体" w:eastAsia="黑体" w:hAnsi="黑体" w:cs="黑体" w:hint="eastAsia"/>
          <w:sz w:val="32"/>
          <w:szCs w:val="32"/>
        </w:rPr>
        <w:t>第十一条</w:t>
      </w:r>
      <w:r>
        <w:rPr>
          <w:rFonts w:ascii="仿宋_GB2312" w:eastAsia="仿宋_GB2312" w:cs="仿宋_GB2312"/>
          <w:sz w:val="32"/>
          <w:szCs w:val="32"/>
        </w:rPr>
        <w:t xml:space="preserve">  </w:t>
      </w:r>
      <w:r>
        <w:rPr>
          <w:rFonts w:ascii="仿宋_GB2312" w:eastAsia="仿宋_GB2312" w:cs="仿宋_GB2312" w:hint="eastAsia"/>
          <w:sz w:val="32"/>
          <w:szCs w:val="32"/>
        </w:rPr>
        <w:t>从业单位有下列情形之一的，市级行政监督部门应当将其信用等级直接列为</w:t>
      </w:r>
      <w:r>
        <w:rPr>
          <w:rFonts w:ascii="仿宋_GB2312" w:eastAsia="仿宋_GB2312" w:cs="仿宋_GB2312"/>
          <w:sz w:val="32"/>
          <w:szCs w:val="32"/>
        </w:rPr>
        <w:t>D</w:t>
      </w:r>
      <w:r>
        <w:rPr>
          <w:rFonts w:ascii="仿宋_GB2312" w:eastAsia="仿宋_GB2312" w:cs="仿宋_GB2312" w:hint="eastAsia"/>
          <w:sz w:val="32"/>
          <w:szCs w:val="32"/>
        </w:rPr>
        <w:t>级，记录公开期为</w:t>
      </w:r>
      <w:r>
        <w:rPr>
          <w:rFonts w:ascii="仿宋_GB2312" w:eastAsia="仿宋_GB2312" w:cs="仿宋_GB2312"/>
          <w:sz w:val="32"/>
          <w:szCs w:val="32"/>
        </w:rPr>
        <w:t>1</w:t>
      </w:r>
      <w:r>
        <w:rPr>
          <w:rFonts w:ascii="仿宋_GB2312" w:eastAsia="仿宋_GB2312" w:cs="仿宋_GB2312" w:hint="eastAsia"/>
          <w:sz w:val="32"/>
          <w:szCs w:val="32"/>
        </w:rPr>
        <w:t>年。公开期内其信用等级不随得分变化改变信用等级。</w:t>
      </w:r>
    </w:p>
    <w:p w:rsidR="004030D9" w:rsidRDefault="004030D9">
      <w:pPr>
        <w:spacing w:line="576" w:lineRule="exact"/>
        <w:ind w:firstLine="660"/>
        <w:rPr>
          <w:rFonts w:ascii="仿宋_GB2312" w:eastAsia="仿宋_GB2312"/>
          <w:sz w:val="32"/>
          <w:szCs w:val="32"/>
        </w:rPr>
      </w:pPr>
      <w:r>
        <w:rPr>
          <w:rFonts w:ascii="仿宋_GB2312" w:eastAsia="仿宋_GB2312" w:cs="仿宋_GB2312" w:hint="eastAsia"/>
          <w:sz w:val="32"/>
          <w:szCs w:val="32"/>
        </w:rPr>
        <w:t>（一）从业单位相互串通投标或者与招标人串通投标的，从业单位以向招标人或者评标委员会成员行贿的手段谋取中标的；</w:t>
      </w:r>
    </w:p>
    <w:p w:rsidR="004030D9" w:rsidRDefault="004030D9">
      <w:pPr>
        <w:spacing w:line="576" w:lineRule="exact"/>
        <w:ind w:firstLine="660"/>
        <w:rPr>
          <w:rFonts w:ascii="仿宋_GB2312" w:eastAsia="仿宋_GB2312"/>
          <w:sz w:val="32"/>
          <w:szCs w:val="32"/>
        </w:rPr>
      </w:pPr>
      <w:r>
        <w:rPr>
          <w:rFonts w:ascii="仿宋_GB2312" w:eastAsia="仿宋_GB2312" w:cs="仿宋_GB2312" w:hint="eastAsia"/>
          <w:sz w:val="32"/>
          <w:szCs w:val="32"/>
        </w:rPr>
        <w:t>（二）从业单位以他人名义投标或者以其他方式弄虚作假，骗取中标的；</w:t>
      </w:r>
    </w:p>
    <w:p w:rsidR="004030D9" w:rsidRDefault="004030D9">
      <w:pPr>
        <w:spacing w:line="576" w:lineRule="exact"/>
        <w:ind w:firstLine="660"/>
        <w:rPr>
          <w:rFonts w:ascii="仿宋_GB2312" w:eastAsia="仿宋_GB2312"/>
          <w:sz w:val="32"/>
          <w:szCs w:val="32"/>
        </w:rPr>
      </w:pPr>
      <w:r>
        <w:rPr>
          <w:rFonts w:ascii="仿宋_GB2312" w:eastAsia="仿宋_GB2312" w:cs="仿宋_GB2312" w:hint="eastAsia"/>
          <w:sz w:val="32"/>
          <w:szCs w:val="32"/>
        </w:rPr>
        <w:t>（三）从业单位不按照与招标人订立的合同履行义务的；</w:t>
      </w:r>
    </w:p>
    <w:p w:rsidR="004030D9" w:rsidRDefault="004030D9">
      <w:pPr>
        <w:spacing w:line="576" w:lineRule="exact"/>
        <w:ind w:firstLine="660"/>
        <w:rPr>
          <w:rFonts w:ascii="仿宋_GB2312" w:eastAsia="仿宋_GB2312"/>
          <w:sz w:val="32"/>
          <w:szCs w:val="32"/>
        </w:rPr>
      </w:pPr>
      <w:r>
        <w:rPr>
          <w:rFonts w:ascii="仿宋_GB2312" w:eastAsia="仿宋_GB2312" w:cs="仿宋_GB2312" w:hint="eastAsia"/>
          <w:sz w:val="32"/>
          <w:szCs w:val="32"/>
        </w:rPr>
        <w:t>（四）从业单位转包、违法分包、挂靠、转让出借资质证书或者以其他方式允许他人以本单位的名义承揽工程的；</w:t>
      </w:r>
    </w:p>
    <w:p w:rsidR="004030D9" w:rsidRDefault="004030D9">
      <w:pPr>
        <w:spacing w:line="576" w:lineRule="exact"/>
        <w:ind w:firstLine="660"/>
        <w:rPr>
          <w:rFonts w:ascii="仿宋_GB2312" w:eastAsia="仿宋_GB2312"/>
          <w:sz w:val="32"/>
          <w:szCs w:val="32"/>
        </w:rPr>
      </w:pPr>
      <w:r>
        <w:rPr>
          <w:rFonts w:ascii="仿宋_GB2312" w:eastAsia="仿宋_GB2312" w:cs="仿宋_GB2312" w:hint="eastAsia"/>
          <w:sz w:val="32"/>
          <w:szCs w:val="32"/>
        </w:rPr>
        <w:t>（五）从业单位在信用信息平台申报虚假信息，提供虚假资料</w:t>
      </w:r>
      <w:r>
        <w:rPr>
          <w:rFonts w:ascii="仿宋_GB2312" w:eastAsia="仿宋_GB2312" w:cs="仿宋_GB2312"/>
          <w:sz w:val="32"/>
          <w:szCs w:val="32"/>
        </w:rPr>
        <w:t>2</w:t>
      </w:r>
      <w:r>
        <w:rPr>
          <w:rFonts w:ascii="仿宋_GB2312" w:eastAsia="仿宋_GB2312" w:cs="仿宋_GB2312" w:hint="eastAsia"/>
          <w:sz w:val="32"/>
          <w:szCs w:val="32"/>
        </w:rPr>
        <w:t>次的；</w:t>
      </w:r>
    </w:p>
    <w:p w:rsidR="004030D9" w:rsidRDefault="004030D9">
      <w:pPr>
        <w:spacing w:line="576" w:lineRule="exact"/>
        <w:ind w:firstLine="660"/>
        <w:rPr>
          <w:rFonts w:ascii="仿宋_GB2312" w:eastAsia="仿宋_GB2312"/>
          <w:sz w:val="32"/>
          <w:szCs w:val="32"/>
        </w:rPr>
      </w:pPr>
      <w:r>
        <w:rPr>
          <w:rFonts w:ascii="仿宋_GB2312" w:eastAsia="仿宋_GB2312" w:cs="仿宋_GB2312" w:hint="eastAsia"/>
          <w:sz w:val="32"/>
          <w:szCs w:val="32"/>
        </w:rPr>
        <w:t>（六）从业单位或其法定代表人以及从业人员在该单位的工程建设项目业务中的违法行为被追究刑事责任或被列入失信被执行人名单的；</w:t>
      </w:r>
    </w:p>
    <w:p w:rsidR="004030D9" w:rsidRDefault="004030D9">
      <w:pPr>
        <w:spacing w:line="576" w:lineRule="exact"/>
        <w:ind w:firstLine="660"/>
        <w:rPr>
          <w:rFonts w:ascii="仿宋_GB2312" w:eastAsia="仿宋_GB2312"/>
          <w:sz w:val="32"/>
          <w:szCs w:val="32"/>
        </w:rPr>
      </w:pPr>
      <w:r>
        <w:rPr>
          <w:rFonts w:ascii="仿宋_GB2312" w:eastAsia="仿宋_GB2312" w:cs="仿宋_GB2312" w:hint="eastAsia"/>
          <w:sz w:val="32"/>
          <w:szCs w:val="32"/>
        </w:rPr>
        <w:t>（七）从业单位或其法定代表人以及从业人员近</w:t>
      </w:r>
      <w:r>
        <w:rPr>
          <w:rFonts w:ascii="仿宋_GB2312" w:eastAsia="仿宋_GB2312" w:cs="仿宋_GB2312"/>
          <w:sz w:val="32"/>
          <w:szCs w:val="32"/>
        </w:rPr>
        <w:t>2</w:t>
      </w:r>
      <w:r>
        <w:rPr>
          <w:rFonts w:ascii="仿宋_GB2312" w:eastAsia="仿宋_GB2312" w:cs="仿宋_GB2312" w:hint="eastAsia"/>
          <w:sz w:val="32"/>
          <w:szCs w:val="32"/>
        </w:rPr>
        <w:t>年在该单位的工程建设项目业务中的违法行为受到有关行政监督部门行政处罚</w:t>
      </w:r>
      <w:r>
        <w:rPr>
          <w:rFonts w:ascii="仿宋_GB2312" w:eastAsia="仿宋_GB2312" w:cs="仿宋_GB2312"/>
          <w:sz w:val="32"/>
          <w:szCs w:val="32"/>
        </w:rPr>
        <w:t>2</w:t>
      </w:r>
      <w:r>
        <w:rPr>
          <w:rFonts w:ascii="仿宋_GB2312" w:eastAsia="仿宋_GB2312" w:cs="仿宋_GB2312" w:hint="eastAsia"/>
          <w:sz w:val="32"/>
          <w:szCs w:val="32"/>
        </w:rPr>
        <w:t>次及以上的；</w:t>
      </w:r>
    </w:p>
    <w:p w:rsidR="004030D9" w:rsidRDefault="004030D9">
      <w:pPr>
        <w:spacing w:line="576" w:lineRule="exact"/>
        <w:ind w:firstLine="660"/>
        <w:rPr>
          <w:rFonts w:ascii="仿宋_GB2312" w:eastAsia="仿宋_GB2312"/>
          <w:sz w:val="32"/>
          <w:szCs w:val="32"/>
        </w:rPr>
      </w:pPr>
      <w:r>
        <w:rPr>
          <w:rFonts w:ascii="仿宋_GB2312" w:eastAsia="仿宋_GB2312" w:cs="仿宋_GB2312" w:hint="eastAsia"/>
          <w:sz w:val="32"/>
          <w:szCs w:val="32"/>
        </w:rPr>
        <w:t>（八）从业单位对相关部门依法责令改正的决定拒不执行或者以弄虚作假方式隐瞒真相；拒不依法履行相关部门做出的行政处罚的。</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市级行政监督部门对从业单位作出直接列为</w:t>
      </w:r>
      <w:r>
        <w:rPr>
          <w:rFonts w:ascii="仿宋_GB2312" w:eastAsia="仿宋_GB2312" w:cs="仿宋_GB2312"/>
          <w:sz w:val="32"/>
          <w:szCs w:val="32"/>
        </w:rPr>
        <w:t>D</w:t>
      </w:r>
      <w:r>
        <w:rPr>
          <w:rFonts w:ascii="仿宋_GB2312" w:eastAsia="仿宋_GB2312" w:cs="仿宋_GB2312" w:hint="eastAsia"/>
          <w:sz w:val="32"/>
          <w:szCs w:val="32"/>
        </w:rPr>
        <w:t>级决定的，应当在作出决定之日后</w:t>
      </w:r>
      <w:r>
        <w:rPr>
          <w:rFonts w:ascii="仿宋_GB2312" w:eastAsia="仿宋_GB2312" w:cs="仿宋_GB2312"/>
          <w:sz w:val="32"/>
          <w:szCs w:val="32"/>
        </w:rPr>
        <w:t>5</w:t>
      </w:r>
      <w:r>
        <w:rPr>
          <w:rFonts w:ascii="仿宋_GB2312" w:eastAsia="仿宋_GB2312" w:cs="仿宋_GB2312" w:hint="eastAsia"/>
          <w:sz w:val="32"/>
          <w:szCs w:val="32"/>
        </w:rPr>
        <w:t>个工作日内以书面形式告知从业单位有关事实、依据和申诉渠道。</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第十二条</w:t>
      </w:r>
      <w:r>
        <w:rPr>
          <w:rFonts w:ascii="黑体" w:eastAsia="黑体" w:hAnsi="黑体" w:cs="黑体"/>
          <w:sz w:val="32"/>
          <w:szCs w:val="32"/>
        </w:rPr>
        <w:t xml:space="preserve">  </w:t>
      </w:r>
      <w:r>
        <w:rPr>
          <w:rFonts w:ascii="仿宋_GB2312" w:eastAsia="仿宋_GB2312" w:cs="仿宋_GB2312" w:hint="eastAsia"/>
          <w:sz w:val="32"/>
          <w:szCs w:val="32"/>
        </w:rPr>
        <w:t>从业单位信用信息发布按照以下规定执行，法律、法规、规章、规范性文件或标准另有规定的，从其规定。</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（一）基本信息长期公开；</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（二）良好信用信息发布期限按评价标准执行；</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（三）不良信用信息发布期限按不良信用信息评价标准与实施细则执行。缩短发布期限应符合本办法第五章规定及实施细则相关要求；</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（四）信用等级（得分）信息实行动态评价，覆盖期限为</w:t>
      </w:r>
      <w:r>
        <w:rPr>
          <w:rFonts w:ascii="仿宋_GB2312" w:eastAsia="仿宋_GB2312" w:cs="仿宋_GB2312"/>
          <w:sz w:val="32"/>
          <w:szCs w:val="32"/>
        </w:rPr>
        <w:t>1</w:t>
      </w:r>
      <w:r>
        <w:rPr>
          <w:rFonts w:ascii="仿宋_GB2312" w:eastAsia="仿宋_GB2312" w:cs="仿宋_GB2312" w:hint="eastAsia"/>
          <w:sz w:val="32"/>
          <w:szCs w:val="32"/>
        </w:rPr>
        <w:t>年（即查询当日前推</w:t>
      </w:r>
      <w:r>
        <w:rPr>
          <w:rFonts w:ascii="仿宋_GB2312" w:eastAsia="仿宋_GB2312" w:cs="仿宋_GB2312"/>
          <w:sz w:val="32"/>
          <w:szCs w:val="32"/>
        </w:rPr>
        <w:t>1</w:t>
      </w:r>
      <w:r>
        <w:rPr>
          <w:rFonts w:ascii="仿宋_GB2312" w:eastAsia="仿宋_GB2312" w:cs="仿宋_GB2312" w:hint="eastAsia"/>
          <w:sz w:val="32"/>
          <w:szCs w:val="32"/>
        </w:rPr>
        <w:t>年）；</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（五）信用信息发布期限到期的，不再作为信用等级（得分）评价依据，不再进行公示，转为信用档案记录保存。从业单位注销的，信用信息转为信用档案记录保存，也不再进行公示。</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从业单位信用信息通过信用信息平台统一动态发布，对外公示，接受社会监督。</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第十三条</w:t>
      </w:r>
      <w:r>
        <w:rPr>
          <w:rFonts w:ascii="仿宋_GB2312" w:eastAsia="仿宋_GB2312" w:cs="仿宋_GB2312"/>
          <w:sz w:val="32"/>
          <w:szCs w:val="32"/>
        </w:rPr>
        <w:t xml:space="preserve">  </w:t>
      </w:r>
      <w:r>
        <w:rPr>
          <w:rFonts w:ascii="仿宋_GB2312" w:eastAsia="仿宋_GB2312" w:cs="仿宋_GB2312" w:hint="eastAsia"/>
          <w:sz w:val="32"/>
          <w:szCs w:val="32"/>
        </w:rPr>
        <w:t>已发布的信用信息，除以下情形外，严禁任何人擅自修改。</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（一）从业单位基本信息发生变更的；</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（二）从业单位信用信息因异议处理而发生变更的；</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（三）其他法定原因导致已发布的从业单位信用信息需更改的。</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基本信息发生变更或其他法定原因导致信用信息更改的，从业单位应当自发生变更之日起</w:t>
      </w:r>
      <w:r>
        <w:rPr>
          <w:rFonts w:ascii="仿宋_GB2312" w:eastAsia="仿宋_GB2312" w:cs="仿宋_GB2312"/>
          <w:sz w:val="32"/>
          <w:szCs w:val="32"/>
        </w:rPr>
        <w:t>30</w:t>
      </w:r>
      <w:r>
        <w:rPr>
          <w:rFonts w:ascii="仿宋_GB2312" w:eastAsia="仿宋_GB2312" w:cs="仿宋_GB2312" w:hint="eastAsia"/>
          <w:sz w:val="32"/>
          <w:szCs w:val="32"/>
        </w:rPr>
        <w:t>日内完成信息的变更申报。因异议处理而发生变更的，行政监督部门应依据作出的处理意见执行。</w:t>
      </w:r>
    </w:p>
    <w:p w:rsidR="004030D9" w:rsidRDefault="004030D9">
      <w:pPr>
        <w:spacing w:line="576" w:lineRule="exact"/>
        <w:jc w:val="center"/>
        <w:rPr>
          <w:rFonts w:ascii="黑体" w:eastAsia="黑体" w:hAnsi="黑体"/>
          <w:sz w:val="32"/>
          <w:szCs w:val="32"/>
        </w:rPr>
      </w:pPr>
      <w:r>
        <w:rPr>
          <w:rFonts w:ascii="黑体" w:eastAsia="黑体" w:hAnsi="黑体" w:cs="黑体" w:hint="eastAsia"/>
          <w:sz w:val="32"/>
          <w:szCs w:val="32"/>
        </w:rPr>
        <w:t>第四章</w:t>
      </w:r>
      <w:r>
        <w:rPr>
          <w:rFonts w:ascii="黑体" w:eastAsia="黑体" w:hAnsi="黑体" w:cs="黑体"/>
          <w:sz w:val="32"/>
          <w:szCs w:val="32"/>
        </w:rPr>
        <w:t xml:space="preserve">  </w:t>
      </w:r>
      <w:r>
        <w:rPr>
          <w:rFonts w:ascii="黑体" w:eastAsia="黑体" w:hAnsi="黑体" w:cs="黑体" w:hint="eastAsia"/>
          <w:sz w:val="32"/>
          <w:szCs w:val="32"/>
        </w:rPr>
        <w:t>信用信息异议处理</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第十四条</w:t>
      </w:r>
      <w:r>
        <w:rPr>
          <w:rFonts w:ascii="仿宋_GB2312" w:eastAsia="仿宋_GB2312" w:cs="仿宋_GB2312"/>
          <w:sz w:val="32"/>
          <w:szCs w:val="32"/>
        </w:rPr>
        <w:t xml:space="preserve">  </w:t>
      </w:r>
      <w:r>
        <w:rPr>
          <w:rFonts w:ascii="仿宋_GB2312" w:eastAsia="仿宋_GB2312" w:cs="仿宋_GB2312" w:hint="eastAsia"/>
          <w:sz w:val="32"/>
          <w:szCs w:val="32"/>
        </w:rPr>
        <w:t>信用信息发布后，利害关系人可以提出异议。异议人应以书面异议书的形式向发布该信用信息的行政监督部门提交异议材料，包括利害关系人真实身份、联系方式和具体事实、理由及证据等。异议书若缺少以上内容，行政监督部门应当告知异议人，并要求补齐内容。</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异议人是法人的，异议书必须由其法定代表人或者授权代表签字并盖章；异议人是其他组织或者自然人的，异议书必须由其主要负责人或者异议人本人签字，并附有效身份证明复印件。</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第十五条</w:t>
      </w:r>
      <w:r>
        <w:rPr>
          <w:rFonts w:ascii="仿宋_GB2312" w:eastAsia="仿宋_GB2312" w:cs="仿宋_GB2312"/>
          <w:sz w:val="32"/>
          <w:szCs w:val="32"/>
        </w:rPr>
        <w:t xml:space="preserve">  </w:t>
      </w:r>
      <w:r>
        <w:rPr>
          <w:rFonts w:ascii="仿宋_GB2312" w:eastAsia="仿宋_GB2312" w:cs="仿宋_GB2312" w:hint="eastAsia"/>
          <w:sz w:val="32"/>
          <w:szCs w:val="32"/>
        </w:rPr>
        <w:t>异议人对异议的真实性负责，不得以异议为名诋毁其他当事人、排挤竞争对手，不得进行虚假、恶意异议，妨碍信用信息管理工作。</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第十六条</w:t>
      </w:r>
      <w:r>
        <w:rPr>
          <w:rFonts w:ascii="仿宋_GB2312" w:eastAsia="仿宋_GB2312" w:cs="仿宋_GB2312"/>
          <w:sz w:val="32"/>
          <w:szCs w:val="32"/>
        </w:rPr>
        <w:t xml:space="preserve">  </w:t>
      </w:r>
      <w:r>
        <w:rPr>
          <w:rFonts w:ascii="仿宋_GB2312" w:eastAsia="仿宋_GB2312" w:cs="仿宋_GB2312" w:hint="eastAsia"/>
          <w:sz w:val="32"/>
          <w:szCs w:val="32"/>
        </w:rPr>
        <w:t>异议人可以自己直接异议，也可以委托代理人办理异议事务。代理人办理异议事务时，应将授权委托书连同异议书一并提交行政监督部门。授权委托书应当明确有关委托代理权限和事项。</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第十七条</w:t>
      </w:r>
      <w:r>
        <w:rPr>
          <w:rFonts w:ascii="仿宋_GB2312" w:eastAsia="仿宋_GB2312" w:cs="仿宋_GB2312"/>
          <w:sz w:val="32"/>
          <w:szCs w:val="32"/>
        </w:rPr>
        <w:t xml:space="preserve">  </w:t>
      </w:r>
      <w:r>
        <w:rPr>
          <w:rFonts w:ascii="仿宋_GB2312" w:eastAsia="仿宋_GB2312" w:cs="仿宋_GB2312" w:hint="eastAsia"/>
          <w:sz w:val="32"/>
          <w:szCs w:val="32"/>
        </w:rPr>
        <w:t>受理异议的行政监督部门应自受理之日起</w:t>
      </w:r>
      <w:r>
        <w:rPr>
          <w:rFonts w:ascii="仿宋_GB2312" w:eastAsia="仿宋_GB2312" w:cs="仿宋_GB2312"/>
          <w:sz w:val="32"/>
          <w:szCs w:val="32"/>
        </w:rPr>
        <w:t>30</w:t>
      </w:r>
      <w:r>
        <w:rPr>
          <w:rFonts w:ascii="仿宋_GB2312" w:eastAsia="仿宋_GB2312" w:cs="仿宋_GB2312" w:hint="eastAsia"/>
          <w:sz w:val="32"/>
          <w:szCs w:val="32"/>
        </w:rPr>
        <w:t>个工作日内完成异议的核实并作出处理意见。</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第十八条</w:t>
      </w:r>
      <w:r>
        <w:rPr>
          <w:rFonts w:ascii="仿宋_GB2312" w:eastAsia="仿宋_GB2312" w:cs="仿宋_GB2312"/>
          <w:sz w:val="32"/>
          <w:szCs w:val="32"/>
        </w:rPr>
        <w:t xml:space="preserve">  </w:t>
      </w:r>
      <w:r>
        <w:rPr>
          <w:rFonts w:ascii="仿宋_GB2312" w:eastAsia="仿宋_GB2312" w:cs="仿宋_GB2312" w:hint="eastAsia"/>
          <w:sz w:val="32"/>
          <w:szCs w:val="32"/>
        </w:rPr>
        <w:t>对异议处理意见不服的，应在行政监督部门作出处理意见后</w:t>
      </w:r>
      <w:r>
        <w:rPr>
          <w:rFonts w:ascii="仿宋_GB2312" w:eastAsia="仿宋_GB2312" w:cs="仿宋_GB2312"/>
          <w:sz w:val="32"/>
          <w:szCs w:val="32"/>
        </w:rPr>
        <w:t>10</w:t>
      </w:r>
      <w:r>
        <w:rPr>
          <w:rFonts w:ascii="仿宋_GB2312" w:eastAsia="仿宋_GB2312" w:cs="仿宋_GB2312" w:hint="eastAsia"/>
          <w:sz w:val="32"/>
          <w:szCs w:val="32"/>
        </w:rPr>
        <w:t>个工作日内提出复核申请。除需额外提供行政监督部门作出的处理意见外，其他要求与异议相同。</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县区行政监督部门作出处理意见的，应向上一级行政监督部门提出复核申请；市级行政监督部门作出处理意见的，应向市发展改革委提出复核申请。</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相关部门应自受理之日起</w:t>
      </w:r>
      <w:r>
        <w:rPr>
          <w:rFonts w:ascii="仿宋_GB2312" w:eastAsia="仿宋_GB2312" w:cs="仿宋_GB2312"/>
          <w:sz w:val="32"/>
          <w:szCs w:val="32"/>
        </w:rPr>
        <w:t>30</w:t>
      </w:r>
      <w:r>
        <w:rPr>
          <w:rFonts w:ascii="仿宋_GB2312" w:eastAsia="仿宋_GB2312" w:cs="仿宋_GB2312" w:hint="eastAsia"/>
          <w:sz w:val="32"/>
          <w:szCs w:val="32"/>
        </w:rPr>
        <w:t>个工作日内组织复核并作出复核决定。</w:t>
      </w:r>
    </w:p>
    <w:p w:rsidR="004030D9" w:rsidRDefault="004030D9" w:rsidP="00221ED9">
      <w:pPr>
        <w:spacing w:line="576" w:lineRule="exact"/>
        <w:ind w:firstLineChars="200" w:firstLine="31680"/>
        <w:jc w:val="center"/>
        <w:rPr>
          <w:rFonts w:ascii="黑体" w:eastAsia="黑体" w:hAnsi="黑体"/>
          <w:sz w:val="32"/>
          <w:szCs w:val="32"/>
        </w:rPr>
      </w:pPr>
      <w:r>
        <w:rPr>
          <w:rFonts w:ascii="黑体" w:eastAsia="黑体" w:hAnsi="黑体" w:cs="黑体" w:hint="eastAsia"/>
          <w:sz w:val="32"/>
          <w:szCs w:val="32"/>
        </w:rPr>
        <w:t>第五章</w:t>
      </w:r>
      <w:r>
        <w:rPr>
          <w:rFonts w:ascii="黑体" w:eastAsia="黑体" w:hAnsi="黑体" w:cs="黑体"/>
          <w:sz w:val="32"/>
          <w:szCs w:val="32"/>
        </w:rPr>
        <w:t xml:space="preserve"> </w:t>
      </w:r>
      <w:r>
        <w:rPr>
          <w:rFonts w:ascii="黑体" w:eastAsia="黑体" w:hAnsi="黑体" w:cs="黑体" w:hint="eastAsia"/>
          <w:sz w:val="32"/>
          <w:szCs w:val="32"/>
        </w:rPr>
        <w:t>信用信息的修复</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第十九条</w:t>
      </w:r>
      <w:r>
        <w:rPr>
          <w:rFonts w:ascii="仿宋_GB2312" w:eastAsia="仿宋_GB2312" w:cs="仿宋_GB2312"/>
          <w:sz w:val="32"/>
          <w:szCs w:val="32"/>
        </w:rPr>
        <w:t xml:space="preserve">  </w:t>
      </w:r>
      <w:r>
        <w:rPr>
          <w:rFonts w:ascii="仿宋_GB2312" w:eastAsia="仿宋_GB2312" w:cs="仿宋_GB2312" w:hint="eastAsia"/>
          <w:sz w:val="32"/>
          <w:szCs w:val="32"/>
        </w:rPr>
        <w:t>鼓励失信从业单位主动纠正失信行为、消除不良影响。符合条件的失信从业单位可申请信用修复，缩短不良信用信息记录和公开期限。</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第二十条</w:t>
      </w:r>
      <w:r>
        <w:rPr>
          <w:rFonts w:ascii="仿宋_GB2312" w:eastAsia="仿宋_GB2312" w:cs="仿宋_GB2312"/>
          <w:sz w:val="32"/>
          <w:szCs w:val="32"/>
        </w:rPr>
        <w:t xml:space="preserve">  </w:t>
      </w:r>
      <w:r>
        <w:rPr>
          <w:rFonts w:ascii="仿宋_GB2312" w:eastAsia="仿宋_GB2312" w:cs="仿宋_GB2312" w:hint="eastAsia"/>
          <w:sz w:val="32"/>
          <w:szCs w:val="32"/>
        </w:rPr>
        <w:t>失信从业单位可通过完成失信行为整改、责任人员处理、专题培训等方式开展信用修复。从业单位向发布不良信用信息的行政监督部门提出信用修复申请，并按要求提供其已履行义务或纠正失信行为的证明材料。行政监督部门应在</w:t>
      </w:r>
      <w:r>
        <w:rPr>
          <w:rFonts w:ascii="仿宋_GB2312" w:eastAsia="仿宋_GB2312" w:cs="仿宋_GB2312"/>
          <w:sz w:val="32"/>
          <w:szCs w:val="32"/>
        </w:rPr>
        <w:t>10</w:t>
      </w:r>
      <w:r>
        <w:rPr>
          <w:rFonts w:ascii="仿宋_GB2312" w:eastAsia="仿宋_GB2312" w:cs="仿宋_GB2312" w:hint="eastAsia"/>
          <w:sz w:val="32"/>
          <w:szCs w:val="32"/>
        </w:rPr>
        <w:t>个工作日内对信用修复申请进行审核评估，对符合条件的同意信用修复。被修复的不良信用信息，不再作为信用等级（得分）评价依据，不再进行公示，转为信用档案记录保存。</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第二十一条</w:t>
      </w:r>
      <w:r>
        <w:rPr>
          <w:rFonts w:ascii="仿宋_GB2312" w:eastAsia="仿宋_GB2312" w:cs="仿宋_GB2312"/>
          <w:sz w:val="32"/>
          <w:szCs w:val="32"/>
        </w:rPr>
        <w:t xml:space="preserve">  </w:t>
      </w:r>
      <w:r>
        <w:rPr>
          <w:rFonts w:ascii="仿宋_GB2312" w:eastAsia="仿宋_GB2312" w:cs="仿宋_GB2312" w:hint="eastAsia"/>
          <w:sz w:val="32"/>
          <w:szCs w:val="32"/>
        </w:rPr>
        <w:t>有以下情形之一的，信用修复申请不予受理：</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（一）本办法第十一条规定的情形（包含在信用信息平台申报虚假信息，提供虚假资料</w:t>
      </w:r>
      <w:r>
        <w:rPr>
          <w:rFonts w:ascii="仿宋_GB2312" w:eastAsia="仿宋_GB2312" w:cs="仿宋_GB2312"/>
          <w:sz w:val="32"/>
          <w:szCs w:val="32"/>
        </w:rPr>
        <w:t>1</w:t>
      </w:r>
      <w:r>
        <w:rPr>
          <w:rFonts w:ascii="仿宋_GB2312" w:eastAsia="仿宋_GB2312" w:cs="仿宋_GB2312" w:hint="eastAsia"/>
          <w:sz w:val="32"/>
          <w:szCs w:val="32"/>
        </w:rPr>
        <w:t>次的情形）；</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（二）本办法不良信用信息评价标准第</w:t>
      </w:r>
      <w:r>
        <w:rPr>
          <w:rFonts w:ascii="仿宋_GB2312" w:eastAsia="仿宋_GB2312" w:cs="仿宋_GB2312"/>
          <w:sz w:val="32"/>
          <w:szCs w:val="32"/>
        </w:rPr>
        <w:t>9</w:t>
      </w:r>
      <w:r>
        <w:rPr>
          <w:rFonts w:ascii="仿宋_GB2312" w:eastAsia="仿宋_GB2312" w:cs="仿宋_GB2312" w:hint="eastAsia"/>
          <w:sz w:val="32"/>
          <w:szCs w:val="32"/>
        </w:rPr>
        <w:t>、</w:t>
      </w:r>
      <w:r>
        <w:rPr>
          <w:rFonts w:ascii="仿宋_GB2312" w:eastAsia="仿宋_GB2312" w:cs="仿宋_GB2312"/>
          <w:sz w:val="32"/>
          <w:szCs w:val="32"/>
        </w:rPr>
        <w:t>10</w:t>
      </w:r>
      <w:r>
        <w:rPr>
          <w:rFonts w:ascii="仿宋_GB2312" w:eastAsia="仿宋_GB2312" w:cs="仿宋_GB2312" w:hint="eastAsia"/>
          <w:sz w:val="32"/>
          <w:szCs w:val="32"/>
        </w:rPr>
        <w:t>项的情形或实施细则规定的情形被不良行为记录不满</w:t>
      </w:r>
      <w:r>
        <w:rPr>
          <w:rFonts w:ascii="仿宋_GB2312" w:eastAsia="仿宋_GB2312" w:cs="仿宋_GB2312"/>
          <w:sz w:val="32"/>
          <w:szCs w:val="32"/>
        </w:rPr>
        <w:t>3</w:t>
      </w:r>
      <w:r>
        <w:rPr>
          <w:rFonts w:ascii="仿宋_GB2312" w:eastAsia="仿宋_GB2312" w:cs="仿宋_GB2312" w:hint="eastAsia"/>
          <w:sz w:val="32"/>
          <w:szCs w:val="32"/>
        </w:rPr>
        <w:t>个月的；</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（三）提出申请时，前</w:t>
      </w:r>
      <w:r>
        <w:rPr>
          <w:rFonts w:ascii="仿宋_GB2312" w:eastAsia="仿宋_GB2312" w:cs="仿宋_GB2312"/>
          <w:sz w:val="32"/>
          <w:szCs w:val="32"/>
        </w:rPr>
        <w:t>12</w:t>
      </w:r>
      <w:r>
        <w:rPr>
          <w:rFonts w:ascii="仿宋_GB2312" w:eastAsia="仿宋_GB2312" w:cs="仿宋_GB2312" w:hint="eastAsia"/>
          <w:sz w:val="32"/>
          <w:szCs w:val="32"/>
        </w:rPr>
        <w:t>个月内被不良行为记录</w:t>
      </w:r>
      <w:r>
        <w:rPr>
          <w:rFonts w:ascii="仿宋_GB2312" w:eastAsia="仿宋_GB2312" w:cs="仿宋_GB2312"/>
          <w:sz w:val="32"/>
          <w:szCs w:val="32"/>
        </w:rPr>
        <w:t>3</w:t>
      </w:r>
      <w:r>
        <w:rPr>
          <w:rFonts w:ascii="仿宋_GB2312" w:eastAsia="仿宋_GB2312" w:cs="仿宋_GB2312" w:hint="eastAsia"/>
          <w:sz w:val="32"/>
          <w:szCs w:val="32"/>
        </w:rPr>
        <w:t>次及以上的。</w:t>
      </w:r>
    </w:p>
    <w:p w:rsidR="004030D9" w:rsidRDefault="004030D9">
      <w:pPr>
        <w:spacing w:line="576" w:lineRule="exact"/>
        <w:jc w:val="center"/>
        <w:rPr>
          <w:rFonts w:ascii="黑体" w:eastAsia="黑体" w:hAnsi="黑体"/>
          <w:sz w:val="32"/>
          <w:szCs w:val="32"/>
        </w:rPr>
      </w:pPr>
      <w:r>
        <w:rPr>
          <w:rFonts w:ascii="黑体" w:eastAsia="黑体" w:hAnsi="黑体" w:cs="黑体" w:hint="eastAsia"/>
          <w:sz w:val="32"/>
          <w:szCs w:val="32"/>
        </w:rPr>
        <w:t>第六章</w:t>
      </w:r>
      <w:r>
        <w:rPr>
          <w:rFonts w:ascii="黑体" w:eastAsia="黑体" w:hAnsi="黑体" w:cs="黑体"/>
          <w:sz w:val="32"/>
          <w:szCs w:val="32"/>
        </w:rPr>
        <w:t xml:space="preserve">  </w:t>
      </w:r>
      <w:r>
        <w:rPr>
          <w:rFonts w:ascii="黑体" w:eastAsia="黑体" w:hAnsi="黑体" w:cs="黑体" w:hint="eastAsia"/>
          <w:sz w:val="32"/>
          <w:szCs w:val="32"/>
        </w:rPr>
        <w:t>信用信息的应用</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第二十二条</w:t>
      </w:r>
      <w:r>
        <w:rPr>
          <w:rFonts w:ascii="黑体" w:eastAsia="黑体" w:hAnsi="黑体" w:cs="黑体"/>
          <w:sz w:val="32"/>
          <w:szCs w:val="32"/>
        </w:rPr>
        <w:t xml:space="preserve">  </w:t>
      </w:r>
      <w:r>
        <w:rPr>
          <w:rFonts w:ascii="仿宋_GB2312" w:eastAsia="仿宋_GB2312" w:cs="仿宋_GB2312" w:hint="eastAsia"/>
          <w:sz w:val="32"/>
          <w:szCs w:val="32"/>
        </w:rPr>
        <w:t>在我市行政区域内的国家投资工程建设项目，招标人应充分利用信用评价结果，通过合理的竞争方式择优确定中标单位。招标人应将信用等级（得分）、信用信息记录等作为招标投标活动资格审查、评标的依据，并在招标文件中予以明确。我市行政区域内的国家投资工程建设项目招标投标活动应采取以下方式应用信用信息：</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（一）招标人可在招标文件的条件和要求中限制</w:t>
      </w:r>
      <w:r>
        <w:rPr>
          <w:rFonts w:ascii="仿宋_GB2312" w:eastAsia="仿宋_GB2312" w:cs="仿宋_GB2312"/>
          <w:sz w:val="32"/>
          <w:szCs w:val="32"/>
        </w:rPr>
        <w:t>D</w:t>
      </w:r>
      <w:r>
        <w:rPr>
          <w:rFonts w:ascii="仿宋_GB2312" w:eastAsia="仿宋_GB2312" w:cs="仿宋_GB2312" w:hint="eastAsia"/>
          <w:sz w:val="32"/>
          <w:szCs w:val="32"/>
        </w:rPr>
        <w:t>级信用等级或无信用信息记录的从业单位参与招标投标活动。</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（二）采用综合评估法的，招标人应在评标办法设置企业信用要求，信用分值设置不小于</w:t>
      </w:r>
      <w:r>
        <w:rPr>
          <w:rFonts w:ascii="仿宋_GB2312" w:eastAsia="仿宋_GB2312" w:cs="仿宋_GB2312"/>
          <w:sz w:val="32"/>
          <w:szCs w:val="32"/>
        </w:rPr>
        <w:t>1</w:t>
      </w:r>
      <w:r>
        <w:rPr>
          <w:rFonts w:ascii="仿宋_GB2312" w:eastAsia="仿宋_GB2312" w:cs="仿宋_GB2312" w:hint="eastAsia"/>
          <w:sz w:val="32"/>
          <w:szCs w:val="32"/>
        </w:rPr>
        <w:t>分，不大于</w:t>
      </w:r>
      <w:r>
        <w:rPr>
          <w:rFonts w:ascii="仿宋_GB2312" w:eastAsia="仿宋_GB2312" w:cs="仿宋_GB2312"/>
          <w:sz w:val="32"/>
          <w:szCs w:val="32"/>
        </w:rPr>
        <w:t>3</w:t>
      </w:r>
      <w:r>
        <w:rPr>
          <w:rFonts w:ascii="仿宋_GB2312" w:eastAsia="仿宋_GB2312" w:cs="仿宋_GB2312" w:hint="eastAsia"/>
          <w:sz w:val="32"/>
          <w:szCs w:val="32"/>
        </w:rPr>
        <w:t>分。</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（三）采用经评审的最低投标价法的，招标人应在投标人须知前附表规定中标人选取规则。按招标投标活动程序评出中标候选人后，以信用等级（得分）情况，从高到低选取中标人。</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（四）采用评定分离的，招标人在制定中择优排序标候选人规则或方案时，应将信用等级（得分）纳入，结合信用等级（得分）情况确定中标候选人。</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良好信用信息评价标准已包含的内容，招标人不得再在招标文件中另行要求，人员和业绩除外。</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招标人在选取招标代理、工程质询、造价咨询、项目管理、检验检测等工程中介服务机构时，应将从业单位的信用信息作选定依据。</w:t>
      </w:r>
    </w:p>
    <w:p w:rsidR="004030D9" w:rsidRDefault="004030D9" w:rsidP="00221ED9">
      <w:pPr>
        <w:spacing w:line="576" w:lineRule="exact"/>
        <w:ind w:firstLineChars="200" w:firstLine="31680"/>
        <w:rPr>
          <w:rFonts w:ascii="黑体" w:eastAsia="黑体" w:hAnsi="黑体"/>
          <w:sz w:val="32"/>
          <w:szCs w:val="32"/>
        </w:rPr>
      </w:pPr>
      <w:r>
        <w:rPr>
          <w:rFonts w:ascii="黑体" w:eastAsia="黑体" w:hAnsi="黑体" w:cs="黑体" w:hint="eastAsia"/>
          <w:sz w:val="32"/>
          <w:szCs w:val="32"/>
        </w:rPr>
        <w:t>第二十三条</w:t>
      </w:r>
      <w:r>
        <w:rPr>
          <w:rFonts w:ascii="黑体" w:eastAsia="黑体" w:hAnsi="黑体" w:cs="黑体"/>
          <w:sz w:val="32"/>
          <w:szCs w:val="32"/>
        </w:rPr>
        <w:t xml:space="preserve">  </w:t>
      </w:r>
      <w:r>
        <w:rPr>
          <w:rFonts w:ascii="仿宋_GB2312" w:eastAsia="仿宋_GB2312" w:cs="仿宋_GB2312" w:hint="eastAsia"/>
          <w:sz w:val="32"/>
          <w:szCs w:val="32"/>
        </w:rPr>
        <w:t>对信用等级为</w:t>
      </w:r>
      <w:r>
        <w:rPr>
          <w:rFonts w:ascii="仿宋_GB2312" w:eastAsia="仿宋_GB2312" w:cs="仿宋_GB2312"/>
          <w:sz w:val="32"/>
          <w:szCs w:val="32"/>
        </w:rPr>
        <w:t>C</w:t>
      </w:r>
      <w:r>
        <w:rPr>
          <w:rFonts w:ascii="仿宋_GB2312" w:eastAsia="仿宋_GB2312" w:cs="仿宋_GB2312" w:hint="eastAsia"/>
          <w:sz w:val="32"/>
          <w:szCs w:val="32"/>
        </w:rPr>
        <w:t>、</w:t>
      </w:r>
      <w:r>
        <w:rPr>
          <w:rFonts w:ascii="仿宋_GB2312" w:eastAsia="仿宋_GB2312" w:cs="仿宋_GB2312"/>
          <w:sz w:val="32"/>
          <w:szCs w:val="32"/>
        </w:rPr>
        <w:t>D</w:t>
      </w:r>
      <w:r>
        <w:rPr>
          <w:rFonts w:ascii="仿宋_GB2312" w:eastAsia="仿宋_GB2312" w:cs="仿宋_GB2312" w:hint="eastAsia"/>
          <w:sz w:val="32"/>
          <w:szCs w:val="32"/>
        </w:rPr>
        <w:t>级的从业单位，行政监督部门应采取下列措施加强监管：</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（一）列为重点监管对象，增加抽查比例和频次，包含其在我市行政区域内承揽的工程建设项目；</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（二）按照相关法律、法规、规章规定可以采取的其他惩戒措施。</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第二十四条</w:t>
      </w:r>
      <w:r>
        <w:rPr>
          <w:rFonts w:ascii="仿宋_GB2312" w:eastAsia="仿宋_GB2312" w:cs="仿宋_GB2312"/>
          <w:sz w:val="32"/>
          <w:szCs w:val="32"/>
        </w:rPr>
        <w:t xml:space="preserve"> </w:t>
      </w:r>
      <w:r>
        <w:rPr>
          <w:rFonts w:ascii="仿宋_GB2312" w:eastAsia="仿宋_GB2312" w:cs="仿宋_GB2312" w:hint="eastAsia"/>
          <w:sz w:val="32"/>
          <w:szCs w:val="32"/>
        </w:rPr>
        <w:t>对信用等级为</w:t>
      </w:r>
      <w:r>
        <w:rPr>
          <w:rFonts w:ascii="仿宋_GB2312" w:eastAsia="仿宋_GB2312" w:cs="仿宋_GB2312"/>
          <w:sz w:val="32"/>
          <w:szCs w:val="32"/>
        </w:rPr>
        <w:t>A</w:t>
      </w:r>
      <w:r>
        <w:rPr>
          <w:rFonts w:ascii="仿宋_GB2312" w:eastAsia="仿宋_GB2312" w:cs="仿宋_GB2312" w:hint="eastAsia"/>
          <w:sz w:val="32"/>
          <w:szCs w:val="32"/>
        </w:rPr>
        <w:t>级的从业单位，行政监督部门应采取下列激励措施：</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（一）在实施各类政策扶持时可应用信用评价结果；</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（二）在日常检查、专项检查中减少检查频次；</w:t>
      </w:r>
    </w:p>
    <w:p w:rsidR="004030D9" w:rsidRDefault="004030D9" w:rsidP="00221ED9">
      <w:pPr>
        <w:spacing w:line="576" w:lineRule="exact"/>
        <w:ind w:firstLineChars="200" w:firstLine="31680"/>
        <w:rPr>
          <w:rFonts w:ascii="仿宋_GB2312" w:eastAsia="仿宋_GB2312"/>
          <w:sz w:val="32"/>
          <w:szCs w:val="32"/>
        </w:rPr>
      </w:pPr>
      <w:r>
        <w:rPr>
          <w:rFonts w:ascii="仿宋_GB2312" w:eastAsia="仿宋_GB2312" w:cs="仿宋_GB2312" w:hint="eastAsia"/>
          <w:sz w:val="32"/>
          <w:szCs w:val="32"/>
        </w:rPr>
        <w:t>（三）法律、法规、政策规定可以采取的其他激励措施。</w:t>
      </w:r>
    </w:p>
    <w:p w:rsidR="004030D9" w:rsidRDefault="004030D9">
      <w:pPr>
        <w:spacing w:line="576" w:lineRule="exact"/>
        <w:jc w:val="center"/>
        <w:rPr>
          <w:rFonts w:ascii="黑体" w:eastAsia="黑体" w:hAnsi="黑体"/>
          <w:sz w:val="32"/>
          <w:szCs w:val="32"/>
        </w:rPr>
      </w:pPr>
      <w:r>
        <w:rPr>
          <w:rFonts w:ascii="黑体" w:eastAsia="黑体" w:hAnsi="黑体" w:cs="黑体" w:hint="eastAsia"/>
          <w:sz w:val="32"/>
          <w:szCs w:val="32"/>
        </w:rPr>
        <w:t>第七章</w:t>
      </w:r>
      <w:r>
        <w:rPr>
          <w:rFonts w:ascii="黑体" w:eastAsia="黑体" w:hAnsi="黑体" w:cs="黑体"/>
          <w:sz w:val="32"/>
          <w:szCs w:val="32"/>
        </w:rPr>
        <w:t xml:space="preserve">  </w:t>
      </w:r>
      <w:r>
        <w:rPr>
          <w:rFonts w:ascii="黑体" w:eastAsia="黑体" w:hAnsi="黑体" w:cs="黑体" w:hint="eastAsia"/>
          <w:sz w:val="32"/>
          <w:szCs w:val="32"/>
        </w:rPr>
        <w:t>监督管理</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第二十五条</w:t>
      </w:r>
      <w:r>
        <w:rPr>
          <w:rFonts w:ascii="仿宋_GB2312" w:eastAsia="仿宋_GB2312" w:cs="仿宋_GB2312"/>
          <w:sz w:val="32"/>
          <w:szCs w:val="32"/>
        </w:rPr>
        <w:t xml:space="preserve"> </w:t>
      </w:r>
      <w:r>
        <w:rPr>
          <w:rFonts w:ascii="仿宋_GB2312" w:eastAsia="仿宋_GB2312" w:cs="仿宋_GB2312" w:hint="eastAsia"/>
          <w:sz w:val="32"/>
          <w:szCs w:val="32"/>
        </w:rPr>
        <w:t>从业单位信用信息在发生变更后</w:t>
      </w:r>
      <w:r>
        <w:rPr>
          <w:rFonts w:ascii="仿宋_GB2312" w:eastAsia="仿宋_GB2312" w:cs="仿宋_GB2312"/>
          <w:sz w:val="32"/>
          <w:szCs w:val="32"/>
        </w:rPr>
        <w:t>30</w:t>
      </w:r>
      <w:r>
        <w:rPr>
          <w:rFonts w:ascii="仿宋_GB2312" w:eastAsia="仿宋_GB2312" w:cs="仿宋_GB2312" w:hint="eastAsia"/>
          <w:sz w:val="32"/>
          <w:szCs w:val="32"/>
        </w:rPr>
        <w:t>日内未完成变更申报的，按不良信用信息评价标准记录信用信息并扣减分值。</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第二十六条</w:t>
      </w:r>
      <w:r>
        <w:rPr>
          <w:rFonts w:ascii="仿宋_GB2312" w:eastAsia="仿宋_GB2312" w:cs="仿宋_GB2312"/>
          <w:sz w:val="32"/>
          <w:szCs w:val="32"/>
        </w:rPr>
        <w:t xml:space="preserve"> </w:t>
      </w:r>
      <w:r>
        <w:rPr>
          <w:rFonts w:ascii="仿宋_GB2312" w:eastAsia="仿宋_GB2312" w:cs="仿宋_GB2312" w:hint="eastAsia"/>
          <w:sz w:val="32"/>
          <w:szCs w:val="32"/>
        </w:rPr>
        <w:t>行政监督部门应当指定专人负责并加强信用信息安全管理。对于推送虚假信用信息，故意瞒报信用信息，违规撤销或篡改信用信息的，应当依法追究部门及相关责任人责任。构成犯罪的，移交司法机关依法追究刑事责任。</w:t>
      </w:r>
    </w:p>
    <w:p w:rsidR="004030D9" w:rsidRDefault="004030D9">
      <w:pPr>
        <w:spacing w:line="576" w:lineRule="exact"/>
        <w:jc w:val="center"/>
        <w:rPr>
          <w:rFonts w:ascii="黑体" w:eastAsia="黑体" w:hAnsi="黑体"/>
          <w:sz w:val="32"/>
          <w:szCs w:val="32"/>
        </w:rPr>
      </w:pPr>
      <w:r>
        <w:rPr>
          <w:rFonts w:ascii="黑体" w:eastAsia="黑体" w:hAnsi="黑体" w:cs="黑体" w:hint="eastAsia"/>
          <w:sz w:val="32"/>
          <w:szCs w:val="32"/>
        </w:rPr>
        <w:t>第八章</w:t>
      </w:r>
      <w:r>
        <w:rPr>
          <w:rFonts w:ascii="黑体" w:eastAsia="黑体" w:hAnsi="黑体" w:cs="黑体"/>
          <w:sz w:val="32"/>
          <w:szCs w:val="32"/>
        </w:rPr>
        <w:t xml:space="preserve">  </w:t>
      </w:r>
      <w:r>
        <w:rPr>
          <w:rFonts w:ascii="黑体" w:eastAsia="黑体" w:hAnsi="黑体" w:cs="黑体" w:hint="eastAsia"/>
          <w:sz w:val="32"/>
          <w:szCs w:val="32"/>
        </w:rPr>
        <w:t>附则</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第二十七条</w:t>
      </w:r>
      <w:r>
        <w:rPr>
          <w:rFonts w:ascii="黑体" w:eastAsia="黑体" w:hAnsi="黑体" w:cs="黑体"/>
          <w:sz w:val="32"/>
          <w:szCs w:val="32"/>
        </w:rPr>
        <w:t xml:space="preserve">  </w:t>
      </w:r>
      <w:r>
        <w:rPr>
          <w:rFonts w:ascii="仿宋_GB2312" w:eastAsia="仿宋_GB2312" w:cs="仿宋_GB2312" w:hint="eastAsia"/>
          <w:sz w:val="32"/>
          <w:szCs w:val="32"/>
        </w:rPr>
        <w:t>市住房城乡建设局、市自然资源局、市交通运输局、市水利局、市农业农村局、市文化广电旅游局等市级行政监督部门应根据有关法律法规和本办法规定，于</w:t>
      </w:r>
      <w:r>
        <w:rPr>
          <w:rFonts w:ascii="仿宋_GB2312" w:eastAsia="仿宋_GB2312" w:cs="仿宋_GB2312"/>
          <w:sz w:val="32"/>
          <w:szCs w:val="32"/>
        </w:rPr>
        <w:t>2021</w:t>
      </w:r>
      <w:r>
        <w:rPr>
          <w:rFonts w:ascii="仿宋_GB2312" w:eastAsia="仿宋_GB2312" w:cs="仿宋_GB2312" w:hint="eastAsia"/>
          <w:sz w:val="32"/>
          <w:szCs w:val="32"/>
        </w:rPr>
        <w:t>年</w:t>
      </w:r>
      <w:r>
        <w:rPr>
          <w:rFonts w:ascii="仿宋_GB2312" w:eastAsia="仿宋_GB2312" w:cs="仿宋_GB2312"/>
          <w:sz w:val="32"/>
          <w:szCs w:val="32"/>
        </w:rPr>
        <w:t>12</w:t>
      </w:r>
      <w:r>
        <w:rPr>
          <w:rFonts w:ascii="仿宋_GB2312" w:eastAsia="仿宋_GB2312" w:cs="仿宋_GB2312" w:hint="eastAsia"/>
          <w:sz w:val="32"/>
          <w:szCs w:val="32"/>
        </w:rPr>
        <w:t>月底前确定本行业工程建设招标投标从业单位信用信息管理实施细则，作为本办法配套评价标准，在信用信息管理中运用。</w:t>
      </w:r>
    </w:p>
    <w:p w:rsidR="004030D9" w:rsidRDefault="004030D9" w:rsidP="00221ED9">
      <w:pPr>
        <w:spacing w:line="576" w:lineRule="exact"/>
        <w:ind w:firstLineChars="200" w:firstLine="31680"/>
        <w:rPr>
          <w:rFonts w:ascii="黑体" w:eastAsia="黑体" w:hAnsi="黑体"/>
          <w:sz w:val="32"/>
          <w:szCs w:val="32"/>
        </w:rPr>
      </w:pPr>
      <w:r>
        <w:rPr>
          <w:rFonts w:ascii="黑体" w:eastAsia="黑体" w:hAnsi="黑体" w:cs="黑体" w:hint="eastAsia"/>
          <w:sz w:val="32"/>
          <w:szCs w:val="32"/>
        </w:rPr>
        <w:t>第二十八条</w:t>
      </w:r>
      <w:r>
        <w:rPr>
          <w:rFonts w:ascii="黑体" w:eastAsia="黑体" w:hAnsi="黑体" w:cs="黑体"/>
          <w:sz w:val="32"/>
          <w:szCs w:val="32"/>
        </w:rPr>
        <w:t xml:space="preserve">  </w:t>
      </w:r>
      <w:r>
        <w:rPr>
          <w:rFonts w:ascii="仿宋_GB2312" w:eastAsia="仿宋_GB2312" w:cs="仿宋_GB2312" w:hint="eastAsia"/>
          <w:sz w:val="32"/>
          <w:szCs w:val="32"/>
        </w:rPr>
        <w:t>本办法由市住房城乡建设局、市发展改革委会同有关部门负责解释。</w:t>
      </w:r>
    </w:p>
    <w:p w:rsidR="004030D9" w:rsidRDefault="004030D9" w:rsidP="00221ED9">
      <w:pPr>
        <w:spacing w:line="576" w:lineRule="exact"/>
        <w:ind w:firstLineChars="200" w:firstLine="31680"/>
        <w:rPr>
          <w:rFonts w:ascii="仿宋_GB2312" w:eastAsia="仿宋_GB2312"/>
          <w:sz w:val="32"/>
          <w:szCs w:val="32"/>
        </w:rPr>
      </w:pPr>
      <w:r>
        <w:rPr>
          <w:rFonts w:ascii="黑体" w:eastAsia="黑体" w:hAnsi="黑体" w:cs="黑体" w:hint="eastAsia"/>
          <w:sz w:val="32"/>
          <w:szCs w:val="32"/>
        </w:rPr>
        <w:t>第二十九条</w:t>
      </w:r>
      <w:r>
        <w:rPr>
          <w:rFonts w:ascii="黑体" w:eastAsia="黑体" w:hAnsi="黑体" w:cs="黑体"/>
          <w:sz w:val="32"/>
          <w:szCs w:val="32"/>
        </w:rPr>
        <w:t xml:space="preserve">  </w:t>
      </w:r>
      <w:r>
        <w:rPr>
          <w:rFonts w:ascii="仿宋_GB2312" w:eastAsia="仿宋_GB2312" w:cs="仿宋_GB2312" w:hint="eastAsia"/>
          <w:sz w:val="32"/>
          <w:szCs w:val="32"/>
        </w:rPr>
        <w:t>本办法自</w:t>
      </w:r>
      <w:r>
        <w:rPr>
          <w:rFonts w:ascii="仿宋_GB2312" w:eastAsia="仿宋_GB2312" w:cs="仿宋_GB2312"/>
          <w:sz w:val="32"/>
          <w:szCs w:val="32"/>
        </w:rPr>
        <w:t>2022</w:t>
      </w:r>
      <w:r>
        <w:rPr>
          <w:rFonts w:ascii="仿宋_GB2312" w:eastAsia="仿宋_GB2312" w:cs="仿宋_GB2312" w:hint="eastAsia"/>
          <w:sz w:val="32"/>
          <w:szCs w:val="32"/>
        </w:rPr>
        <w:t>年</w:t>
      </w:r>
      <w:r>
        <w:rPr>
          <w:rFonts w:ascii="仿宋_GB2312" w:eastAsia="仿宋_GB2312" w:cs="仿宋_GB2312"/>
          <w:sz w:val="32"/>
          <w:szCs w:val="32"/>
        </w:rPr>
        <w:t>1</w:t>
      </w:r>
      <w:r>
        <w:rPr>
          <w:rFonts w:ascii="仿宋_GB2312" w:eastAsia="仿宋_GB2312" w:cs="仿宋_GB2312" w:hint="eastAsia"/>
          <w:sz w:val="32"/>
          <w:szCs w:val="32"/>
        </w:rPr>
        <w:t>月</w:t>
      </w:r>
      <w:r>
        <w:rPr>
          <w:rFonts w:ascii="仿宋_GB2312" w:eastAsia="仿宋_GB2312" w:cs="仿宋_GB2312"/>
          <w:sz w:val="32"/>
          <w:szCs w:val="32"/>
        </w:rPr>
        <w:t>1</w:t>
      </w:r>
      <w:r>
        <w:rPr>
          <w:rFonts w:ascii="仿宋_GB2312" w:eastAsia="仿宋_GB2312" w:cs="仿宋_GB2312" w:hint="eastAsia"/>
          <w:sz w:val="32"/>
          <w:szCs w:val="32"/>
        </w:rPr>
        <w:t>日开始试行，试行期</w:t>
      </w:r>
      <w:r>
        <w:rPr>
          <w:rFonts w:ascii="仿宋_GB2312" w:eastAsia="仿宋_GB2312" w:cs="仿宋_GB2312"/>
          <w:sz w:val="32"/>
          <w:szCs w:val="32"/>
        </w:rPr>
        <w:t>2</w:t>
      </w:r>
      <w:r>
        <w:rPr>
          <w:rFonts w:ascii="仿宋_GB2312" w:eastAsia="仿宋_GB2312" w:cs="仿宋_GB2312" w:hint="eastAsia"/>
          <w:sz w:val="32"/>
          <w:szCs w:val="32"/>
        </w:rPr>
        <w:t>年。</w:t>
      </w:r>
    </w:p>
    <w:p w:rsidR="004030D9" w:rsidRDefault="004030D9" w:rsidP="00221ED9">
      <w:pPr>
        <w:spacing w:line="576" w:lineRule="exact"/>
        <w:ind w:firstLineChars="200" w:firstLine="31680"/>
        <w:rPr>
          <w:rFonts w:ascii="仿宋_GB2312" w:eastAsia="仿宋_GB2312"/>
          <w:sz w:val="32"/>
          <w:szCs w:val="32"/>
        </w:rPr>
      </w:pPr>
    </w:p>
    <w:p w:rsidR="004030D9" w:rsidRDefault="004030D9" w:rsidP="00221ED9">
      <w:pPr>
        <w:spacing w:line="576" w:lineRule="exact"/>
        <w:ind w:leftChars="305" w:left="31680" w:hangingChars="360" w:firstLine="31680"/>
        <w:rPr>
          <w:rFonts w:ascii="仿宋_GB2312" w:eastAsia="仿宋_GB2312"/>
          <w:sz w:val="32"/>
          <w:szCs w:val="32"/>
        </w:rPr>
      </w:pPr>
      <w:r>
        <w:rPr>
          <w:rFonts w:ascii="仿宋_GB2312" w:eastAsia="仿宋_GB2312" w:cs="仿宋_GB2312" w:hint="eastAsia"/>
          <w:sz w:val="32"/>
          <w:szCs w:val="32"/>
        </w:rPr>
        <w:t>附件：</w:t>
      </w:r>
      <w:r>
        <w:rPr>
          <w:rFonts w:ascii="仿宋_GB2312" w:eastAsia="仿宋_GB2312" w:cs="仿宋_GB2312"/>
          <w:sz w:val="32"/>
          <w:szCs w:val="32"/>
        </w:rPr>
        <w:t>1.</w:t>
      </w:r>
      <w:r>
        <w:rPr>
          <w:rFonts w:ascii="仿宋_GB2312" w:eastAsia="仿宋_GB2312" w:cs="仿宋_GB2312" w:hint="eastAsia"/>
          <w:sz w:val="32"/>
          <w:szCs w:val="32"/>
        </w:rPr>
        <w:t>广元市工程建设招标投标从业单位良好信用信息评价标准</w:t>
      </w:r>
    </w:p>
    <w:p w:rsidR="004030D9" w:rsidRDefault="004030D9" w:rsidP="00221ED9">
      <w:pPr>
        <w:spacing w:line="576" w:lineRule="exact"/>
        <w:ind w:leftChars="686" w:left="31680" w:hangingChars="105" w:firstLine="31680"/>
        <w:rPr>
          <w:rFonts w:ascii="仿宋_GB2312" w:eastAsia="仿宋_GB2312"/>
          <w:sz w:val="32"/>
          <w:szCs w:val="32"/>
        </w:rPr>
      </w:pPr>
      <w:r>
        <w:rPr>
          <w:rFonts w:ascii="仿宋_GB2312" w:eastAsia="仿宋_GB2312" w:cs="仿宋_GB2312"/>
          <w:sz w:val="32"/>
          <w:szCs w:val="32"/>
        </w:rPr>
        <w:t>2.</w:t>
      </w:r>
      <w:r>
        <w:rPr>
          <w:rFonts w:ascii="仿宋_GB2312" w:eastAsia="仿宋_GB2312" w:cs="仿宋_GB2312" w:hint="eastAsia"/>
          <w:sz w:val="32"/>
          <w:szCs w:val="32"/>
        </w:rPr>
        <w:t>广元市工程建设招标投标从业单位不良信用信息评价标准</w:t>
      </w:r>
    </w:p>
    <w:p w:rsidR="004030D9" w:rsidRDefault="004030D9">
      <w:pPr>
        <w:spacing w:line="576" w:lineRule="exact"/>
        <w:rPr>
          <w:rFonts w:ascii="仿宋_GB2312" w:eastAsia="仿宋_GB2312"/>
          <w:sz w:val="32"/>
          <w:szCs w:val="32"/>
        </w:rPr>
        <w:sectPr w:rsidR="004030D9" w:rsidSect="00221ED9">
          <w:headerReference w:type="even" r:id="rId6"/>
          <w:headerReference w:type="default" r:id="rId7"/>
          <w:footerReference w:type="even" r:id="rId8"/>
          <w:footerReference w:type="default" r:id="rId9"/>
          <w:pgSz w:w="11906" w:h="16838" w:code="9"/>
          <w:pgMar w:top="2098" w:right="1418" w:bottom="1418" w:left="1588" w:header="851" w:footer="1418" w:gutter="0"/>
          <w:cols w:space="425"/>
          <w:docGrid w:type="lines" w:linePitch="312"/>
        </w:sectPr>
      </w:pPr>
    </w:p>
    <w:p w:rsidR="004030D9" w:rsidRDefault="004030D9">
      <w:pPr>
        <w:spacing w:line="576"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4030D9" w:rsidRDefault="004030D9">
      <w:pPr>
        <w:spacing w:line="576" w:lineRule="exact"/>
        <w:jc w:val="center"/>
        <w:rPr>
          <w:rFonts w:ascii="方正小标宋_GBK" w:eastAsia="方正小标宋_GBK"/>
          <w:sz w:val="36"/>
          <w:szCs w:val="36"/>
        </w:rPr>
      </w:pPr>
      <w:r>
        <w:rPr>
          <w:rFonts w:ascii="方正小标宋_GBK" w:eastAsia="方正小标宋_GBK" w:cs="方正小标宋_GBK" w:hint="eastAsia"/>
          <w:sz w:val="36"/>
          <w:szCs w:val="36"/>
        </w:rPr>
        <w:t>广元市工程建设招标投标从业单位良好信用信息评价标准</w:t>
      </w:r>
    </w:p>
    <w:tbl>
      <w:tblPr>
        <w:tblW w:w="13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4"/>
        <w:gridCol w:w="9581"/>
        <w:gridCol w:w="840"/>
        <w:gridCol w:w="2310"/>
      </w:tblGrid>
      <w:tr w:rsidR="004030D9" w:rsidRPr="00480C30" w:rsidTr="00221ED9">
        <w:trPr>
          <w:trHeight w:val="340"/>
          <w:jc w:val="center"/>
        </w:trPr>
        <w:tc>
          <w:tcPr>
            <w:tcW w:w="704" w:type="dxa"/>
            <w:vAlign w:val="center"/>
          </w:tcPr>
          <w:p w:rsidR="004030D9" w:rsidRPr="00480C30" w:rsidRDefault="004030D9" w:rsidP="00480C30">
            <w:pPr>
              <w:jc w:val="center"/>
              <w:rPr>
                <w:rFonts w:ascii="黑体" w:eastAsia="黑体" w:hAnsi="黑体"/>
                <w:sz w:val="24"/>
                <w:szCs w:val="24"/>
              </w:rPr>
            </w:pPr>
            <w:r w:rsidRPr="00480C30">
              <w:rPr>
                <w:rFonts w:ascii="黑体" w:eastAsia="黑体" w:hAnsi="黑体" w:cs="黑体" w:hint="eastAsia"/>
                <w:sz w:val="24"/>
                <w:szCs w:val="24"/>
              </w:rPr>
              <w:t>序号</w:t>
            </w:r>
          </w:p>
        </w:tc>
        <w:tc>
          <w:tcPr>
            <w:tcW w:w="9581" w:type="dxa"/>
            <w:vAlign w:val="center"/>
          </w:tcPr>
          <w:p w:rsidR="004030D9" w:rsidRPr="00480C30" w:rsidRDefault="004030D9" w:rsidP="00480C30">
            <w:pPr>
              <w:jc w:val="center"/>
              <w:rPr>
                <w:rFonts w:ascii="黑体" w:eastAsia="黑体" w:hAnsi="黑体"/>
                <w:sz w:val="24"/>
                <w:szCs w:val="24"/>
              </w:rPr>
            </w:pPr>
            <w:r w:rsidRPr="00480C30">
              <w:rPr>
                <w:rFonts w:ascii="黑体" w:eastAsia="黑体" w:hAnsi="黑体" w:cs="黑体" w:hint="eastAsia"/>
                <w:sz w:val="24"/>
                <w:szCs w:val="24"/>
              </w:rPr>
              <w:t>评价标准</w:t>
            </w:r>
          </w:p>
        </w:tc>
        <w:tc>
          <w:tcPr>
            <w:tcW w:w="840" w:type="dxa"/>
            <w:vAlign w:val="center"/>
          </w:tcPr>
          <w:p w:rsidR="004030D9" w:rsidRPr="00480C30" w:rsidRDefault="004030D9" w:rsidP="00480C30">
            <w:pPr>
              <w:jc w:val="center"/>
              <w:rPr>
                <w:rFonts w:ascii="黑体" w:eastAsia="黑体" w:hAnsi="黑体"/>
                <w:sz w:val="24"/>
                <w:szCs w:val="24"/>
              </w:rPr>
            </w:pPr>
            <w:r w:rsidRPr="00480C30">
              <w:rPr>
                <w:rFonts w:ascii="黑体" w:eastAsia="黑体" w:hAnsi="黑体" w:cs="黑体" w:hint="eastAsia"/>
                <w:sz w:val="24"/>
                <w:szCs w:val="24"/>
              </w:rPr>
              <w:t>分值</w:t>
            </w:r>
          </w:p>
        </w:tc>
        <w:tc>
          <w:tcPr>
            <w:tcW w:w="2310" w:type="dxa"/>
            <w:vAlign w:val="center"/>
          </w:tcPr>
          <w:p w:rsidR="004030D9" w:rsidRPr="00480C30" w:rsidRDefault="004030D9" w:rsidP="00480C30">
            <w:pPr>
              <w:jc w:val="center"/>
              <w:rPr>
                <w:rFonts w:ascii="黑体" w:eastAsia="黑体" w:hAnsi="黑体"/>
                <w:sz w:val="24"/>
                <w:szCs w:val="24"/>
              </w:rPr>
            </w:pPr>
            <w:r w:rsidRPr="00480C30">
              <w:rPr>
                <w:rFonts w:ascii="黑体" w:eastAsia="黑体" w:hAnsi="黑体" w:cs="黑体" w:hint="eastAsia"/>
                <w:sz w:val="24"/>
                <w:szCs w:val="24"/>
              </w:rPr>
              <w:t>记录期限</w:t>
            </w:r>
          </w:p>
        </w:tc>
      </w:tr>
      <w:tr w:rsidR="004030D9" w:rsidRPr="00480C30" w:rsidTr="00221ED9">
        <w:trPr>
          <w:trHeight w:val="340"/>
          <w:jc w:val="center"/>
        </w:trPr>
        <w:tc>
          <w:tcPr>
            <w:tcW w:w="704"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1</w:t>
            </w:r>
          </w:p>
        </w:tc>
        <w:tc>
          <w:tcPr>
            <w:tcW w:w="9581" w:type="dxa"/>
            <w:vAlign w:val="center"/>
          </w:tcPr>
          <w:p w:rsidR="004030D9" w:rsidRPr="00221ED9" w:rsidRDefault="004030D9" w:rsidP="00221ED9">
            <w:pPr>
              <w:spacing w:line="300" w:lineRule="exact"/>
              <w:rPr>
                <w:rFonts w:ascii="宋体" w:cs="宋体"/>
                <w:sz w:val="24"/>
                <w:szCs w:val="24"/>
              </w:rPr>
            </w:pPr>
            <w:r w:rsidRPr="00221ED9">
              <w:rPr>
                <w:rFonts w:ascii="宋体" w:hAnsi="宋体" w:cs="宋体" w:hint="eastAsia"/>
                <w:sz w:val="24"/>
                <w:szCs w:val="24"/>
              </w:rPr>
              <w:t>最新公布的近</w:t>
            </w:r>
            <w:r w:rsidRPr="00221ED9">
              <w:rPr>
                <w:rFonts w:ascii="宋体" w:hAnsi="宋体" w:cs="宋体"/>
                <w:sz w:val="24"/>
                <w:szCs w:val="24"/>
              </w:rPr>
              <w:t>1</w:t>
            </w:r>
            <w:r w:rsidRPr="00221ED9">
              <w:rPr>
                <w:rFonts w:ascii="宋体" w:hAnsi="宋体" w:cs="宋体" w:hint="eastAsia"/>
                <w:sz w:val="24"/>
                <w:szCs w:val="24"/>
              </w:rPr>
              <w:t>年纳税信用评价等级为</w:t>
            </w:r>
            <w:r w:rsidRPr="00221ED9">
              <w:rPr>
                <w:rFonts w:ascii="宋体" w:hAnsi="宋体" w:cs="宋体"/>
                <w:sz w:val="24"/>
                <w:szCs w:val="24"/>
              </w:rPr>
              <w:t>A</w:t>
            </w:r>
            <w:r w:rsidRPr="00221ED9">
              <w:rPr>
                <w:rFonts w:ascii="宋体" w:hAnsi="宋体" w:cs="宋体" w:hint="eastAsia"/>
                <w:sz w:val="24"/>
                <w:szCs w:val="24"/>
              </w:rPr>
              <w:t>的得</w:t>
            </w:r>
            <w:r w:rsidRPr="00221ED9">
              <w:rPr>
                <w:rFonts w:ascii="宋体" w:hAnsi="宋体" w:cs="宋体"/>
                <w:sz w:val="24"/>
                <w:szCs w:val="24"/>
              </w:rPr>
              <w:t>2</w:t>
            </w:r>
            <w:r w:rsidRPr="00221ED9">
              <w:rPr>
                <w:rFonts w:ascii="宋体" w:hAnsi="宋体" w:cs="宋体" w:hint="eastAsia"/>
                <w:sz w:val="24"/>
                <w:szCs w:val="24"/>
              </w:rPr>
              <w:t>分，为</w:t>
            </w:r>
            <w:r w:rsidRPr="00221ED9">
              <w:rPr>
                <w:rFonts w:ascii="宋体" w:hAnsi="宋体" w:cs="宋体"/>
                <w:sz w:val="24"/>
                <w:szCs w:val="24"/>
              </w:rPr>
              <w:t>B</w:t>
            </w:r>
            <w:r w:rsidRPr="00221ED9">
              <w:rPr>
                <w:rFonts w:ascii="宋体" w:hAnsi="宋体" w:cs="宋体" w:hint="eastAsia"/>
                <w:sz w:val="24"/>
                <w:szCs w:val="24"/>
              </w:rPr>
              <w:t>的得</w:t>
            </w:r>
            <w:r w:rsidRPr="00221ED9">
              <w:rPr>
                <w:rFonts w:ascii="宋体" w:hAnsi="宋体" w:cs="宋体"/>
                <w:sz w:val="24"/>
                <w:szCs w:val="24"/>
              </w:rPr>
              <w:t>1</w:t>
            </w:r>
            <w:r w:rsidRPr="00221ED9">
              <w:rPr>
                <w:rFonts w:ascii="宋体" w:hAnsi="宋体" w:cs="宋体" w:hint="eastAsia"/>
                <w:sz w:val="24"/>
                <w:szCs w:val="24"/>
              </w:rPr>
              <w:t>分。本项最高得</w:t>
            </w:r>
            <w:r w:rsidRPr="00221ED9">
              <w:rPr>
                <w:rFonts w:ascii="宋体" w:hAnsi="宋体" w:cs="宋体"/>
                <w:sz w:val="24"/>
                <w:szCs w:val="24"/>
              </w:rPr>
              <w:t>2</w:t>
            </w:r>
            <w:r w:rsidRPr="00221ED9">
              <w:rPr>
                <w:rFonts w:ascii="宋体" w:hAnsi="宋体" w:cs="宋体" w:hint="eastAsia"/>
                <w:sz w:val="24"/>
                <w:szCs w:val="24"/>
              </w:rPr>
              <w:t>分。</w:t>
            </w:r>
          </w:p>
        </w:tc>
        <w:tc>
          <w:tcPr>
            <w:tcW w:w="840"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2</w:t>
            </w:r>
          </w:p>
        </w:tc>
        <w:tc>
          <w:tcPr>
            <w:tcW w:w="2310" w:type="dxa"/>
            <w:vAlign w:val="center"/>
          </w:tcPr>
          <w:p w:rsidR="004030D9" w:rsidRPr="00221ED9" w:rsidRDefault="004030D9" w:rsidP="00221ED9">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1</w:t>
            </w:r>
            <w:r w:rsidRPr="00221ED9">
              <w:rPr>
                <w:rFonts w:ascii="宋体" w:hAnsi="宋体" w:cs="宋体" w:hint="eastAsia"/>
                <w:sz w:val="24"/>
                <w:szCs w:val="24"/>
              </w:rPr>
              <w:t>年</w:t>
            </w:r>
          </w:p>
        </w:tc>
      </w:tr>
      <w:tr w:rsidR="004030D9" w:rsidRPr="00480C30" w:rsidTr="00221ED9">
        <w:trPr>
          <w:trHeight w:val="340"/>
          <w:jc w:val="center"/>
        </w:trPr>
        <w:tc>
          <w:tcPr>
            <w:tcW w:w="704"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2</w:t>
            </w:r>
          </w:p>
        </w:tc>
        <w:tc>
          <w:tcPr>
            <w:tcW w:w="9581" w:type="dxa"/>
            <w:vAlign w:val="center"/>
          </w:tcPr>
          <w:p w:rsidR="004030D9" w:rsidRPr="00221ED9" w:rsidRDefault="004030D9" w:rsidP="00221ED9">
            <w:pPr>
              <w:spacing w:line="300" w:lineRule="exact"/>
              <w:rPr>
                <w:rFonts w:ascii="宋体" w:cs="宋体"/>
                <w:sz w:val="24"/>
                <w:szCs w:val="24"/>
              </w:rPr>
            </w:pPr>
            <w:r w:rsidRPr="00221ED9">
              <w:rPr>
                <w:rFonts w:ascii="宋体" w:hAnsi="宋体" w:cs="宋体" w:hint="eastAsia"/>
                <w:sz w:val="24"/>
                <w:szCs w:val="24"/>
              </w:rPr>
              <w:t>因工程建设项目生产经营活动，被行政部门表彰或奖励的</w:t>
            </w:r>
            <w:r w:rsidRPr="00221ED9">
              <w:rPr>
                <w:rFonts w:ascii="宋体" w:hAnsi="宋体" w:cs="宋体"/>
                <w:sz w:val="24"/>
                <w:szCs w:val="24"/>
              </w:rPr>
              <w:t>1</w:t>
            </w:r>
            <w:r w:rsidRPr="00221ED9">
              <w:rPr>
                <w:rFonts w:ascii="宋体" w:hAnsi="宋体" w:cs="宋体" w:hint="eastAsia"/>
                <w:sz w:val="24"/>
                <w:szCs w:val="24"/>
              </w:rPr>
              <w:t>次得</w:t>
            </w:r>
            <w:r w:rsidRPr="00221ED9">
              <w:rPr>
                <w:rFonts w:ascii="宋体" w:hAnsi="宋体" w:cs="宋体"/>
                <w:sz w:val="24"/>
                <w:szCs w:val="24"/>
              </w:rPr>
              <w:t>1</w:t>
            </w:r>
            <w:r w:rsidRPr="00221ED9">
              <w:rPr>
                <w:rFonts w:ascii="宋体" w:hAnsi="宋体" w:cs="宋体" w:hint="eastAsia"/>
                <w:sz w:val="24"/>
                <w:szCs w:val="24"/>
              </w:rPr>
              <w:t>分。本项最高得</w:t>
            </w:r>
            <w:r w:rsidRPr="00221ED9">
              <w:rPr>
                <w:rFonts w:ascii="宋体" w:hAnsi="宋体" w:cs="宋体"/>
                <w:sz w:val="24"/>
                <w:szCs w:val="24"/>
              </w:rPr>
              <w:t>2</w:t>
            </w:r>
            <w:r w:rsidRPr="00221ED9">
              <w:rPr>
                <w:rFonts w:ascii="宋体" w:hAnsi="宋体" w:cs="宋体" w:hint="eastAsia"/>
                <w:sz w:val="24"/>
                <w:szCs w:val="24"/>
              </w:rPr>
              <w:t>分。</w:t>
            </w:r>
          </w:p>
        </w:tc>
        <w:tc>
          <w:tcPr>
            <w:tcW w:w="840"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2</w:t>
            </w:r>
          </w:p>
        </w:tc>
        <w:tc>
          <w:tcPr>
            <w:tcW w:w="2310" w:type="dxa"/>
            <w:vAlign w:val="center"/>
          </w:tcPr>
          <w:p w:rsidR="004030D9" w:rsidRPr="00221ED9" w:rsidRDefault="004030D9" w:rsidP="00221ED9">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3</w:t>
            </w:r>
            <w:r w:rsidRPr="00221ED9">
              <w:rPr>
                <w:rFonts w:ascii="宋体" w:hAnsi="宋体" w:cs="宋体" w:hint="eastAsia"/>
                <w:sz w:val="24"/>
                <w:szCs w:val="24"/>
              </w:rPr>
              <w:t>年</w:t>
            </w:r>
          </w:p>
        </w:tc>
      </w:tr>
      <w:tr w:rsidR="004030D9" w:rsidRPr="00480C30" w:rsidTr="00221ED9">
        <w:trPr>
          <w:trHeight w:val="340"/>
          <w:jc w:val="center"/>
        </w:trPr>
        <w:tc>
          <w:tcPr>
            <w:tcW w:w="704"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3</w:t>
            </w:r>
          </w:p>
        </w:tc>
        <w:tc>
          <w:tcPr>
            <w:tcW w:w="9581" w:type="dxa"/>
            <w:vAlign w:val="center"/>
          </w:tcPr>
          <w:p w:rsidR="004030D9" w:rsidRPr="00221ED9" w:rsidRDefault="004030D9" w:rsidP="00221ED9">
            <w:pPr>
              <w:spacing w:line="300" w:lineRule="exact"/>
              <w:rPr>
                <w:rFonts w:ascii="宋体" w:cs="宋体"/>
                <w:sz w:val="24"/>
                <w:szCs w:val="24"/>
              </w:rPr>
            </w:pPr>
            <w:r w:rsidRPr="00221ED9">
              <w:rPr>
                <w:rFonts w:ascii="宋体" w:hAnsi="宋体" w:cs="宋体" w:hint="eastAsia"/>
                <w:sz w:val="24"/>
                <w:szCs w:val="24"/>
              </w:rPr>
              <w:t>组织单位人员参加相关行政监督部门组织的业务培训，每次得</w:t>
            </w:r>
            <w:r w:rsidRPr="00221ED9">
              <w:rPr>
                <w:rFonts w:ascii="宋体" w:hAnsi="宋体" w:cs="宋体"/>
                <w:sz w:val="24"/>
                <w:szCs w:val="24"/>
              </w:rPr>
              <w:t>0.5</w:t>
            </w:r>
            <w:r w:rsidRPr="00221ED9">
              <w:rPr>
                <w:rFonts w:ascii="宋体" w:hAnsi="宋体" w:cs="宋体" w:hint="eastAsia"/>
                <w:sz w:val="24"/>
                <w:szCs w:val="24"/>
              </w:rPr>
              <w:t>分。本项最高得</w:t>
            </w:r>
            <w:r w:rsidRPr="00221ED9">
              <w:rPr>
                <w:rFonts w:ascii="宋体" w:hAnsi="宋体" w:cs="宋体"/>
                <w:sz w:val="24"/>
                <w:szCs w:val="24"/>
              </w:rPr>
              <w:t>1</w:t>
            </w:r>
            <w:r w:rsidRPr="00221ED9">
              <w:rPr>
                <w:rFonts w:ascii="宋体" w:hAnsi="宋体" w:cs="宋体" w:hint="eastAsia"/>
                <w:sz w:val="24"/>
                <w:szCs w:val="24"/>
              </w:rPr>
              <w:t>分。</w:t>
            </w:r>
          </w:p>
        </w:tc>
        <w:tc>
          <w:tcPr>
            <w:tcW w:w="840"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1</w:t>
            </w:r>
          </w:p>
        </w:tc>
        <w:tc>
          <w:tcPr>
            <w:tcW w:w="2310" w:type="dxa"/>
            <w:vAlign w:val="center"/>
          </w:tcPr>
          <w:p w:rsidR="004030D9" w:rsidRPr="00221ED9" w:rsidRDefault="004030D9" w:rsidP="00221ED9">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1</w:t>
            </w:r>
            <w:r w:rsidRPr="00221ED9">
              <w:rPr>
                <w:rFonts w:ascii="宋体" w:hAnsi="宋体" w:cs="宋体" w:hint="eastAsia"/>
                <w:sz w:val="24"/>
                <w:szCs w:val="24"/>
              </w:rPr>
              <w:t>年</w:t>
            </w:r>
          </w:p>
        </w:tc>
      </w:tr>
      <w:tr w:rsidR="004030D9" w:rsidRPr="00480C30" w:rsidTr="00221ED9">
        <w:trPr>
          <w:trHeight w:val="340"/>
          <w:jc w:val="center"/>
        </w:trPr>
        <w:tc>
          <w:tcPr>
            <w:tcW w:w="704"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4</w:t>
            </w:r>
          </w:p>
        </w:tc>
        <w:tc>
          <w:tcPr>
            <w:tcW w:w="9581" w:type="dxa"/>
            <w:vAlign w:val="center"/>
          </w:tcPr>
          <w:p w:rsidR="004030D9" w:rsidRPr="00221ED9" w:rsidRDefault="004030D9" w:rsidP="00221ED9">
            <w:pPr>
              <w:spacing w:line="300" w:lineRule="exact"/>
              <w:rPr>
                <w:rFonts w:ascii="宋体" w:cs="宋体"/>
                <w:sz w:val="24"/>
                <w:szCs w:val="24"/>
              </w:rPr>
            </w:pPr>
            <w:r w:rsidRPr="00221ED9">
              <w:rPr>
                <w:rFonts w:ascii="宋体" w:hAnsi="宋体" w:cs="宋体" w:hint="eastAsia"/>
                <w:sz w:val="24"/>
                <w:szCs w:val="24"/>
              </w:rPr>
              <w:t>承揽的工程建设项目获得国家、省、市级相关奖项的，每个得</w:t>
            </w:r>
            <w:r w:rsidRPr="00221ED9">
              <w:rPr>
                <w:rFonts w:ascii="宋体" w:hAnsi="宋体" w:cs="宋体"/>
                <w:sz w:val="24"/>
                <w:szCs w:val="24"/>
              </w:rPr>
              <w:t>1</w:t>
            </w:r>
            <w:r w:rsidRPr="00221ED9">
              <w:rPr>
                <w:rFonts w:ascii="宋体" w:hAnsi="宋体" w:cs="宋体" w:hint="eastAsia"/>
                <w:sz w:val="24"/>
                <w:szCs w:val="24"/>
              </w:rPr>
              <w:t>分。本项最高得</w:t>
            </w:r>
            <w:r w:rsidRPr="00221ED9">
              <w:rPr>
                <w:rFonts w:ascii="宋体" w:hAnsi="宋体" w:cs="宋体"/>
                <w:sz w:val="24"/>
                <w:szCs w:val="24"/>
              </w:rPr>
              <w:t>2</w:t>
            </w:r>
            <w:r w:rsidRPr="00221ED9">
              <w:rPr>
                <w:rFonts w:ascii="宋体" w:hAnsi="宋体" w:cs="宋体" w:hint="eastAsia"/>
                <w:sz w:val="24"/>
                <w:szCs w:val="24"/>
              </w:rPr>
              <w:t>分。</w:t>
            </w:r>
          </w:p>
        </w:tc>
        <w:tc>
          <w:tcPr>
            <w:tcW w:w="840"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2</w:t>
            </w:r>
          </w:p>
        </w:tc>
        <w:tc>
          <w:tcPr>
            <w:tcW w:w="2310" w:type="dxa"/>
            <w:vAlign w:val="center"/>
          </w:tcPr>
          <w:p w:rsidR="004030D9" w:rsidRPr="00221ED9" w:rsidRDefault="004030D9" w:rsidP="00221ED9">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3</w:t>
            </w:r>
            <w:r w:rsidRPr="00221ED9">
              <w:rPr>
                <w:rFonts w:ascii="宋体" w:hAnsi="宋体" w:cs="宋体" w:hint="eastAsia"/>
                <w:sz w:val="24"/>
                <w:szCs w:val="24"/>
              </w:rPr>
              <w:t>年</w:t>
            </w:r>
          </w:p>
        </w:tc>
      </w:tr>
      <w:tr w:rsidR="004030D9" w:rsidRPr="00480C30" w:rsidTr="00221ED9">
        <w:trPr>
          <w:trHeight w:val="340"/>
          <w:jc w:val="center"/>
        </w:trPr>
        <w:tc>
          <w:tcPr>
            <w:tcW w:w="704"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5</w:t>
            </w:r>
          </w:p>
        </w:tc>
        <w:tc>
          <w:tcPr>
            <w:tcW w:w="9581" w:type="dxa"/>
            <w:vAlign w:val="center"/>
          </w:tcPr>
          <w:p w:rsidR="004030D9" w:rsidRPr="00221ED9" w:rsidRDefault="004030D9" w:rsidP="00221ED9">
            <w:pPr>
              <w:spacing w:line="300" w:lineRule="exact"/>
              <w:rPr>
                <w:rFonts w:ascii="宋体" w:cs="宋体"/>
                <w:sz w:val="24"/>
                <w:szCs w:val="24"/>
              </w:rPr>
            </w:pPr>
            <w:r w:rsidRPr="00221ED9">
              <w:rPr>
                <w:rFonts w:ascii="宋体" w:hAnsi="宋体" w:cs="宋体" w:hint="eastAsia"/>
                <w:sz w:val="24"/>
                <w:szCs w:val="24"/>
              </w:rPr>
              <w:t>被有关行政监督部门评定为诚信企业的得</w:t>
            </w:r>
            <w:r w:rsidRPr="00221ED9">
              <w:rPr>
                <w:rFonts w:ascii="宋体" w:hAnsi="宋体" w:cs="宋体"/>
                <w:sz w:val="24"/>
                <w:szCs w:val="24"/>
              </w:rPr>
              <w:t>2</w:t>
            </w:r>
            <w:r w:rsidRPr="00221ED9">
              <w:rPr>
                <w:rFonts w:ascii="宋体" w:hAnsi="宋体" w:cs="宋体" w:hint="eastAsia"/>
                <w:sz w:val="24"/>
                <w:szCs w:val="24"/>
              </w:rPr>
              <w:t>分。</w:t>
            </w:r>
          </w:p>
        </w:tc>
        <w:tc>
          <w:tcPr>
            <w:tcW w:w="840"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2</w:t>
            </w:r>
          </w:p>
        </w:tc>
        <w:tc>
          <w:tcPr>
            <w:tcW w:w="2310" w:type="dxa"/>
            <w:vAlign w:val="center"/>
          </w:tcPr>
          <w:p w:rsidR="004030D9" w:rsidRPr="00221ED9" w:rsidRDefault="004030D9" w:rsidP="00221ED9">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1</w:t>
            </w:r>
            <w:r w:rsidRPr="00221ED9">
              <w:rPr>
                <w:rFonts w:ascii="宋体" w:hAnsi="宋体" w:cs="宋体" w:hint="eastAsia"/>
                <w:sz w:val="24"/>
                <w:szCs w:val="24"/>
              </w:rPr>
              <w:t>年</w:t>
            </w:r>
          </w:p>
        </w:tc>
      </w:tr>
      <w:tr w:rsidR="004030D9" w:rsidRPr="00480C30" w:rsidTr="00221ED9">
        <w:trPr>
          <w:trHeight w:val="340"/>
          <w:jc w:val="center"/>
        </w:trPr>
        <w:tc>
          <w:tcPr>
            <w:tcW w:w="704"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6</w:t>
            </w:r>
          </w:p>
        </w:tc>
        <w:tc>
          <w:tcPr>
            <w:tcW w:w="9581" w:type="dxa"/>
            <w:vAlign w:val="center"/>
          </w:tcPr>
          <w:p w:rsidR="004030D9" w:rsidRPr="00221ED9" w:rsidRDefault="004030D9" w:rsidP="00221ED9">
            <w:pPr>
              <w:spacing w:line="300" w:lineRule="exact"/>
              <w:rPr>
                <w:rFonts w:ascii="宋体" w:cs="宋体"/>
                <w:sz w:val="24"/>
                <w:szCs w:val="24"/>
              </w:rPr>
            </w:pPr>
            <w:r w:rsidRPr="00221ED9">
              <w:rPr>
                <w:rFonts w:ascii="宋体" w:hAnsi="宋体" w:cs="宋体" w:hint="eastAsia"/>
                <w:sz w:val="24"/>
                <w:szCs w:val="24"/>
              </w:rPr>
              <w:t>参加有关行政监督部门相关文件编写、课题研究、质量检查等业务工作以及社会捐赠、企业聘请残疾人员工作、参与抢险救灾、抗疫等，每次得</w:t>
            </w:r>
            <w:r w:rsidRPr="00221ED9">
              <w:rPr>
                <w:rFonts w:ascii="宋体" w:hAnsi="宋体" w:cs="宋体"/>
                <w:sz w:val="24"/>
                <w:szCs w:val="24"/>
              </w:rPr>
              <w:t>1</w:t>
            </w:r>
            <w:r w:rsidRPr="00221ED9">
              <w:rPr>
                <w:rFonts w:ascii="宋体" w:hAnsi="宋体" w:cs="宋体" w:hint="eastAsia"/>
                <w:sz w:val="24"/>
                <w:szCs w:val="24"/>
              </w:rPr>
              <w:t>分。本项最高得</w:t>
            </w:r>
            <w:r w:rsidRPr="00221ED9">
              <w:rPr>
                <w:rFonts w:ascii="宋体" w:hAnsi="宋体" w:cs="宋体"/>
                <w:sz w:val="24"/>
                <w:szCs w:val="24"/>
              </w:rPr>
              <w:t>3</w:t>
            </w:r>
            <w:r w:rsidRPr="00221ED9">
              <w:rPr>
                <w:rFonts w:ascii="宋体" w:hAnsi="宋体" w:cs="宋体" w:hint="eastAsia"/>
                <w:sz w:val="24"/>
                <w:szCs w:val="24"/>
              </w:rPr>
              <w:t>分。</w:t>
            </w:r>
          </w:p>
        </w:tc>
        <w:tc>
          <w:tcPr>
            <w:tcW w:w="840"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3</w:t>
            </w:r>
          </w:p>
        </w:tc>
        <w:tc>
          <w:tcPr>
            <w:tcW w:w="2310" w:type="dxa"/>
            <w:vAlign w:val="center"/>
          </w:tcPr>
          <w:p w:rsidR="004030D9" w:rsidRPr="00221ED9" w:rsidRDefault="004030D9" w:rsidP="00221ED9">
            <w:pPr>
              <w:spacing w:line="300" w:lineRule="exact"/>
              <w:jc w:val="center"/>
              <w:rPr>
                <w:rFonts w:ascii="宋体" w:cs="宋体"/>
                <w:sz w:val="24"/>
                <w:szCs w:val="24"/>
              </w:rPr>
            </w:pPr>
            <w:r w:rsidRPr="00221ED9">
              <w:rPr>
                <w:rFonts w:ascii="宋体" w:hAnsi="宋体" w:cs="宋体" w:hint="eastAsia"/>
                <w:sz w:val="24"/>
                <w:szCs w:val="24"/>
              </w:rPr>
              <w:t>自认定材料发布</w:t>
            </w:r>
            <w:r w:rsidRPr="00221ED9">
              <w:rPr>
                <w:rFonts w:ascii="宋体" w:hAnsi="宋体" w:cs="宋体"/>
                <w:sz w:val="24"/>
                <w:szCs w:val="24"/>
              </w:rPr>
              <w:t xml:space="preserve"> </w:t>
            </w:r>
            <w:r w:rsidRPr="00221ED9">
              <w:rPr>
                <w:rFonts w:ascii="宋体" w:hAnsi="宋体" w:cs="宋体" w:hint="eastAsia"/>
                <w:sz w:val="24"/>
                <w:szCs w:val="24"/>
              </w:rPr>
              <w:t>之日起３年</w:t>
            </w:r>
          </w:p>
        </w:tc>
      </w:tr>
      <w:tr w:rsidR="004030D9" w:rsidRPr="00480C30" w:rsidTr="00221ED9">
        <w:trPr>
          <w:trHeight w:val="340"/>
          <w:jc w:val="center"/>
        </w:trPr>
        <w:tc>
          <w:tcPr>
            <w:tcW w:w="704"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7</w:t>
            </w:r>
          </w:p>
        </w:tc>
        <w:tc>
          <w:tcPr>
            <w:tcW w:w="9581" w:type="dxa"/>
            <w:vAlign w:val="center"/>
          </w:tcPr>
          <w:p w:rsidR="004030D9" w:rsidRPr="00221ED9" w:rsidRDefault="004030D9" w:rsidP="00221ED9">
            <w:pPr>
              <w:spacing w:line="300" w:lineRule="exact"/>
              <w:rPr>
                <w:rFonts w:ascii="宋体" w:cs="宋体"/>
                <w:sz w:val="24"/>
                <w:szCs w:val="24"/>
              </w:rPr>
            </w:pPr>
            <w:r w:rsidRPr="00221ED9">
              <w:rPr>
                <w:rFonts w:ascii="宋体" w:hAnsi="宋体" w:cs="宋体" w:hint="eastAsia"/>
                <w:sz w:val="24"/>
                <w:szCs w:val="24"/>
              </w:rPr>
              <w:t>满足资质标准或相关管理规定要求的注册职业资格人员数量的得</w:t>
            </w:r>
            <w:r w:rsidRPr="00221ED9">
              <w:rPr>
                <w:rFonts w:ascii="宋体" w:hAnsi="宋体" w:cs="宋体"/>
                <w:sz w:val="24"/>
                <w:szCs w:val="24"/>
              </w:rPr>
              <w:t>2</w:t>
            </w:r>
            <w:r w:rsidRPr="00221ED9">
              <w:rPr>
                <w:rFonts w:ascii="宋体" w:hAnsi="宋体" w:cs="宋体" w:hint="eastAsia"/>
                <w:sz w:val="24"/>
                <w:szCs w:val="24"/>
              </w:rPr>
              <w:t>分。多于资质标准或相关管理规定要求的注册职业资格人员，每个得</w:t>
            </w:r>
            <w:r w:rsidRPr="00221ED9">
              <w:rPr>
                <w:rFonts w:ascii="宋体" w:hAnsi="宋体" w:cs="宋体"/>
                <w:sz w:val="24"/>
                <w:szCs w:val="24"/>
              </w:rPr>
              <w:t>0.2</w:t>
            </w:r>
            <w:r w:rsidRPr="00221ED9">
              <w:rPr>
                <w:rFonts w:ascii="宋体" w:hAnsi="宋体" w:cs="宋体" w:hint="eastAsia"/>
                <w:sz w:val="24"/>
                <w:szCs w:val="24"/>
              </w:rPr>
              <w:t>分。本项最高得分</w:t>
            </w:r>
            <w:r w:rsidRPr="00221ED9">
              <w:rPr>
                <w:rFonts w:ascii="宋体" w:hAnsi="宋体" w:cs="宋体"/>
                <w:sz w:val="24"/>
                <w:szCs w:val="24"/>
              </w:rPr>
              <w:t>3</w:t>
            </w:r>
            <w:r w:rsidRPr="00221ED9">
              <w:rPr>
                <w:rFonts w:ascii="宋体" w:hAnsi="宋体" w:cs="宋体" w:hint="eastAsia"/>
                <w:sz w:val="24"/>
                <w:szCs w:val="24"/>
              </w:rPr>
              <w:t>分。</w:t>
            </w:r>
          </w:p>
        </w:tc>
        <w:tc>
          <w:tcPr>
            <w:tcW w:w="840"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3</w:t>
            </w:r>
          </w:p>
        </w:tc>
        <w:tc>
          <w:tcPr>
            <w:tcW w:w="2310" w:type="dxa"/>
            <w:vAlign w:val="center"/>
          </w:tcPr>
          <w:p w:rsidR="004030D9" w:rsidRPr="00221ED9" w:rsidRDefault="004030D9" w:rsidP="00221ED9">
            <w:pPr>
              <w:spacing w:line="300" w:lineRule="exact"/>
              <w:jc w:val="center"/>
              <w:rPr>
                <w:rFonts w:ascii="宋体" w:cs="宋体"/>
                <w:sz w:val="24"/>
                <w:szCs w:val="24"/>
              </w:rPr>
            </w:pPr>
            <w:r w:rsidRPr="00221ED9">
              <w:rPr>
                <w:rFonts w:ascii="宋体" w:hAnsi="宋体" w:cs="宋体" w:hint="eastAsia"/>
                <w:sz w:val="24"/>
                <w:szCs w:val="24"/>
              </w:rPr>
              <w:t>企业存续期（发生变化后实时计算得分）</w:t>
            </w:r>
          </w:p>
        </w:tc>
      </w:tr>
      <w:tr w:rsidR="004030D9" w:rsidRPr="00480C30" w:rsidTr="00221ED9">
        <w:trPr>
          <w:trHeight w:val="340"/>
          <w:jc w:val="center"/>
        </w:trPr>
        <w:tc>
          <w:tcPr>
            <w:tcW w:w="704"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8</w:t>
            </w:r>
          </w:p>
        </w:tc>
        <w:tc>
          <w:tcPr>
            <w:tcW w:w="9581" w:type="dxa"/>
            <w:vAlign w:val="center"/>
          </w:tcPr>
          <w:p w:rsidR="004030D9" w:rsidRPr="00221ED9" w:rsidRDefault="004030D9" w:rsidP="00221ED9">
            <w:pPr>
              <w:spacing w:line="300" w:lineRule="exact"/>
              <w:rPr>
                <w:rFonts w:ascii="宋体" w:cs="宋体"/>
                <w:sz w:val="24"/>
                <w:szCs w:val="24"/>
              </w:rPr>
            </w:pPr>
            <w:r w:rsidRPr="00221ED9">
              <w:rPr>
                <w:rFonts w:ascii="宋体" w:hAnsi="宋体" w:cs="宋体" w:hint="eastAsia"/>
                <w:sz w:val="24"/>
                <w:szCs w:val="24"/>
              </w:rPr>
              <w:t>施工单位承揽单项合同金额</w:t>
            </w:r>
            <w:r w:rsidRPr="00221ED9">
              <w:rPr>
                <w:rFonts w:ascii="宋体" w:hAnsi="宋体" w:cs="宋体"/>
                <w:sz w:val="24"/>
                <w:szCs w:val="24"/>
              </w:rPr>
              <w:t>400</w:t>
            </w:r>
            <w:r w:rsidRPr="00221ED9">
              <w:rPr>
                <w:rFonts w:ascii="宋体" w:hAnsi="宋体" w:cs="宋体" w:hint="eastAsia"/>
                <w:sz w:val="24"/>
                <w:szCs w:val="24"/>
              </w:rPr>
              <w:t>万以下工程，每个得</w:t>
            </w:r>
            <w:r w:rsidRPr="00221ED9">
              <w:rPr>
                <w:rFonts w:ascii="宋体" w:hAnsi="宋体" w:cs="宋体"/>
                <w:sz w:val="24"/>
                <w:szCs w:val="24"/>
              </w:rPr>
              <w:t>0.5</w:t>
            </w:r>
            <w:r w:rsidRPr="00221ED9">
              <w:rPr>
                <w:rFonts w:ascii="宋体" w:hAnsi="宋体" w:cs="宋体" w:hint="eastAsia"/>
                <w:sz w:val="24"/>
                <w:szCs w:val="24"/>
              </w:rPr>
              <w:t>分；</w:t>
            </w:r>
            <w:r w:rsidRPr="00221ED9">
              <w:rPr>
                <w:rFonts w:ascii="宋体" w:hAnsi="宋体" w:cs="宋体"/>
                <w:sz w:val="24"/>
                <w:szCs w:val="24"/>
              </w:rPr>
              <w:t>400</w:t>
            </w:r>
            <w:r w:rsidRPr="00221ED9">
              <w:rPr>
                <w:rFonts w:ascii="宋体" w:hAnsi="宋体" w:cs="宋体" w:hint="eastAsia"/>
                <w:sz w:val="24"/>
                <w:szCs w:val="24"/>
              </w:rPr>
              <w:t>万元以上（含</w:t>
            </w:r>
            <w:r w:rsidRPr="00221ED9">
              <w:rPr>
                <w:rFonts w:ascii="宋体" w:hAnsi="宋体" w:cs="宋体"/>
                <w:sz w:val="24"/>
                <w:szCs w:val="24"/>
              </w:rPr>
              <w:t>400</w:t>
            </w:r>
            <w:r w:rsidRPr="00221ED9">
              <w:rPr>
                <w:rFonts w:ascii="宋体" w:hAnsi="宋体" w:cs="宋体" w:hint="eastAsia"/>
                <w:sz w:val="24"/>
                <w:szCs w:val="24"/>
              </w:rPr>
              <w:t>万元）</w:t>
            </w:r>
            <w:r w:rsidRPr="00221ED9">
              <w:rPr>
                <w:rFonts w:ascii="宋体" w:hAnsi="宋体" w:cs="宋体"/>
                <w:sz w:val="24"/>
                <w:szCs w:val="24"/>
              </w:rPr>
              <w:t>3000</w:t>
            </w:r>
            <w:r w:rsidRPr="00221ED9">
              <w:rPr>
                <w:rFonts w:ascii="宋体" w:hAnsi="宋体" w:cs="宋体" w:hint="eastAsia"/>
                <w:sz w:val="24"/>
                <w:szCs w:val="24"/>
              </w:rPr>
              <w:t>万元以下工程，每个得</w:t>
            </w:r>
            <w:r w:rsidRPr="00221ED9">
              <w:rPr>
                <w:rFonts w:ascii="宋体" w:hAnsi="宋体" w:cs="宋体"/>
                <w:sz w:val="24"/>
                <w:szCs w:val="24"/>
              </w:rPr>
              <w:t>1</w:t>
            </w:r>
            <w:r w:rsidRPr="00221ED9">
              <w:rPr>
                <w:rFonts w:ascii="宋体" w:hAnsi="宋体" w:cs="宋体" w:hint="eastAsia"/>
                <w:sz w:val="24"/>
                <w:szCs w:val="24"/>
              </w:rPr>
              <w:t>分；</w:t>
            </w:r>
            <w:r w:rsidRPr="00221ED9">
              <w:rPr>
                <w:rFonts w:ascii="宋体" w:hAnsi="宋体" w:cs="宋体"/>
                <w:sz w:val="24"/>
                <w:szCs w:val="24"/>
              </w:rPr>
              <w:t>3000</w:t>
            </w:r>
            <w:r w:rsidRPr="00221ED9">
              <w:rPr>
                <w:rFonts w:ascii="宋体" w:hAnsi="宋体" w:cs="宋体" w:hint="eastAsia"/>
                <w:sz w:val="24"/>
                <w:szCs w:val="24"/>
              </w:rPr>
              <w:t>万元以上（含</w:t>
            </w:r>
            <w:r w:rsidRPr="00221ED9">
              <w:rPr>
                <w:rFonts w:ascii="宋体" w:hAnsi="宋体" w:cs="宋体"/>
                <w:sz w:val="24"/>
                <w:szCs w:val="24"/>
              </w:rPr>
              <w:t>3000</w:t>
            </w:r>
            <w:r w:rsidRPr="00221ED9">
              <w:rPr>
                <w:rFonts w:ascii="宋体" w:hAnsi="宋体" w:cs="宋体" w:hint="eastAsia"/>
                <w:sz w:val="24"/>
                <w:szCs w:val="24"/>
              </w:rPr>
              <w:t>万元）</w:t>
            </w:r>
            <w:r w:rsidRPr="00221ED9">
              <w:rPr>
                <w:rFonts w:ascii="宋体" w:hAnsi="宋体" w:cs="宋体"/>
                <w:sz w:val="24"/>
                <w:szCs w:val="24"/>
              </w:rPr>
              <w:t>1</w:t>
            </w:r>
            <w:r w:rsidRPr="00221ED9">
              <w:rPr>
                <w:rFonts w:ascii="宋体" w:hAnsi="宋体" w:cs="宋体" w:hint="eastAsia"/>
                <w:sz w:val="24"/>
                <w:szCs w:val="24"/>
              </w:rPr>
              <w:t>亿元以下工程，每个得</w:t>
            </w:r>
            <w:r w:rsidRPr="00221ED9">
              <w:rPr>
                <w:rFonts w:ascii="宋体" w:hAnsi="宋体" w:cs="宋体"/>
                <w:sz w:val="24"/>
                <w:szCs w:val="24"/>
              </w:rPr>
              <w:t>1.5</w:t>
            </w:r>
            <w:r w:rsidRPr="00221ED9">
              <w:rPr>
                <w:rFonts w:ascii="宋体" w:hAnsi="宋体" w:cs="宋体" w:hint="eastAsia"/>
                <w:sz w:val="24"/>
                <w:szCs w:val="24"/>
              </w:rPr>
              <w:t>分；</w:t>
            </w:r>
            <w:r w:rsidRPr="00221ED9">
              <w:rPr>
                <w:rFonts w:ascii="宋体" w:hAnsi="宋体" w:cs="宋体"/>
                <w:sz w:val="24"/>
                <w:szCs w:val="24"/>
              </w:rPr>
              <w:t>1</w:t>
            </w:r>
            <w:r w:rsidRPr="00221ED9">
              <w:rPr>
                <w:rFonts w:ascii="宋体" w:hAnsi="宋体" w:cs="宋体" w:hint="eastAsia"/>
                <w:sz w:val="24"/>
                <w:szCs w:val="24"/>
              </w:rPr>
              <w:t>亿元以上（含</w:t>
            </w:r>
            <w:r w:rsidRPr="00221ED9">
              <w:rPr>
                <w:rFonts w:ascii="宋体" w:hAnsi="宋体" w:cs="宋体"/>
                <w:sz w:val="24"/>
                <w:szCs w:val="24"/>
              </w:rPr>
              <w:t>1</w:t>
            </w:r>
            <w:r w:rsidRPr="00221ED9">
              <w:rPr>
                <w:rFonts w:ascii="宋体" w:hAnsi="宋体" w:cs="宋体" w:hint="eastAsia"/>
                <w:sz w:val="24"/>
                <w:szCs w:val="24"/>
              </w:rPr>
              <w:t>亿元）工程，每个得</w:t>
            </w:r>
            <w:r w:rsidRPr="00221ED9">
              <w:rPr>
                <w:rFonts w:ascii="宋体" w:hAnsi="宋体" w:cs="宋体"/>
                <w:sz w:val="24"/>
                <w:szCs w:val="24"/>
              </w:rPr>
              <w:t>2.5</w:t>
            </w:r>
            <w:r w:rsidRPr="00221ED9">
              <w:rPr>
                <w:rFonts w:ascii="宋体" w:hAnsi="宋体" w:cs="宋体" w:hint="eastAsia"/>
                <w:sz w:val="24"/>
                <w:szCs w:val="24"/>
              </w:rPr>
              <w:t>分。</w:t>
            </w:r>
          </w:p>
          <w:p w:rsidR="004030D9" w:rsidRPr="00221ED9" w:rsidRDefault="004030D9" w:rsidP="00221ED9">
            <w:pPr>
              <w:spacing w:line="300" w:lineRule="exact"/>
              <w:rPr>
                <w:rFonts w:ascii="宋体" w:cs="宋体"/>
                <w:sz w:val="24"/>
                <w:szCs w:val="24"/>
              </w:rPr>
            </w:pPr>
            <w:r w:rsidRPr="00221ED9">
              <w:rPr>
                <w:rFonts w:ascii="宋体" w:hAnsi="宋体" w:cs="宋体" w:hint="eastAsia"/>
                <w:sz w:val="24"/>
                <w:szCs w:val="24"/>
              </w:rPr>
              <w:t>设备或材料采购企业承揽单项合同金额</w:t>
            </w:r>
            <w:r w:rsidRPr="00221ED9">
              <w:rPr>
                <w:rFonts w:ascii="宋体" w:hAnsi="宋体" w:cs="宋体"/>
                <w:sz w:val="24"/>
                <w:szCs w:val="24"/>
              </w:rPr>
              <w:t>200</w:t>
            </w:r>
            <w:r w:rsidRPr="00221ED9">
              <w:rPr>
                <w:rFonts w:ascii="宋体" w:hAnsi="宋体" w:cs="宋体" w:hint="eastAsia"/>
                <w:sz w:val="24"/>
                <w:szCs w:val="24"/>
              </w:rPr>
              <w:t>万元以下工程，每个得</w:t>
            </w:r>
            <w:r w:rsidRPr="00221ED9">
              <w:rPr>
                <w:rFonts w:ascii="宋体" w:hAnsi="宋体" w:cs="宋体"/>
                <w:sz w:val="24"/>
                <w:szCs w:val="24"/>
              </w:rPr>
              <w:t>0.5</w:t>
            </w:r>
            <w:r w:rsidRPr="00221ED9">
              <w:rPr>
                <w:rFonts w:ascii="宋体" w:hAnsi="宋体" w:cs="宋体" w:hint="eastAsia"/>
                <w:sz w:val="24"/>
                <w:szCs w:val="24"/>
              </w:rPr>
              <w:t>分；</w:t>
            </w:r>
            <w:r w:rsidRPr="00221ED9">
              <w:rPr>
                <w:rFonts w:ascii="宋体" w:hAnsi="宋体" w:cs="宋体"/>
                <w:sz w:val="24"/>
                <w:szCs w:val="24"/>
              </w:rPr>
              <w:t>200</w:t>
            </w:r>
            <w:r w:rsidRPr="00221ED9">
              <w:rPr>
                <w:rFonts w:ascii="宋体" w:hAnsi="宋体" w:cs="宋体" w:hint="eastAsia"/>
                <w:sz w:val="24"/>
                <w:szCs w:val="24"/>
              </w:rPr>
              <w:t>万元以上（含</w:t>
            </w:r>
            <w:r w:rsidRPr="00221ED9">
              <w:rPr>
                <w:rFonts w:ascii="宋体" w:hAnsi="宋体" w:cs="宋体"/>
                <w:sz w:val="24"/>
                <w:szCs w:val="24"/>
              </w:rPr>
              <w:t>200</w:t>
            </w:r>
            <w:r w:rsidRPr="00221ED9">
              <w:rPr>
                <w:rFonts w:ascii="宋体" w:hAnsi="宋体" w:cs="宋体" w:hint="eastAsia"/>
                <w:sz w:val="24"/>
                <w:szCs w:val="24"/>
              </w:rPr>
              <w:t>万元）</w:t>
            </w:r>
            <w:r w:rsidRPr="00221ED9">
              <w:rPr>
                <w:rFonts w:ascii="宋体" w:hAnsi="宋体" w:cs="宋体"/>
                <w:sz w:val="24"/>
                <w:szCs w:val="24"/>
              </w:rPr>
              <w:t>1500</w:t>
            </w:r>
            <w:r w:rsidRPr="00221ED9">
              <w:rPr>
                <w:rFonts w:ascii="宋体" w:hAnsi="宋体" w:cs="宋体" w:hint="eastAsia"/>
                <w:sz w:val="24"/>
                <w:szCs w:val="24"/>
              </w:rPr>
              <w:t>万元以下工程，每个得</w:t>
            </w:r>
            <w:r w:rsidRPr="00221ED9">
              <w:rPr>
                <w:rFonts w:ascii="宋体" w:hAnsi="宋体" w:cs="宋体"/>
                <w:sz w:val="24"/>
                <w:szCs w:val="24"/>
              </w:rPr>
              <w:t>1</w:t>
            </w:r>
            <w:r w:rsidRPr="00221ED9">
              <w:rPr>
                <w:rFonts w:ascii="宋体" w:hAnsi="宋体" w:cs="宋体" w:hint="eastAsia"/>
                <w:sz w:val="24"/>
                <w:szCs w:val="24"/>
              </w:rPr>
              <w:t>分；</w:t>
            </w:r>
            <w:r w:rsidRPr="00221ED9">
              <w:rPr>
                <w:rFonts w:ascii="宋体" w:hAnsi="宋体" w:cs="宋体"/>
                <w:sz w:val="24"/>
                <w:szCs w:val="24"/>
              </w:rPr>
              <w:t>1500</w:t>
            </w:r>
            <w:r w:rsidRPr="00221ED9">
              <w:rPr>
                <w:rFonts w:ascii="宋体" w:hAnsi="宋体" w:cs="宋体" w:hint="eastAsia"/>
                <w:sz w:val="24"/>
                <w:szCs w:val="24"/>
              </w:rPr>
              <w:t>万元以上（含</w:t>
            </w:r>
            <w:r w:rsidRPr="00221ED9">
              <w:rPr>
                <w:rFonts w:ascii="宋体" w:hAnsi="宋体" w:cs="宋体"/>
                <w:sz w:val="24"/>
                <w:szCs w:val="24"/>
              </w:rPr>
              <w:t>1500</w:t>
            </w:r>
            <w:r w:rsidRPr="00221ED9">
              <w:rPr>
                <w:rFonts w:ascii="宋体" w:hAnsi="宋体" w:cs="宋体" w:hint="eastAsia"/>
                <w:sz w:val="24"/>
                <w:szCs w:val="24"/>
              </w:rPr>
              <w:t>万元）</w:t>
            </w:r>
            <w:r w:rsidRPr="00221ED9">
              <w:rPr>
                <w:rFonts w:ascii="宋体" w:hAnsi="宋体" w:cs="宋体"/>
                <w:sz w:val="24"/>
                <w:szCs w:val="24"/>
              </w:rPr>
              <w:t>5000</w:t>
            </w:r>
            <w:r w:rsidRPr="00221ED9">
              <w:rPr>
                <w:rFonts w:ascii="宋体" w:hAnsi="宋体" w:cs="宋体" w:hint="eastAsia"/>
                <w:sz w:val="24"/>
                <w:szCs w:val="24"/>
              </w:rPr>
              <w:t>万元以下工程，每个得</w:t>
            </w:r>
            <w:r w:rsidRPr="00221ED9">
              <w:rPr>
                <w:rFonts w:ascii="宋体" w:hAnsi="宋体" w:cs="宋体"/>
                <w:sz w:val="24"/>
                <w:szCs w:val="24"/>
              </w:rPr>
              <w:t>1.5</w:t>
            </w:r>
            <w:r w:rsidRPr="00221ED9">
              <w:rPr>
                <w:rFonts w:ascii="宋体" w:hAnsi="宋体" w:cs="宋体" w:hint="eastAsia"/>
                <w:sz w:val="24"/>
                <w:szCs w:val="24"/>
              </w:rPr>
              <w:t>分；</w:t>
            </w:r>
            <w:r w:rsidRPr="00221ED9">
              <w:rPr>
                <w:rFonts w:ascii="宋体" w:hAnsi="宋体" w:cs="宋体"/>
                <w:sz w:val="24"/>
                <w:szCs w:val="24"/>
              </w:rPr>
              <w:t>5000</w:t>
            </w:r>
            <w:r w:rsidRPr="00221ED9">
              <w:rPr>
                <w:rFonts w:ascii="宋体" w:hAnsi="宋体" w:cs="宋体" w:hint="eastAsia"/>
                <w:sz w:val="24"/>
                <w:szCs w:val="24"/>
              </w:rPr>
              <w:t>万元以上（含</w:t>
            </w:r>
            <w:r w:rsidRPr="00221ED9">
              <w:rPr>
                <w:rFonts w:ascii="宋体" w:hAnsi="宋体" w:cs="宋体"/>
                <w:sz w:val="24"/>
                <w:szCs w:val="24"/>
              </w:rPr>
              <w:t>5000</w:t>
            </w:r>
            <w:r w:rsidRPr="00221ED9">
              <w:rPr>
                <w:rFonts w:ascii="宋体" w:hAnsi="宋体" w:cs="宋体" w:hint="eastAsia"/>
                <w:sz w:val="24"/>
                <w:szCs w:val="24"/>
              </w:rPr>
              <w:t>万元）工程，每个得</w:t>
            </w:r>
            <w:r w:rsidRPr="00221ED9">
              <w:rPr>
                <w:rFonts w:ascii="宋体" w:hAnsi="宋体" w:cs="宋体"/>
                <w:sz w:val="24"/>
                <w:szCs w:val="24"/>
              </w:rPr>
              <w:t>2.5</w:t>
            </w:r>
            <w:r w:rsidRPr="00221ED9">
              <w:rPr>
                <w:rFonts w:ascii="宋体" w:hAnsi="宋体" w:cs="宋体" w:hint="eastAsia"/>
                <w:sz w:val="24"/>
                <w:szCs w:val="24"/>
              </w:rPr>
              <w:t>分。</w:t>
            </w:r>
          </w:p>
          <w:p w:rsidR="004030D9" w:rsidRPr="00221ED9" w:rsidRDefault="004030D9" w:rsidP="00221ED9">
            <w:pPr>
              <w:spacing w:line="300" w:lineRule="exact"/>
              <w:rPr>
                <w:rFonts w:ascii="宋体" w:cs="宋体"/>
                <w:sz w:val="24"/>
                <w:szCs w:val="24"/>
              </w:rPr>
            </w:pPr>
            <w:r w:rsidRPr="00221ED9">
              <w:rPr>
                <w:rFonts w:ascii="宋体" w:hAnsi="宋体" w:cs="宋体" w:hint="eastAsia"/>
                <w:sz w:val="24"/>
                <w:szCs w:val="24"/>
              </w:rPr>
              <w:t>其他企业承揽单项合同金额</w:t>
            </w:r>
            <w:r w:rsidRPr="00221ED9">
              <w:rPr>
                <w:rFonts w:ascii="宋体" w:hAnsi="宋体" w:cs="宋体"/>
                <w:sz w:val="24"/>
                <w:szCs w:val="24"/>
              </w:rPr>
              <w:t>100</w:t>
            </w:r>
            <w:r w:rsidRPr="00221ED9">
              <w:rPr>
                <w:rFonts w:ascii="宋体" w:hAnsi="宋体" w:cs="宋体" w:hint="eastAsia"/>
                <w:sz w:val="24"/>
                <w:szCs w:val="24"/>
              </w:rPr>
              <w:t>万元以下工程，每个得</w:t>
            </w:r>
            <w:r w:rsidRPr="00221ED9">
              <w:rPr>
                <w:rFonts w:ascii="宋体" w:hAnsi="宋体" w:cs="宋体"/>
                <w:sz w:val="24"/>
                <w:szCs w:val="24"/>
              </w:rPr>
              <w:t>0.5</w:t>
            </w:r>
            <w:r w:rsidRPr="00221ED9">
              <w:rPr>
                <w:rFonts w:ascii="宋体" w:hAnsi="宋体" w:cs="宋体" w:hint="eastAsia"/>
                <w:sz w:val="24"/>
                <w:szCs w:val="24"/>
              </w:rPr>
              <w:t>分；</w:t>
            </w:r>
            <w:r w:rsidRPr="00221ED9">
              <w:rPr>
                <w:rFonts w:ascii="宋体" w:hAnsi="宋体" w:cs="宋体"/>
                <w:sz w:val="24"/>
                <w:szCs w:val="24"/>
              </w:rPr>
              <w:t>100</w:t>
            </w:r>
            <w:r w:rsidRPr="00221ED9">
              <w:rPr>
                <w:rFonts w:ascii="宋体" w:hAnsi="宋体" w:cs="宋体" w:hint="eastAsia"/>
                <w:sz w:val="24"/>
                <w:szCs w:val="24"/>
              </w:rPr>
              <w:t>万元以上（含</w:t>
            </w:r>
            <w:r w:rsidRPr="00221ED9">
              <w:rPr>
                <w:rFonts w:ascii="宋体" w:hAnsi="宋体" w:cs="宋体"/>
                <w:sz w:val="24"/>
                <w:szCs w:val="24"/>
              </w:rPr>
              <w:t>100</w:t>
            </w:r>
            <w:r w:rsidRPr="00221ED9">
              <w:rPr>
                <w:rFonts w:ascii="宋体" w:hAnsi="宋体" w:cs="宋体" w:hint="eastAsia"/>
                <w:sz w:val="24"/>
                <w:szCs w:val="24"/>
              </w:rPr>
              <w:t>万元）</w:t>
            </w:r>
            <w:r w:rsidRPr="00221ED9">
              <w:rPr>
                <w:rFonts w:ascii="宋体" w:hAnsi="宋体" w:cs="宋体"/>
                <w:sz w:val="24"/>
                <w:szCs w:val="24"/>
              </w:rPr>
              <w:t>750</w:t>
            </w:r>
            <w:r w:rsidRPr="00221ED9">
              <w:rPr>
                <w:rFonts w:ascii="宋体" w:hAnsi="宋体" w:cs="宋体" w:hint="eastAsia"/>
                <w:sz w:val="24"/>
                <w:szCs w:val="24"/>
              </w:rPr>
              <w:t>万元以下工程，每个得</w:t>
            </w:r>
            <w:r w:rsidRPr="00221ED9">
              <w:rPr>
                <w:rFonts w:ascii="宋体" w:hAnsi="宋体" w:cs="宋体"/>
                <w:sz w:val="24"/>
                <w:szCs w:val="24"/>
              </w:rPr>
              <w:t>1</w:t>
            </w:r>
            <w:r w:rsidRPr="00221ED9">
              <w:rPr>
                <w:rFonts w:ascii="宋体" w:hAnsi="宋体" w:cs="宋体" w:hint="eastAsia"/>
                <w:sz w:val="24"/>
                <w:szCs w:val="24"/>
              </w:rPr>
              <w:t>分；</w:t>
            </w:r>
            <w:r w:rsidRPr="00221ED9">
              <w:rPr>
                <w:rFonts w:ascii="宋体" w:hAnsi="宋体" w:cs="宋体"/>
                <w:sz w:val="24"/>
                <w:szCs w:val="24"/>
              </w:rPr>
              <w:t>750</w:t>
            </w:r>
            <w:r w:rsidRPr="00221ED9">
              <w:rPr>
                <w:rFonts w:ascii="宋体" w:hAnsi="宋体" w:cs="宋体" w:hint="eastAsia"/>
                <w:sz w:val="24"/>
                <w:szCs w:val="24"/>
              </w:rPr>
              <w:t>万元以上（含</w:t>
            </w:r>
            <w:r w:rsidRPr="00221ED9">
              <w:rPr>
                <w:rFonts w:ascii="宋体" w:hAnsi="宋体" w:cs="宋体"/>
                <w:sz w:val="24"/>
                <w:szCs w:val="24"/>
              </w:rPr>
              <w:t>750</w:t>
            </w:r>
            <w:r w:rsidRPr="00221ED9">
              <w:rPr>
                <w:rFonts w:ascii="宋体" w:hAnsi="宋体" w:cs="宋体" w:hint="eastAsia"/>
                <w:sz w:val="24"/>
                <w:szCs w:val="24"/>
              </w:rPr>
              <w:t>万元）</w:t>
            </w:r>
            <w:r w:rsidRPr="00221ED9">
              <w:rPr>
                <w:rFonts w:ascii="宋体" w:hAnsi="宋体" w:cs="宋体"/>
                <w:sz w:val="24"/>
                <w:szCs w:val="24"/>
              </w:rPr>
              <w:t>2500</w:t>
            </w:r>
            <w:r w:rsidRPr="00221ED9">
              <w:rPr>
                <w:rFonts w:ascii="宋体" w:hAnsi="宋体" w:cs="宋体" w:hint="eastAsia"/>
                <w:sz w:val="24"/>
                <w:szCs w:val="24"/>
              </w:rPr>
              <w:t>万元以下工程，每个得</w:t>
            </w:r>
            <w:r w:rsidRPr="00221ED9">
              <w:rPr>
                <w:rFonts w:ascii="宋体" w:hAnsi="宋体" w:cs="宋体"/>
                <w:sz w:val="24"/>
                <w:szCs w:val="24"/>
              </w:rPr>
              <w:t>1.5</w:t>
            </w:r>
            <w:r w:rsidRPr="00221ED9">
              <w:rPr>
                <w:rFonts w:ascii="宋体" w:hAnsi="宋体" w:cs="宋体" w:hint="eastAsia"/>
                <w:sz w:val="24"/>
                <w:szCs w:val="24"/>
              </w:rPr>
              <w:t>分；</w:t>
            </w:r>
            <w:r w:rsidRPr="00221ED9">
              <w:rPr>
                <w:rFonts w:ascii="宋体" w:hAnsi="宋体" w:cs="宋体"/>
                <w:sz w:val="24"/>
                <w:szCs w:val="24"/>
              </w:rPr>
              <w:t>2500</w:t>
            </w:r>
            <w:r w:rsidRPr="00221ED9">
              <w:rPr>
                <w:rFonts w:ascii="宋体" w:hAnsi="宋体" w:cs="宋体" w:hint="eastAsia"/>
                <w:sz w:val="24"/>
                <w:szCs w:val="24"/>
              </w:rPr>
              <w:t>万元以上（含</w:t>
            </w:r>
            <w:r w:rsidRPr="00221ED9">
              <w:rPr>
                <w:rFonts w:ascii="宋体" w:hAnsi="宋体" w:cs="宋体"/>
                <w:sz w:val="24"/>
                <w:szCs w:val="24"/>
              </w:rPr>
              <w:t>2500</w:t>
            </w:r>
            <w:r w:rsidRPr="00221ED9">
              <w:rPr>
                <w:rFonts w:ascii="宋体" w:hAnsi="宋体" w:cs="宋体" w:hint="eastAsia"/>
                <w:sz w:val="24"/>
                <w:szCs w:val="24"/>
              </w:rPr>
              <w:t>万元）工程，每个得</w:t>
            </w:r>
            <w:r w:rsidRPr="00221ED9">
              <w:rPr>
                <w:rFonts w:ascii="宋体" w:hAnsi="宋体" w:cs="宋体"/>
                <w:sz w:val="24"/>
                <w:szCs w:val="24"/>
              </w:rPr>
              <w:t>2.5</w:t>
            </w:r>
            <w:r w:rsidRPr="00221ED9">
              <w:rPr>
                <w:rFonts w:ascii="宋体" w:hAnsi="宋体" w:cs="宋体" w:hint="eastAsia"/>
                <w:sz w:val="24"/>
                <w:szCs w:val="24"/>
              </w:rPr>
              <w:t>分。企业存在多种类型业绩的，分值可以按上述要求进行累加，本项最高得</w:t>
            </w:r>
            <w:r w:rsidRPr="00221ED9">
              <w:rPr>
                <w:rFonts w:ascii="宋体" w:hAnsi="宋体" w:cs="宋体"/>
                <w:sz w:val="24"/>
                <w:szCs w:val="24"/>
              </w:rPr>
              <w:t>5</w:t>
            </w:r>
            <w:r w:rsidRPr="00221ED9">
              <w:rPr>
                <w:rFonts w:ascii="宋体" w:hAnsi="宋体" w:cs="宋体" w:hint="eastAsia"/>
                <w:sz w:val="24"/>
                <w:szCs w:val="24"/>
              </w:rPr>
              <w:t>分。</w:t>
            </w:r>
          </w:p>
        </w:tc>
        <w:tc>
          <w:tcPr>
            <w:tcW w:w="840" w:type="dxa"/>
            <w:vAlign w:val="center"/>
          </w:tcPr>
          <w:p w:rsidR="004030D9" w:rsidRPr="00221ED9" w:rsidRDefault="004030D9" w:rsidP="00221ED9">
            <w:pPr>
              <w:spacing w:line="300" w:lineRule="exact"/>
              <w:jc w:val="center"/>
              <w:rPr>
                <w:rFonts w:ascii="宋体" w:hAnsi="宋体" w:cs="宋体"/>
                <w:sz w:val="24"/>
                <w:szCs w:val="24"/>
              </w:rPr>
            </w:pPr>
            <w:r w:rsidRPr="00221ED9">
              <w:rPr>
                <w:rFonts w:ascii="宋体" w:hAnsi="宋体" w:cs="宋体"/>
                <w:sz w:val="24"/>
                <w:szCs w:val="24"/>
              </w:rPr>
              <w:t>5</w:t>
            </w:r>
          </w:p>
        </w:tc>
        <w:tc>
          <w:tcPr>
            <w:tcW w:w="2310" w:type="dxa"/>
            <w:vAlign w:val="center"/>
          </w:tcPr>
          <w:p w:rsidR="004030D9" w:rsidRPr="00221ED9" w:rsidRDefault="004030D9" w:rsidP="00221ED9">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3</w:t>
            </w:r>
            <w:r w:rsidRPr="00221ED9">
              <w:rPr>
                <w:rFonts w:ascii="宋体" w:hAnsi="宋体" w:cs="宋体" w:hint="eastAsia"/>
                <w:sz w:val="24"/>
                <w:szCs w:val="24"/>
              </w:rPr>
              <w:t>年（公开招标项目自中标通知书发出之日起计，非公开招标项目自合同签订之日起计）</w:t>
            </w:r>
          </w:p>
        </w:tc>
      </w:tr>
    </w:tbl>
    <w:p w:rsidR="004030D9" w:rsidRDefault="004030D9">
      <w:pPr>
        <w:spacing w:line="576" w:lineRule="exact"/>
        <w:rPr>
          <w:rFonts w:ascii="黑体" w:eastAsia="黑体" w:hAnsi="黑体"/>
          <w:sz w:val="32"/>
          <w:szCs w:val="32"/>
        </w:rPr>
      </w:pPr>
    </w:p>
    <w:p w:rsidR="004030D9" w:rsidRDefault="004030D9" w:rsidP="00221ED9">
      <w:pPr>
        <w:widowControl/>
        <w:jc w:val="left"/>
        <w:rPr>
          <w:rFonts w:ascii="黑体" w:eastAsia="黑体" w:hAnsi="黑体" w:cs="黑体"/>
          <w:sz w:val="32"/>
          <w:szCs w:val="32"/>
        </w:rPr>
      </w:pPr>
      <w:r>
        <w:rPr>
          <w:rFonts w:ascii="黑体" w:eastAsia="黑体" w:hAnsi="黑体"/>
          <w:sz w:val="32"/>
          <w:szCs w:val="32"/>
        </w:rPr>
        <w:br w:type="page"/>
      </w:r>
      <w:r>
        <w:rPr>
          <w:rFonts w:ascii="黑体" w:eastAsia="黑体" w:hAnsi="黑体" w:cs="黑体" w:hint="eastAsia"/>
          <w:sz w:val="32"/>
          <w:szCs w:val="32"/>
        </w:rPr>
        <w:t>附件</w:t>
      </w:r>
      <w:r>
        <w:rPr>
          <w:rFonts w:ascii="黑体" w:eastAsia="黑体" w:hAnsi="黑体" w:cs="黑体"/>
          <w:sz w:val="32"/>
          <w:szCs w:val="32"/>
        </w:rPr>
        <w:t>2</w:t>
      </w:r>
    </w:p>
    <w:p w:rsidR="004030D9" w:rsidRDefault="004030D9">
      <w:pPr>
        <w:spacing w:line="576" w:lineRule="exact"/>
        <w:jc w:val="center"/>
        <w:rPr>
          <w:rFonts w:ascii="方正小标宋_GBK" w:eastAsia="方正小标宋_GBK"/>
          <w:sz w:val="36"/>
          <w:szCs w:val="36"/>
        </w:rPr>
      </w:pPr>
      <w:r>
        <w:rPr>
          <w:rFonts w:ascii="方正小标宋_GBK" w:eastAsia="方正小标宋_GBK" w:cs="方正小标宋_GBK" w:hint="eastAsia"/>
          <w:sz w:val="36"/>
          <w:szCs w:val="36"/>
        </w:rPr>
        <w:t>广元市工程建设招标投标从业单位不良信用信息评价标准</w:t>
      </w:r>
    </w:p>
    <w:tbl>
      <w:tblPr>
        <w:tblW w:w="129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4"/>
        <w:gridCol w:w="9694"/>
        <w:gridCol w:w="1190"/>
        <w:gridCol w:w="1330"/>
      </w:tblGrid>
      <w:tr w:rsidR="004030D9" w:rsidRPr="00480C30" w:rsidTr="00221ED9">
        <w:trPr>
          <w:trHeight w:val="340"/>
        </w:trPr>
        <w:tc>
          <w:tcPr>
            <w:tcW w:w="704" w:type="dxa"/>
            <w:vAlign w:val="center"/>
          </w:tcPr>
          <w:p w:rsidR="004030D9" w:rsidRPr="00480C30" w:rsidRDefault="004030D9" w:rsidP="00480C30">
            <w:pPr>
              <w:jc w:val="center"/>
              <w:rPr>
                <w:rFonts w:ascii="黑体" w:eastAsia="黑体" w:hAnsi="黑体"/>
                <w:sz w:val="24"/>
                <w:szCs w:val="24"/>
              </w:rPr>
            </w:pPr>
            <w:r w:rsidRPr="00480C30">
              <w:rPr>
                <w:rFonts w:ascii="黑体" w:eastAsia="黑体" w:hAnsi="黑体" w:cs="黑体" w:hint="eastAsia"/>
                <w:sz w:val="24"/>
                <w:szCs w:val="24"/>
              </w:rPr>
              <w:t>序号</w:t>
            </w:r>
          </w:p>
        </w:tc>
        <w:tc>
          <w:tcPr>
            <w:tcW w:w="9694" w:type="dxa"/>
            <w:vAlign w:val="center"/>
          </w:tcPr>
          <w:p w:rsidR="004030D9" w:rsidRPr="00480C30" w:rsidRDefault="004030D9" w:rsidP="00480C30">
            <w:pPr>
              <w:jc w:val="center"/>
              <w:rPr>
                <w:rFonts w:ascii="黑体" w:eastAsia="黑体" w:hAnsi="黑体"/>
                <w:sz w:val="24"/>
                <w:szCs w:val="24"/>
              </w:rPr>
            </w:pPr>
            <w:r w:rsidRPr="00480C30">
              <w:rPr>
                <w:rFonts w:ascii="黑体" w:eastAsia="黑体" w:hAnsi="黑体" w:cs="黑体" w:hint="eastAsia"/>
                <w:sz w:val="24"/>
                <w:szCs w:val="24"/>
              </w:rPr>
              <w:t>评价标准</w:t>
            </w:r>
          </w:p>
        </w:tc>
        <w:tc>
          <w:tcPr>
            <w:tcW w:w="1190" w:type="dxa"/>
            <w:vAlign w:val="center"/>
          </w:tcPr>
          <w:p w:rsidR="004030D9" w:rsidRPr="00480C30" w:rsidRDefault="004030D9" w:rsidP="00480C30">
            <w:pPr>
              <w:jc w:val="center"/>
              <w:rPr>
                <w:rFonts w:ascii="黑体" w:eastAsia="黑体" w:hAnsi="黑体"/>
                <w:sz w:val="24"/>
                <w:szCs w:val="24"/>
              </w:rPr>
            </w:pPr>
            <w:r w:rsidRPr="00480C30">
              <w:rPr>
                <w:rFonts w:ascii="黑体" w:eastAsia="黑体" w:hAnsi="黑体" w:cs="黑体" w:hint="eastAsia"/>
                <w:sz w:val="24"/>
                <w:szCs w:val="24"/>
              </w:rPr>
              <w:t>分值</w:t>
            </w:r>
          </w:p>
        </w:tc>
        <w:tc>
          <w:tcPr>
            <w:tcW w:w="1330" w:type="dxa"/>
            <w:vAlign w:val="center"/>
          </w:tcPr>
          <w:p w:rsidR="004030D9" w:rsidRPr="00480C30" w:rsidRDefault="004030D9" w:rsidP="00480C30">
            <w:pPr>
              <w:jc w:val="center"/>
              <w:rPr>
                <w:rFonts w:ascii="黑体" w:eastAsia="黑体" w:hAnsi="黑体"/>
                <w:sz w:val="24"/>
                <w:szCs w:val="24"/>
              </w:rPr>
            </w:pPr>
            <w:r w:rsidRPr="00480C30">
              <w:rPr>
                <w:rFonts w:ascii="黑体" w:eastAsia="黑体" w:hAnsi="黑体" w:cs="黑体" w:hint="eastAsia"/>
                <w:sz w:val="24"/>
                <w:szCs w:val="24"/>
              </w:rPr>
              <w:t>记录期限</w:t>
            </w:r>
          </w:p>
        </w:tc>
      </w:tr>
      <w:tr w:rsidR="004030D9" w:rsidRPr="00480C30" w:rsidTr="00221ED9">
        <w:trPr>
          <w:trHeight w:val="340"/>
        </w:trPr>
        <w:tc>
          <w:tcPr>
            <w:tcW w:w="704"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1</w:t>
            </w:r>
          </w:p>
        </w:tc>
        <w:tc>
          <w:tcPr>
            <w:tcW w:w="9694" w:type="dxa"/>
            <w:vAlign w:val="center"/>
          </w:tcPr>
          <w:p w:rsidR="004030D9" w:rsidRPr="00221ED9" w:rsidRDefault="004030D9" w:rsidP="00221ED9">
            <w:pPr>
              <w:spacing w:line="320" w:lineRule="exact"/>
              <w:rPr>
                <w:rFonts w:ascii="宋体" w:cs="宋体"/>
                <w:sz w:val="24"/>
                <w:szCs w:val="24"/>
              </w:rPr>
            </w:pPr>
            <w:r w:rsidRPr="00221ED9">
              <w:rPr>
                <w:rFonts w:ascii="宋体" w:hAnsi="宋体" w:cs="宋体" w:hint="eastAsia"/>
                <w:sz w:val="24"/>
                <w:szCs w:val="24"/>
              </w:rPr>
              <w:t>相互串通投标或者与招标人串通投标的，从业单位以向招标人或者评标委员会成员行贿的手段谋取中标的，每次扣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D</w:t>
            </w:r>
            <w:r w:rsidRPr="00221ED9">
              <w:rPr>
                <w:rFonts w:ascii="宋体" w:hAnsi="宋体" w:cs="宋体" w:hint="eastAsia"/>
                <w:sz w:val="24"/>
                <w:szCs w:val="24"/>
              </w:rPr>
              <w:t>级。</w:t>
            </w:r>
          </w:p>
        </w:tc>
        <w:tc>
          <w:tcPr>
            <w:tcW w:w="1190"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10</w:t>
            </w:r>
          </w:p>
        </w:tc>
        <w:tc>
          <w:tcPr>
            <w:tcW w:w="1330" w:type="dxa"/>
            <w:vMerge w:val="restart"/>
            <w:vAlign w:val="center"/>
          </w:tcPr>
          <w:p w:rsidR="004030D9" w:rsidRPr="00221ED9" w:rsidRDefault="004030D9" w:rsidP="00221ED9">
            <w:pPr>
              <w:spacing w:line="320" w:lineRule="exact"/>
              <w:jc w:val="center"/>
              <w:rPr>
                <w:rFonts w:ascii="宋体" w:cs="宋体"/>
                <w:sz w:val="24"/>
                <w:szCs w:val="24"/>
              </w:rPr>
            </w:pPr>
            <w:r w:rsidRPr="00221ED9">
              <w:rPr>
                <w:rFonts w:ascii="宋体" w:hAnsi="宋体" w:cs="宋体"/>
                <w:sz w:val="24"/>
                <w:szCs w:val="24"/>
              </w:rPr>
              <w:t>1</w:t>
            </w:r>
            <w:r w:rsidRPr="00221ED9">
              <w:rPr>
                <w:rFonts w:ascii="宋体" w:hAnsi="宋体" w:cs="宋体" w:hint="eastAsia"/>
                <w:sz w:val="24"/>
                <w:szCs w:val="24"/>
              </w:rPr>
              <w:t>年</w:t>
            </w:r>
          </w:p>
        </w:tc>
      </w:tr>
      <w:tr w:rsidR="004030D9" w:rsidRPr="00480C30" w:rsidTr="00221ED9">
        <w:trPr>
          <w:trHeight w:val="340"/>
        </w:trPr>
        <w:tc>
          <w:tcPr>
            <w:tcW w:w="704"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2</w:t>
            </w:r>
          </w:p>
        </w:tc>
        <w:tc>
          <w:tcPr>
            <w:tcW w:w="9694" w:type="dxa"/>
            <w:vAlign w:val="center"/>
          </w:tcPr>
          <w:p w:rsidR="004030D9" w:rsidRPr="00221ED9" w:rsidRDefault="004030D9" w:rsidP="00221ED9">
            <w:pPr>
              <w:spacing w:line="320" w:lineRule="exact"/>
              <w:rPr>
                <w:rFonts w:ascii="宋体" w:cs="宋体"/>
                <w:sz w:val="24"/>
                <w:szCs w:val="24"/>
              </w:rPr>
            </w:pPr>
            <w:r w:rsidRPr="00221ED9">
              <w:rPr>
                <w:rFonts w:ascii="宋体" w:hAnsi="宋体" w:cs="宋体" w:hint="eastAsia"/>
                <w:sz w:val="24"/>
                <w:szCs w:val="24"/>
              </w:rPr>
              <w:t>以他人名义投标或者以其他方式弄虚作假，骗取中标的，每次扣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D</w:t>
            </w:r>
            <w:r w:rsidRPr="00221ED9">
              <w:rPr>
                <w:rFonts w:ascii="宋体" w:hAnsi="宋体" w:cs="宋体" w:hint="eastAsia"/>
                <w:sz w:val="24"/>
                <w:szCs w:val="24"/>
              </w:rPr>
              <w:t>级。</w:t>
            </w:r>
          </w:p>
        </w:tc>
        <w:tc>
          <w:tcPr>
            <w:tcW w:w="1190"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10</w:t>
            </w:r>
          </w:p>
        </w:tc>
        <w:tc>
          <w:tcPr>
            <w:tcW w:w="1330" w:type="dxa"/>
            <w:vMerge/>
            <w:vAlign w:val="center"/>
          </w:tcPr>
          <w:p w:rsidR="004030D9" w:rsidRPr="00221ED9" w:rsidRDefault="004030D9" w:rsidP="00221ED9">
            <w:pPr>
              <w:spacing w:line="320" w:lineRule="exact"/>
              <w:jc w:val="center"/>
              <w:rPr>
                <w:rFonts w:ascii="宋体" w:hAnsi="宋体" w:cs="宋体"/>
                <w:sz w:val="24"/>
                <w:szCs w:val="24"/>
              </w:rPr>
            </w:pPr>
          </w:p>
        </w:tc>
      </w:tr>
      <w:tr w:rsidR="004030D9" w:rsidRPr="00480C30" w:rsidTr="00221ED9">
        <w:trPr>
          <w:trHeight w:val="340"/>
        </w:trPr>
        <w:tc>
          <w:tcPr>
            <w:tcW w:w="704"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3</w:t>
            </w:r>
          </w:p>
        </w:tc>
        <w:tc>
          <w:tcPr>
            <w:tcW w:w="9694" w:type="dxa"/>
            <w:vAlign w:val="center"/>
          </w:tcPr>
          <w:p w:rsidR="004030D9" w:rsidRPr="00221ED9" w:rsidRDefault="004030D9" w:rsidP="00221ED9">
            <w:pPr>
              <w:spacing w:line="320" w:lineRule="exact"/>
              <w:rPr>
                <w:rFonts w:ascii="宋体" w:cs="宋体"/>
                <w:sz w:val="24"/>
                <w:szCs w:val="24"/>
              </w:rPr>
            </w:pPr>
            <w:r w:rsidRPr="00221ED9">
              <w:rPr>
                <w:rFonts w:ascii="宋体" w:hAnsi="宋体" w:cs="宋体" w:hint="eastAsia"/>
                <w:sz w:val="24"/>
                <w:szCs w:val="24"/>
              </w:rPr>
              <w:t>不按照与招标人订立的合同履行义务，每次扣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D</w:t>
            </w:r>
            <w:r w:rsidRPr="00221ED9">
              <w:rPr>
                <w:rFonts w:ascii="宋体" w:hAnsi="宋体" w:cs="宋体" w:hint="eastAsia"/>
                <w:sz w:val="24"/>
                <w:szCs w:val="24"/>
              </w:rPr>
              <w:t>级。</w:t>
            </w:r>
          </w:p>
        </w:tc>
        <w:tc>
          <w:tcPr>
            <w:tcW w:w="1190"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10</w:t>
            </w:r>
          </w:p>
        </w:tc>
        <w:tc>
          <w:tcPr>
            <w:tcW w:w="1330" w:type="dxa"/>
            <w:vMerge/>
            <w:vAlign w:val="center"/>
          </w:tcPr>
          <w:p w:rsidR="004030D9" w:rsidRPr="00221ED9" w:rsidRDefault="004030D9" w:rsidP="00221ED9">
            <w:pPr>
              <w:spacing w:line="320" w:lineRule="exact"/>
              <w:jc w:val="center"/>
              <w:rPr>
                <w:rFonts w:ascii="宋体" w:hAnsi="宋体" w:cs="宋体"/>
                <w:sz w:val="24"/>
                <w:szCs w:val="24"/>
              </w:rPr>
            </w:pPr>
          </w:p>
        </w:tc>
      </w:tr>
      <w:tr w:rsidR="004030D9" w:rsidRPr="00480C30" w:rsidTr="00221ED9">
        <w:trPr>
          <w:trHeight w:val="340"/>
        </w:trPr>
        <w:tc>
          <w:tcPr>
            <w:tcW w:w="704"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4</w:t>
            </w:r>
          </w:p>
        </w:tc>
        <w:tc>
          <w:tcPr>
            <w:tcW w:w="9694" w:type="dxa"/>
            <w:vAlign w:val="center"/>
          </w:tcPr>
          <w:p w:rsidR="004030D9" w:rsidRPr="00221ED9" w:rsidRDefault="004030D9" w:rsidP="00221ED9">
            <w:pPr>
              <w:spacing w:line="320" w:lineRule="exact"/>
              <w:rPr>
                <w:rFonts w:ascii="宋体" w:cs="宋体"/>
                <w:sz w:val="24"/>
                <w:szCs w:val="24"/>
              </w:rPr>
            </w:pPr>
            <w:r w:rsidRPr="00221ED9">
              <w:rPr>
                <w:rFonts w:ascii="宋体" w:hAnsi="宋体" w:cs="宋体" w:hint="eastAsia"/>
                <w:sz w:val="24"/>
                <w:szCs w:val="24"/>
              </w:rPr>
              <w:t>转包、违法分包、挂靠、转让出借资质证书或者以其他方式允许他人以本单位的名义承揽工程的，每次扣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D</w:t>
            </w:r>
            <w:r w:rsidRPr="00221ED9">
              <w:rPr>
                <w:rFonts w:ascii="宋体" w:hAnsi="宋体" w:cs="宋体" w:hint="eastAsia"/>
                <w:sz w:val="24"/>
                <w:szCs w:val="24"/>
              </w:rPr>
              <w:t>级。</w:t>
            </w:r>
          </w:p>
        </w:tc>
        <w:tc>
          <w:tcPr>
            <w:tcW w:w="1190"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10</w:t>
            </w:r>
          </w:p>
        </w:tc>
        <w:tc>
          <w:tcPr>
            <w:tcW w:w="1330" w:type="dxa"/>
            <w:vMerge/>
            <w:vAlign w:val="center"/>
          </w:tcPr>
          <w:p w:rsidR="004030D9" w:rsidRPr="00221ED9" w:rsidRDefault="004030D9" w:rsidP="00221ED9">
            <w:pPr>
              <w:spacing w:line="320" w:lineRule="exact"/>
              <w:jc w:val="center"/>
              <w:rPr>
                <w:rFonts w:ascii="宋体" w:hAnsi="宋体" w:cs="宋体"/>
                <w:sz w:val="24"/>
                <w:szCs w:val="24"/>
              </w:rPr>
            </w:pPr>
          </w:p>
        </w:tc>
      </w:tr>
      <w:tr w:rsidR="004030D9" w:rsidRPr="00480C30" w:rsidTr="00221ED9">
        <w:trPr>
          <w:trHeight w:val="340"/>
        </w:trPr>
        <w:tc>
          <w:tcPr>
            <w:tcW w:w="704"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5</w:t>
            </w:r>
          </w:p>
        </w:tc>
        <w:tc>
          <w:tcPr>
            <w:tcW w:w="9694" w:type="dxa"/>
            <w:vAlign w:val="center"/>
          </w:tcPr>
          <w:p w:rsidR="004030D9" w:rsidRPr="00221ED9" w:rsidRDefault="004030D9" w:rsidP="00221ED9">
            <w:pPr>
              <w:spacing w:line="320" w:lineRule="exact"/>
              <w:rPr>
                <w:rFonts w:ascii="宋体" w:cs="宋体"/>
                <w:sz w:val="24"/>
                <w:szCs w:val="24"/>
              </w:rPr>
            </w:pPr>
            <w:r w:rsidRPr="00221ED9">
              <w:rPr>
                <w:rFonts w:ascii="宋体" w:hAnsi="宋体" w:cs="宋体" w:hint="eastAsia"/>
                <w:sz w:val="24"/>
                <w:szCs w:val="24"/>
              </w:rPr>
              <w:t>在信用信息平台申报虚假信息，提供虚假资料的，每次扣</w:t>
            </w:r>
            <w:r w:rsidRPr="00221ED9">
              <w:rPr>
                <w:rFonts w:ascii="宋体" w:hAnsi="宋体" w:cs="宋体"/>
                <w:sz w:val="24"/>
                <w:szCs w:val="24"/>
              </w:rPr>
              <w:t>5</w:t>
            </w:r>
            <w:r w:rsidRPr="00221ED9">
              <w:rPr>
                <w:rFonts w:ascii="宋体" w:hAnsi="宋体" w:cs="宋体" w:hint="eastAsia"/>
                <w:sz w:val="24"/>
                <w:szCs w:val="24"/>
              </w:rPr>
              <w:t>分，发生</w:t>
            </w:r>
            <w:r w:rsidRPr="00221ED9">
              <w:rPr>
                <w:rFonts w:ascii="宋体" w:hAnsi="宋体" w:cs="宋体"/>
                <w:sz w:val="24"/>
                <w:szCs w:val="24"/>
              </w:rPr>
              <w:t>2</w:t>
            </w:r>
            <w:r w:rsidRPr="00221ED9">
              <w:rPr>
                <w:rFonts w:ascii="宋体" w:hAnsi="宋体" w:cs="宋体" w:hint="eastAsia"/>
                <w:sz w:val="24"/>
                <w:szCs w:val="24"/>
              </w:rPr>
              <w:t>次的，信用等级直接列为</w:t>
            </w:r>
            <w:r w:rsidRPr="00221ED9">
              <w:rPr>
                <w:rFonts w:ascii="宋体" w:hAnsi="宋体" w:cs="宋体"/>
                <w:sz w:val="24"/>
                <w:szCs w:val="24"/>
              </w:rPr>
              <w:t>D</w:t>
            </w:r>
            <w:r w:rsidRPr="00221ED9">
              <w:rPr>
                <w:rFonts w:ascii="宋体" w:hAnsi="宋体" w:cs="宋体" w:hint="eastAsia"/>
                <w:sz w:val="24"/>
                <w:szCs w:val="24"/>
              </w:rPr>
              <w:t>级。</w:t>
            </w:r>
          </w:p>
        </w:tc>
        <w:tc>
          <w:tcPr>
            <w:tcW w:w="1190"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5</w:t>
            </w:r>
          </w:p>
        </w:tc>
        <w:tc>
          <w:tcPr>
            <w:tcW w:w="1330" w:type="dxa"/>
            <w:vMerge/>
            <w:vAlign w:val="center"/>
          </w:tcPr>
          <w:p w:rsidR="004030D9" w:rsidRPr="00221ED9" w:rsidRDefault="004030D9" w:rsidP="00221ED9">
            <w:pPr>
              <w:spacing w:line="320" w:lineRule="exact"/>
              <w:jc w:val="center"/>
              <w:rPr>
                <w:rFonts w:ascii="宋体" w:hAnsi="宋体" w:cs="宋体"/>
                <w:sz w:val="24"/>
                <w:szCs w:val="24"/>
              </w:rPr>
            </w:pPr>
          </w:p>
        </w:tc>
      </w:tr>
      <w:tr w:rsidR="004030D9" w:rsidRPr="00480C30" w:rsidTr="00221ED9">
        <w:trPr>
          <w:trHeight w:val="340"/>
        </w:trPr>
        <w:tc>
          <w:tcPr>
            <w:tcW w:w="704"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6</w:t>
            </w:r>
          </w:p>
        </w:tc>
        <w:tc>
          <w:tcPr>
            <w:tcW w:w="9694" w:type="dxa"/>
            <w:vAlign w:val="center"/>
          </w:tcPr>
          <w:p w:rsidR="004030D9" w:rsidRPr="00221ED9" w:rsidRDefault="004030D9" w:rsidP="00221ED9">
            <w:pPr>
              <w:spacing w:line="320" w:lineRule="exact"/>
              <w:rPr>
                <w:rFonts w:ascii="宋体" w:cs="宋体"/>
                <w:sz w:val="24"/>
                <w:szCs w:val="24"/>
              </w:rPr>
            </w:pPr>
            <w:r w:rsidRPr="00221ED9">
              <w:rPr>
                <w:rFonts w:ascii="宋体" w:hAnsi="宋体" w:cs="宋体" w:hint="eastAsia"/>
                <w:sz w:val="24"/>
                <w:szCs w:val="24"/>
              </w:rPr>
              <w:t>单位或其法定代表人以及从业人员在该单位的工程建设项目业务中的违法行为被追究刑事责任或被列入失信被执行人名单的，每次扣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 xml:space="preserve">D </w:t>
            </w:r>
            <w:r w:rsidRPr="00221ED9">
              <w:rPr>
                <w:rFonts w:ascii="宋体" w:hAnsi="宋体" w:cs="宋体" w:hint="eastAsia"/>
                <w:sz w:val="24"/>
                <w:szCs w:val="24"/>
              </w:rPr>
              <w:t>级。</w:t>
            </w:r>
          </w:p>
        </w:tc>
        <w:tc>
          <w:tcPr>
            <w:tcW w:w="1190"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10</w:t>
            </w:r>
          </w:p>
        </w:tc>
        <w:tc>
          <w:tcPr>
            <w:tcW w:w="1330" w:type="dxa"/>
            <w:vMerge/>
            <w:vAlign w:val="center"/>
          </w:tcPr>
          <w:p w:rsidR="004030D9" w:rsidRPr="00221ED9" w:rsidRDefault="004030D9" w:rsidP="00221ED9">
            <w:pPr>
              <w:spacing w:line="320" w:lineRule="exact"/>
              <w:jc w:val="center"/>
              <w:rPr>
                <w:rFonts w:ascii="宋体" w:hAnsi="宋体" w:cs="宋体"/>
                <w:sz w:val="24"/>
                <w:szCs w:val="24"/>
              </w:rPr>
            </w:pPr>
          </w:p>
        </w:tc>
      </w:tr>
      <w:tr w:rsidR="004030D9" w:rsidRPr="00480C30" w:rsidTr="00221ED9">
        <w:trPr>
          <w:trHeight w:val="340"/>
        </w:trPr>
        <w:tc>
          <w:tcPr>
            <w:tcW w:w="704"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7</w:t>
            </w:r>
          </w:p>
        </w:tc>
        <w:tc>
          <w:tcPr>
            <w:tcW w:w="9694" w:type="dxa"/>
            <w:vAlign w:val="center"/>
          </w:tcPr>
          <w:p w:rsidR="004030D9" w:rsidRPr="00221ED9" w:rsidRDefault="004030D9" w:rsidP="00221ED9">
            <w:pPr>
              <w:spacing w:line="320" w:lineRule="exact"/>
              <w:rPr>
                <w:rFonts w:ascii="宋体" w:cs="宋体"/>
                <w:sz w:val="24"/>
                <w:szCs w:val="24"/>
              </w:rPr>
            </w:pPr>
            <w:r w:rsidRPr="00221ED9">
              <w:rPr>
                <w:rFonts w:ascii="宋体" w:hAnsi="宋体" w:cs="宋体" w:hint="eastAsia"/>
                <w:sz w:val="24"/>
                <w:szCs w:val="24"/>
              </w:rPr>
              <w:t>单位或其法定代表人以及从业人员近</w:t>
            </w:r>
            <w:r w:rsidRPr="00221ED9">
              <w:rPr>
                <w:rFonts w:ascii="宋体" w:hAnsi="宋体" w:cs="宋体"/>
                <w:sz w:val="24"/>
                <w:szCs w:val="24"/>
              </w:rPr>
              <w:t>2</w:t>
            </w:r>
            <w:r w:rsidRPr="00221ED9">
              <w:rPr>
                <w:rFonts w:ascii="宋体" w:hAnsi="宋体" w:cs="宋体" w:hint="eastAsia"/>
                <w:sz w:val="24"/>
                <w:szCs w:val="24"/>
              </w:rPr>
              <w:t>年在该单位的工程建设项目业务中的违法行为受到有关行政监督部门行政处罚</w:t>
            </w:r>
            <w:r w:rsidRPr="00221ED9">
              <w:rPr>
                <w:rFonts w:ascii="宋体" w:hAnsi="宋体" w:cs="宋体"/>
                <w:sz w:val="24"/>
                <w:szCs w:val="24"/>
              </w:rPr>
              <w:t>2</w:t>
            </w:r>
            <w:r w:rsidRPr="00221ED9">
              <w:rPr>
                <w:rFonts w:ascii="宋体" w:hAnsi="宋体" w:cs="宋体" w:hint="eastAsia"/>
                <w:sz w:val="24"/>
                <w:szCs w:val="24"/>
              </w:rPr>
              <w:t>次及以上的，每次扣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 xml:space="preserve">D </w:t>
            </w:r>
            <w:r w:rsidRPr="00221ED9">
              <w:rPr>
                <w:rFonts w:ascii="宋体" w:hAnsi="宋体" w:cs="宋体" w:hint="eastAsia"/>
                <w:sz w:val="24"/>
                <w:szCs w:val="24"/>
              </w:rPr>
              <w:t>级。</w:t>
            </w:r>
          </w:p>
        </w:tc>
        <w:tc>
          <w:tcPr>
            <w:tcW w:w="1190"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10</w:t>
            </w:r>
          </w:p>
        </w:tc>
        <w:tc>
          <w:tcPr>
            <w:tcW w:w="1330" w:type="dxa"/>
            <w:vMerge/>
            <w:vAlign w:val="center"/>
          </w:tcPr>
          <w:p w:rsidR="004030D9" w:rsidRPr="00221ED9" w:rsidRDefault="004030D9" w:rsidP="00221ED9">
            <w:pPr>
              <w:spacing w:line="320" w:lineRule="exact"/>
              <w:jc w:val="center"/>
              <w:rPr>
                <w:rFonts w:ascii="宋体" w:hAnsi="宋体" w:cs="宋体"/>
                <w:sz w:val="24"/>
                <w:szCs w:val="24"/>
              </w:rPr>
            </w:pPr>
          </w:p>
        </w:tc>
      </w:tr>
      <w:tr w:rsidR="004030D9" w:rsidRPr="00480C30" w:rsidTr="00221ED9">
        <w:trPr>
          <w:trHeight w:val="340"/>
        </w:trPr>
        <w:tc>
          <w:tcPr>
            <w:tcW w:w="704"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8</w:t>
            </w:r>
          </w:p>
        </w:tc>
        <w:tc>
          <w:tcPr>
            <w:tcW w:w="9694" w:type="dxa"/>
            <w:vAlign w:val="center"/>
          </w:tcPr>
          <w:p w:rsidR="004030D9" w:rsidRPr="00221ED9" w:rsidRDefault="004030D9" w:rsidP="00221ED9">
            <w:pPr>
              <w:spacing w:line="320" w:lineRule="exact"/>
              <w:rPr>
                <w:rFonts w:ascii="宋体" w:cs="宋体"/>
                <w:sz w:val="24"/>
                <w:szCs w:val="24"/>
              </w:rPr>
            </w:pPr>
            <w:r w:rsidRPr="00221ED9">
              <w:rPr>
                <w:rFonts w:ascii="宋体" w:hAnsi="宋体" w:cs="宋体" w:hint="eastAsia"/>
                <w:sz w:val="24"/>
                <w:szCs w:val="24"/>
              </w:rPr>
              <w:t>单位对相关部门依法责令改正的决定拒不执行或者以弄虚作假方式隐瞒真相；拒不依法履行相关部门做出的行政处罚的，每次扣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 xml:space="preserve">D </w:t>
            </w:r>
            <w:r w:rsidRPr="00221ED9">
              <w:rPr>
                <w:rFonts w:ascii="宋体" w:hAnsi="宋体" w:cs="宋体" w:hint="eastAsia"/>
                <w:sz w:val="24"/>
                <w:szCs w:val="24"/>
              </w:rPr>
              <w:t>级。</w:t>
            </w:r>
          </w:p>
        </w:tc>
        <w:tc>
          <w:tcPr>
            <w:tcW w:w="1190"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10</w:t>
            </w:r>
          </w:p>
        </w:tc>
        <w:tc>
          <w:tcPr>
            <w:tcW w:w="1330" w:type="dxa"/>
            <w:vMerge/>
            <w:vAlign w:val="center"/>
          </w:tcPr>
          <w:p w:rsidR="004030D9" w:rsidRPr="00221ED9" w:rsidRDefault="004030D9" w:rsidP="00221ED9">
            <w:pPr>
              <w:spacing w:line="320" w:lineRule="exact"/>
              <w:jc w:val="center"/>
              <w:rPr>
                <w:rFonts w:ascii="宋体" w:hAnsi="宋体" w:cs="宋体"/>
                <w:sz w:val="24"/>
                <w:szCs w:val="24"/>
              </w:rPr>
            </w:pPr>
          </w:p>
        </w:tc>
      </w:tr>
      <w:tr w:rsidR="004030D9" w:rsidRPr="00480C30" w:rsidTr="00221ED9">
        <w:trPr>
          <w:trHeight w:val="340"/>
        </w:trPr>
        <w:tc>
          <w:tcPr>
            <w:tcW w:w="704"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9</w:t>
            </w:r>
          </w:p>
        </w:tc>
        <w:tc>
          <w:tcPr>
            <w:tcW w:w="9694" w:type="dxa"/>
            <w:vAlign w:val="center"/>
          </w:tcPr>
          <w:p w:rsidR="004030D9" w:rsidRPr="00221ED9" w:rsidRDefault="004030D9" w:rsidP="00221ED9">
            <w:pPr>
              <w:spacing w:line="320" w:lineRule="exact"/>
              <w:rPr>
                <w:rFonts w:ascii="宋体" w:cs="宋体"/>
                <w:sz w:val="24"/>
                <w:szCs w:val="24"/>
              </w:rPr>
            </w:pPr>
            <w:r w:rsidRPr="00221ED9">
              <w:rPr>
                <w:rFonts w:ascii="宋体" w:hAnsi="宋体" w:cs="宋体" w:hint="eastAsia"/>
                <w:sz w:val="24"/>
                <w:szCs w:val="24"/>
              </w:rPr>
              <w:t>违反本办法规定，信息变更不及时，每次扣</w:t>
            </w:r>
            <w:r w:rsidRPr="00221ED9">
              <w:rPr>
                <w:rFonts w:ascii="宋体" w:hAnsi="宋体" w:cs="宋体"/>
                <w:sz w:val="24"/>
                <w:szCs w:val="24"/>
              </w:rPr>
              <w:t xml:space="preserve"> 2 </w:t>
            </w:r>
            <w:r w:rsidRPr="00221ED9">
              <w:rPr>
                <w:rFonts w:ascii="宋体" w:hAnsi="宋体" w:cs="宋体" w:hint="eastAsia"/>
                <w:sz w:val="24"/>
                <w:szCs w:val="24"/>
              </w:rPr>
              <w:t>分。</w:t>
            </w:r>
          </w:p>
        </w:tc>
        <w:tc>
          <w:tcPr>
            <w:tcW w:w="1190"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2</w:t>
            </w:r>
          </w:p>
        </w:tc>
        <w:tc>
          <w:tcPr>
            <w:tcW w:w="1330" w:type="dxa"/>
            <w:vAlign w:val="center"/>
          </w:tcPr>
          <w:p w:rsidR="004030D9" w:rsidRPr="00221ED9" w:rsidRDefault="004030D9" w:rsidP="00221ED9">
            <w:pPr>
              <w:spacing w:line="320" w:lineRule="exact"/>
              <w:jc w:val="center"/>
              <w:rPr>
                <w:rFonts w:ascii="宋体" w:cs="宋体"/>
                <w:sz w:val="24"/>
                <w:szCs w:val="24"/>
              </w:rPr>
            </w:pPr>
            <w:r w:rsidRPr="00221ED9">
              <w:rPr>
                <w:rFonts w:ascii="宋体" w:hAnsi="宋体" w:cs="宋体"/>
                <w:sz w:val="24"/>
                <w:szCs w:val="24"/>
              </w:rPr>
              <w:t>1</w:t>
            </w:r>
            <w:r w:rsidRPr="00221ED9">
              <w:rPr>
                <w:rFonts w:ascii="宋体" w:hAnsi="宋体" w:cs="宋体" w:hint="eastAsia"/>
                <w:sz w:val="24"/>
                <w:szCs w:val="24"/>
              </w:rPr>
              <w:t>年</w:t>
            </w:r>
          </w:p>
        </w:tc>
      </w:tr>
      <w:tr w:rsidR="004030D9" w:rsidRPr="00480C30" w:rsidTr="00221ED9">
        <w:trPr>
          <w:trHeight w:val="340"/>
        </w:trPr>
        <w:tc>
          <w:tcPr>
            <w:tcW w:w="704"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10</w:t>
            </w:r>
          </w:p>
        </w:tc>
        <w:tc>
          <w:tcPr>
            <w:tcW w:w="9694" w:type="dxa"/>
            <w:vAlign w:val="center"/>
          </w:tcPr>
          <w:p w:rsidR="004030D9" w:rsidRPr="00221ED9" w:rsidRDefault="004030D9" w:rsidP="00221ED9">
            <w:pPr>
              <w:spacing w:line="320" w:lineRule="exact"/>
              <w:rPr>
                <w:rFonts w:ascii="宋体" w:cs="宋体"/>
                <w:sz w:val="24"/>
                <w:szCs w:val="24"/>
              </w:rPr>
            </w:pPr>
            <w:r w:rsidRPr="00221ED9">
              <w:rPr>
                <w:rFonts w:ascii="宋体" w:hAnsi="宋体" w:cs="宋体" w:hint="eastAsia"/>
                <w:sz w:val="24"/>
                <w:szCs w:val="24"/>
              </w:rPr>
              <w:t>单位或其法定代表人以及从业人员在该单位的工程建设项目业务中的违法行为受到有关行政监督部门行政处罚的，每次扣</w:t>
            </w:r>
            <w:r w:rsidRPr="00221ED9">
              <w:rPr>
                <w:rFonts w:ascii="宋体" w:hAnsi="宋体" w:cs="宋体"/>
                <w:sz w:val="24"/>
                <w:szCs w:val="24"/>
              </w:rPr>
              <w:t>5</w:t>
            </w:r>
            <w:r w:rsidRPr="00221ED9">
              <w:rPr>
                <w:rFonts w:ascii="宋体" w:hAnsi="宋体" w:cs="宋体" w:hint="eastAsia"/>
                <w:sz w:val="24"/>
                <w:szCs w:val="24"/>
              </w:rPr>
              <w:t>分。（若与实施细则存在扣分情形重叠，则以实施细则扣分执行，不重复扣分）</w:t>
            </w:r>
          </w:p>
        </w:tc>
        <w:tc>
          <w:tcPr>
            <w:tcW w:w="1190" w:type="dxa"/>
            <w:vAlign w:val="center"/>
          </w:tcPr>
          <w:p w:rsidR="004030D9" w:rsidRPr="00221ED9" w:rsidRDefault="004030D9" w:rsidP="00221ED9">
            <w:pPr>
              <w:spacing w:line="320" w:lineRule="exact"/>
              <w:jc w:val="center"/>
              <w:rPr>
                <w:rFonts w:ascii="宋体" w:hAnsi="宋体" w:cs="宋体"/>
                <w:sz w:val="24"/>
                <w:szCs w:val="24"/>
              </w:rPr>
            </w:pPr>
            <w:r w:rsidRPr="00221ED9">
              <w:rPr>
                <w:rFonts w:ascii="宋体" w:hAnsi="宋体" w:cs="宋体"/>
                <w:sz w:val="24"/>
                <w:szCs w:val="24"/>
              </w:rPr>
              <w:t>5</w:t>
            </w:r>
          </w:p>
        </w:tc>
        <w:tc>
          <w:tcPr>
            <w:tcW w:w="1330" w:type="dxa"/>
            <w:vAlign w:val="center"/>
          </w:tcPr>
          <w:p w:rsidR="004030D9" w:rsidRPr="00221ED9" w:rsidRDefault="004030D9" w:rsidP="00221ED9">
            <w:pPr>
              <w:spacing w:line="320" w:lineRule="exact"/>
              <w:jc w:val="center"/>
              <w:rPr>
                <w:rFonts w:ascii="宋体" w:cs="宋体"/>
                <w:sz w:val="24"/>
                <w:szCs w:val="24"/>
              </w:rPr>
            </w:pPr>
            <w:r w:rsidRPr="00221ED9">
              <w:rPr>
                <w:rFonts w:ascii="宋体" w:hAnsi="宋体" w:cs="宋体"/>
                <w:sz w:val="24"/>
                <w:szCs w:val="24"/>
              </w:rPr>
              <w:t>1</w:t>
            </w:r>
            <w:r w:rsidRPr="00221ED9">
              <w:rPr>
                <w:rFonts w:ascii="宋体" w:hAnsi="宋体" w:cs="宋体" w:hint="eastAsia"/>
                <w:sz w:val="24"/>
                <w:szCs w:val="24"/>
              </w:rPr>
              <w:t>年</w:t>
            </w:r>
          </w:p>
        </w:tc>
      </w:tr>
    </w:tbl>
    <w:p w:rsidR="004030D9" w:rsidRDefault="004030D9">
      <w:pPr>
        <w:spacing w:line="576" w:lineRule="exact"/>
        <w:rPr>
          <w:rFonts w:ascii="仿宋_GB2312" w:eastAsia="仿宋_GB2312" w:hAnsi="黑体"/>
          <w:sz w:val="24"/>
          <w:szCs w:val="24"/>
        </w:rPr>
        <w:sectPr w:rsidR="004030D9" w:rsidSect="00885F58">
          <w:pgSz w:w="16838" w:h="11906" w:orient="landscape"/>
          <w:pgMar w:top="1588" w:right="2098" w:bottom="1474" w:left="1985" w:header="851" w:footer="992" w:gutter="0"/>
          <w:cols w:space="425"/>
          <w:docGrid w:type="linesAndChars" w:linePitch="312"/>
        </w:sect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Default="004030D9" w:rsidP="00221ED9">
      <w:pPr>
        <w:spacing w:line="576" w:lineRule="exact"/>
        <w:rPr>
          <w:rFonts w:ascii="仿宋_GB2312" w:eastAsia="仿宋_GB2312" w:hAnsi="黑体"/>
          <w:sz w:val="24"/>
          <w:szCs w:val="24"/>
        </w:rPr>
      </w:pPr>
    </w:p>
    <w:p w:rsidR="004030D9" w:rsidRPr="00221ED9" w:rsidRDefault="004030D9" w:rsidP="00221ED9">
      <w:pPr>
        <w:spacing w:line="576" w:lineRule="exact"/>
        <w:ind w:firstLineChars="100" w:firstLine="31680"/>
        <w:rPr>
          <w:rFonts w:ascii="仿宋_GB2312" w:eastAsia="仿宋_GB2312" w:hAnsi="黑体"/>
          <w:sz w:val="28"/>
          <w:szCs w:val="28"/>
        </w:rPr>
      </w:pPr>
      <w:r>
        <w:rPr>
          <w:noProof/>
        </w:rPr>
        <w:pict>
          <v:line id="_x0000_s1027" style="position:absolute;left:0;text-align:left;z-index:251658752" from="0,32.4pt" to="441pt,32.4pt" strokeweight="1pt"/>
        </w:pict>
      </w:r>
      <w:r>
        <w:rPr>
          <w:noProof/>
        </w:rPr>
        <w:pict>
          <v:line id="_x0000_s1028" style="position:absolute;left:0;text-align:left;z-index:251657728" from="0,1.2pt" to="441pt,1.2pt" strokeweight="1pt"/>
        </w:pict>
      </w:r>
      <w:r w:rsidRPr="00221ED9">
        <w:rPr>
          <w:rFonts w:ascii="仿宋_GB2312" w:eastAsia="仿宋_GB2312" w:hAnsi="仿宋_GB2312" w:cs="仿宋_GB2312" w:hint="eastAsia"/>
          <w:sz w:val="28"/>
          <w:szCs w:val="28"/>
        </w:rPr>
        <w:t>广元市住房和城乡建设局办公室</w:t>
      </w:r>
      <w:r w:rsidRPr="00221ED9">
        <w:rPr>
          <w:rFonts w:ascii="仿宋_GB2312" w:eastAsia="仿宋_GB2312" w:hAnsi="仿宋_GB2312" w:cs="仿宋_GB2312"/>
          <w:sz w:val="28"/>
          <w:szCs w:val="28"/>
        </w:rPr>
        <w:t xml:space="preserve">          2021</w:t>
      </w:r>
      <w:r w:rsidRPr="00221ED9">
        <w:rPr>
          <w:rFonts w:ascii="仿宋_GB2312" w:eastAsia="仿宋_GB2312" w:hAnsi="仿宋_GB2312" w:cs="仿宋_GB2312" w:hint="eastAsia"/>
          <w:sz w:val="28"/>
          <w:szCs w:val="28"/>
        </w:rPr>
        <w:t>年</w:t>
      </w:r>
      <w:r w:rsidRPr="00221ED9">
        <w:rPr>
          <w:rFonts w:ascii="仿宋_GB2312" w:eastAsia="仿宋_GB2312" w:hAnsi="仿宋_GB2312" w:cs="仿宋_GB2312"/>
          <w:sz w:val="28"/>
          <w:szCs w:val="28"/>
        </w:rPr>
        <w:t>12</w:t>
      </w:r>
      <w:r w:rsidRPr="00221ED9">
        <w:rPr>
          <w:rFonts w:ascii="仿宋_GB2312" w:eastAsia="仿宋_GB2312" w:hAnsi="仿宋_GB2312" w:cs="仿宋_GB2312" w:hint="eastAsia"/>
          <w:sz w:val="28"/>
          <w:szCs w:val="28"/>
        </w:rPr>
        <w:t>月</w:t>
      </w:r>
      <w:r w:rsidRPr="00221ED9">
        <w:rPr>
          <w:rFonts w:ascii="仿宋_GB2312" w:eastAsia="仿宋_GB2312" w:hAnsi="仿宋_GB2312" w:cs="仿宋_GB2312"/>
          <w:sz w:val="28"/>
          <w:szCs w:val="28"/>
        </w:rPr>
        <w:t>30</w:t>
      </w:r>
      <w:r w:rsidRPr="00221ED9">
        <w:rPr>
          <w:rFonts w:ascii="仿宋_GB2312" w:eastAsia="仿宋_GB2312" w:hAnsi="仿宋_GB2312" w:cs="仿宋_GB2312" w:hint="eastAsia"/>
          <w:sz w:val="28"/>
          <w:szCs w:val="28"/>
        </w:rPr>
        <w:t>日印发</w:t>
      </w:r>
    </w:p>
    <w:sectPr w:rsidR="004030D9" w:rsidRPr="00221ED9" w:rsidSect="00221ED9">
      <w:pgSz w:w="11906" w:h="16838" w:code="9"/>
      <w:pgMar w:top="2098" w:right="1418" w:bottom="1418" w:left="1588" w:header="851" w:footer="141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30D9" w:rsidRDefault="004030D9" w:rsidP="00885F58">
      <w:r>
        <w:separator/>
      </w:r>
    </w:p>
  </w:endnote>
  <w:endnote w:type="continuationSeparator" w:id="0">
    <w:p w:rsidR="004030D9" w:rsidRDefault="004030D9" w:rsidP="00885F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um"/>
    <w:panose1 w:val="0201060003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0D9" w:rsidRDefault="004030D9" w:rsidP="00221ED9">
    <w:pPr>
      <w:pStyle w:val="Footer"/>
      <w:rPr>
        <w:rFonts w:ascii="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PAGE   \* MERGEFORMAT</w:instrText>
    </w:r>
    <w:r>
      <w:rPr>
        <w:rFonts w:ascii="宋体" w:hAnsi="宋体" w:cs="宋体"/>
        <w:sz w:val="28"/>
        <w:szCs w:val="28"/>
      </w:rPr>
      <w:fldChar w:fldCharType="separate"/>
    </w:r>
    <w:r w:rsidRPr="00221ED9">
      <w:rPr>
        <w:rFonts w:ascii="宋体" w:hAnsi="宋体" w:cs="宋体"/>
        <w:noProof/>
        <w:sz w:val="28"/>
        <w:szCs w:val="28"/>
        <w:lang w:val="zh-CN"/>
      </w:rPr>
      <w:t>12</w:t>
    </w:r>
    <w:r>
      <w:rPr>
        <w:rFonts w:ascii="宋体" w:hAnsi="宋体" w:cs="宋体"/>
        <w:sz w:val="28"/>
        <w:szCs w:val="28"/>
      </w:rPr>
      <w:fldChar w:fldCharType="end"/>
    </w:r>
    <w:r>
      <w:rPr>
        <w:rFonts w:ascii="宋体" w:hAnsi="宋体" w:cs="宋体"/>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0D9" w:rsidRDefault="004030D9">
    <w:pPr>
      <w:pStyle w:val="Footer"/>
      <w:wordWrap w:val="0"/>
      <w:jc w:val="right"/>
      <w:rPr>
        <w:rFonts w:ascii="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PAGE   \* MERGEFORMAT</w:instrText>
    </w:r>
    <w:r>
      <w:rPr>
        <w:rFonts w:ascii="宋体" w:hAnsi="宋体" w:cs="宋体"/>
        <w:sz w:val="28"/>
        <w:szCs w:val="28"/>
      </w:rPr>
      <w:fldChar w:fldCharType="separate"/>
    </w:r>
    <w:r w:rsidRPr="007F319D">
      <w:rPr>
        <w:rFonts w:ascii="宋体" w:hAnsi="宋体" w:cs="宋体"/>
        <w:noProof/>
        <w:sz w:val="28"/>
        <w:szCs w:val="28"/>
        <w:lang w:val="zh-CN"/>
      </w:rPr>
      <w:t>1</w:t>
    </w:r>
    <w:r>
      <w:rPr>
        <w:rFonts w:ascii="宋体" w:hAnsi="宋体" w:cs="宋体"/>
        <w:sz w:val="28"/>
        <w:szCs w:val="28"/>
      </w:rPr>
      <w:fldChar w:fldCharType="end"/>
    </w:r>
    <w:r>
      <w:rPr>
        <w:rFonts w:ascii="宋体" w:hAnsi="宋体" w:cs="宋体"/>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30D9" w:rsidRDefault="004030D9" w:rsidP="00885F58">
      <w:r>
        <w:separator/>
      </w:r>
    </w:p>
  </w:footnote>
  <w:footnote w:type="continuationSeparator" w:id="0">
    <w:p w:rsidR="004030D9" w:rsidRDefault="004030D9" w:rsidP="00885F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0D9" w:rsidRDefault="004030D9">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0D9" w:rsidRDefault="004030D9">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097F"/>
    <w:rsid w:val="94FF015F"/>
    <w:rsid w:val="9B6CA2EC"/>
    <w:rsid w:val="AAB7A650"/>
    <w:rsid w:val="AE7F54E9"/>
    <w:rsid w:val="AF3F55AA"/>
    <w:rsid w:val="B77FD952"/>
    <w:rsid w:val="BABFB20E"/>
    <w:rsid w:val="BB5586CB"/>
    <w:rsid w:val="BBAF9A3A"/>
    <w:rsid w:val="BBFC73A9"/>
    <w:rsid w:val="BD3DE07A"/>
    <w:rsid w:val="BDB79981"/>
    <w:rsid w:val="BDFD1577"/>
    <w:rsid w:val="BEF48DCA"/>
    <w:rsid w:val="BFF70CA5"/>
    <w:rsid w:val="CF2F9BF6"/>
    <w:rsid w:val="D7621CF5"/>
    <w:rsid w:val="D7F5BEF4"/>
    <w:rsid w:val="DF7E1253"/>
    <w:rsid w:val="DFCB4D5E"/>
    <w:rsid w:val="DFFF3677"/>
    <w:rsid w:val="E5FF1020"/>
    <w:rsid w:val="E6DE3BED"/>
    <w:rsid w:val="EDEF4D3D"/>
    <w:rsid w:val="EEF92D29"/>
    <w:rsid w:val="EF6B603D"/>
    <w:rsid w:val="F2BE3C80"/>
    <w:rsid w:val="F4F50BB5"/>
    <w:rsid w:val="F56BD068"/>
    <w:rsid w:val="F59DA63D"/>
    <w:rsid w:val="F75FA749"/>
    <w:rsid w:val="F8C6AFB7"/>
    <w:rsid w:val="FBECB0AE"/>
    <w:rsid w:val="FCFAA157"/>
    <w:rsid w:val="FEDEC3D2"/>
    <w:rsid w:val="FF362ED0"/>
    <w:rsid w:val="FF6F2306"/>
    <w:rsid w:val="FFCE815A"/>
    <w:rsid w:val="FFD52D72"/>
    <w:rsid w:val="FFF9D59D"/>
    <w:rsid w:val="FFFF27D6"/>
    <w:rsid w:val="FFFFD1AC"/>
    <w:rsid w:val="0000158E"/>
    <w:rsid w:val="00031158"/>
    <w:rsid w:val="000757A0"/>
    <w:rsid w:val="0008097F"/>
    <w:rsid w:val="00081B72"/>
    <w:rsid w:val="00093BFC"/>
    <w:rsid w:val="000A66D6"/>
    <w:rsid w:val="000B5286"/>
    <w:rsid w:val="000D2380"/>
    <w:rsid w:val="000D3F5D"/>
    <w:rsid w:val="00107C06"/>
    <w:rsid w:val="00110957"/>
    <w:rsid w:val="001213E8"/>
    <w:rsid w:val="001671B2"/>
    <w:rsid w:val="00181A85"/>
    <w:rsid w:val="001A0485"/>
    <w:rsid w:val="001C664F"/>
    <w:rsid w:val="001D04BC"/>
    <w:rsid w:val="001F20EF"/>
    <w:rsid w:val="002019EC"/>
    <w:rsid w:val="00203722"/>
    <w:rsid w:val="002108DD"/>
    <w:rsid w:val="00221ED9"/>
    <w:rsid w:val="00232725"/>
    <w:rsid w:val="00234C28"/>
    <w:rsid w:val="00251A7D"/>
    <w:rsid w:val="002C7427"/>
    <w:rsid w:val="00311F8E"/>
    <w:rsid w:val="00315656"/>
    <w:rsid w:val="003310A7"/>
    <w:rsid w:val="0033567F"/>
    <w:rsid w:val="00381A60"/>
    <w:rsid w:val="003955BB"/>
    <w:rsid w:val="00397A62"/>
    <w:rsid w:val="003A03E6"/>
    <w:rsid w:val="003A26B8"/>
    <w:rsid w:val="003A6872"/>
    <w:rsid w:val="003B5EA1"/>
    <w:rsid w:val="003E38D5"/>
    <w:rsid w:val="003E4E6D"/>
    <w:rsid w:val="004030D9"/>
    <w:rsid w:val="00414E6D"/>
    <w:rsid w:val="004424E4"/>
    <w:rsid w:val="00453177"/>
    <w:rsid w:val="00464CC1"/>
    <w:rsid w:val="00466A19"/>
    <w:rsid w:val="004767C4"/>
    <w:rsid w:val="00480C30"/>
    <w:rsid w:val="00502DB8"/>
    <w:rsid w:val="00513C37"/>
    <w:rsid w:val="00517BD0"/>
    <w:rsid w:val="00537985"/>
    <w:rsid w:val="00546F2C"/>
    <w:rsid w:val="00553AD9"/>
    <w:rsid w:val="00585EA2"/>
    <w:rsid w:val="0059085D"/>
    <w:rsid w:val="005A10AC"/>
    <w:rsid w:val="005B7ACE"/>
    <w:rsid w:val="005D018B"/>
    <w:rsid w:val="005D05D5"/>
    <w:rsid w:val="005D0CD0"/>
    <w:rsid w:val="005D6331"/>
    <w:rsid w:val="0060105E"/>
    <w:rsid w:val="00605E20"/>
    <w:rsid w:val="0061007D"/>
    <w:rsid w:val="006169FC"/>
    <w:rsid w:val="00646439"/>
    <w:rsid w:val="00665523"/>
    <w:rsid w:val="006731E0"/>
    <w:rsid w:val="006A3A42"/>
    <w:rsid w:val="006A7232"/>
    <w:rsid w:val="006C18B0"/>
    <w:rsid w:val="006D1670"/>
    <w:rsid w:val="006E5DC4"/>
    <w:rsid w:val="006F752A"/>
    <w:rsid w:val="00720275"/>
    <w:rsid w:val="00755AA1"/>
    <w:rsid w:val="00761C05"/>
    <w:rsid w:val="00775A85"/>
    <w:rsid w:val="007768C0"/>
    <w:rsid w:val="00797007"/>
    <w:rsid w:val="007A52A6"/>
    <w:rsid w:val="007D1668"/>
    <w:rsid w:val="007E13CF"/>
    <w:rsid w:val="007F319D"/>
    <w:rsid w:val="007F3B6E"/>
    <w:rsid w:val="007F498B"/>
    <w:rsid w:val="00803436"/>
    <w:rsid w:val="008723BB"/>
    <w:rsid w:val="00884C0D"/>
    <w:rsid w:val="00885F58"/>
    <w:rsid w:val="008B2AFE"/>
    <w:rsid w:val="008C7759"/>
    <w:rsid w:val="008D13DF"/>
    <w:rsid w:val="008E4B5F"/>
    <w:rsid w:val="008F6183"/>
    <w:rsid w:val="009104BF"/>
    <w:rsid w:val="00951A6E"/>
    <w:rsid w:val="00953025"/>
    <w:rsid w:val="00971CF2"/>
    <w:rsid w:val="009A58B7"/>
    <w:rsid w:val="009C4F7A"/>
    <w:rsid w:val="009E5788"/>
    <w:rsid w:val="00A0389F"/>
    <w:rsid w:val="00A81C7D"/>
    <w:rsid w:val="00AB1D25"/>
    <w:rsid w:val="00AB2B77"/>
    <w:rsid w:val="00AD0B27"/>
    <w:rsid w:val="00AF2081"/>
    <w:rsid w:val="00AF383E"/>
    <w:rsid w:val="00B55532"/>
    <w:rsid w:val="00B71ABA"/>
    <w:rsid w:val="00B92374"/>
    <w:rsid w:val="00BA7E01"/>
    <w:rsid w:val="00BF2F54"/>
    <w:rsid w:val="00BF4F79"/>
    <w:rsid w:val="00C66CE7"/>
    <w:rsid w:val="00C95278"/>
    <w:rsid w:val="00C95964"/>
    <w:rsid w:val="00CB00AE"/>
    <w:rsid w:val="00CE58A0"/>
    <w:rsid w:val="00D00566"/>
    <w:rsid w:val="00D056CE"/>
    <w:rsid w:val="00D10488"/>
    <w:rsid w:val="00D173A4"/>
    <w:rsid w:val="00D53EA8"/>
    <w:rsid w:val="00D5493D"/>
    <w:rsid w:val="00D65CD5"/>
    <w:rsid w:val="00D922B8"/>
    <w:rsid w:val="00DA7190"/>
    <w:rsid w:val="00DB29F3"/>
    <w:rsid w:val="00DC41BB"/>
    <w:rsid w:val="00DE3ADA"/>
    <w:rsid w:val="00E233DA"/>
    <w:rsid w:val="00E50841"/>
    <w:rsid w:val="00E64386"/>
    <w:rsid w:val="00E652CB"/>
    <w:rsid w:val="00E83F8D"/>
    <w:rsid w:val="00E8446D"/>
    <w:rsid w:val="00E910F7"/>
    <w:rsid w:val="00E97C70"/>
    <w:rsid w:val="00EB06E0"/>
    <w:rsid w:val="00EB49A6"/>
    <w:rsid w:val="00EB632A"/>
    <w:rsid w:val="00EC4057"/>
    <w:rsid w:val="00ED043B"/>
    <w:rsid w:val="00ED596D"/>
    <w:rsid w:val="00EE587A"/>
    <w:rsid w:val="00EF398E"/>
    <w:rsid w:val="00F00BD7"/>
    <w:rsid w:val="00F123F3"/>
    <w:rsid w:val="00F22E91"/>
    <w:rsid w:val="00F36957"/>
    <w:rsid w:val="00F572CA"/>
    <w:rsid w:val="00F70E1F"/>
    <w:rsid w:val="00F83F08"/>
    <w:rsid w:val="00F90333"/>
    <w:rsid w:val="00F92AB6"/>
    <w:rsid w:val="00FB0BB6"/>
    <w:rsid w:val="076F0A20"/>
    <w:rsid w:val="1DD7FB9D"/>
    <w:rsid w:val="1FFBEFE4"/>
    <w:rsid w:val="2BACD59D"/>
    <w:rsid w:val="2D1D3700"/>
    <w:rsid w:val="2FFB4F2D"/>
    <w:rsid w:val="31D9DA83"/>
    <w:rsid w:val="39FFB9E8"/>
    <w:rsid w:val="3B9F8485"/>
    <w:rsid w:val="3D3D6C2B"/>
    <w:rsid w:val="3FFD4704"/>
    <w:rsid w:val="4FFD9F90"/>
    <w:rsid w:val="575A213F"/>
    <w:rsid w:val="593D4839"/>
    <w:rsid w:val="59BF8AD1"/>
    <w:rsid w:val="59EF6C7A"/>
    <w:rsid w:val="5B7E80A6"/>
    <w:rsid w:val="5DE72057"/>
    <w:rsid w:val="5F3F39C1"/>
    <w:rsid w:val="5F7F0E30"/>
    <w:rsid w:val="6BDFBDCA"/>
    <w:rsid w:val="6CBB83FC"/>
    <w:rsid w:val="6EDDC66C"/>
    <w:rsid w:val="73777FAC"/>
    <w:rsid w:val="73CDB07A"/>
    <w:rsid w:val="752F7D85"/>
    <w:rsid w:val="773F2E90"/>
    <w:rsid w:val="7AFF9978"/>
    <w:rsid w:val="7B76C59E"/>
    <w:rsid w:val="7BDD99FB"/>
    <w:rsid w:val="7CABE0D5"/>
    <w:rsid w:val="7D6D0954"/>
    <w:rsid w:val="7E7AB427"/>
    <w:rsid w:val="7E7BA0BE"/>
    <w:rsid w:val="7ECDD49F"/>
    <w:rsid w:val="7ED7E139"/>
    <w:rsid w:val="7F8E346D"/>
    <w:rsid w:val="7FBE7A3F"/>
    <w:rsid w:val="7FDF2DD4"/>
    <w:rsid w:val="7FEFE2A7"/>
    <w:rsid w:val="7FF9AB9C"/>
    <w:rsid w:val="7FFF7FC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5F58"/>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885F58"/>
    <w:rPr>
      <w:sz w:val="18"/>
      <w:szCs w:val="18"/>
    </w:rPr>
  </w:style>
  <w:style w:type="character" w:customStyle="1" w:styleId="BalloonTextChar">
    <w:name w:val="Balloon Text Char"/>
    <w:basedOn w:val="DefaultParagraphFont"/>
    <w:link w:val="BalloonText"/>
    <w:uiPriority w:val="99"/>
    <w:semiHidden/>
    <w:locked/>
    <w:rsid w:val="00885F58"/>
    <w:rPr>
      <w:sz w:val="18"/>
      <w:szCs w:val="18"/>
    </w:rPr>
  </w:style>
  <w:style w:type="paragraph" w:styleId="Footer">
    <w:name w:val="footer"/>
    <w:basedOn w:val="Normal"/>
    <w:link w:val="FooterChar"/>
    <w:uiPriority w:val="99"/>
    <w:rsid w:val="00885F5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85F58"/>
    <w:rPr>
      <w:sz w:val="18"/>
      <w:szCs w:val="18"/>
    </w:rPr>
  </w:style>
  <w:style w:type="paragraph" w:styleId="Header">
    <w:name w:val="header"/>
    <w:basedOn w:val="Normal"/>
    <w:link w:val="HeaderChar"/>
    <w:uiPriority w:val="99"/>
    <w:rsid w:val="00885F5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85F58"/>
    <w:rPr>
      <w:sz w:val="18"/>
      <w:szCs w:val="18"/>
    </w:rPr>
  </w:style>
  <w:style w:type="table" w:styleId="TableGrid">
    <w:name w:val="Table Grid"/>
    <w:basedOn w:val="TableNormal"/>
    <w:uiPriority w:val="99"/>
    <w:rsid w:val="00885F58"/>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rsid w:val="00885F5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16</Pages>
  <Words>1075</Words>
  <Characters>6128</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广元市住房和城乡建设局</dc:title>
  <dc:subject/>
  <dc:creator>冉智友</dc:creator>
  <cp:keywords/>
  <dc:description/>
  <cp:lastModifiedBy>wys</cp:lastModifiedBy>
  <cp:revision>2</cp:revision>
  <cp:lastPrinted>2021-12-23T07:24:00Z</cp:lastPrinted>
  <dcterms:created xsi:type="dcterms:W3CDTF">2021-12-31T02:20:00Z</dcterms:created>
  <dcterms:modified xsi:type="dcterms:W3CDTF">2021-12-31T02:20:00Z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